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715AD">
      <w:pPr>
        <w:rPr>
          <w:rFonts w:hint="eastAsia"/>
          <w:lang w:val="en-US" w:eastAsia="zh-CN"/>
        </w:rPr>
      </w:pPr>
    </w:p>
    <w:p w14:paraId="1723ECFF">
      <w:pPr>
        <w:numPr>
          <w:ilvl w:val="0"/>
          <w:numId w:val="0"/>
        </w:num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府谷县融媒体中心第三方劳务派遣服务采购项目</w:t>
      </w:r>
    </w:p>
    <w:p w14:paraId="4C34E5C0">
      <w:pPr>
        <w:numPr>
          <w:ilvl w:val="0"/>
          <w:numId w:val="0"/>
        </w:num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采购需求文件</w:t>
      </w:r>
    </w:p>
    <w:p w14:paraId="4CEF0CE8">
      <w:pPr>
        <w:numPr>
          <w:ilvl w:val="0"/>
          <w:numId w:val="1"/>
        </w:numPr>
        <w:rPr>
          <w:rFonts w:hint="eastAsia" w:ascii="仿宋" w:hAnsi="仿宋" w:eastAsia="仿宋" w:cs="仿宋"/>
          <w:b w:val="0"/>
          <w:bCs w:val="0"/>
          <w:sz w:val="32"/>
          <w:szCs w:val="32"/>
          <w:lang w:eastAsia="zh-CN"/>
        </w:rPr>
      </w:pPr>
      <w:r>
        <w:rPr>
          <w:rFonts w:hint="eastAsia" w:ascii="仿宋" w:hAnsi="仿宋" w:eastAsia="仿宋" w:cs="仿宋"/>
          <w:b w:val="0"/>
          <w:bCs w:val="0"/>
          <w:sz w:val="30"/>
          <w:szCs w:val="30"/>
          <w:lang w:val="en-US" w:eastAsia="zh-CN"/>
        </w:rPr>
        <w:t>采购项目名称：</w:t>
      </w:r>
      <w:r>
        <w:rPr>
          <w:rFonts w:hint="eastAsia" w:ascii="仿宋" w:hAnsi="仿宋" w:eastAsia="仿宋" w:cs="仿宋"/>
          <w:b w:val="0"/>
          <w:bCs w:val="0"/>
          <w:sz w:val="32"/>
          <w:szCs w:val="32"/>
          <w:lang w:eastAsia="zh-CN"/>
        </w:rPr>
        <w:t>府谷县融媒体中心第三方劳务派遣服务采购项目</w:t>
      </w:r>
    </w:p>
    <w:p w14:paraId="3FD2077B">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二、采购项目预算、资金构成和采购方式：</w:t>
      </w:r>
    </w:p>
    <w:p w14:paraId="7892E905">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1、采购项目预算：1706788</w:t>
      </w:r>
      <w:r>
        <w:rPr>
          <w:rFonts w:hint="eastAsia" w:ascii="仿宋" w:hAnsi="仿宋" w:eastAsia="仿宋" w:cs="仿宋"/>
          <w:b w:val="0"/>
          <w:bCs w:val="0"/>
          <w:sz w:val="30"/>
          <w:szCs w:val="30"/>
          <w:lang w:eastAsia="zh-CN"/>
        </w:rPr>
        <w:t>元</w:t>
      </w:r>
    </w:p>
    <w:p w14:paraId="48992217">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2、资金来源：财政资金</w:t>
      </w:r>
    </w:p>
    <w:p w14:paraId="3DA58873">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3、采购方式：竞争性磋商</w:t>
      </w:r>
    </w:p>
    <w:p w14:paraId="019A5AC7">
      <w:p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三、项目实施时间、地点、项目概况、付款方式等</w:t>
      </w:r>
    </w:p>
    <w:p w14:paraId="6544D922">
      <w:pPr>
        <w:ind w:firstLine="600" w:firstLineChars="200"/>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1、项目实施时间：一年（2025.2.1-2026.2.1），期满考核合格可续签两年。</w:t>
      </w:r>
      <w:bookmarkStart w:id="0" w:name="_GoBack"/>
      <w:bookmarkEnd w:id="0"/>
    </w:p>
    <w:p w14:paraId="79C5CF60">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2、项目实施地点：府谷县融媒体中心</w:t>
      </w:r>
    </w:p>
    <w:p w14:paraId="0B65626C">
      <w:pPr>
        <w:numPr>
          <w:ilvl w:val="0"/>
          <w:numId w:val="0"/>
        </w:numPr>
        <w:spacing w:line="520" w:lineRule="exact"/>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3、项目概况：包括劳务派遣人员工资、养老保险、工伤保险、失业保险、医疗保险及管理费。预计费用1706788元。</w:t>
      </w:r>
    </w:p>
    <w:p w14:paraId="6ECBEF15">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4、付款方式：按月支付劳务派遣服务款。</w:t>
      </w:r>
    </w:p>
    <w:p w14:paraId="7EEDBE36">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5、项目服务形式：包工、包料、包工期、包质量。</w:t>
      </w:r>
    </w:p>
    <w:p w14:paraId="5745D196">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项目安全施工：劳务派遣公司按有关规定采取严格的施工安全措施，并承担自身安全措施不力造成的事故责任和因此发生的费用及后果。劳务派遣公司应为派遣人员购买人身意外伤害保险及于工作有关的一切保险，凡在施工过程中发生的安全责任事故或其他责任，均由劳务派遣公司承担责任，发包方概不负责。</w:t>
      </w:r>
    </w:p>
    <w:p w14:paraId="4A8BB416">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四、合同模板：</w:t>
      </w:r>
    </w:p>
    <w:p w14:paraId="0E963F28">
      <w:pPr>
        <w:numPr>
          <w:ilvl w:val="0"/>
          <w:numId w:val="0"/>
        </w:numPr>
        <w:rPr>
          <w:rFonts w:hint="eastAsia" w:ascii="仿宋" w:hAnsi="仿宋" w:eastAsia="仿宋" w:cs="仿宋"/>
          <w:b w:val="0"/>
          <w:bCs w:val="0"/>
          <w:sz w:val="30"/>
          <w:szCs w:val="30"/>
          <w:lang w:val="en-US" w:eastAsia="zh-CN"/>
        </w:rPr>
      </w:pPr>
    </w:p>
    <w:p w14:paraId="318017A1">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用人单位：     （以下简称甲方）</w:t>
      </w:r>
    </w:p>
    <w:p w14:paraId="0FF3C054">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派遣单位：                     （以下简称乙方）</w:t>
      </w:r>
    </w:p>
    <w:p w14:paraId="0CF130C2">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    为了促进就业，满足甲方的用人需求，甲乙双方经过友好，平等协商，在《中华人民共和国劳动合同法》框架内建立劳务派遣合作关系，甲方将本单位所需劳动力交由乙方统一派遣。双方协商一致，就劳务派遣事宜签订以下合同：</w:t>
      </w:r>
    </w:p>
    <w:p w14:paraId="3A669090">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一、工作地点及派遣人数及方式</w:t>
      </w:r>
    </w:p>
    <w:p w14:paraId="4F44D12B">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1、工作地点：</w:t>
      </w:r>
    </w:p>
    <w:p w14:paraId="76FFA48A">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根据甲方工作需要，工作地点为</w:t>
      </w:r>
      <w:r>
        <w:rPr>
          <w:rFonts w:hint="eastAsia" w:ascii="仿宋" w:hAnsi="仿宋" w:eastAsia="仿宋" w:cs="仿宋"/>
          <w:b w:val="0"/>
          <w:bCs w:val="0"/>
          <w:sz w:val="30"/>
          <w:szCs w:val="30"/>
          <w:u w:val="single"/>
          <w:lang w:val="en-US" w:eastAsia="zh-CN"/>
        </w:rPr>
        <w:t xml:space="preserve">府谷县融媒体中心指定地点  </w:t>
      </w:r>
      <w:r>
        <w:rPr>
          <w:rFonts w:hint="eastAsia" w:ascii="仿宋" w:hAnsi="仿宋" w:eastAsia="仿宋" w:cs="仿宋"/>
          <w:b w:val="0"/>
          <w:bCs w:val="0"/>
          <w:sz w:val="30"/>
          <w:szCs w:val="30"/>
          <w:lang w:val="en-US" w:eastAsia="zh-CN"/>
        </w:rPr>
        <w:t xml:space="preserve">                     </w:t>
      </w:r>
    </w:p>
    <w:p w14:paraId="45FD7481">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2、派遣人数：</w:t>
      </w:r>
      <w:r>
        <w:rPr>
          <w:rFonts w:hint="eastAsia" w:ascii="仿宋" w:hAnsi="仿宋" w:eastAsia="仿宋" w:cs="仿宋"/>
          <w:b w:val="0"/>
          <w:bCs w:val="0"/>
          <w:sz w:val="30"/>
          <w:szCs w:val="30"/>
          <w:u w:val="single"/>
          <w:lang w:val="en-US" w:eastAsia="zh-CN"/>
        </w:rPr>
        <w:t xml:space="preserve">       35       </w:t>
      </w:r>
      <w:r>
        <w:rPr>
          <w:rFonts w:hint="eastAsia" w:ascii="仿宋" w:hAnsi="仿宋" w:eastAsia="仿宋" w:cs="仿宋"/>
          <w:b w:val="0"/>
          <w:bCs w:val="0"/>
          <w:sz w:val="30"/>
          <w:szCs w:val="30"/>
          <w:lang w:val="en-US" w:eastAsia="zh-CN"/>
        </w:rPr>
        <w:t xml:space="preserve">人                              </w:t>
      </w:r>
    </w:p>
    <w:p w14:paraId="4BEC8DBB">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3、工作岗位：</w:t>
      </w:r>
      <w:r>
        <w:rPr>
          <w:rFonts w:hint="eastAsia" w:ascii="仿宋" w:hAnsi="仿宋" w:eastAsia="仿宋" w:cs="仿宋"/>
          <w:b w:val="0"/>
          <w:bCs w:val="0"/>
          <w:sz w:val="30"/>
          <w:szCs w:val="30"/>
          <w:u w:val="single"/>
          <w:lang w:val="en-US" w:eastAsia="zh-CN"/>
        </w:rPr>
        <w:t xml:space="preserve">                    </w:t>
      </w:r>
      <w:r>
        <w:rPr>
          <w:rFonts w:hint="eastAsia" w:ascii="仿宋" w:hAnsi="仿宋" w:eastAsia="仿宋" w:cs="仿宋"/>
          <w:b w:val="0"/>
          <w:bCs w:val="0"/>
          <w:sz w:val="30"/>
          <w:szCs w:val="30"/>
          <w:lang w:val="en-US" w:eastAsia="zh-CN"/>
        </w:rPr>
        <w:t xml:space="preserve">                    </w:t>
      </w:r>
    </w:p>
    <w:p w14:paraId="2EF496CD">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4、派遣方式：</w:t>
      </w:r>
    </w:p>
    <w:p w14:paraId="782CF4CE">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劳务派遣人员由甲乙双方面试,确认录用；派遣的劳务人员一经确定，甲、乙双方拟定《劳务派遣人员名单》，并签字，盖章，作为本合同的附件，由乙方与劳务派遣人员签订劳动合同;乙方需提供与劳务派遣人员的劳动合同复印件在甲方处备案。</w:t>
      </w:r>
    </w:p>
    <w:p w14:paraId="5C2026DB">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甲、乙双方按照商定对被派遣的劳务人员进行变更的，要更改相应《劳务派遗人员名单》，并经双方签字、盖章认可。劳务派遣人员在甲方工作期间依法需要辞退的，甲方应提前1个月将辞退意见以书面形式通知乙方，由乙方负责与劳务派遣人员办理终止或解除劳动合同手续。</w:t>
      </w:r>
    </w:p>
    <w:p w14:paraId="24BC5BAF">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 合同期限</w:t>
      </w:r>
    </w:p>
    <w:p w14:paraId="3AB2E504">
      <w:pPr>
        <w:numPr>
          <w:ilvl w:val="0"/>
          <w:numId w:val="0"/>
        </w:numPr>
        <w:ind w:firstLine="900" w:firstLineChars="3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本合同自  年 月  日起，至   年  月  日止，共计36个月，合同期满本合同自动解除。如需续签，甲乙双方应在本合同截止前1个月内协商相关续签事宜。</w:t>
      </w:r>
    </w:p>
    <w:p w14:paraId="570632E6">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三、费用及支付方式</w:t>
      </w:r>
    </w:p>
    <w:p w14:paraId="7363EB76">
      <w:pPr>
        <w:numPr>
          <w:ilvl w:val="0"/>
          <w:numId w:val="0"/>
        </w:numPr>
        <w:ind w:left="298" w:leftChars="142" w:firstLine="300" w:firstLineChars="1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1、劳务派遣管理费为派遣人员月工资为</w:t>
      </w:r>
      <w:r>
        <w:rPr>
          <w:rFonts w:hint="eastAsia" w:ascii="仿宋" w:hAnsi="仿宋" w:eastAsia="仿宋" w:cs="仿宋"/>
          <w:b w:val="0"/>
          <w:bCs w:val="0"/>
          <w:sz w:val="30"/>
          <w:szCs w:val="30"/>
          <w:u w:val="single"/>
          <w:lang w:val="en-US" w:eastAsia="zh-CN"/>
        </w:rPr>
        <w:t xml:space="preserve">    </w:t>
      </w:r>
      <w:r>
        <w:rPr>
          <w:rFonts w:hint="eastAsia" w:ascii="仿宋" w:hAnsi="仿宋" w:eastAsia="仿宋" w:cs="仿宋"/>
          <w:b w:val="0"/>
          <w:bCs w:val="0"/>
          <w:sz w:val="30"/>
          <w:szCs w:val="30"/>
          <w:lang w:val="en-US" w:eastAsia="zh-CN"/>
        </w:rPr>
        <w:t>元，管理费用：元，工伤保险费：</w:t>
      </w:r>
      <w:r>
        <w:rPr>
          <w:rFonts w:hint="eastAsia" w:ascii="仿宋" w:hAnsi="仿宋" w:eastAsia="仿宋" w:cs="仿宋"/>
          <w:b w:val="0"/>
          <w:bCs w:val="0"/>
          <w:sz w:val="30"/>
          <w:szCs w:val="30"/>
          <w:u w:val="single"/>
          <w:lang w:val="en-US" w:eastAsia="zh-CN"/>
        </w:rPr>
        <w:t xml:space="preserve">   </w:t>
      </w:r>
      <w:r>
        <w:rPr>
          <w:rFonts w:hint="eastAsia" w:ascii="仿宋" w:hAnsi="仿宋" w:eastAsia="仿宋" w:cs="仿宋"/>
          <w:b w:val="0"/>
          <w:bCs w:val="0"/>
          <w:sz w:val="30"/>
          <w:szCs w:val="30"/>
          <w:lang w:val="en-US" w:eastAsia="zh-CN"/>
        </w:rPr>
        <w:t>元，合计：</w:t>
      </w:r>
      <w:r>
        <w:rPr>
          <w:rFonts w:hint="eastAsia" w:ascii="仿宋" w:hAnsi="仿宋" w:eastAsia="仿宋" w:cs="仿宋"/>
          <w:b w:val="0"/>
          <w:bCs w:val="0"/>
          <w:sz w:val="30"/>
          <w:szCs w:val="30"/>
          <w:u w:val="single"/>
          <w:lang w:val="en-US" w:eastAsia="zh-CN"/>
        </w:rPr>
        <w:t xml:space="preserve">      </w:t>
      </w:r>
      <w:r>
        <w:rPr>
          <w:rFonts w:hint="eastAsia" w:ascii="仿宋" w:hAnsi="仿宋" w:eastAsia="仿宋" w:cs="仿宋"/>
          <w:b w:val="0"/>
          <w:bCs w:val="0"/>
          <w:sz w:val="30"/>
          <w:szCs w:val="30"/>
          <w:lang w:val="en-US" w:eastAsia="zh-CN"/>
        </w:rPr>
        <w:t xml:space="preserve">元，36个月共计 </w:t>
      </w:r>
      <w:r>
        <w:rPr>
          <w:rFonts w:hint="eastAsia" w:ascii="仿宋" w:hAnsi="仿宋" w:eastAsia="仿宋" w:cs="仿宋"/>
          <w:b w:val="0"/>
          <w:bCs w:val="0"/>
          <w:sz w:val="30"/>
          <w:szCs w:val="30"/>
          <w:u w:val="single"/>
          <w:lang w:val="en-US" w:eastAsia="zh-CN"/>
        </w:rPr>
        <w:t xml:space="preserve">    </w:t>
      </w:r>
      <w:r>
        <w:rPr>
          <w:rFonts w:hint="eastAsia" w:ascii="仿宋" w:hAnsi="仿宋" w:eastAsia="仿宋" w:cs="仿宋"/>
          <w:b w:val="0"/>
          <w:bCs w:val="0"/>
          <w:sz w:val="30"/>
          <w:szCs w:val="30"/>
          <w:lang w:val="en-US" w:eastAsia="zh-CN"/>
        </w:rPr>
        <w:t>元。考虑到人员变动，具体费用以每月工资表明细为准。</w:t>
      </w:r>
    </w:p>
    <w:p w14:paraId="648610A0">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支付方式:乙方提供人员工资表，并按照甲方实际发生费用给甲方开具发票，发票包含派遣员工工资、税金、工伤保险费、管理费项目；甲方将费用打入乙方账户，乙方将工资及时转入劳务派遣人员的银行卡内。</w:t>
      </w:r>
    </w:p>
    <w:p w14:paraId="5BE2C154">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四、双方的权利和义务</w:t>
      </w:r>
    </w:p>
    <w:p w14:paraId="4840F8A4">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1、甲方的权利</w:t>
      </w:r>
    </w:p>
    <w:p w14:paraId="0B55884B">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(1)有权监督乙方根据《劳动合同法》与派遣员工签订劳动合同;</w:t>
      </w:r>
    </w:p>
    <w:p w14:paraId="59A087A4">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(2)有权要求乙方对甲方文件及相关资料等不得向任何单位和个人泄漏;</w:t>
      </w:r>
    </w:p>
    <w:p w14:paraId="4E49D61D">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(3)对劳务派遣人员是否适合要求有最终决定权；</w:t>
      </w:r>
    </w:p>
    <w:p w14:paraId="62FD3C7D">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(4)劳务派遣人员有以下情形之一的，甲方可立即通知并退回乙方；</w:t>
      </w:r>
    </w:p>
    <w:p w14:paraId="4FAE3EE8">
      <w:pPr>
        <w:numPr>
          <w:ilvl w:val="0"/>
          <w:numId w:val="0"/>
        </w:numPr>
        <w:rPr>
          <w:rFonts w:hint="eastAsia" w:ascii="仿宋" w:hAnsi="仿宋" w:eastAsia="仿宋" w:cs="仿宋"/>
          <w:b w:val="0"/>
          <w:bCs w:val="0"/>
          <w:sz w:val="30"/>
          <w:szCs w:val="30"/>
          <w:lang w:val="en-US" w:eastAsia="zh-CN"/>
        </w:rPr>
      </w:pPr>
    </w:p>
    <w:p w14:paraId="7790F7D3">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①在试用期内不符合甲方工作要求的;</w:t>
      </w:r>
    </w:p>
    <w:p w14:paraId="1F693B83">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②严重违反甲方劳动纪律、规章制度的；</w:t>
      </w:r>
    </w:p>
    <w:p w14:paraId="5E740CC5">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③严重工作失职，营私舞弊，给甲方造成重大经济损失的；</w:t>
      </w:r>
    </w:p>
    <w:p w14:paraId="74BFF34C">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④被依法追究刑事责任的。</w:t>
      </w:r>
    </w:p>
    <w:p w14:paraId="0B23FC44">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2、甲方的义务</w:t>
      </w:r>
    </w:p>
    <w:p w14:paraId="0013BF5E">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(1)负责为劳务派遣人员提供必需的劳动条件、劳动工具和业务用品；</w:t>
      </w:r>
    </w:p>
    <w:p w14:paraId="29400422">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(2)负责劳务派遣人员的培训、日常管理、考核、工作安排等；</w:t>
      </w:r>
    </w:p>
    <w:p w14:paraId="7298348D">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(3)劳务派遣人员如有变动甲方及时通知乙方更改或缴纳工伤保险等事宜。</w:t>
      </w:r>
    </w:p>
    <w:p w14:paraId="2C1C9AC7">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3、乙方的权利</w:t>
      </w:r>
    </w:p>
    <w:p w14:paraId="53343FC0">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(1)有权监督并制止甲方违反安全、卫生规定从事违法、冒险或违章操作等行为;</w:t>
      </w:r>
    </w:p>
    <w:p w14:paraId="4160EEBD">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(2)有权要求甲方按照合同约定支付派遣费用。</w:t>
      </w:r>
    </w:p>
    <w:p w14:paraId="04FDA810">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4、乙方的义务</w:t>
      </w:r>
    </w:p>
    <w:p w14:paraId="6FD901D3">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(1)负责与劳务派遣人员签订劳动合同;</w:t>
      </w:r>
    </w:p>
    <w:p w14:paraId="0F0AA86E">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(2)负责劳务派遣人员的劳务纠纷处理，处理涉及劳动关系的所有事宜;</w:t>
      </w:r>
    </w:p>
    <w:p w14:paraId="470A5863">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(3)负责缴纳符合年龄劳务派遣人员的工伤保险费，劳务派遣人员发生工伤事故时，由乙方全面负责办理申报和理赔事宜。</w:t>
      </w:r>
    </w:p>
    <w:p w14:paraId="0FD79B78">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五、合同的变更、解除、终止和其他 </w:t>
      </w:r>
    </w:p>
    <w:p w14:paraId="17F9080E">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1、甲、乙双方应共同遵守本合同的各项条款，未尽事宜，由双方协商解决。经双方协商一致对本合同进行修改、补充达成的补充协议与本合同具有同等法律效力。</w:t>
      </w:r>
    </w:p>
    <w:p w14:paraId="0111DEA2">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2、本合同期满即终止。甲、乙任何一方如拟变更本合同内容或提前终止本合同的，都应提前一个月书面通知对方，并协商解决。</w:t>
      </w:r>
    </w:p>
    <w:p w14:paraId="67EB5698">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3、甲方根据本公司实际工作性质需要可随时解除或聘用派遣人员，但是需提前告知乙方。</w:t>
      </w:r>
    </w:p>
    <w:p w14:paraId="28C6BC1A">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4、甲、乙双方任何一方违约，违约方应向对方承担违约责任，并承担相应的经济赔偿。</w:t>
      </w:r>
    </w:p>
    <w:p w14:paraId="14090C60">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六、争议解决</w:t>
      </w:r>
    </w:p>
    <w:p w14:paraId="63EC005D">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合同履行过程中发生的争议，双方协商解决;如协商不成提交至乙方所在地法院解决。</w:t>
      </w:r>
    </w:p>
    <w:p w14:paraId="127580F6">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七、其他</w:t>
      </w:r>
    </w:p>
    <w:p w14:paraId="0DCBBAEB">
      <w:pPr>
        <w:numPr>
          <w:ilvl w:val="0"/>
          <w:numId w:val="0"/>
        </w:num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本合同一式两份，甲、乙双方名执一份，双方签字盖章后生效。</w:t>
      </w:r>
    </w:p>
    <w:p w14:paraId="6E42E97C">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甲方（盖章）：                      乙方（盖章）：</w:t>
      </w:r>
    </w:p>
    <w:p w14:paraId="6D7AE3CA">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法定代表人或授权委托人           法定代表人或授权委托人</w:t>
      </w:r>
    </w:p>
    <w:p w14:paraId="0387EB21">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签字：                           签字： </w:t>
      </w:r>
    </w:p>
    <w:p w14:paraId="16F1A772">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日期：     年    月   日          日期：   年    月    日</w:t>
      </w:r>
    </w:p>
    <w:p w14:paraId="4FAE509A">
      <w:pPr>
        <w:pStyle w:val="2"/>
        <w:ind w:left="0" w:leftChars="0" w:firstLine="0" w:firstLineChars="0"/>
        <w:rPr>
          <w:rFonts w:hint="eastAsia" w:ascii="仿宋" w:hAnsi="仿宋" w:eastAsia="仿宋" w:cs="仿宋"/>
          <w:b w:val="0"/>
          <w:bCs w:val="0"/>
          <w:sz w:val="30"/>
          <w:szCs w:val="30"/>
          <w:lang w:val="en-US" w:eastAsia="zh-CN"/>
        </w:rPr>
      </w:pPr>
    </w:p>
    <w:p w14:paraId="29A3F0D5">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五、履约验收标准和方法</w:t>
      </w:r>
    </w:p>
    <w:p w14:paraId="4EDE28FC">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1、履约验收计划时间：每月月底</w:t>
      </w:r>
    </w:p>
    <w:p w14:paraId="45FB93CD">
      <w:pPr>
        <w:numPr>
          <w:ilvl w:val="0"/>
          <w:numId w:val="0"/>
        </w:numPr>
        <w:spacing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2、履约验收主体及内容：验收主体：府谷县融媒体中心；验收内容对我单位劳务派遣人员所负责的工作情况检验。</w:t>
      </w:r>
    </w:p>
    <w:p w14:paraId="65FE7FEC">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3、履约验收标准：</w:t>
      </w:r>
    </w:p>
    <w:p w14:paraId="36044421">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（1）未足额提供劳务派遣人员为验收不合格。</w:t>
      </w:r>
    </w:p>
    <w:p w14:paraId="1FED2540">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（2）服务期限不满一年为验收不合格。</w:t>
      </w:r>
    </w:p>
    <w:p w14:paraId="421F87DB">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（3）未按照府谷县融媒体中心的规章制度和岗位职责，未达到工作要求的为验收不合格。</w:t>
      </w:r>
    </w:p>
    <w:p w14:paraId="5485EDAC">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未做好劳务派遣的人事、劳资、社会保险等人事劳资管理工作、以及劳动用工手续、结算发放工资、缴纳社会保险、处理保险理赔、发放经济补偿金、管理人事档案、提供员工培训等方面管理服务工作的为验收不合格。</w:t>
      </w:r>
    </w:p>
    <w:p w14:paraId="5D0A47B3">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（5）未按最低工资标准和项目发放派遣人员报酬的为验收不合格。</w:t>
      </w:r>
    </w:p>
    <w:p w14:paraId="49EAB4C6">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（6）未督促派遣人员按采购人要求遵守工作、休假时间的为验收不合格。</w:t>
      </w:r>
    </w:p>
    <w:p w14:paraId="022B8E1E">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（7）未及时补充用人空缺的为验收不合格。</w:t>
      </w:r>
    </w:p>
    <w:p w14:paraId="429A93D9">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（8）未按要求为全体劳务派遣人员办理社会保险、工伤认定及工伤待遇报销的为验收不合格。</w:t>
      </w:r>
    </w:p>
    <w:p w14:paraId="35BD8BA2">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4、验收方式：由采购单位项目验收组人员和有关专业人员按相关的国家标准、质量标准和招标文件所列的各项要求进行验收。</w:t>
      </w:r>
    </w:p>
    <w:p w14:paraId="5B07226B">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六、对供应商的要求</w:t>
      </w:r>
    </w:p>
    <w:p w14:paraId="711D44C7">
      <w:pPr>
        <w:tabs>
          <w:tab w:val="left" w:pos="756"/>
        </w:tabs>
        <w:bidi w:val="0"/>
        <w:ind w:firstLine="900" w:firstLineChars="3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1、在中华人民共和国境内注册的，具有独立法人资格的供应商；</w:t>
      </w:r>
    </w:p>
    <w:p w14:paraId="748ABD61">
      <w:pPr>
        <w:tabs>
          <w:tab w:val="left" w:pos="756"/>
        </w:tabs>
        <w:bidi w:val="0"/>
        <w:ind w:firstLine="900" w:firstLineChars="3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2、具有良好的商业信誉和健全的财务会计制度；</w:t>
      </w:r>
    </w:p>
    <w:p w14:paraId="53B2F8B3">
      <w:pPr>
        <w:tabs>
          <w:tab w:val="left" w:pos="756"/>
        </w:tabs>
        <w:bidi w:val="0"/>
        <w:ind w:firstLine="900" w:firstLineChars="3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3、具有履行合同所必须的设备和专业技术能力；</w:t>
      </w:r>
    </w:p>
    <w:p w14:paraId="0EF57C64">
      <w:pPr>
        <w:tabs>
          <w:tab w:val="left" w:pos="756"/>
        </w:tabs>
        <w:bidi w:val="0"/>
        <w:ind w:firstLine="900" w:firstLineChars="300"/>
        <w:jc w:val="left"/>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4、有依法缴纳税收和社会保障资金的良好记录；</w:t>
      </w:r>
    </w:p>
    <w:p w14:paraId="40E9CFBC">
      <w:pPr>
        <w:numPr>
          <w:ilvl w:val="0"/>
          <w:numId w:val="0"/>
        </w:numPr>
        <w:ind w:leftChars="0" w:firstLine="900" w:firstLineChars="300"/>
        <w:rPr>
          <w:rFonts w:hint="eastAsia" w:ascii="仿宋" w:hAnsi="仿宋" w:eastAsia="仿宋" w:cs="仿宋"/>
          <w:sz w:val="30"/>
          <w:szCs w:val="30"/>
          <w:lang w:val="en-US" w:eastAsia="zh-CN"/>
        </w:rPr>
      </w:pPr>
      <w:r>
        <w:rPr>
          <w:rFonts w:hint="eastAsia" w:ascii="仿宋" w:hAnsi="仿宋" w:eastAsia="仿宋" w:cs="仿宋"/>
          <w:kern w:val="2"/>
          <w:sz w:val="30"/>
          <w:szCs w:val="30"/>
          <w:lang w:val="en-US" w:eastAsia="zh-CN" w:bidi="ar-SA"/>
        </w:rPr>
        <w:t>5、参加本项政府采购活动前三年内，在经营活动中没有重大违法记录。</w:t>
      </w:r>
    </w:p>
    <w:p w14:paraId="456901B0">
      <w:pPr>
        <w:numPr>
          <w:ilvl w:val="0"/>
          <w:numId w:val="0"/>
        </w:numPr>
        <w:spacing w:line="520" w:lineRule="exact"/>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七、采购单位、采购单位地址、项目联系人及联系电话</w:t>
      </w:r>
    </w:p>
    <w:p w14:paraId="1F02E422">
      <w:pPr>
        <w:numPr>
          <w:ilvl w:val="0"/>
          <w:numId w:val="0"/>
        </w:numPr>
        <w:spacing w:line="520" w:lineRule="exact"/>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1、采购单位：府谷县融媒体中心</w:t>
      </w:r>
    </w:p>
    <w:p w14:paraId="5625C4DC">
      <w:pPr>
        <w:numPr>
          <w:ilvl w:val="0"/>
          <w:numId w:val="0"/>
        </w:numPr>
        <w:spacing w:line="520" w:lineRule="exact"/>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2、采购单位地址：府谷县融媒体中心办公大楼</w:t>
      </w:r>
    </w:p>
    <w:p w14:paraId="65838438">
      <w:pPr>
        <w:numPr>
          <w:ilvl w:val="0"/>
          <w:numId w:val="0"/>
        </w:numPr>
        <w:spacing w:line="520" w:lineRule="exact"/>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3、项目联系人：府谷县融媒体中心经办  </w:t>
      </w:r>
    </w:p>
    <w:p w14:paraId="067FE1DE">
      <w:pPr>
        <w:numPr>
          <w:ilvl w:val="0"/>
          <w:numId w:val="0"/>
        </w:numPr>
        <w:spacing w:line="520" w:lineRule="exact"/>
        <w:ind w:firstLine="900" w:firstLineChars="3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联系电话：0912-8712802</w:t>
      </w:r>
    </w:p>
    <w:p w14:paraId="2A4A1D4E">
      <w:pPr>
        <w:pStyle w:val="2"/>
        <w:rPr>
          <w:rFonts w:hint="eastAsia"/>
          <w:lang w:val="en-US" w:eastAsia="zh-CN"/>
        </w:rPr>
      </w:pPr>
    </w:p>
    <w:p w14:paraId="52803285">
      <w:pPr>
        <w:pStyle w:val="2"/>
        <w:rPr>
          <w:rFonts w:hint="eastAsia"/>
          <w:lang w:val="en-US" w:eastAsia="zh-CN"/>
        </w:rPr>
      </w:pPr>
    </w:p>
    <w:p w14:paraId="0FE34778">
      <w:pPr>
        <w:pStyle w:val="2"/>
        <w:rPr>
          <w:rFonts w:hint="eastAsia"/>
          <w:lang w:val="en-US" w:eastAsia="zh-CN"/>
        </w:rPr>
      </w:pPr>
    </w:p>
    <w:p w14:paraId="5A3FC2D9">
      <w:pPr>
        <w:pStyle w:val="2"/>
        <w:rPr>
          <w:rFonts w:hint="eastAsia"/>
          <w:lang w:val="en-US" w:eastAsia="zh-CN"/>
        </w:rPr>
      </w:pPr>
    </w:p>
    <w:p w14:paraId="1FC2BDF3">
      <w:pPr>
        <w:pStyle w:val="2"/>
        <w:rPr>
          <w:rFonts w:hint="eastAsia"/>
          <w:lang w:val="en-US" w:eastAsia="zh-CN"/>
        </w:rPr>
      </w:pPr>
    </w:p>
    <w:p w14:paraId="74668762">
      <w:pPr>
        <w:tabs>
          <w:tab w:val="left" w:pos="756"/>
        </w:tabs>
        <w:bidi w:val="0"/>
        <w:jc w:val="righ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府谷县融媒体中心</w:t>
      </w:r>
    </w:p>
    <w:p w14:paraId="0D737826">
      <w:pPr>
        <w:tabs>
          <w:tab w:val="left" w:pos="756"/>
        </w:tabs>
        <w:bidi w:val="0"/>
        <w:jc w:val="right"/>
        <w:rPr>
          <w:rFonts w:hint="eastAsia" w:ascii="仿宋" w:hAnsi="仿宋" w:eastAsia="仿宋" w:cs="仿宋"/>
          <w:kern w:val="2"/>
          <w:sz w:val="30"/>
          <w:szCs w:val="30"/>
          <w:lang w:val="en-US" w:eastAsia="zh-CN" w:bidi="ar-SA"/>
        </w:rPr>
      </w:pPr>
      <w:r>
        <w:rPr>
          <w:rFonts w:hint="eastAsia" w:ascii="仿宋" w:hAnsi="仿宋" w:eastAsia="仿宋" w:cs="仿宋"/>
          <w:sz w:val="30"/>
          <w:szCs w:val="30"/>
          <w:lang w:val="en-US" w:eastAsia="zh-CN"/>
        </w:rPr>
        <w:t>2025年1月13日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D6BE15"/>
    <w:multiLevelType w:val="singleLevel"/>
    <w:tmpl w:val="69D6BE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iZmJmNjdlZmQ2YTFkNjA0NGI5ZDAzYTQxMDdiM2UifQ=="/>
  </w:docVars>
  <w:rsids>
    <w:rsidRoot w:val="6D293A61"/>
    <w:rsid w:val="00E371FE"/>
    <w:rsid w:val="016F0A91"/>
    <w:rsid w:val="03B60BF9"/>
    <w:rsid w:val="03EE5241"/>
    <w:rsid w:val="08D13DE0"/>
    <w:rsid w:val="0D766D35"/>
    <w:rsid w:val="109233D3"/>
    <w:rsid w:val="160C2CF4"/>
    <w:rsid w:val="18B16D0B"/>
    <w:rsid w:val="229F0A7E"/>
    <w:rsid w:val="22C850E1"/>
    <w:rsid w:val="23A4053E"/>
    <w:rsid w:val="243279D1"/>
    <w:rsid w:val="286D547B"/>
    <w:rsid w:val="2A507AB2"/>
    <w:rsid w:val="2B5E3A41"/>
    <w:rsid w:val="2D360531"/>
    <w:rsid w:val="2DBA3590"/>
    <w:rsid w:val="2FE36767"/>
    <w:rsid w:val="30D047F9"/>
    <w:rsid w:val="312863E3"/>
    <w:rsid w:val="346D1CC9"/>
    <w:rsid w:val="35373099"/>
    <w:rsid w:val="37333DAB"/>
    <w:rsid w:val="374C1A0F"/>
    <w:rsid w:val="377B6D53"/>
    <w:rsid w:val="37925F81"/>
    <w:rsid w:val="39225214"/>
    <w:rsid w:val="3BC431AC"/>
    <w:rsid w:val="3F632CDC"/>
    <w:rsid w:val="45C714DE"/>
    <w:rsid w:val="45E7056F"/>
    <w:rsid w:val="4BA817DA"/>
    <w:rsid w:val="4FA26992"/>
    <w:rsid w:val="52344261"/>
    <w:rsid w:val="5288688A"/>
    <w:rsid w:val="57B41ECF"/>
    <w:rsid w:val="588C497A"/>
    <w:rsid w:val="594D309A"/>
    <w:rsid w:val="5A084E82"/>
    <w:rsid w:val="5A6A3F1C"/>
    <w:rsid w:val="5FE247D1"/>
    <w:rsid w:val="65B141D8"/>
    <w:rsid w:val="65BF536D"/>
    <w:rsid w:val="66A23715"/>
    <w:rsid w:val="679715F1"/>
    <w:rsid w:val="679D472E"/>
    <w:rsid w:val="6D293A61"/>
    <w:rsid w:val="6F984159"/>
    <w:rsid w:val="70FB3DDA"/>
    <w:rsid w:val="768947FB"/>
    <w:rsid w:val="7A060C7E"/>
    <w:rsid w:val="7CB40407"/>
    <w:rsid w:val="7F6F564A"/>
    <w:rsid w:val="EF0CB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unhideWhenUsed/>
    <w:qFormat/>
    <w:uiPriority w:val="99"/>
    <w:pPr>
      <w:ind w:firstLine="420"/>
    </w:pPr>
  </w:style>
  <w:style w:type="character" w:styleId="6">
    <w:name w:val="Hyperlink"/>
    <w:basedOn w:val="5"/>
    <w:qFormat/>
    <w:uiPriority w:val="0"/>
    <w:rPr>
      <w:color w:val="0000FF"/>
      <w:u w:val="single"/>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2569</Words>
  <Characters>2643</Characters>
  <Lines>0</Lines>
  <Paragraphs>0</Paragraphs>
  <TotalTime>1</TotalTime>
  <ScaleCrop>false</ScaleCrop>
  <LinksUpToDate>false</LinksUpToDate>
  <CharactersWithSpaces>2910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2021-07-24T09:06:00Z</dcterms:created>
  <dc:creator>温柔一刀</dc:creator>
  <cp:lastModifiedBy>自然</cp:lastModifiedBy>
  <dcterms:modified xsi:type="dcterms:W3CDTF">2025-01-17T07:11:01Z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6F9BB86562EC47B8A4396D8F8E1BB750</vt:lpwstr>
  </property>
  <property fmtid="{D5CDD505-2E9C-101B-9397-08002B2CF9AE}" pid="4" name="KSOTemplateDocerSaveRecord">
    <vt:lpwstr>eyJoZGlkIjoiN2M2M2FiODljODU3ZmI1N2Q2NjM0NmU3MDk1MzJhMjciLCJ1c2VySWQiOiIyMzI1NDI2NDYifQ==</vt:lpwstr>
  </property>
</Properties>
</file>