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8D0D7">
      <w:pPr>
        <w:pStyle w:val="2"/>
        <w:shd w:val="clea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榆林市横山区生态环境导向的开发(EOD)模式项目技术咨询服务项目</w:t>
      </w:r>
      <w:bookmarkStart w:id="1" w:name="_GoBack"/>
      <w:bookmarkEnd w:id="1"/>
      <w:r>
        <w:rPr>
          <w:rFonts w:hint="eastAsia" w:ascii="宋体" w:hAnsi="宋体" w:eastAsia="宋体" w:cs="宋体"/>
          <w:color w:val="auto"/>
          <w:sz w:val="36"/>
          <w:szCs w:val="36"/>
          <w:highlight w:val="none"/>
        </w:rPr>
        <w:t>招标公告</w:t>
      </w:r>
      <w:bookmarkStart w:id="0" w:name="OLE_LINK33"/>
    </w:p>
    <w:bookmarkEnd w:id="0"/>
    <w:p w14:paraId="3E61F5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项目概况</w:t>
      </w:r>
    </w:p>
    <w:p w14:paraId="2247079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榆林市横山区生态环境导向的开发(EOD)模式项目技术咨询服务项目</w:t>
      </w:r>
      <w:r>
        <w:rPr>
          <w:rFonts w:hint="eastAsia" w:ascii="宋体" w:hAnsi="宋体" w:eastAsia="宋体" w:cs="宋体"/>
          <w:i w:val="0"/>
          <w:iCs w:val="0"/>
          <w:caps w:val="0"/>
          <w:color w:val="auto"/>
          <w:spacing w:val="0"/>
          <w:sz w:val="24"/>
          <w:szCs w:val="24"/>
          <w:shd w:val="clear" w:fill="FFFFFF"/>
        </w:rPr>
        <w:t>招标项目的潜在投标人应在登录全国公共资源交易中心平台（陕西省）使用CA锁报名后自行</w:t>
      </w:r>
      <w:r>
        <w:rPr>
          <w:rFonts w:hint="eastAsia" w:cs="宋体"/>
          <w:i w:val="0"/>
          <w:iCs w:val="0"/>
          <w:caps w:val="0"/>
          <w:color w:val="auto"/>
          <w:spacing w:val="0"/>
          <w:sz w:val="24"/>
          <w:szCs w:val="24"/>
          <w:shd w:val="clear" w:fill="FFFFFF"/>
          <w:lang w:eastAsia="zh-CN"/>
        </w:rPr>
        <w:t>下载</w:t>
      </w:r>
      <w:r>
        <w:rPr>
          <w:rFonts w:hint="eastAsia" w:ascii="宋体" w:hAnsi="宋体" w:eastAsia="宋体" w:cs="宋体"/>
          <w:i w:val="0"/>
          <w:iCs w:val="0"/>
          <w:caps w:val="0"/>
          <w:color w:val="auto"/>
          <w:spacing w:val="0"/>
          <w:sz w:val="24"/>
          <w:szCs w:val="24"/>
          <w:shd w:val="clear" w:fill="FFFFFF"/>
        </w:rPr>
        <w:t>获取招标文件，并于 2024年</w:t>
      </w:r>
      <w:r>
        <w:rPr>
          <w:rFonts w:hint="eastAsia" w:cs="宋体"/>
          <w:i w:val="0"/>
          <w:iCs w:val="0"/>
          <w:caps w:val="0"/>
          <w:color w:val="auto"/>
          <w:spacing w:val="0"/>
          <w:sz w:val="24"/>
          <w:szCs w:val="24"/>
          <w:shd w:val="clear" w:fill="FFFFFF"/>
          <w:lang w:eastAsia="zh-CN"/>
        </w:rPr>
        <w:t>12月19日</w:t>
      </w:r>
      <w:r>
        <w:rPr>
          <w:rFonts w:hint="eastAsia" w:ascii="宋体" w:hAnsi="宋体" w:eastAsia="宋体" w:cs="宋体"/>
          <w:i w:val="0"/>
          <w:iCs w:val="0"/>
          <w:caps w:val="0"/>
          <w:color w:val="auto"/>
          <w:spacing w:val="0"/>
          <w:sz w:val="24"/>
          <w:szCs w:val="24"/>
          <w:shd w:val="clear" w:fill="FFFFFF"/>
        </w:rPr>
        <w:t xml:space="preserve"> </w:t>
      </w:r>
      <w:r>
        <w:rPr>
          <w:rFonts w:hint="eastAsia" w:cs="宋体"/>
          <w:i w:val="0"/>
          <w:iCs w:val="0"/>
          <w:caps w:val="0"/>
          <w:color w:val="auto"/>
          <w:spacing w:val="0"/>
          <w:sz w:val="24"/>
          <w:szCs w:val="24"/>
          <w:shd w:val="clear" w:fill="FFFFFF"/>
          <w:lang w:eastAsia="zh-CN"/>
        </w:rPr>
        <w:t>13时30分</w:t>
      </w:r>
      <w:r>
        <w:rPr>
          <w:rFonts w:hint="eastAsia" w:ascii="宋体" w:hAnsi="宋体" w:eastAsia="宋体" w:cs="宋体"/>
          <w:i w:val="0"/>
          <w:iCs w:val="0"/>
          <w:caps w:val="0"/>
          <w:color w:val="auto"/>
          <w:spacing w:val="0"/>
          <w:sz w:val="24"/>
          <w:szCs w:val="24"/>
          <w:shd w:val="clear" w:fill="FFFFFF"/>
        </w:rPr>
        <w:t> （北京时间）前递交投标文件。</w:t>
      </w:r>
    </w:p>
    <w:p w14:paraId="639AD0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一、项目基本情况</w:t>
      </w:r>
    </w:p>
    <w:p w14:paraId="415235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eastAsia="宋体" w:cs="宋体"/>
          <w:i w:val="0"/>
          <w:iCs w:val="0"/>
          <w:caps w:val="0"/>
          <w:color w:val="auto"/>
          <w:spacing w:val="0"/>
          <w:sz w:val="24"/>
          <w:szCs w:val="24"/>
          <w:shd w:val="clear" w:fill="FFFFFF"/>
          <w:lang w:eastAsia="zh-CN"/>
        </w:rPr>
        <w:t>SXZC2024-FW-164</w:t>
      </w:r>
    </w:p>
    <w:p w14:paraId="50BDE6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榆林市横山区生态环境导向的开发(EOD)模式项目技术咨询服务项目</w:t>
      </w:r>
    </w:p>
    <w:p w14:paraId="6CD8084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0BC6814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sz w:val="24"/>
          <w:szCs w:val="24"/>
          <w:shd w:val="clear" w:fill="FFFFFF"/>
          <w:lang w:eastAsia="zh-CN"/>
        </w:rPr>
        <w:t>7076300.00</w:t>
      </w:r>
      <w:r>
        <w:rPr>
          <w:rFonts w:hint="eastAsia" w:ascii="宋体" w:hAnsi="宋体" w:eastAsia="宋体" w:cs="宋体"/>
          <w:i w:val="0"/>
          <w:iCs w:val="0"/>
          <w:caps w:val="0"/>
          <w:color w:val="auto"/>
          <w:spacing w:val="0"/>
          <w:sz w:val="24"/>
          <w:szCs w:val="24"/>
          <w:shd w:val="clear" w:fill="FFFFFF"/>
        </w:rPr>
        <w:t>元</w:t>
      </w:r>
    </w:p>
    <w:p w14:paraId="6DA02E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37357D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榆林市横山区生态环境导向的开发(EOD)模式项目技术咨询服务项目</w:t>
      </w:r>
      <w:r>
        <w:rPr>
          <w:rFonts w:hint="eastAsia" w:ascii="宋体" w:hAnsi="宋体" w:eastAsia="宋体" w:cs="宋体"/>
          <w:i w:val="0"/>
          <w:iCs w:val="0"/>
          <w:caps w:val="0"/>
          <w:color w:val="auto"/>
          <w:spacing w:val="0"/>
          <w:sz w:val="24"/>
          <w:szCs w:val="24"/>
          <w:shd w:val="clear" w:fill="FFFFFF"/>
        </w:rPr>
        <w:t>):</w:t>
      </w:r>
    </w:p>
    <w:p w14:paraId="547CCE3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sz w:val="24"/>
          <w:szCs w:val="24"/>
          <w:shd w:val="clear" w:fill="FFFFFF"/>
          <w:lang w:eastAsia="zh-CN"/>
        </w:rPr>
        <w:t>7076300.00</w:t>
      </w:r>
      <w:r>
        <w:rPr>
          <w:rFonts w:hint="eastAsia" w:ascii="宋体" w:hAnsi="宋体" w:eastAsia="宋体" w:cs="宋体"/>
          <w:i w:val="0"/>
          <w:iCs w:val="0"/>
          <w:caps w:val="0"/>
          <w:color w:val="auto"/>
          <w:spacing w:val="0"/>
          <w:sz w:val="24"/>
          <w:szCs w:val="24"/>
          <w:shd w:val="clear" w:fill="FFFFFF"/>
        </w:rPr>
        <w:t>元</w:t>
      </w:r>
    </w:p>
    <w:p w14:paraId="2CF99CB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eastAsia="zh-CN"/>
        </w:rPr>
        <w:t>7076300.00</w:t>
      </w:r>
      <w:r>
        <w:rPr>
          <w:rFonts w:hint="eastAsia" w:ascii="宋体" w:hAnsi="宋体" w:eastAsia="宋体" w:cs="宋体"/>
          <w:i w:val="0"/>
          <w:iCs w:val="0"/>
          <w:caps w:val="0"/>
          <w:color w:val="auto"/>
          <w:spacing w:val="0"/>
          <w:sz w:val="24"/>
          <w:szCs w:val="24"/>
          <w:shd w:val="clear" w:fill="FFFFFF"/>
        </w:rPr>
        <w:t>元</w:t>
      </w:r>
    </w:p>
    <w:tbl>
      <w:tblPr>
        <w:tblStyle w:val="11"/>
        <w:tblW w:w="9451" w:type="dxa"/>
        <w:tblInd w:w="-41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2"/>
        <w:gridCol w:w="1474"/>
        <w:gridCol w:w="2344"/>
        <w:gridCol w:w="760"/>
        <w:gridCol w:w="1027"/>
        <w:gridCol w:w="1457"/>
        <w:gridCol w:w="1457"/>
      </w:tblGrid>
      <w:tr w14:paraId="1B78D9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9" w:hRule="atLeast"/>
          <w:tblHeader/>
        </w:trPr>
        <w:tc>
          <w:tcPr>
            <w:tcW w:w="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EABE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4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06355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7203A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947DE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0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1659B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4868A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A424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5F58D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0" w:hRule="atLeast"/>
        </w:trPr>
        <w:tc>
          <w:tcPr>
            <w:tcW w:w="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D11FE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4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7DCC4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生态环境成果交流与管理服务</w:t>
            </w:r>
          </w:p>
        </w:tc>
        <w:tc>
          <w:tcPr>
            <w:tcW w:w="2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4724B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榆林市横山区生态环境导向的开发(EOD)模式项目技术咨询服务项目</w:t>
            </w:r>
          </w:p>
        </w:tc>
        <w:tc>
          <w:tcPr>
            <w:tcW w:w="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27B18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0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018EA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4E4223">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7076300.00</w:t>
            </w:r>
          </w:p>
        </w:tc>
        <w:tc>
          <w:tcPr>
            <w:tcW w:w="14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9A55F0">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7076300.00</w:t>
            </w:r>
          </w:p>
        </w:tc>
      </w:tr>
    </w:tbl>
    <w:p w14:paraId="61DD572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本合同包</w:t>
      </w:r>
      <w:r>
        <w:rPr>
          <w:rFonts w:hint="eastAsia" w:ascii="宋体" w:hAnsi="宋体" w:eastAsia="宋体" w:cs="宋体"/>
          <w:i w:val="0"/>
          <w:iCs w:val="0"/>
          <w:caps w:val="0"/>
          <w:color w:val="auto"/>
          <w:spacing w:val="0"/>
          <w:sz w:val="24"/>
          <w:szCs w:val="24"/>
          <w:shd w:val="clear" w:fill="FFFFFF"/>
          <w:lang w:eastAsia="zh-CN"/>
        </w:rPr>
        <w:t>接受联合体投标</w:t>
      </w:r>
    </w:p>
    <w:p w14:paraId="0AC44FD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i w:val="0"/>
          <w:iCs w:val="0"/>
          <w:caps w:val="0"/>
          <w:color w:val="auto"/>
          <w:spacing w:val="0"/>
          <w:sz w:val="24"/>
          <w:szCs w:val="24"/>
          <w:shd w:val="clear" w:fill="FFFFFF"/>
          <w:lang w:eastAsia="zh-CN"/>
        </w:rPr>
        <w:t>自合同签订之日起八个月内完成</w:t>
      </w:r>
    </w:p>
    <w:p w14:paraId="3C2090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二、申请人的资格要求：</w:t>
      </w:r>
    </w:p>
    <w:p w14:paraId="092C99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116BB5A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509D2C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榆林市横山区生态环境导向的开发(EOD)模式项目技术咨询服务项目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14:paraId="52FC95AE">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《政府采购促进中小企业发展管理办法》（财库〔2020〕46号）；</w:t>
      </w:r>
    </w:p>
    <w:p w14:paraId="4B13944F">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《财政部司法部关于政府采购支持监狱企业发展有关问题的通知》（财库〔2014〕68号）；</w:t>
      </w:r>
    </w:p>
    <w:p w14:paraId="61D04D74">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《财政部、民政部、中国残疾人联合会关于促进残疾人就业政府采购政策的通知》（财库[2017]141号）；</w:t>
      </w:r>
    </w:p>
    <w:p w14:paraId="0B750DF2">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陕西省财政厅关于印发《陕西省中小企业政府采购信用融资办法》（陕财办采〔2018〕23号）；相关政策、业务流程、办理平台(http://www.ccgpshaanxi.gov.cn/zcdservice/zcd/shanxi/)；</w:t>
      </w:r>
    </w:p>
    <w:p w14:paraId="3DF7EAF5">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《关于在政府采购活动中查询及使用信用记录有关问题的通知》（财库〔2016〕125号）；</w:t>
      </w:r>
    </w:p>
    <w:p w14:paraId="62261A7D">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《榆林市财政局关于进一步加大政府采购支持中小企业力度的通知》（榆政财采发〔2023〕10号)；</w:t>
      </w:r>
    </w:p>
    <w:p w14:paraId="5AC55819">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《陕西省财政厅关于进一步加大政府采购支持中小企业力度的通知》(陕财采发〔2023〕5号)；</w:t>
      </w:r>
    </w:p>
    <w:p w14:paraId="0C21910A">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《陕西省财政厅中国人民银行西安分行关于深人推进政府采购信用融资业务的通知》（陕财办采〔2023]5号）。</w:t>
      </w:r>
    </w:p>
    <w:p w14:paraId="2302767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4AE8EF1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榆林市横山区生态环境导向的开发(EOD)模式项目技术咨询服务项目</w:t>
      </w:r>
      <w:r>
        <w:rPr>
          <w:rFonts w:hint="eastAsia" w:ascii="宋体" w:hAnsi="宋体" w:eastAsia="宋体" w:cs="宋体"/>
          <w:i w:val="0"/>
          <w:iCs w:val="0"/>
          <w:caps w:val="0"/>
          <w:color w:val="auto"/>
          <w:spacing w:val="0"/>
          <w:sz w:val="24"/>
          <w:szCs w:val="24"/>
          <w:shd w:val="clear" w:fill="FFFFFF"/>
        </w:rPr>
        <w:t>)特定资格要求如下:</w:t>
      </w:r>
    </w:p>
    <w:p w14:paraId="4996C9C2">
      <w:pPr>
        <w:shd w:val="clear"/>
        <w:ind w:firstLine="48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1）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14:paraId="64587D77">
      <w:pPr>
        <w:shd w:val="clear"/>
        <w:ind w:firstLine="48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2）财务状况报告：提供经审计后完整后效的2023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14:paraId="514E1495">
      <w:pPr>
        <w:shd w:val="clear"/>
        <w:ind w:firstLine="48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（3）税收缴纳证明：提供2024年01月01日至今已缴纳的至少一个月的纳税证明或完税证明（时间以税款所属日期为准、税种须包含增值税或企业所得税），依法免税的单位应提供相关证明材料；</w:t>
      </w:r>
    </w:p>
    <w:p w14:paraId="434B6789">
      <w:pPr>
        <w:shd w:val="clear"/>
        <w:ind w:firstLine="48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（4）社会保障资金缴纳证明：提供2024年01月01日至今已缴纳的至少一个月的社会保障资金银行缴费单据或社保机构开具的社会保险参保缴费情况证明，依法不需要缴纳社会保障资金的单位应提供相关证明材料；</w:t>
      </w:r>
    </w:p>
    <w:p w14:paraId="5E2097D4">
      <w:pPr>
        <w:shd w:val="clear"/>
        <w:ind w:firstLine="48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（5）参加政府采购活动前三年内，在经营活动中没有重大违法记录的书面声明；</w:t>
      </w:r>
    </w:p>
    <w:p w14:paraId="326E95FD">
      <w:pPr>
        <w:shd w:val="clear"/>
        <w:ind w:firstLine="48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（6）提供具有履行合同所必需的设备和专业技术能力的证明资料或承诺书；</w:t>
      </w:r>
    </w:p>
    <w:p w14:paraId="7E31EACA">
      <w:pPr>
        <w:shd w:val="clear"/>
        <w:ind w:firstLine="48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39576E0C">
      <w:pPr>
        <w:shd w:val="clear"/>
        <w:ind w:firstLine="48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（8）投标信用承诺书；</w:t>
      </w:r>
    </w:p>
    <w:p w14:paraId="50E72F99">
      <w:pPr>
        <w:shd w:val="clear"/>
        <w:ind w:firstLine="48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（9）榆林市政府采购服务类项目供应商信用承诺书；</w:t>
      </w:r>
    </w:p>
    <w:p w14:paraId="1F4CA2E7">
      <w:pPr>
        <w:pStyle w:val="10"/>
        <w:keepNext w:val="0"/>
        <w:keepLines w:val="0"/>
        <w:pageBreakBefore w:val="0"/>
        <w:widowControl/>
        <w:numPr>
          <w:ilvl w:val="0"/>
          <w:numId w:val="0"/>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val="en-US" w:eastAsia="zh-CN" w:bidi="ar-SA"/>
        </w:rPr>
      </w:pPr>
      <w:r>
        <w:rPr>
          <w:rFonts w:hint="eastAsia" w:ascii="宋体" w:hAnsi="宋体" w:eastAsia="宋体" w:cs="宋体"/>
          <w:color w:val="auto"/>
          <w:highlight w:val="none"/>
          <w:lang w:val="en-US" w:eastAsia="zh-CN" w:bidi="ar-SA"/>
        </w:rPr>
        <w:t>（10）投标人若为联合体投标则需要提供联合体协议书；非联合体提供非联合体声明。</w:t>
      </w:r>
    </w:p>
    <w:p w14:paraId="2460991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宋体" w:hAnsi="宋体" w:eastAsia="宋体" w:cs="宋体"/>
          <w:color w:val="auto"/>
          <w:sz w:val="24"/>
          <w:szCs w:val="24"/>
        </w:rPr>
      </w:pPr>
      <w:r>
        <w:rPr>
          <w:rFonts w:hint="eastAsia" w:ascii="宋体" w:hAnsi="宋体" w:eastAsia="宋体" w:cs="宋体"/>
          <w:b/>
          <w:bCs/>
          <w:color w:val="auto"/>
          <w:sz w:val="24"/>
        </w:rPr>
        <w:t>备注</w:t>
      </w:r>
      <w:r>
        <w:rPr>
          <w:rFonts w:hint="eastAsia" w:ascii="宋体" w:hAnsi="宋体" w:eastAsia="宋体" w:cs="宋体"/>
          <w:b/>
          <w:bCs/>
          <w:color w:val="auto"/>
          <w:sz w:val="24"/>
          <w:lang w:val="en-US" w:eastAsia="zh-CN"/>
        </w:rPr>
        <w:t>：（1）本项目接受联合体投标，两个及以上供应商可以组成一个投标联合体，以一个投标人的身份投标；不允许分包、转包。（2）单位负责人为同一人或者存在直接控股、管理关系的不同投标人，不得参加同一合同项下的政府采购活动；（3）本项目非专门面向中小企业采购；</w:t>
      </w:r>
    </w:p>
    <w:p w14:paraId="5D85D3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三、获取招标文件</w:t>
      </w:r>
    </w:p>
    <w:p w14:paraId="2EBAAD6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时间：2024年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29</w:t>
      </w:r>
      <w:r>
        <w:rPr>
          <w:rFonts w:hint="eastAsia" w:ascii="宋体" w:hAnsi="宋体" w:eastAsia="宋体" w:cs="宋体"/>
          <w:i w:val="0"/>
          <w:iCs w:val="0"/>
          <w:caps w:val="0"/>
          <w:color w:val="auto"/>
          <w:spacing w:val="0"/>
          <w:sz w:val="24"/>
          <w:szCs w:val="24"/>
          <w:shd w:val="clear" w:fill="FFFFFF"/>
        </w:rPr>
        <w:t>日至2024年</w:t>
      </w:r>
      <w:r>
        <w:rPr>
          <w:rFonts w:hint="eastAsia" w:ascii="宋体" w:hAnsi="宋体" w:eastAsia="宋体"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04</w:t>
      </w:r>
      <w:r>
        <w:rPr>
          <w:rFonts w:hint="eastAsia" w:ascii="宋体" w:hAnsi="宋体" w:eastAsia="宋体" w:cs="宋体"/>
          <w:i w:val="0"/>
          <w:iCs w:val="0"/>
          <w:caps w:val="0"/>
          <w:color w:val="auto"/>
          <w:spacing w:val="0"/>
          <w:sz w:val="24"/>
          <w:szCs w:val="24"/>
          <w:shd w:val="clear" w:fill="FFFFFF"/>
        </w:rPr>
        <w:t>日，每天上午09:00:00至12:00:00，下午14:00:00至17:00:00（北京时间）</w:t>
      </w:r>
    </w:p>
    <w:p w14:paraId="724DAE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w:t>
      </w:r>
      <w:r>
        <w:rPr>
          <w:rFonts w:hint="eastAsia" w:cs="宋体"/>
          <w:i w:val="0"/>
          <w:iCs w:val="0"/>
          <w:caps w:val="0"/>
          <w:color w:val="auto"/>
          <w:spacing w:val="0"/>
          <w:sz w:val="24"/>
          <w:szCs w:val="24"/>
          <w:shd w:val="clear" w:fill="FFFFFF"/>
          <w:lang w:eastAsia="zh-CN"/>
        </w:rPr>
        <w:t>下载</w:t>
      </w:r>
    </w:p>
    <w:p w14:paraId="781D3D6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5060F7F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069171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四、提交投标文件截止时间、开标时间和地点</w:t>
      </w:r>
    </w:p>
    <w:p w14:paraId="6DA7F40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时间：2024年</w:t>
      </w:r>
      <w:r>
        <w:rPr>
          <w:rFonts w:hint="eastAsia" w:cs="宋体"/>
          <w:i w:val="0"/>
          <w:iCs w:val="0"/>
          <w:caps w:val="0"/>
          <w:color w:val="auto"/>
          <w:spacing w:val="0"/>
          <w:sz w:val="24"/>
          <w:szCs w:val="24"/>
          <w:shd w:val="clear" w:fill="FFFFFF"/>
          <w:lang w:eastAsia="zh-CN"/>
        </w:rPr>
        <w:t>12月19日</w:t>
      </w:r>
      <w:r>
        <w:rPr>
          <w:rFonts w:hint="eastAsia" w:ascii="宋体" w:hAnsi="宋体" w:eastAsia="宋体" w:cs="宋体"/>
          <w:i w:val="0"/>
          <w:iCs w:val="0"/>
          <w:caps w:val="0"/>
          <w:color w:val="auto"/>
          <w:spacing w:val="0"/>
          <w:sz w:val="24"/>
          <w:szCs w:val="24"/>
          <w:shd w:val="clear" w:fill="FFFFFF"/>
        </w:rPr>
        <w:t xml:space="preserve"> </w:t>
      </w:r>
      <w:r>
        <w:rPr>
          <w:rFonts w:hint="eastAsia" w:cs="宋体"/>
          <w:i w:val="0"/>
          <w:iCs w:val="0"/>
          <w:caps w:val="0"/>
          <w:color w:val="auto"/>
          <w:spacing w:val="0"/>
          <w:sz w:val="24"/>
          <w:szCs w:val="24"/>
          <w:shd w:val="clear" w:fill="FFFFFF"/>
          <w:lang w:eastAsia="zh-CN"/>
        </w:rPr>
        <w:t>13时30分</w:t>
      </w:r>
      <w:r>
        <w:rPr>
          <w:rFonts w:hint="eastAsia" w:ascii="宋体" w:hAnsi="宋体" w:eastAsia="宋体" w:cs="宋体"/>
          <w:i w:val="0"/>
          <w:iCs w:val="0"/>
          <w:caps w:val="0"/>
          <w:color w:val="auto"/>
          <w:spacing w:val="0"/>
          <w:sz w:val="24"/>
          <w:szCs w:val="24"/>
          <w:shd w:val="clear" w:fill="FFFFFF"/>
        </w:rPr>
        <w:t>00秒（北京时间）</w:t>
      </w:r>
    </w:p>
    <w:p w14:paraId="19096D0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提交投标文件地点：陕西省公共资源交易平台</w:t>
      </w:r>
    </w:p>
    <w:p w14:paraId="367FD52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开标地点：榆林市公共资源交易中心十楼开标11室</w:t>
      </w:r>
    </w:p>
    <w:p w14:paraId="4ED7CB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五、公告期限</w:t>
      </w:r>
    </w:p>
    <w:p w14:paraId="72F0FB3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6DAC7C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六、其他补充事宜</w:t>
      </w:r>
    </w:p>
    <w:p w14:paraId="55B9016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val="en-US" w:eastAsia="zh-CN"/>
        </w:rPr>
        <w:t>采购人名称：</w:t>
      </w:r>
      <w:r>
        <w:rPr>
          <w:rFonts w:hint="eastAsia" w:ascii="宋体" w:hAnsi="宋体" w:eastAsia="宋体" w:cs="宋体"/>
          <w:i w:val="0"/>
          <w:iCs w:val="0"/>
          <w:caps w:val="0"/>
          <w:color w:val="auto"/>
          <w:spacing w:val="0"/>
          <w:sz w:val="24"/>
          <w:szCs w:val="24"/>
          <w:shd w:val="clear" w:fill="FFFFFF"/>
          <w:lang w:eastAsia="zh-CN"/>
        </w:rPr>
        <w:t>榆林市横山区发展改革和科技局</w:t>
      </w:r>
    </w:p>
    <w:p w14:paraId="68ABA0F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650AF9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七、对本次招标提出询问，请按以下方式联系。</w:t>
      </w:r>
    </w:p>
    <w:p w14:paraId="66AC69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6E9C3F8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eastAsia="zh-CN"/>
        </w:rPr>
        <w:t>榆林市横山区发展改革和科技局</w:t>
      </w:r>
    </w:p>
    <w:p w14:paraId="64B787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eastAsia="zh-CN"/>
        </w:rPr>
        <w:t>榆林市横山区北大街政府大楼西701室</w:t>
      </w:r>
    </w:p>
    <w:p w14:paraId="0EE23C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eastAsia="宋体" w:cs="宋体"/>
          <w:i w:val="0"/>
          <w:iCs w:val="0"/>
          <w:caps w:val="0"/>
          <w:color w:val="auto"/>
          <w:spacing w:val="0"/>
          <w:sz w:val="24"/>
          <w:szCs w:val="24"/>
          <w:shd w:val="clear" w:fill="FFFFFF"/>
          <w:lang w:val="en-US" w:eastAsia="zh-CN"/>
        </w:rPr>
        <w:t>0912-</w:t>
      </w:r>
      <w:r>
        <w:rPr>
          <w:rFonts w:hint="eastAsia" w:ascii="宋体" w:hAnsi="宋体" w:eastAsia="宋体" w:cs="宋体"/>
          <w:i w:val="0"/>
          <w:iCs w:val="0"/>
          <w:caps w:val="0"/>
          <w:color w:val="auto"/>
          <w:spacing w:val="0"/>
          <w:sz w:val="24"/>
          <w:szCs w:val="24"/>
          <w:shd w:val="clear" w:fill="FFFFFF"/>
        </w:rPr>
        <w:t>7660079</w:t>
      </w:r>
    </w:p>
    <w:p w14:paraId="1FEDE5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016E18C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名称：陕西中财招标代理有限公司</w:t>
      </w:r>
    </w:p>
    <w:p w14:paraId="7398A1C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地址：陕西省榆林市榆阳区航宇路住建局正对面（中财）二楼</w:t>
      </w:r>
    </w:p>
    <w:p w14:paraId="2DC5229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联系方式：0912-8101110</w:t>
      </w:r>
    </w:p>
    <w:p w14:paraId="196D56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4354701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项目联系人：冯莹</w:t>
      </w:r>
    </w:p>
    <w:p w14:paraId="11A71C2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fill="FFFFFF"/>
        </w:rPr>
        <w:t>电话：0912-8101110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C63A4"/>
    <w:multiLevelType w:val="singleLevel"/>
    <w:tmpl w:val="0EDC63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53923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cs="Times New Roman"/>
      <w:b/>
      <w:sz w:val="32"/>
      <w:szCs w:val="20"/>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semiHidden/>
    <w:unhideWhenUsed/>
    <w:qFormat/>
    <w:uiPriority w:val="0"/>
    <w:pPr>
      <w:keepNext/>
      <w:keepLines/>
      <w:spacing w:before="240" w:after="64" w:line="317" w:lineRule="auto"/>
      <w:outlineLvl w:val="5"/>
    </w:pPr>
    <w:rPr>
      <w:rFonts w:ascii="Arial" w:hAnsi="Arial" w:eastAsia="黑体"/>
      <w:b/>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8">
    <w:name w:val="envelope return"/>
    <w:basedOn w:val="1"/>
    <w:qFormat/>
    <w:uiPriority w:val="0"/>
    <w:pPr>
      <w:snapToGrid w:val="0"/>
    </w:pPr>
    <w:rPr>
      <w:rFonts w:ascii="Arial" w:hAnsi="Arial"/>
      <w:sz w:val="21"/>
    </w:rPr>
  </w:style>
  <w:style w:type="paragraph" w:styleId="9">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0">
    <w:name w:val="Normal (Web)"/>
    <w:basedOn w:val="1"/>
    <w:next w:val="8"/>
    <w:qFormat/>
    <w:uiPriority w:val="0"/>
    <w:pPr>
      <w:widowControl/>
      <w:spacing w:beforeAutospacing="1" w:afterAutospacing="1"/>
      <w:jc w:val="left"/>
    </w:pPr>
    <w:rPr>
      <w:rFonts w:hint="eastAsia" w:ascii="宋体" w:hAnsi="宋体" w:cs="Times New Roman"/>
      <w:kern w:val="0"/>
    </w:rPr>
  </w:style>
  <w:style w:type="character" w:styleId="13">
    <w:name w:val="Strong"/>
    <w:basedOn w:val="1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2024-11-28T06:52:26Z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E9AD2F231B734F14A3CEFF1925DE308D_12</vt:lpwstr>
  </property>
</Properties>
</file>