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定边县教育和体育局关于2023年中小学校幼儿园采暖改造一期项目招标公告</w:t>
      </w:r>
    </w:p>
    <w:p>
      <w:pPr>
        <w:pStyle w:val="null3"/>
        <w:outlineLvl w:val="5"/>
      </w:pPr>
      <w:r>
        <w:rPr>
          <w:sz w:val="15"/>
          <w:b/>
        </w:rPr>
        <w:t xml:space="preserve"> 项目概况</w:t>
      </w:r>
    </w:p>
    <w:p>
      <w:pPr>
        <w:pStyle w:val="null3"/>
      </w:pPr>
      <w:r>
        <w:rPr/>
        <w:t>2023年中小学校幼儿园采暖改造一期项目</w:t>
      </w:r>
      <w:r>
        <w:rPr/>
        <w:t>招标项目的潜在投标人应在</w:t>
      </w:r>
      <w:r>
        <w:rPr/>
        <w:t>全国公共资源交易中心平台（陕西省）使用CA锁登录免费下载</w:t>
      </w:r>
      <w:r>
        <w:rPr/>
        <w:t>获取招标文件，并于</w:t>
      </w:r>
      <w:r>
        <w:rPr/>
        <w:t xml:space="preserve"> 2024年10月16日 09时30分 </w:t>
      </w:r>
      <w:r>
        <w:rPr/>
        <w:t>（北京时间）前递交投标文件。</w:t>
      </w:r>
    </w:p>
    <w:p>
      <w:pPr>
        <w:pStyle w:val="null3"/>
        <w:outlineLvl w:val="3"/>
      </w:pPr>
      <w:r>
        <w:rPr>
          <w:sz w:val="24"/>
          <w:b/>
        </w:rPr>
        <w:t>一、项目基本情况</w:t>
      </w:r>
    </w:p>
    <w:p>
      <w:pPr>
        <w:pStyle w:val="null3"/>
      </w:pPr>
      <w:r>
        <w:rPr/>
        <w:t>项目编号：ZXCG-DB-2024-075</w:t>
      </w:r>
    </w:p>
    <w:p>
      <w:pPr>
        <w:pStyle w:val="null3"/>
      </w:pPr>
      <w:r>
        <w:rPr/>
        <w:t>项目名称：2023年中小学校幼儿园采暖改造一期项目</w:t>
      </w:r>
    </w:p>
    <w:p>
      <w:pPr>
        <w:pStyle w:val="null3"/>
      </w:pPr>
      <w:r>
        <w:rPr/>
        <w:t>采购方式：公开招标</w:t>
      </w:r>
    </w:p>
    <w:p>
      <w:pPr>
        <w:pStyle w:val="null3"/>
      </w:pPr>
      <w:r>
        <w:rPr/>
        <w:t>预算金额：5,020,300.00元</w:t>
      </w:r>
    </w:p>
    <w:p>
      <w:pPr>
        <w:pStyle w:val="null3"/>
      </w:pPr>
      <w:r>
        <w:rPr/>
        <w:t>采购需求：</w:t>
      </w:r>
    </w:p>
    <w:p>
      <w:pPr>
        <w:pStyle w:val="null3"/>
      </w:pPr>
      <w:r>
        <w:rPr/>
        <w:t>合同包1(定边县教育和体育局关于2023年中小学校幼儿园采暖改造一期项目):</w:t>
      </w:r>
    </w:p>
    <w:p>
      <w:pPr>
        <w:pStyle w:val="null3"/>
        <w:ind w:firstLine="630"/>
      </w:pPr>
      <w:r>
        <w:rPr/>
        <w:t>合同包预算金额：</w:t>
      </w:r>
      <w:r>
        <w:rPr/>
        <w:t>5,020,300.00元</w:t>
      </w:r>
    </w:p>
    <w:p>
      <w:pPr>
        <w:pStyle w:val="null3"/>
        <w:ind w:firstLine="630"/>
      </w:pPr>
      <w:r>
        <w:rPr/>
        <w:t xml:space="preserve"> 合同包最高限价：</w:t>
      </w:r>
      <w:r>
        <w:rPr/>
        <w:t>5,020,300.00元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供暖设备安装</w:t>
            </w:r>
          </w:p>
        </w:tc>
        <w:tc>
          <w:tcPr>
            <w:tcW w:type="dxa" w:w="1187"/>
          </w:tcPr>
          <w:p>
            <w:pPr>
              <w:pStyle w:val="null3"/>
            </w:pPr>
            <w:r>
              <w:rPr/>
              <w:t>采暖改造一期项目</w:t>
            </w:r>
          </w:p>
        </w:tc>
        <w:tc>
          <w:tcPr>
            <w:tcW w:type="dxa" w:w="1187"/>
          </w:tcPr>
          <w:p>
            <w:pPr>
              <w:pStyle w:val="null3"/>
            </w:pPr>
            <w:r>
              <w:rPr/>
              <w:t>1(处)</w:t>
            </w:r>
          </w:p>
        </w:tc>
        <w:tc>
          <w:tcPr>
            <w:tcW w:type="dxa" w:w="1187"/>
          </w:tcPr>
          <w:p>
            <w:pPr>
              <w:pStyle w:val="null3"/>
            </w:pPr>
            <w:r>
              <w:rPr/>
              <w:t>详见采购文件</w:t>
            </w:r>
          </w:p>
        </w:tc>
        <w:tc>
          <w:tcPr>
            <w:tcW w:type="dxa" w:w="1187"/>
          </w:tcPr>
          <w:p>
            <w:pPr>
              <w:pStyle w:val="null3"/>
            </w:pPr>
            <w:r>
              <w:rPr/>
              <w:t>5,020,300.00</w:t>
            </w:r>
          </w:p>
        </w:tc>
        <w:tc>
          <w:tcPr>
            <w:tcW w:type="dxa" w:w="1187"/>
          </w:tcPr>
          <w:p>
            <w:pPr>
              <w:pStyle w:val="null3"/>
            </w:pPr>
            <w:r>
              <w:rPr/>
              <w:t>5,020,300.00</w:t>
            </w:r>
          </w:p>
        </w:tc>
      </w:tr>
    </w:tbl>
    <w:p>
      <w:pPr>
        <w:pStyle w:val="null3"/>
      </w:pPr>
      <w:r>
        <w:rPr/>
        <w:t xml:space="preserve"> 本合同包</w:t>
      </w:r>
      <w:r>
        <w:rPr/>
        <w:t>不接受</w:t>
      </w:r>
      <w:r>
        <w:rPr/>
        <w:t>联合体投标</w:t>
      </w:r>
    </w:p>
    <w:p>
      <w:pPr>
        <w:pStyle w:val="null3"/>
      </w:pPr>
      <w:r>
        <w:rPr/>
        <w:t xml:space="preserve"> 合同履行期限：</w:t>
      </w:r>
      <w:r>
        <w:rPr/>
        <w:t>无</w:t>
      </w:r>
    </w:p>
    <w:p>
      <w:pPr>
        <w:pStyle w:val="null3"/>
        <w:outlineLvl w:val="3"/>
      </w:pPr>
      <w:r>
        <w:rPr>
          <w:sz w:val="24"/>
          <w:b/>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合同包1(定边县教育和体育局关于2023年中小学校幼儿园采暖改造一期项目)落实政府采购政策需满足的资格要求如下:</w:t>
      </w:r>
    </w:p>
    <w:p>
      <w:pPr>
        <w:pStyle w:val="null3"/>
        <w:ind w:left="480"/>
      </w:pPr>
      <w:r>
        <w:rPr/>
        <w:t>依据《中华人民共和国政府采购法》和《中华人民共和国政府采购法实施条例》的有关规定，落实政府采购“优先购买节能环保产品、扶持小微企业、监狱企业、福利企业”等相关政策。</w:t>
      </w:r>
      <w:r>
        <w:br/>
      </w:r>
      <w:r>
        <w:rPr/>
        <w:t>1、《政府采购促进中小企业发展管理办法》（财库〔2020〕46号）；</w:t>
      </w:r>
      <w:r>
        <w:br/>
      </w:r>
      <w:r>
        <w:rPr/>
        <w:t>2、《财政部、司法部关于政府采购支持监狱企业发展有关问题的通知》（财库〔2014〕68号）；</w:t>
      </w:r>
      <w:r>
        <w:br/>
      </w:r>
      <w:r>
        <w:rPr/>
        <w:t>3、《民政部、财政部、中国残疾人联合会关于促进残疾人就业政府采购政策的通知》（财库〔2017〕141号）；</w:t>
      </w:r>
      <w:r>
        <w:br/>
      </w:r>
      <w:r>
        <w:rPr/>
        <w:t>4、《财政部办公厅关于政府采购进口产品管理有关问题的通知》（财办库[2008]248号）；</w:t>
      </w:r>
      <w:r>
        <w:br/>
      </w:r>
      <w:r>
        <w:rPr/>
        <w:t>5、《关于印发环境标志产品政府采购品目清单的通知》（财库〔2019〕18号）；</w:t>
      </w:r>
      <w:r>
        <w:br/>
      </w:r>
      <w:r>
        <w:rPr/>
        <w:t>6、《关于印发节能产品政府采购品目清单的通知》（财库〔2019〕19号）；</w:t>
      </w:r>
      <w:r>
        <w:br/>
      </w:r>
      <w:r>
        <w:rPr/>
        <w:t>7、《关于进一步加强政府绿色采购有关问题的通知》（陕财办采〔2021〕29号）；</w:t>
      </w:r>
      <w:r>
        <w:br/>
      </w:r>
      <w:r>
        <w:rPr/>
        <w:t>8、《财政部发展改革委生态环境部市场监管总局关于调整优化节能产品、环境标志产品政府采购执行机制的通知》（财库〔2019〕9号）；</w:t>
      </w:r>
      <w:r>
        <w:br/>
      </w:r>
      <w:r>
        <w:rPr/>
        <w:t>9、《陕西省财政厅关于加快推进我省中小企业政府采购信用融资工作的通知》（陕财办采〔2020〕15号）；</w:t>
      </w:r>
      <w:r>
        <w:br/>
      </w:r>
      <w:r>
        <w:rPr/>
        <w:t>10、《关于运用政府采购政策支持乡村产业振兴的通知》（财库〔2021〕19号）；</w:t>
      </w:r>
      <w:r>
        <w:br/>
      </w:r>
      <w:r>
        <w:rPr/>
        <w:t>11、《关于深入开展政府采购脱贫地区农副产品工作推进乡村产业振兴的实施意见》的通知（财库〔2021〕20号）；</w:t>
      </w:r>
      <w:r>
        <w:br/>
      </w:r>
      <w:r>
        <w:rPr/>
        <w:t>12、《财政部关于进一步加大政府采购支持中小企业力度的通知》（财库〔2022〕19号）；</w:t>
      </w:r>
      <w:r>
        <w:br/>
      </w:r>
      <w:r>
        <w:rPr/>
        <w:t>13、其他需要落实的政府采购政策（如有最新颁布的政府采购政策，按最新的文件执行）。</w:t>
      </w:r>
    </w:p>
    <w:p>
      <w:pPr>
        <w:pStyle w:val="null3"/>
      </w:pPr>
      <w:r>
        <w:rPr/>
        <w:t>3.本项目的特定资格要求：</w:t>
      </w:r>
    </w:p>
    <w:p>
      <w:pPr>
        <w:pStyle w:val="null3"/>
      </w:pPr>
      <w:r>
        <w:rPr/>
        <w:t>合同包1(定边县教育和体育局关于2023年中小学校幼儿园采暖改造一期项目)特定资格要求如下:</w:t>
      </w:r>
    </w:p>
    <w:p>
      <w:pPr>
        <w:pStyle w:val="null3"/>
        <w:ind w:left="480"/>
      </w:pPr>
      <w:r>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复印件；2、具备建筑工程施工总承包三级及以上资质，并具有合格有效的安全生产许可证；3、项目经理须具备建筑工程专业二级及以上注册建造师执业资格；具备有效的安全生产考核合格证书，在本企业注册且未担任其他在建工程的项目经理。4、财务状况报告：经会计事务所或审计机构出具的2023年年度财务审计报告；公司成立时间不足一年的提供成立以来的财务报表，至少包括资产负债表、利润表、现金流量表及基本账户银行出具的资信证明；5、税收缴纳证明：提供2024年1月至今至少一个月已缴纳的纳税证明（银行缴费凭证）或完税证明，依法免税的单位应提供相关证明材料；6、社会保障资金缴纳证明：提供2024年1月至今至少一个月的已缴纳的社会保障资金缴存单据或社保机构开具的社会保险参保缴费情况证明，单据或证明上应有社保机构或代收机构的公章。依法不需要缴纳社会保障资金的供应商应提供相关文件证明；7、提供具有履行本合同所必需的设备和专业技术能力的证明资料或承诺书；8、书面声明：参加本次政府采购活动前三年内在经营活动中没有重大违法记录的声明函；9、保证金采用投标信用承诺书，供应商应在“信用中国（陕西榆林）”网站进行注册、登录，自主上报信用承诺书（保证金）并提供加盖供应商公章（鲜章）网页截图；10、本项目专门面向中小企业采购，参加政府采购活动的中小企业/残疾人单位应提供《中小企业声明函》或《残疾人福利性单位声明函》。参加政府采购活动的监狱企业应提供由省级以上监狱管理局、戒毒管理局（含新疆生产建设兵团）出具的生产厂商属于监狱企业的证明文件扫描件；11、对列入“信用中国”网站(www.creditchina.gov.cn)“记录失信被执行人、税收违法黑名单、企业经营异常名录”记录名单；中国政府采购网(www.ccgp.gov.cn)“政府采购严重违法失信行为信息记录”的单位，应当拒绝参与政府采购活动。提供“信用中国”网站(www.creditchina.gov.cn)、“信用中国（陕西榆林）”网站（http：//www.ylcredit.gov.cn/）、中国政府采购网(www.ccgp.gov.cn)等网页截图及信用中国报告加盖投标人公章（鲜章）为准；（下载时间须为从招标公告发布之日起至递交投标文件截止时间内加盖公章的网站查询截图）。12、本项目不接受联合体投标，单位负责人为同一人或者存在直接控股、管理关系的不同投标人，不得参加同一合同项下的政府采购活动。</w:t>
      </w:r>
    </w:p>
    <w:p>
      <w:pPr>
        <w:pStyle w:val="null3"/>
        <w:outlineLvl w:val="3"/>
      </w:pPr>
      <w:r>
        <w:rPr>
          <w:sz w:val="24"/>
          <w:b/>
        </w:rPr>
        <w:t>三、获取招标文件</w:t>
      </w:r>
    </w:p>
    <w:p>
      <w:pPr>
        <w:pStyle w:val="null3"/>
      </w:pPr>
      <w:r>
        <w:rPr/>
        <w:t>时间：</w:t>
      </w:r>
      <w:r>
        <w:rPr/>
        <w:t xml:space="preserve"> 2024年09月23日 </w:t>
      </w:r>
      <w:r>
        <w:rPr/>
        <w:t>至</w:t>
      </w:r>
      <w:r>
        <w:rPr/>
        <w:t xml:space="preserve"> 2024年09月27日 </w:t>
      </w:r>
      <w:r>
        <w:rPr/>
        <w:t>，每天上午</w:t>
      </w:r>
      <w:r>
        <w:rPr/>
        <w:t xml:space="preserve"> 09:00:00 </w:t>
      </w:r>
      <w:r>
        <w:rPr/>
        <w:t>至</w:t>
      </w:r>
      <w:r>
        <w:rPr/>
        <w:t xml:space="preserve"> 12:00:00 </w:t>
      </w:r>
      <w:r>
        <w:rPr/>
        <w:t>，下午</w:t>
      </w:r>
      <w:r>
        <w:rPr/>
        <w:t xml:space="preserve"> 14:00:00 </w:t>
      </w:r>
      <w:r>
        <w:rPr/>
        <w:t>至</w:t>
      </w:r>
      <w:r>
        <w:rPr/>
        <w:t xml:space="preserve"> 17:30:00 </w:t>
      </w:r>
      <w:r>
        <w:rPr/>
        <w:t>（北京时间）</w:t>
      </w:r>
    </w:p>
    <w:p>
      <w:pPr>
        <w:pStyle w:val="null3"/>
      </w:pPr>
      <w:r>
        <w:rPr/>
        <w:t>途径：</w:t>
      </w:r>
      <w:r>
        <w:rPr/>
        <w:t>全国公共资源交易中心平台（陕西省）使用CA锁登录免费下载</w:t>
      </w:r>
    </w:p>
    <w:p>
      <w:pPr>
        <w:pStyle w:val="null3"/>
      </w:pPr>
      <w:r>
        <w:rPr/>
        <w:t>方式：</w:t>
      </w:r>
      <w:r>
        <w:rPr/>
        <w:t>现场获取</w:t>
      </w:r>
    </w:p>
    <w:p>
      <w:pPr>
        <w:pStyle w:val="null3"/>
      </w:pPr>
      <w:r>
        <w:rPr/>
        <w:t>售价：</w:t>
      </w:r>
      <w:r>
        <w:rPr/>
        <w:t xml:space="preserve"> 0元</w:t>
      </w:r>
    </w:p>
    <w:p>
      <w:pPr>
        <w:pStyle w:val="null3"/>
        <w:outlineLvl w:val="3"/>
      </w:pPr>
      <w:r>
        <w:rPr>
          <w:sz w:val="24"/>
          <w:b/>
        </w:rPr>
        <w:t>四、提交投标文件截止时间、开标时间和地点</w:t>
      </w:r>
    </w:p>
    <w:p>
      <w:pPr>
        <w:pStyle w:val="null3"/>
      </w:pPr>
      <w:r>
        <w:rPr/>
        <w:t>时间：</w:t>
      </w:r>
      <w:r>
        <w:rPr/>
        <w:t xml:space="preserve"> 2024年10月16日 09时30分00秒 </w:t>
      </w:r>
      <w:r>
        <w:rPr/>
        <w:t>（北京时间）</w:t>
      </w:r>
    </w:p>
    <w:p>
      <w:pPr>
        <w:pStyle w:val="null3"/>
      </w:pPr>
      <w:r>
        <w:rPr/>
        <w:t>提交投标文件地点：</w:t>
      </w:r>
      <w:r>
        <w:rPr/>
        <w:t>供应商应于提交投标文件截止时间前任意时段登录交易平台〖首页〉电子交易平台〉企业端〗在线提交电子投标文件，逾期提交系统拒绝接收。</w:t>
      </w:r>
    </w:p>
    <w:p>
      <w:pPr>
        <w:pStyle w:val="null3"/>
      </w:pPr>
      <w:r>
        <w:rPr/>
        <w:t>开标地点：</w:t>
      </w:r>
      <w:r>
        <w:rPr/>
        <w:t>榆林市公共资源交易中心十楼开标8室</w:t>
      </w:r>
    </w:p>
    <w:p>
      <w:pPr>
        <w:pStyle w:val="null3"/>
        <w:outlineLvl w:val="3"/>
      </w:pPr>
      <w:r>
        <w:rPr>
          <w:sz w:val="24"/>
          <w:b/>
        </w:rPr>
        <w:t>五、公告期限</w:t>
      </w:r>
    </w:p>
    <w:p>
      <w:pPr>
        <w:pStyle w:val="null3"/>
      </w:pPr>
      <w:r>
        <w:rPr/>
        <w:t>自本公告发布之日起</w:t>
      </w:r>
      <w:r>
        <w:rPr/>
        <w:t>5</w:t>
      </w:r>
      <w:r>
        <w:rPr/>
        <w:t>个工作日。</w:t>
      </w:r>
    </w:p>
    <w:p>
      <w:pPr>
        <w:pStyle w:val="null3"/>
        <w:outlineLvl w:val="3"/>
      </w:pPr>
      <w:r>
        <w:rPr>
          <w:sz w:val="24"/>
          <w:b/>
        </w:rPr>
        <w:t>六、其他补充事宜</w:t>
      </w:r>
    </w:p>
    <w:p>
      <w:pPr>
        <w:pStyle w:val="null3"/>
      </w:pPr>
      <w:r>
        <w:rPr/>
        <w:t>1、供应商登录全国公共资源交易中心平台（陕西省）（http://www.sxggzyjy.cn/）,选择“电子交易平台→陕西政府采购交易系统→ 陕西省公共资源交易平台→供应商”进行登录，登录后选择“交易乙方”身份进入供应商界面进行报名并下载招标文件。未及时下载招标文件将会影响后续开评标活动，其后果自负；</w:t>
      </w:r>
    </w:p>
    <w:p>
      <w:pPr>
        <w:pStyle w:val="null3"/>
      </w:pPr>
      <w:r>
        <w:rPr/>
        <w:t>2、供应商须按照陕西省财政厅关于政府采购供应商注册登记有关事项的通知中的要求，通过陕西省政府采购网（http://www.ccgp-shaanxi.gov.cn/）注册登记加入陕西省政府采购供应商库；</w:t>
      </w:r>
    </w:p>
    <w:p>
      <w:pPr>
        <w:pStyle w:val="null3"/>
      </w:pPr>
      <w:r>
        <w:rPr/>
        <w:t>3、供应商初次使用交易平台，须先完成诚信入库登记、CA锁认证及企业信息绑定。相关操作流程详见全国公共资源交易平台（陕西省）网站首页“服务指南”下载专区中的《陕西省公共资源交易中心政府采购项目投标指南》；</w:t>
      </w:r>
    </w:p>
    <w:p>
      <w:pPr>
        <w:pStyle w:val="null3"/>
      </w:pPr>
      <w:r>
        <w:rPr/>
        <w:t>4、特别提醒：①本项目将采取“不见面”开标的形式，供应商无须到达开标现场，即可在网上直接参与开标活动。相关注意事项具体详见招标文件要求。②本项目采用电子化招投标的方式，供应商使用CA锁对投标文件进行制作、签封、加密、递交、解密等相关招投标事宜。电子投标文件制作软件技术支持热线：400-998-0000；CA锁购买：榆林市市民大厦三楼E18、E19窗口办理，咨询电话0912-3452148；</w:t>
      </w:r>
    </w:p>
    <w:p>
      <w:pPr>
        <w:pStyle w:val="null3"/>
      </w:pPr>
      <w:r>
        <w:rPr/>
        <w:t>5、供应商应随时关注发布的变更公告，当澄清或修改的内容影响投标文件编制时，将在交易平台上同步发布答疑文件，此时供应商应从“项目流程〉答疑文件下载”下载最新发布的答疑文件（*.SXSCF格式），并使用该文件重新编制电子投标文件（*.SXSTF格式），使用旧版电子招标文件或旧版答疑文件制作的电子投标文件，系统将拒绝接收。各供应商在提交投标文件截止时间之前，应随时关注发布的变更公告，代理公司不再单独通知，因供应商未及时关注所造成的一切后果由供应商自行承担。</w:t>
      </w:r>
    </w:p>
    <w:p>
      <w:pPr>
        <w:pStyle w:val="null3"/>
      </w:pPr>
      <w:r>
        <w:rPr/>
        <w:t>6、获取方式：供应商可登录全国公共资源交易平台（陕西省）（http://www.sxggzyjy.cn/），选择“电子交易平台—陕西政府采购交易系统—企业端”进行登录，登录后选择“交易乙方”身份进入供应商界面后，选择有意向的项目点击“我要申请”，参与申请活动。然后即可在〖我的项目〗中点击“项目流程&gt;交易文件下载”免费下载电子招标文件。</w:t>
      </w:r>
    </w:p>
    <w:p>
      <w:pPr>
        <w:pStyle w:val="null3"/>
        <w:outlineLvl w:val="3"/>
      </w:pPr>
      <w:r>
        <w:rPr>
          <w:sz w:val="24"/>
          <w:b/>
        </w:rPr>
        <w:t>七、对本次招标提出询问，请按以下方式联系。</w:t>
      </w:r>
    </w:p>
    <w:p>
      <w:pPr>
        <w:pStyle w:val="null3"/>
        <w:outlineLvl w:val="5"/>
      </w:pPr>
      <w:r>
        <w:rPr>
          <w:sz w:val="15"/>
          <w:b/>
        </w:rPr>
        <w:t>1.采购人信息</w:t>
      </w:r>
    </w:p>
    <w:p>
      <w:pPr>
        <w:pStyle w:val="null3"/>
      </w:pPr>
      <w:r>
        <w:rPr/>
        <w:t>名称：</w:t>
      </w:r>
      <w:r>
        <w:rPr/>
        <w:t>定边县教育和体育局</w:t>
      </w:r>
    </w:p>
    <w:p>
      <w:pPr>
        <w:pStyle w:val="null3"/>
      </w:pPr>
      <w:r>
        <w:rPr/>
        <w:t>地址：</w:t>
      </w:r>
      <w:r>
        <w:rPr/>
        <w:t>陕西省榆林市定边县东正街41号县政府大院</w:t>
      </w:r>
    </w:p>
    <w:p>
      <w:pPr>
        <w:pStyle w:val="null3"/>
      </w:pPr>
      <w:r>
        <w:rPr/>
        <w:t>联系方式：</w:t>
      </w:r>
      <w:r>
        <w:rPr/>
        <w:t>0912-4215408</w:t>
      </w:r>
    </w:p>
    <w:p>
      <w:pPr>
        <w:pStyle w:val="null3"/>
        <w:outlineLvl w:val="5"/>
      </w:pPr>
      <w:r>
        <w:rPr>
          <w:sz w:val="15"/>
          <w:b/>
        </w:rPr>
        <w:t>2.采购代理机构信息</w:t>
      </w:r>
    </w:p>
    <w:p>
      <w:pPr>
        <w:pStyle w:val="null3"/>
      </w:pPr>
      <w:r>
        <w:rPr/>
        <w:t>名称：</w:t>
      </w:r>
      <w:r>
        <w:rPr/>
        <w:t>中轩项目管理有限公司</w:t>
      </w:r>
    </w:p>
    <w:p>
      <w:pPr>
        <w:pStyle w:val="null3"/>
      </w:pPr>
      <w:r>
        <w:rPr/>
        <w:t>地址：</w:t>
      </w:r>
      <w:r>
        <w:rPr/>
        <w:t>陕西省西安市未央区陕西省西安市经济技术开发区中登文景大厦B座2105室</w:t>
      </w:r>
    </w:p>
    <w:p>
      <w:pPr>
        <w:pStyle w:val="null3"/>
      </w:pPr>
      <w:r>
        <w:rPr/>
        <w:t>联系方式：</w:t>
      </w:r>
      <w:r>
        <w:rPr/>
        <w:t>18729827012</w:t>
      </w:r>
    </w:p>
    <w:p>
      <w:pPr>
        <w:pStyle w:val="null3"/>
        <w:outlineLvl w:val="5"/>
      </w:pPr>
      <w:r>
        <w:rPr>
          <w:sz w:val="15"/>
          <w:b/>
        </w:rPr>
        <w:t>3.项目联系方式</w:t>
      </w:r>
    </w:p>
    <w:p>
      <w:pPr>
        <w:pStyle w:val="null3"/>
      </w:pPr>
      <w:r>
        <w:rPr/>
        <w:t>项目联系人：</w:t>
      </w:r>
      <w:r>
        <w:rPr/>
        <w:t>屈工</w:t>
      </w:r>
    </w:p>
    <w:p>
      <w:pPr>
        <w:pStyle w:val="null3"/>
      </w:pPr>
      <w:r>
        <w:rPr/>
        <w:t>电话：</w:t>
      </w:r>
      <w:r>
        <w:rPr/>
        <w:t>18729827012</w:t>
      </w:r>
    </w:p>
    <w:p>
      <w:pPr>
        <w:pStyle w:val="null3"/>
        <w:jc w:val="right"/>
      </w:pPr>
      <w:r>
        <w:rPr/>
        <w:t>中轩项目管理有限公司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