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bookmarkStart w:id="0" w:name="_GoBack"/>
      <w:r>
        <w:rPr>
          <w:b/>
          <w:sz w:val="36"/>
        </w:rPr>
        <w:t>清涧县农业农村局旱作集成技术化肥采购项目竞争性谈判公告</w:t>
      </w:r>
    </w:p>
    <w:p>
      <w:pPr>
        <w:pStyle w:val="4"/>
        <w:outlineLvl w:val="5"/>
      </w:pPr>
      <w:r>
        <w:rPr>
          <w:b/>
          <w:sz w:val="15"/>
        </w:rPr>
        <w:t xml:space="preserve"> 项目概况</w:t>
      </w:r>
    </w:p>
    <w:p>
      <w:pPr>
        <w:pStyle w:val="4"/>
      </w:pPr>
      <w:r>
        <w:t>旱作集成技术化肥采购项目采购项目的潜在供应商应在全国公共资源交易中心平台（陕西省）使用CA锁报名后自行下载获取采购文件，并于 2024年05月15日 09时30分 （北京时间）前提交响应文件。</w:t>
      </w:r>
    </w:p>
    <w:p>
      <w:pPr>
        <w:pStyle w:val="4"/>
        <w:outlineLvl w:val="3"/>
      </w:pPr>
      <w:r>
        <w:rPr>
          <w:b/>
          <w:sz w:val="24"/>
        </w:rPr>
        <w:t>一、项目基本情况</w:t>
      </w:r>
    </w:p>
    <w:p>
      <w:pPr>
        <w:pStyle w:val="4"/>
      </w:pPr>
      <w:r>
        <w:t>项目编号：LTJX-2024-0503</w:t>
      </w:r>
    </w:p>
    <w:p>
      <w:pPr>
        <w:pStyle w:val="4"/>
      </w:pPr>
      <w:r>
        <w:t>项目名称：旱作集成技术化肥采购项目</w:t>
      </w:r>
    </w:p>
    <w:p>
      <w:pPr>
        <w:pStyle w:val="4"/>
      </w:pPr>
      <w:r>
        <w:t>采购方式：竞争性谈判</w:t>
      </w:r>
    </w:p>
    <w:p>
      <w:pPr>
        <w:pStyle w:val="4"/>
      </w:pPr>
      <w:r>
        <w:t>预算金额：750,000.00元</w:t>
      </w:r>
    </w:p>
    <w:p>
      <w:pPr>
        <w:pStyle w:val="4"/>
      </w:pPr>
      <w:r>
        <w:t>采购需求：</w:t>
      </w:r>
    </w:p>
    <w:p>
      <w:pPr>
        <w:pStyle w:val="4"/>
      </w:pPr>
      <w:r>
        <w:t>合同包1(清涧县农业农村局旱作集成技术化肥采购项目):</w:t>
      </w:r>
    </w:p>
    <w:p>
      <w:pPr>
        <w:pStyle w:val="4"/>
        <w:ind w:firstLine="630"/>
      </w:pPr>
      <w:r>
        <w:t>合同包预算金额：750,000.00元</w:t>
      </w:r>
    </w:p>
    <w:p>
      <w:pPr>
        <w:pStyle w:val="4"/>
        <w:ind w:firstLine="630"/>
      </w:pPr>
      <w:r>
        <w:t xml:space="preserve"> 合同包最高限价：750,000.00元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187" w:type="dxa"/>
          </w:tcPr>
          <w:p>
            <w:pPr>
              <w:pStyle w:val="4"/>
            </w:pPr>
            <w:r>
              <w:t>品目名称</w:t>
            </w:r>
          </w:p>
        </w:tc>
        <w:tc>
          <w:tcPr>
            <w:tcW w:w="1187"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品目预算(元)</w:t>
            </w:r>
          </w:p>
        </w:tc>
        <w:tc>
          <w:tcPr>
            <w:tcW w:w="1187" w:type="dxa"/>
          </w:tcPr>
          <w:p>
            <w:pPr>
              <w:pStyle w:val="4"/>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187" w:type="dxa"/>
          </w:tcPr>
          <w:p>
            <w:pPr>
              <w:pStyle w:val="4"/>
            </w:pPr>
            <w:r>
              <w:t>化学肥料</w:t>
            </w:r>
          </w:p>
        </w:tc>
        <w:tc>
          <w:tcPr>
            <w:tcW w:w="1187" w:type="dxa"/>
          </w:tcPr>
          <w:p>
            <w:pPr>
              <w:pStyle w:val="4"/>
            </w:pPr>
            <w:r>
              <w:t>清涧县农业农村局旱作集成技术化肥采购项目</w:t>
            </w:r>
          </w:p>
        </w:tc>
        <w:tc>
          <w:tcPr>
            <w:tcW w:w="1187" w:type="dxa"/>
          </w:tcPr>
          <w:p>
            <w:pPr>
              <w:pStyle w:val="4"/>
            </w:pPr>
            <w:r>
              <w:t>1(批)</w:t>
            </w:r>
          </w:p>
        </w:tc>
        <w:tc>
          <w:tcPr>
            <w:tcW w:w="1187" w:type="dxa"/>
          </w:tcPr>
          <w:p>
            <w:pPr>
              <w:pStyle w:val="4"/>
            </w:pPr>
            <w:r>
              <w:t>详见采购文件</w:t>
            </w:r>
          </w:p>
        </w:tc>
        <w:tc>
          <w:tcPr>
            <w:tcW w:w="1187" w:type="dxa"/>
          </w:tcPr>
          <w:p>
            <w:pPr>
              <w:pStyle w:val="4"/>
            </w:pPr>
            <w:r>
              <w:t>750,000.00</w:t>
            </w:r>
          </w:p>
        </w:tc>
        <w:tc>
          <w:tcPr>
            <w:tcW w:w="1187" w:type="dxa"/>
          </w:tcPr>
          <w:p>
            <w:pPr>
              <w:pStyle w:val="4"/>
            </w:pPr>
            <w:r>
              <w:t>750,000.00</w:t>
            </w:r>
          </w:p>
        </w:tc>
      </w:tr>
    </w:tbl>
    <w:p>
      <w:pPr>
        <w:pStyle w:val="4"/>
      </w:pPr>
      <w:r>
        <w:t xml:space="preserve"> 本合同包不接受联合体投标</w:t>
      </w:r>
    </w:p>
    <w:p>
      <w:pPr>
        <w:pStyle w:val="4"/>
      </w:pPr>
      <w:r>
        <w:t xml:space="preserve"> 合同履行期限：合同签订后2日</w:t>
      </w:r>
    </w:p>
    <w:p>
      <w:pPr>
        <w:pStyle w:val="4"/>
        <w:outlineLvl w:val="3"/>
      </w:pPr>
      <w:r>
        <w:rPr>
          <w:b/>
          <w:sz w:val="24"/>
        </w:rPr>
        <w:t>二、申请人的资格要求：</w:t>
      </w:r>
    </w:p>
    <w:p>
      <w:pPr>
        <w:pStyle w:val="4"/>
      </w:pPr>
      <w:r>
        <w:t>1.满足《中华人民共和国政府采购法》第二十二条规定;</w:t>
      </w:r>
    </w:p>
    <w:p>
      <w:pPr>
        <w:pStyle w:val="4"/>
      </w:pPr>
      <w:r>
        <w:t>2.落实政府采购政策需满足的资格要求：</w:t>
      </w:r>
    </w:p>
    <w:p>
      <w:pPr>
        <w:pStyle w:val="4"/>
      </w:pPr>
      <w:r>
        <w:t>合同包1(清涧县农业农村局旱作集成技术化肥采购项目)落实政府采购政策需满足的资格要求如下:</w:t>
      </w:r>
    </w:p>
    <w:p>
      <w:pPr>
        <w:pStyle w:val="4"/>
        <w:ind w:left="480"/>
      </w:pPr>
      <w:r>
        <w:t>①《节能产品政府采购实施意见》财库〔2004〕185号;</w:t>
      </w:r>
      <w:r>
        <w:br w:type="textWrapping"/>
      </w:r>
      <w:r>
        <w:t>②《环境标志产品政府采购实施的意见》财库〔2006〕90号；</w:t>
      </w:r>
      <w:r>
        <w:br w:type="textWrapping"/>
      </w:r>
      <w:r>
        <w:t>③《国务院办公厅关于建立政府强制采购节能产品制度的通知》国办发〔2007〕51号；</w:t>
      </w:r>
      <w:r>
        <w:br w:type="textWrapping"/>
      </w:r>
      <w:r>
        <w:t>④《政府采购促进中小企业发展管理办法》财库〔2020〕46号；</w:t>
      </w:r>
      <w:r>
        <w:br w:type="textWrapping"/>
      </w:r>
      <w:r>
        <w:t>⑤《陕西省财政厅关于进一步加大政府采购支持中小企业力度的通知》陕财办采〔2022〕5号；</w:t>
      </w:r>
      <w:r>
        <w:br w:type="textWrapping"/>
      </w:r>
      <w:r>
        <w:t>⑥《榆林市财政局关于进一步加大政府采购支持中小企业力度的通知》榆政财采发〔2022〕10号；</w:t>
      </w:r>
      <w:r>
        <w:br w:type="textWrapping"/>
      </w:r>
      <w:r>
        <w:t>⑦陕西省财政厅关于印发《陕西省中小企业政府采购信用融资办法》陕财办采〔2018〕23号，相关政策、业务流程、办理平台(http://www.ccgp-shaanxi.gov.cn/zcdservice/zcd/shanxi/）；</w:t>
      </w:r>
      <w:r>
        <w:br w:type="textWrapping"/>
      </w:r>
      <w:r>
        <w:t>⑧《财政部司法部关于政府采购支持监狱企业发展有关问题的通知》财库〔2014〕68号；</w:t>
      </w:r>
      <w:r>
        <w:br w:type="textWrapping"/>
      </w:r>
      <w:r>
        <w:t>⑨《财政部民政部中国残疾人联合会关于促进残疾人就业政府采购政策的通知》财库〔2017〕141号；</w:t>
      </w:r>
      <w:r>
        <w:br w:type="textWrapping"/>
      </w:r>
      <w:r>
        <w:t>⑩《关于在政府采购活动中查询及使用信用记录有关问题的通知》财库〔2016〕125号；</w:t>
      </w:r>
      <w:r>
        <w:br w:type="textWrapping"/>
      </w:r>
      <w:r>
        <w:t>⑪ 其他需要落实的政府采购政策（如有最新颁布的政府采购政策，按最新的文件执行）。</w:t>
      </w:r>
      <w:r>
        <w:br w:type="textWrapping"/>
      </w:r>
      <w:r>
        <w:t>注：若享受以上政策优惠的企业，提供相应声明函或品目清单范围内产品的有效认证证书。</w:t>
      </w:r>
    </w:p>
    <w:p>
      <w:pPr>
        <w:pStyle w:val="4"/>
      </w:pPr>
      <w:r>
        <w:t>3.本项目的特定资格要求：</w:t>
      </w:r>
    </w:p>
    <w:p>
      <w:pPr>
        <w:pStyle w:val="4"/>
      </w:pPr>
      <w:r>
        <w:t>合同包1(清涧县农业农村局旱作集成技术化肥采购项目)特定资格要求如下:</w:t>
      </w:r>
    </w:p>
    <w:p>
      <w:pPr>
        <w:pStyle w:val="4"/>
        <w:ind w:left="480"/>
      </w:pPr>
      <w:r>
        <w:t>①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br w:type="textWrapping"/>
      </w:r>
      <w:r>
        <w:t>②法定代表人参加投标的，提供法定代表人身份证明书并出示身份证复印件；法定代表人授权他人参加投标的，提供法定代表人授权委托书并出示被授权代表的身份证复印件；</w:t>
      </w:r>
      <w:r>
        <w:br w:type="textWrapping"/>
      </w:r>
      <w:r>
        <w:t>③财务状况报告：具有良好的商业信誉和健全的财务会计制度【提供投标供应商近一年经审计的财务报告，成立时间至提交响应文件截止日不足一年的可提供成立后任意时段公司的财务报告复印件（包括资产负债表、现金流量表、利润表），或提供其基本存款账户开户银行近三个月内出具的银行资信证明(附开户许可证或开户备案证明或基木账户信息)】；</w:t>
      </w:r>
      <w:r>
        <w:br w:type="textWrapping"/>
      </w:r>
      <w:r>
        <w:t>④税收缴纳证明：提供投标截止时间前一年内已缴纳的至少1个月的纳税证明（银行缴费凭证）或完税证明，依法免税的单位应提供相关证明材料；</w:t>
      </w:r>
      <w:r>
        <w:br w:type="textWrapping"/>
      </w:r>
      <w:r>
        <w:t>⑤社会保障资金缴纳证明：提供投标截止时间前一年内已缴存的至少1个月的社会保障资金缴存单据或社保机构开具的社会保险参保缴费情况证明，依法不需要缴纳社会保障资金的单位应提供相关证明材料；</w:t>
      </w:r>
      <w:r>
        <w:br w:type="textWrapping"/>
      </w:r>
      <w:r>
        <w:t>⑥参加政府采购活动前三年内，在经营活动中没有重大违法记录的书面声明；</w:t>
      </w:r>
      <w:r>
        <w:br w:type="textWrapping"/>
      </w:r>
      <w:r>
        <w:t>⑦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供应商应在“信用中国（陕西榆林）”网站进行注册、登录，自主上报信用承诺书（网址：https://www.ylcredit.gov.cn/）；”（注：需提供投标人信用承诺公示、投标人法定代表人/委托代理人员信用承诺公示网页截图）；</w:t>
      </w:r>
      <w:r>
        <w:br w:type="textWrapping"/>
      </w:r>
      <w:r>
        <w:t>⑧提供具有履行合同所必需的设备和专业技术能力的证明资料或承诺书；</w:t>
      </w:r>
      <w:r>
        <w:br w:type="textWrapping"/>
      </w:r>
      <w:r>
        <w:t>⑨榆林市政府采购货物类项目供应商信用承诺书；</w:t>
      </w:r>
      <w:r>
        <w:br w:type="textWrapping"/>
      </w:r>
      <w:r>
        <w:t>⑩投标信用承诺书（保证金）（承诺书效力和作用等同投标保证金），提供信用榆林网站承诺截图。</w:t>
      </w:r>
      <w:r>
        <w:br w:type="textWrapping"/>
      </w:r>
      <w:r>
        <w:t>⑪ 提供肥料登记证或农业农村部肥料备案信息系统或省级农业农村部门肥料备案信息系统的备案凭证。</w:t>
      </w:r>
      <w:r>
        <w:br w:type="textWrapping"/>
      </w:r>
      <w:r>
        <w:t>⑫本项目不接受联合体投标，单位负责人为同一人或者存在直接控股、管理关系的不同投标人，不得参加同一合同项下的政府采购活动。</w:t>
      </w:r>
      <w:r>
        <w:br w:type="textWrapping"/>
      </w:r>
      <w:r>
        <w:t>注：本项目专门面向中小企业采购，预留份额为整体预留，供应商须填写《中小企业声明函》；</w:t>
      </w:r>
    </w:p>
    <w:p>
      <w:pPr>
        <w:pStyle w:val="4"/>
        <w:outlineLvl w:val="3"/>
      </w:pPr>
      <w:r>
        <w:rPr>
          <w:b/>
          <w:sz w:val="24"/>
        </w:rPr>
        <w:t>三、获取采购文件</w:t>
      </w:r>
    </w:p>
    <w:p>
      <w:pPr>
        <w:pStyle w:val="4"/>
      </w:pPr>
      <w:r>
        <w:t>时间： 2024年05月11日 至 2024年05月14日 ，每天上午 08:00:00 至 12:00:00 ，下午 12:00:00 至 18:00:00 （北京时间）</w:t>
      </w:r>
    </w:p>
    <w:p>
      <w:pPr>
        <w:pStyle w:val="4"/>
      </w:pPr>
      <w:r>
        <w:t>途径：全国公共资源交易中心平台（陕西省）使用CA锁报名后自行下载</w:t>
      </w:r>
    </w:p>
    <w:p>
      <w:pPr>
        <w:pStyle w:val="4"/>
      </w:pPr>
      <w:r>
        <w:t>方式：在线获取</w:t>
      </w:r>
    </w:p>
    <w:p>
      <w:pPr>
        <w:pStyle w:val="4"/>
      </w:pPr>
      <w:r>
        <w:t>售价： 0元</w:t>
      </w:r>
    </w:p>
    <w:p>
      <w:pPr>
        <w:pStyle w:val="4"/>
        <w:outlineLvl w:val="3"/>
      </w:pPr>
      <w:r>
        <w:rPr>
          <w:b/>
          <w:sz w:val="24"/>
        </w:rPr>
        <w:t>四、响应文件提交</w:t>
      </w:r>
    </w:p>
    <w:p>
      <w:pPr>
        <w:pStyle w:val="4"/>
      </w:pPr>
      <w:r>
        <w:t>截止时间： 2024年05月15日 09时30分00秒 （北京时间）</w:t>
      </w:r>
    </w:p>
    <w:p>
      <w:pPr>
        <w:pStyle w:val="4"/>
      </w:pPr>
      <w:r>
        <w:t>地点：线上递交</w:t>
      </w:r>
    </w:p>
    <w:p>
      <w:pPr>
        <w:pStyle w:val="4"/>
        <w:outlineLvl w:val="3"/>
      </w:pPr>
      <w:r>
        <w:rPr>
          <w:b/>
          <w:sz w:val="24"/>
        </w:rPr>
        <w:t>五、开启</w:t>
      </w:r>
    </w:p>
    <w:p>
      <w:pPr>
        <w:pStyle w:val="4"/>
      </w:pPr>
      <w:r>
        <w:t>时间： 2024年05月15日 09时30分00秒 （北京时间）</w:t>
      </w:r>
    </w:p>
    <w:p>
      <w:pPr>
        <w:pStyle w:val="4"/>
      </w:pPr>
      <w:r>
        <w:t>地点：榆林市公共资源交易中心十楼开标 15室（不见面开标）</w:t>
      </w:r>
    </w:p>
    <w:p>
      <w:pPr>
        <w:pStyle w:val="4"/>
        <w:outlineLvl w:val="3"/>
      </w:pPr>
      <w:r>
        <w:rPr>
          <w:b/>
          <w:sz w:val="24"/>
        </w:rPr>
        <w:t>六、公告期限</w:t>
      </w:r>
    </w:p>
    <w:p>
      <w:pPr>
        <w:pStyle w:val="4"/>
      </w:pPr>
      <w:r>
        <w:t>自本公告发布之日起3个工作日。</w:t>
      </w:r>
    </w:p>
    <w:p>
      <w:pPr>
        <w:pStyle w:val="4"/>
        <w:outlineLvl w:val="3"/>
      </w:pPr>
      <w:r>
        <w:rPr>
          <w:b/>
          <w:sz w:val="24"/>
        </w:rPr>
        <w:t>七、其他补充事宜</w:t>
      </w:r>
    </w:p>
    <w:p>
      <w:pPr>
        <w:pStyle w:val="4"/>
      </w:pPr>
      <w:r>
        <w:t>特别提醒：</w:t>
      </w:r>
    </w:p>
    <w:p>
      <w:pPr>
        <w:pStyle w:val="4"/>
      </w:pPr>
      <w:r>
        <w:t>1、投标人可登录全国公共资源交易中心平台（陕西省）（http://www.sxggzyjy.cn/）,选择“电子交易平台-陕西政府采购交易系统-陕西省公共资源交易平台-投标人”进行登录，登录后选择“交易乙方”身份进入投标人界面进行报名并免费下载竞争性谈判文件；</w:t>
      </w:r>
    </w:p>
    <w:p>
      <w:pPr>
        <w:pStyle w:val="4"/>
      </w:pPr>
      <w:r>
        <w:t>2、CA锁购买:①现场购买榆林市市民大厦3楼，E18、E19窗口,电话:0912-3452148；②线上购买操作指南：</w:t>
      </w:r>
    </w:p>
    <w:p>
      <w:pPr>
        <w:pStyle w:val="4"/>
      </w:pPr>
      <w:r>
        <w:t>http://www.sobot.com/chat-web/user/chatByDocId.action?docId=829e079c5f0a4bd6a51365f5b942c676&amp;cid=267&amp;robotNo=1）。</w:t>
      </w:r>
    </w:p>
    <w:p>
      <w:pPr>
        <w:pStyle w:val="4"/>
      </w:pPr>
      <w:r>
        <w:t>3、本项目采用电子化招投标方式和“不见面”开标形式，投标人使用数字认证证书（CA锁）对竞争性谈判响应文件进行签章、加密、递交及开标时解密等相关招投标事宜。投标人应于竞争性谈判响应文件递交截止时间前任意时段登录交易平台〖首页〉电子交易平台〉企业端〗在线提交电子竞争性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w:t>
      </w:r>
    </w:p>
    <w:p>
      <w:pPr>
        <w:pStyle w:val="4"/>
      </w:pPr>
      <w:r>
        <w:t>4、请投标人按照陕西省财政厅关于政府采购投标人注册登记有关事项的通知中的要求，通过陕西省政府采购网（http://www.ccgp-shaanxi.gov.cn/）注册登记加入陕西省政府采购投标人库；</w:t>
      </w:r>
    </w:p>
    <w:p>
      <w:pPr>
        <w:pStyle w:val="4"/>
      </w:pPr>
      <w:r>
        <w:t>5、投标人应随时关注发布的变更公告，当澄清或修改的内容影响竞争性谈判响应文件编制时，将在交易平台上同步发布答疑文件，此时投标人应从“项目流程〉答疑文件下载”下载最新发布的答疑文件（*.SXSCF格式），并使用该文件重新编制电子竞争性谈判响应文件（*.SXSTF格式），使用旧版电子竞争性谈判文件或旧版答疑文件制作的电子竞争性谈判响应文件，系统将拒绝接收；</w:t>
      </w:r>
    </w:p>
    <w:p>
      <w:pPr>
        <w:pStyle w:val="4"/>
        <w:outlineLvl w:val="3"/>
      </w:pPr>
      <w:r>
        <w:rPr>
          <w:b/>
          <w:sz w:val="24"/>
        </w:rPr>
        <w:t>八、对本次招标提出询问，请按以下方式联系。</w:t>
      </w:r>
    </w:p>
    <w:p>
      <w:pPr>
        <w:pStyle w:val="4"/>
        <w:outlineLvl w:val="5"/>
      </w:pPr>
      <w:r>
        <w:rPr>
          <w:b/>
          <w:sz w:val="15"/>
        </w:rPr>
        <w:t>1.采购人信息</w:t>
      </w:r>
    </w:p>
    <w:p>
      <w:pPr>
        <w:pStyle w:val="4"/>
      </w:pPr>
      <w:r>
        <w:t>名称：清涧县农业农村局</w:t>
      </w:r>
    </w:p>
    <w:p>
      <w:pPr>
        <w:pStyle w:val="4"/>
      </w:pPr>
      <w:r>
        <w:t>地址：清涧县东街农业农村局办公室</w:t>
      </w:r>
    </w:p>
    <w:p>
      <w:pPr>
        <w:pStyle w:val="4"/>
      </w:pPr>
      <w:r>
        <w:t>联系方式：15191298682</w:t>
      </w:r>
    </w:p>
    <w:p>
      <w:pPr>
        <w:pStyle w:val="4"/>
        <w:outlineLvl w:val="5"/>
      </w:pPr>
      <w:r>
        <w:rPr>
          <w:b/>
          <w:sz w:val="15"/>
        </w:rPr>
        <w:t>2.采购代理机构信息</w:t>
      </w:r>
    </w:p>
    <w:p>
      <w:pPr>
        <w:pStyle w:val="4"/>
      </w:pPr>
      <w:r>
        <w:t>名称：陕西龙腾锦绣咨询有限责任公司</w:t>
      </w:r>
    </w:p>
    <w:p>
      <w:pPr>
        <w:pStyle w:val="4"/>
      </w:pPr>
      <w:r>
        <w:t>地址：陕西省榆林市榆阳区陕西省榆林市榆阳区怀德路荣邦嘉园10号楼商业二楼215-2</w:t>
      </w:r>
    </w:p>
    <w:p>
      <w:pPr>
        <w:pStyle w:val="4"/>
      </w:pPr>
      <w:r>
        <w:t>联系方式：18220218555</w:t>
      </w:r>
    </w:p>
    <w:p>
      <w:pPr>
        <w:pStyle w:val="4"/>
        <w:outlineLvl w:val="5"/>
      </w:pPr>
      <w:r>
        <w:rPr>
          <w:b/>
          <w:sz w:val="15"/>
        </w:rPr>
        <w:t>3.项目联系方式</w:t>
      </w:r>
    </w:p>
    <w:p>
      <w:pPr>
        <w:pStyle w:val="4"/>
      </w:pPr>
      <w:r>
        <w:t>项目联系人：李省娃</w:t>
      </w:r>
    </w:p>
    <w:p>
      <w:pPr>
        <w:pStyle w:val="4"/>
      </w:pPr>
      <w:r>
        <w:t>电话：18220218555</w:t>
      </w:r>
    </w:p>
    <w:p>
      <w:pPr>
        <w:pStyle w:val="4"/>
        <w:jc w:val="right"/>
      </w:pPr>
      <w:r>
        <w:t>陕西龙腾锦绣咨询有限责任公司</w:t>
      </w:r>
      <w:r>
        <w:br w:type="textWrapping"/>
      </w:r>
    </w:p>
    <w:p>
      <w:pPr>
        <w:pStyle w:val="4"/>
        <w:rPr>
          <w:rFonts w:hint="eastAsia"/>
          <w:lang w:val="en-US" w:eastAsia="zh-Hans"/>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AD706FE"/>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2907</Words>
  <Characters>3429</Characters>
  <Lines>0</Lines>
  <Paragraphs>0</Paragraphs>
  <TotalTime>5</TotalTime>
  <ScaleCrop>false</ScaleCrop>
  <LinksUpToDate>false</LinksUpToDate>
  <CharactersWithSpaces>3458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杜巧荣</cp:lastModifiedBy>
  <dcterms:modified xsi:type="dcterms:W3CDTF">2024-05-10T07:31:47Z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0EC6A3049DFE41FFB6D353E7C08E6865_13</vt:lpwstr>
  </property>
</Properties>
</file>