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5E9FB">
      <w:pPr>
        <w:keepNext w:val="0"/>
        <w:keepLines w:val="0"/>
        <w:pageBreakBefore w:val="0"/>
        <w:widowControl w:val="0"/>
        <w:kinsoku/>
        <w:wordWrap/>
        <w:overflowPunct/>
        <w:topLinePunct w:val="0"/>
        <w:autoSpaceDE/>
        <w:autoSpaceDN/>
        <w:bidi w:val="0"/>
        <w:adjustRightInd/>
        <w:snapToGrid w:val="0"/>
        <w:spacing w:before="157" w:beforeLines="50" w:after="156" w:afterLines="50" w:line="300" w:lineRule="exact"/>
        <w:jc w:val="center"/>
        <w:textAlignment w:val="auto"/>
        <w:rPr>
          <w:rFonts w:hint="eastAsia" w:ascii="宋体" w:hAnsi="宋体" w:cs="宋体"/>
          <w:b/>
          <w:bCs w:val="0"/>
          <w:sz w:val="32"/>
          <w:szCs w:val="32"/>
        </w:rPr>
      </w:pPr>
      <w:r>
        <w:rPr>
          <w:rFonts w:hint="eastAsia" w:ascii="宋体" w:hAnsi="宋体" w:cs="宋体"/>
          <w:b/>
          <w:bCs w:val="0"/>
          <w:sz w:val="32"/>
          <w:szCs w:val="32"/>
        </w:rPr>
        <w:t xml:space="preserve">安康市中心血站冷链送血车及相关设备采购 </w:t>
      </w:r>
    </w:p>
    <w:p w14:paraId="421A7181">
      <w:pPr>
        <w:keepNext w:val="0"/>
        <w:keepLines w:val="0"/>
        <w:pageBreakBefore w:val="0"/>
        <w:widowControl w:val="0"/>
        <w:kinsoku/>
        <w:wordWrap/>
        <w:overflowPunct/>
        <w:topLinePunct w:val="0"/>
        <w:autoSpaceDE/>
        <w:autoSpaceDN/>
        <w:bidi w:val="0"/>
        <w:adjustRightInd/>
        <w:snapToGrid w:val="0"/>
        <w:spacing w:before="157" w:beforeLines="50" w:after="156" w:afterLines="50" w:line="300" w:lineRule="exact"/>
        <w:jc w:val="center"/>
        <w:textAlignment w:val="auto"/>
        <w:rPr>
          <w:rFonts w:hint="eastAsia" w:ascii="宋体" w:hAnsi="宋体" w:cs="宋体"/>
          <w:b/>
          <w:bCs w:val="0"/>
          <w:sz w:val="32"/>
          <w:szCs w:val="32"/>
        </w:rPr>
      </w:pPr>
      <w:r>
        <w:rPr>
          <w:rFonts w:hint="eastAsia" w:ascii="宋体" w:hAnsi="宋体" w:cs="宋体"/>
          <w:b/>
          <w:bCs w:val="0"/>
          <w:sz w:val="32"/>
          <w:szCs w:val="32"/>
        </w:rPr>
        <w:t xml:space="preserve"> 招标公告</w:t>
      </w:r>
    </w:p>
    <w:p w14:paraId="1E480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项目概况</w:t>
      </w:r>
    </w:p>
    <w:p w14:paraId="08F8BC3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highlight w:val="yellow"/>
        </w:rPr>
      </w:pPr>
      <w:bookmarkStart w:id="0" w:name="_GoBack"/>
      <w:bookmarkEnd w:id="0"/>
      <w:r>
        <w:rPr>
          <w:rFonts w:hint="eastAsia" w:cs="宋体"/>
          <w:i w:val="0"/>
          <w:iCs w:val="0"/>
          <w:caps w:val="0"/>
          <w:color w:val="auto"/>
          <w:spacing w:val="0"/>
          <w:sz w:val="24"/>
          <w:szCs w:val="24"/>
          <w:highlight w:val="yellow"/>
          <w:shd w:val="clear" w:color="auto" w:fill="FFFFFF"/>
          <w:lang w:eastAsia="zh-CN"/>
        </w:rPr>
        <w:t>冷链送血车及相关设备采购</w:t>
      </w:r>
      <w:r>
        <w:rPr>
          <w:rFonts w:hint="eastAsia" w:eastAsia="宋体" w:cs="宋体"/>
          <w:i w:val="0"/>
          <w:iCs w:val="0"/>
          <w:caps w:val="0"/>
          <w:color w:val="auto"/>
          <w:spacing w:val="0"/>
          <w:sz w:val="24"/>
          <w:szCs w:val="24"/>
          <w:highlight w:val="yellow"/>
          <w:shd w:val="clear" w:color="auto" w:fill="FFFFFF"/>
          <w:lang w:val="en-US" w:eastAsia="zh-CN"/>
        </w:rPr>
        <w:t>招标</w:t>
      </w:r>
      <w:r>
        <w:rPr>
          <w:rFonts w:hint="eastAsia" w:ascii="宋体" w:hAnsi="宋体" w:eastAsia="宋体" w:cs="宋体"/>
          <w:i w:val="0"/>
          <w:iCs w:val="0"/>
          <w:caps w:val="0"/>
          <w:color w:val="auto"/>
          <w:spacing w:val="0"/>
          <w:sz w:val="24"/>
          <w:szCs w:val="24"/>
          <w:highlight w:val="yellow"/>
          <w:shd w:val="clear" w:color="auto" w:fill="FFFFFF"/>
        </w:rPr>
        <w:t>项目的潜在</w:t>
      </w:r>
      <w:r>
        <w:rPr>
          <w:rFonts w:hint="eastAsia" w:eastAsia="宋体" w:cs="宋体"/>
          <w:i w:val="0"/>
          <w:iCs w:val="0"/>
          <w:caps w:val="0"/>
          <w:color w:val="auto"/>
          <w:spacing w:val="0"/>
          <w:sz w:val="24"/>
          <w:szCs w:val="24"/>
          <w:highlight w:val="yellow"/>
          <w:shd w:val="clear" w:color="auto" w:fill="FFFFFF"/>
          <w:lang w:val="en-US" w:eastAsia="zh-CN"/>
        </w:rPr>
        <w:t>投标人</w:t>
      </w:r>
      <w:r>
        <w:rPr>
          <w:rFonts w:hint="eastAsia" w:ascii="宋体" w:hAnsi="宋体" w:eastAsia="宋体" w:cs="宋体"/>
          <w:i w:val="0"/>
          <w:iCs w:val="0"/>
          <w:caps w:val="0"/>
          <w:color w:val="auto"/>
          <w:spacing w:val="0"/>
          <w:sz w:val="24"/>
          <w:szCs w:val="24"/>
          <w:highlight w:val="yellow"/>
          <w:shd w:val="clear" w:color="auto" w:fill="FFFFFF"/>
        </w:rPr>
        <w:t>应在全国公共资源交易平台（陕西省·安康市）获取招标文件，并于20</w:t>
      </w:r>
      <w:r>
        <w:rPr>
          <w:rFonts w:hint="eastAsia" w:cs="宋体"/>
          <w:i w:val="0"/>
          <w:iCs w:val="0"/>
          <w:caps w:val="0"/>
          <w:color w:val="auto"/>
          <w:spacing w:val="0"/>
          <w:sz w:val="24"/>
          <w:szCs w:val="24"/>
          <w:highlight w:val="yellow"/>
          <w:shd w:val="clear" w:color="auto" w:fill="FFFFFF"/>
          <w:lang w:val="en-US" w:eastAsia="zh-CN"/>
        </w:rPr>
        <w:t>25</w:t>
      </w:r>
      <w:r>
        <w:rPr>
          <w:rFonts w:hint="eastAsia" w:ascii="宋体" w:hAnsi="宋体" w:eastAsia="宋体" w:cs="宋体"/>
          <w:i w:val="0"/>
          <w:iCs w:val="0"/>
          <w:caps w:val="0"/>
          <w:color w:val="auto"/>
          <w:spacing w:val="0"/>
          <w:sz w:val="24"/>
          <w:szCs w:val="24"/>
          <w:highlight w:val="yellow"/>
          <w:shd w:val="clear" w:color="auto" w:fill="FFFFFF"/>
        </w:rPr>
        <w:t>年</w:t>
      </w:r>
      <w:r>
        <w:rPr>
          <w:rFonts w:hint="eastAsia" w:cs="宋体"/>
          <w:i w:val="0"/>
          <w:iCs w:val="0"/>
          <w:caps w:val="0"/>
          <w:color w:val="auto"/>
          <w:spacing w:val="0"/>
          <w:sz w:val="24"/>
          <w:szCs w:val="24"/>
          <w:highlight w:val="yellow"/>
          <w:shd w:val="clear" w:color="auto" w:fill="FFFFFF"/>
          <w:lang w:val="en-US" w:eastAsia="zh-CN"/>
        </w:rPr>
        <w:t>01</w:t>
      </w:r>
      <w:r>
        <w:rPr>
          <w:rFonts w:hint="eastAsia" w:ascii="宋体" w:hAnsi="宋体" w:eastAsia="宋体" w:cs="宋体"/>
          <w:i w:val="0"/>
          <w:iCs w:val="0"/>
          <w:caps w:val="0"/>
          <w:color w:val="auto"/>
          <w:spacing w:val="0"/>
          <w:sz w:val="24"/>
          <w:szCs w:val="24"/>
          <w:highlight w:val="yellow"/>
          <w:shd w:val="clear" w:color="auto" w:fill="FFFFFF"/>
        </w:rPr>
        <w:t>月</w:t>
      </w:r>
      <w:r>
        <w:rPr>
          <w:rFonts w:hint="eastAsia" w:ascii="宋体" w:hAnsi="宋体" w:eastAsia="宋体" w:cs="宋体"/>
          <w:i w:val="0"/>
          <w:iCs w:val="0"/>
          <w:caps w:val="0"/>
          <w:color w:val="auto"/>
          <w:spacing w:val="0"/>
          <w:sz w:val="24"/>
          <w:szCs w:val="24"/>
          <w:highlight w:val="yellow"/>
          <w:shd w:val="clear" w:color="auto" w:fill="FFFFFF"/>
          <w:lang w:val="en-US" w:eastAsia="zh-CN"/>
        </w:rPr>
        <w:t>03</w:t>
      </w:r>
      <w:r>
        <w:rPr>
          <w:rFonts w:hint="eastAsia" w:ascii="宋体" w:hAnsi="宋体" w:eastAsia="宋体" w:cs="宋体"/>
          <w:i w:val="0"/>
          <w:iCs w:val="0"/>
          <w:caps w:val="0"/>
          <w:color w:val="auto"/>
          <w:spacing w:val="0"/>
          <w:sz w:val="24"/>
          <w:szCs w:val="24"/>
          <w:highlight w:val="yellow"/>
          <w:shd w:val="clear" w:color="auto" w:fill="FFFFFF"/>
        </w:rPr>
        <w:t>日</w:t>
      </w:r>
      <w:r>
        <w:rPr>
          <w:rFonts w:hint="eastAsia" w:cs="宋体"/>
          <w:i w:val="0"/>
          <w:iCs w:val="0"/>
          <w:caps w:val="0"/>
          <w:color w:val="auto"/>
          <w:spacing w:val="0"/>
          <w:sz w:val="24"/>
          <w:szCs w:val="24"/>
          <w:highlight w:val="yellow"/>
          <w:shd w:val="clear" w:color="auto" w:fill="FFFFFF"/>
          <w:lang w:val="en-US" w:eastAsia="zh-CN"/>
        </w:rPr>
        <w:t>09</w:t>
      </w:r>
      <w:r>
        <w:rPr>
          <w:rFonts w:hint="eastAsia" w:ascii="宋体" w:hAnsi="宋体" w:eastAsia="宋体" w:cs="宋体"/>
          <w:i w:val="0"/>
          <w:iCs w:val="0"/>
          <w:caps w:val="0"/>
          <w:color w:val="auto"/>
          <w:spacing w:val="0"/>
          <w:sz w:val="24"/>
          <w:szCs w:val="24"/>
          <w:highlight w:val="yellow"/>
          <w:shd w:val="clear" w:color="auto" w:fill="FFFFFF"/>
        </w:rPr>
        <w:t>时00分（北京时间）前递交投标文件。</w:t>
      </w:r>
    </w:p>
    <w:p w14:paraId="3CCC7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一、项目基本情况</w:t>
      </w:r>
    </w:p>
    <w:p w14:paraId="24B01F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JCXM2024-ZC-062</w:t>
      </w:r>
    </w:p>
    <w:p w14:paraId="3D457B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cs="宋体"/>
          <w:i w:val="0"/>
          <w:iCs w:val="0"/>
          <w:caps w:val="0"/>
          <w:color w:val="auto"/>
          <w:spacing w:val="0"/>
          <w:sz w:val="24"/>
          <w:szCs w:val="24"/>
          <w:shd w:val="clear" w:color="auto" w:fill="FFFFFF"/>
          <w:lang w:eastAsia="zh-CN"/>
        </w:rPr>
        <w:t>冷链送血车及相关设备采购</w:t>
      </w:r>
    </w:p>
    <w:p w14:paraId="15F41C5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14:paraId="16FABA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950000.00</w:t>
      </w:r>
      <w:r>
        <w:rPr>
          <w:rFonts w:hint="eastAsia" w:ascii="宋体" w:hAnsi="宋体" w:eastAsia="宋体" w:cs="宋体"/>
          <w:i w:val="0"/>
          <w:iCs w:val="0"/>
          <w:caps w:val="0"/>
          <w:color w:val="auto"/>
          <w:spacing w:val="0"/>
          <w:sz w:val="24"/>
          <w:szCs w:val="24"/>
          <w:shd w:val="clear" w:color="auto" w:fill="FFFFFF"/>
        </w:rPr>
        <w:t>元</w:t>
      </w:r>
    </w:p>
    <w:p w14:paraId="77EC9FF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3AC97C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cs="宋体"/>
          <w:i w:val="0"/>
          <w:iCs w:val="0"/>
          <w:caps w:val="0"/>
          <w:color w:val="auto"/>
          <w:spacing w:val="0"/>
          <w:sz w:val="24"/>
          <w:szCs w:val="24"/>
          <w:shd w:val="clear" w:color="auto" w:fill="FFFFFF"/>
          <w:lang w:eastAsia="zh-CN"/>
        </w:rPr>
        <w:t>安康市中心血站冷链送血车及相关设备采购</w:t>
      </w:r>
      <w:r>
        <w:rPr>
          <w:rFonts w:hint="eastAsia" w:ascii="宋体" w:hAnsi="宋体" w:eastAsia="宋体" w:cs="宋体"/>
          <w:i w:val="0"/>
          <w:iCs w:val="0"/>
          <w:caps w:val="0"/>
          <w:color w:val="auto"/>
          <w:spacing w:val="0"/>
          <w:sz w:val="24"/>
          <w:szCs w:val="24"/>
          <w:shd w:val="clear" w:color="auto" w:fill="FFFFFF"/>
        </w:rPr>
        <w:t>):</w:t>
      </w:r>
    </w:p>
    <w:p w14:paraId="3AC63A2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950000.00</w:t>
      </w:r>
      <w:r>
        <w:rPr>
          <w:rFonts w:hint="eastAsia" w:ascii="宋体" w:hAnsi="宋体" w:eastAsia="宋体" w:cs="宋体"/>
          <w:i w:val="0"/>
          <w:iCs w:val="0"/>
          <w:caps w:val="0"/>
          <w:color w:val="auto"/>
          <w:spacing w:val="0"/>
          <w:sz w:val="24"/>
          <w:szCs w:val="24"/>
          <w:shd w:val="clear" w:color="auto" w:fill="FFFFFF"/>
        </w:rPr>
        <w:t>元</w:t>
      </w:r>
    </w:p>
    <w:p w14:paraId="60FFBFF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合同包</w:t>
      </w:r>
      <w:r>
        <w:rPr>
          <w:rFonts w:hint="eastAsia" w:cs="宋体"/>
          <w:i w:val="0"/>
          <w:iCs w:val="0"/>
          <w:caps w:val="0"/>
          <w:color w:val="auto"/>
          <w:spacing w:val="0"/>
          <w:sz w:val="24"/>
          <w:szCs w:val="24"/>
          <w:shd w:val="clear" w:color="auto" w:fill="FFFFFF"/>
          <w:lang w:val="en-US" w:eastAsia="zh-CN"/>
        </w:rPr>
        <w:t>最高限价：</w:t>
      </w:r>
      <w:r>
        <w:rPr>
          <w:rFonts w:hint="eastAsia" w:ascii="宋体" w:hAnsi="宋体" w:eastAsia="宋体" w:cs="宋体"/>
          <w:i w:val="0"/>
          <w:iCs w:val="0"/>
          <w:caps w:val="0"/>
          <w:color w:val="auto"/>
          <w:spacing w:val="0"/>
          <w:sz w:val="24"/>
          <w:szCs w:val="24"/>
          <w:shd w:val="clear" w:color="auto" w:fill="FFFFFF"/>
          <w:lang w:val="en-US" w:eastAsia="zh-CN"/>
        </w:rPr>
        <w:t>950000.00</w:t>
      </w:r>
      <w:r>
        <w:rPr>
          <w:rFonts w:hint="eastAsia" w:cs="宋体"/>
          <w:i w:val="0"/>
          <w:iCs w:val="0"/>
          <w:caps w:val="0"/>
          <w:color w:val="auto"/>
          <w:spacing w:val="0"/>
          <w:sz w:val="24"/>
          <w:szCs w:val="24"/>
          <w:shd w:val="clear" w:color="auto" w:fill="FFFFFF"/>
          <w:lang w:val="en-US" w:eastAsia="zh-CN"/>
        </w:rPr>
        <w:t>元</w:t>
      </w:r>
    </w:p>
    <w:tbl>
      <w:tblPr>
        <w:tblStyle w:val="9"/>
        <w:tblW w:w="9448" w:type="dxa"/>
        <w:tblInd w:w="2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0"/>
        <w:gridCol w:w="1176"/>
        <w:gridCol w:w="1761"/>
        <w:gridCol w:w="1182"/>
        <w:gridCol w:w="1640"/>
        <w:gridCol w:w="1500"/>
        <w:gridCol w:w="1449"/>
      </w:tblGrid>
      <w:tr w14:paraId="76220D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tblHeader/>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2825C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AA17C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yellow"/>
                <w:lang w:val="en-US" w:eastAsia="zh-CN" w:bidi="ar"/>
              </w:rPr>
            </w:pPr>
            <w:r>
              <w:rPr>
                <w:rFonts w:hint="eastAsia" w:ascii="宋体" w:hAnsi="宋体" w:eastAsia="宋体" w:cs="宋体"/>
                <w:b/>
                <w:bCs/>
                <w:color w:val="auto"/>
                <w:kern w:val="0"/>
                <w:sz w:val="24"/>
                <w:szCs w:val="24"/>
                <w:highlight w:val="yellow"/>
                <w:lang w:val="en-US" w:eastAsia="zh-CN" w:bidi="ar"/>
              </w:rPr>
              <w:t>品目</w:t>
            </w:r>
          </w:p>
          <w:p w14:paraId="413653B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yellow"/>
              </w:rPr>
            </w:pPr>
            <w:r>
              <w:rPr>
                <w:rFonts w:hint="eastAsia" w:ascii="宋体" w:hAnsi="宋体" w:eastAsia="宋体" w:cs="宋体"/>
                <w:b/>
                <w:bCs/>
                <w:color w:val="auto"/>
                <w:kern w:val="0"/>
                <w:sz w:val="24"/>
                <w:szCs w:val="24"/>
                <w:highlight w:val="yellow"/>
                <w:lang w:val="en-US" w:eastAsia="zh-CN" w:bidi="ar"/>
              </w:rPr>
              <w:t>名称</w:t>
            </w:r>
          </w:p>
        </w:tc>
        <w:tc>
          <w:tcPr>
            <w:tcW w:w="17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D3AAA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14:paraId="64D52B1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42076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7A44357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50E03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E8562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DDB7A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w:t>
            </w:r>
          </w:p>
          <w:p w14:paraId="55392CF2">
            <w:pPr>
              <w:pStyle w:val="4"/>
              <w:ind w:firstLine="241" w:firstLineChars="100"/>
              <w:rPr>
                <w:rFonts w:hint="eastAsia"/>
                <w:color w:val="auto"/>
                <w:lang w:val="en-US" w:eastAsia="zh-CN"/>
              </w:rPr>
            </w:pPr>
            <w:r>
              <w:rPr>
                <w:rFonts w:hint="eastAsia" w:ascii="宋体" w:hAnsi="宋体" w:eastAsia="宋体" w:cs="宋体"/>
                <w:b/>
                <w:bCs/>
                <w:color w:val="auto"/>
                <w:kern w:val="0"/>
                <w:sz w:val="24"/>
                <w:szCs w:val="24"/>
                <w:lang w:val="en-US" w:eastAsia="zh-CN" w:bidi="ar"/>
              </w:rPr>
              <w:t>（元）</w:t>
            </w:r>
          </w:p>
        </w:tc>
      </w:tr>
      <w:tr w14:paraId="7DCFD6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72" w:hRule="atLeast"/>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2AE02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B32E6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yellow"/>
                <w:lang w:val="en-US" w:eastAsia="zh-CN"/>
              </w:rPr>
              <w:t>其他专用车辆</w:t>
            </w:r>
          </w:p>
        </w:tc>
        <w:tc>
          <w:tcPr>
            <w:tcW w:w="17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40B3D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冷链送血车及相关设备</w:t>
            </w:r>
          </w:p>
        </w:tc>
        <w:tc>
          <w:tcPr>
            <w:tcW w:w="11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ECF02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2(台)</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5D550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详见采购文件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4E33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 xml:space="preserve"> 950000.00</w:t>
            </w:r>
            <w:r>
              <w:rPr>
                <w:rFonts w:hint="eastAsia" w:ascii="宋体" w:hAnsi="宋体" w:eastAsia="宋体" w:cs="宋体"/>
                <w:i w:val="0"/>
                <w:iCs w:val="0"/>
                <w:caps w:val="0"/>
                <w:color w:val="auto"/>
                <w:spacing w:val="0"/>
                <w:sz w:val="24"/>
                <w:szCs w:val="24"/>
                <w:shd w:val="clear" w:color="auto" w:fill="FFFFFF"/>
                <w:lang w:val="en-US" w:eastAsia="zh-CN"/>
              </w:rPr>
              <w:tab/>
            </w:r>
          </w:p>
        </w:tc>
        <w:tc>
          <w:tcPr>
            <w:tcW w:w="14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3DCF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14:paraId="662427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sz w:val="24"/>
                <w:szCs w:val="24"/>
                <w:shd w:val="clear" w:color="auto" w:fill="FFFFFF"/>
                <w:lang w:val="en-US" w:eastAsia="zh-CN"/>
              </w:rPr>
              <w:t xml:space="preserve"> 950000.00</w:t>
            </w:r>
            <w:r>
              <w:rPr>
                <w:rFonts w:hint="eastAsia" w:ascii="宋体" w:hAnsi="宋体" w:eastAsia="宋体" w:cs="宋体"/>
                <w:i w:val="0"/>
                <w:iCs w:val="0"/>
                <w:caps w:val="0"/>
                <w:color w:val="auto"/>
                <w:spacing w:val="0"/>
                <w:sz w:val="24"/>
                <w:szCs w:val="24"/>
                <w:shd w:val="clear" w:color="auto" w:fill="FFFFFF"/>
                <w:lang w:val="en-US" w:eastAsia="zh-CN"/>
              </w:rPr>
              <w:tab/>
            </w:r>
          </w:p>
        </w:tc>
      </w:tr>
    </w:tbl>
    <w:p w14:paraId="633B1D8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3B4932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cs="宋体"/>
          <w:i w:val="0"/>
          <w:iCs w:val="0"/>
          <w:caps w:val="0"/>
          <w:color w:val="auto"/>
          <w:spacing w:val="0"/>
          <w:sz w:val="24"/>
          <w:szCs w:val="24"/>
          <w:shd w:val="clear" w:color="auto" w:fill="FFFFFF"/>
          <w:lang w:val="en-US" w:eastAsia="zh-CN"/>
        </w:rPr>
        <w:t>30日历天</w:t>
      </w:r>
    </w:p>
    <w:p w14:paraId="003F4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二、申请人的资格要求：</w:t>
      </w:r>
    </w:p>
    <w:p w14:paraId="59AECCA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r>
        <w:rPr>
          <w:rFonts w:hint="eastAsia" w:cs="宋体"/>
          <w:i w:val="0"/>
          <w:iCs w:val="0"/>
          <w:caps w:val="0"/>
          <w:color w:val="auto"/>
          <w:spacing w:val="0"/>
          <w:sz w:val="24"/>
          <w:szCs w:val="24"/>
          <w:shd w:val="clear" w:color="auto" w:fill="FFFFFF"/>
          <w:lang w:eastAsia="zh-CN"/>
        </w:rPr>
        <w:t>；</w:t>
      </w:r>
    </w:p>
    <w:p w14:paraId="5DCB3B1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5B225CD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合同包1(</w:t>
      </w:r>
      <w:r>
        <w:rPr>
          <w:rFonts w:hint="eastAsia" w:cs="宋体"/>
          <w:b/>
          <w:bCs/>
          <w:i w:val="0"/>
          <w:iCs w:val="0"/>
          <w:caps w:val="0"/>
          <w:color w:val="auto"/>
          <w:spacing w:val="0"/>
          <w:sz w:val="24"/>
          <w:szCs w:val="24"/>
          <w:shd w:val="clear" w:color="auto" w:fill="FFFFFF"/>
          <w:lang w:eastAsia="zh-CN"/>
        </w:rPr>
        <w:t>安康市中心血站冷链送血车及相关设备采购</w:t>
      </w:r>
      <w:r>
        <w:rPr>
          <w:rFonts w:hint="eastAsia" w:ascii="宋体" w:hAnsi="宋体" w:eastAsia="宋体" w:cs="宋体"/>
          <w:b/>
          <w:bCs/>
          <w:i w:val="0"/>
          <w:iCs w:val="0"/>
          <w:caps w:val="0"/>
          <w:color w:val="auto"/>
          <w:spacing w:val="0"/>
          <w:sz w:val="24"/>
          <w:szCs w:val="24"/>
          <w:shd w:val="clear" w:color="auto" w:fill="FFFFFF"/>
        </w:rPr>
        <w:t>)落实政府采购政策需满足的资格要求如下:</w:t>
      </w:r>
    </w:p>
    <w:p w14:paraId="626E90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99" w:leftChars="-95" w:right="-313" w:rightChars="-149" w:firstLine="676" w:firstLineChars="282"/>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r>
        <w:rPr>
          <w:rFonts w:hint="eastAsia" w:ascii="宋体" w:hAnsi="宋体" w:eastAsia="宋体" w:cs="宋体"/>
          <w:i w:val="0"/>
          <w:caps w:val="0"/>
          <w:color w:val="auto"/>
          <w:spacing w:val="0"/>
          <w:sz w:val="24"/>
          <w:szCs w:val="24"/>
          <w:shd w:val="clear" w:color="auto" w:fill="FFFFFF"/>
          <w:lang w:val="en-US" w:eastAsia="zh-CN"/>
        </w:rPr>
        <w:t>4</w:t>
      </w:r>
      <w:r>
        <w:rPr>
          <w:rFonts w:hint="eastAsia" w:ascii="宋体" w:hAnsi="宋体" w:eastAsia="宋体" w:cs="宋体"/>
          <w:i w:val="0"/>
          <w:caps w:val="0"/>
          <w:color w:val="auto"/>
          <w:spacing w:val="0"/>
          <w:sz w:val="24"/>
          <w:szCs w:val="24"/>
          <w:shd w:val="clear" w:color="auto" w:fill="FFFFFF"/>
        </w:rPr>
        <w:t>）《国务院办公厅关于建立政府强制采购节能产品制度的通知》（国办发〔2007〕51号）；（</w:t>
      </w:r>
      <w:r>
        <w:rPr>
          <w:rFonts w:hint="eastAsia" w:ascii="宋体" w:hAnsi="宋体" w:eastAsia="宋体" w:cs="宋体"/>
          <w:i w:val="0"/>
          <w:caps w:val="0"/>
          <w:color w:val="auto"/>
          <w:spacing w:val="0"/>
          <w:sz w:val="24"/>
          <w:szCs w:val="24"/>
          <w:shd w:val="clear" w:color="auto" w:fill="FFFFFF"/>
          <w:lang w:val="en-US" w:eastAsia="zh-CN"/>
        </w:rPr>
        <w:t>5</w:t>
      </w:r>
      <w:r>
        <w:rPr>
          <w:rFonts w:hint="eastAsia" w:ascii="宋体" w:hAnsi="宋体" w:eastAsia="宋体" w:cs="宋体"/>
          <w:i w:val="0"/>
          <w:caps w:val="0"/>
          <w:color w:val="auto"/>
          <w:spacing w:val="0"/>
          <w:sz w:val="24"/>
          <w:szCs w:val="24"/>
          <w:shd w:val="clear" w:color="auto" w:fill="FFFFFF"/>
        </w:rPr>
        <w:t>）《财政部发展改革委生态环境部市场监管总局关于调整优化节能产品、环境标志产品政府采购执行机制的通知》（财库〔2019〕9号）；（</w:t>
      </w:r>
      <w:r>
        <w:rPr>
          <w:rFonts w:hint="eastAsia" w:ascii="宋体" w:hAnsi="宋体" w:eastAsia="宋体" w:cs="宋体"/>
          <w:i w:val="0"/>
          <w:caps w:val="0"/>
          <w:color w:val="auto"/>
          <w:spacing w:val="0"/>
          <w:sz w:val="24"/>
          <w:szCs w:val="24"/>
          <w:shd w:val="clear" w:color="auto" w:fill="FFFFFF"/>
          <w:lang w:val="en-US" w:eastAsia="zh-CN"/>
        </w:rPr>
        <w:t>6</w:t>
      </w:r>
      <w:r>
        <w:rPr>
          <w:rFonts w:hint="eastAsia" w:ascii="宋体" w:hAnsi="宋体" w:eastAsia="宋体" w:cs="宋体"/>
          <w:i w:val="0"/>
          <w:caps w:val="0"/>
          <w:color w:val="auto"/>
          <w:spacing w:val="0"/>
          <w:sz w:val="24"/>
          <w:szCs w:val="24"/>
          <w:shd w:val="clear" w:color="auto" w:fill="FFFFFF"/>
        </w:rPr>
        <w:t>）《关于印发环境标志产品政府采购品目清单的通知》（财库〔2019〕18号）；（</w:t>
      </w:r>
      <w:r>
        <w:rPr>
          <w:rFonts w:hint="eastAsia" w:ascii="宋体" w:hAnsi="宋体" w:eastAsia="宋体" w:cs="宋体"/>
          <w:i w:val="0"/>
          <w:caps w:val="0"/>
          <w:color w:val="auto"/>
          <w:spacing w:val="0"/>
          <w:sz w:val="24"/>
          <w:szCs w:val="24"/>
          <w:shd w:val="clear" w:color="auto" w:fill="FFFFFF"/>
          <w:lang w:val="en-US" w:eastAsia="zh-CN"/>
        </w:rPr>
        <w:t>7</w:t>
      </w:r>
      <w:r>
        <w:rPr>
          <w:rFonts w:hint="eastAsia" w:ascii="宋体" w:hAnsi="宋体" w:eastAsia="宋体" w:cs="宋体"/>
          <w:i w:val="0"/>
          <w:caps w:val="0"/>
          <w:color w:val="auto"/>
          <w:spacing w:val="0"/>
          <w:sz w:val="24"/>
          <w:szCs w:val="24"/>
          <w:shd w:val="clear" w:color="auto" w:fill="FFFFFF"/>
        </w:rPr>
        <w:t>）《关于印发节能产品政府采购品目清单的通知》（财库〔2019〕19号）；（</w:t>
      </w:r>
      <w:r>
        <w:rPr>
          <w:rFonts w:hint="eastAsia" w:ascii="宋体" w:hAnsi="宋体" w:eastAsia="宋体" w:cs="宋体"/>
          <w:i w:val="0"/>
          <w:caps w:val="0"/>
          <w:color w:val="auto"/>
          <w:spacing w:val="0"/>
          <w:sz w:val="24"/>
          <w:szCs w:val="24"/>
          <w:shd w:val="clear" w:color="auto" w:fill="FFFFFF"/>
          <w:lang w:val="en-US" w:eastAsia="zh-CN"/>
        </w:rPr>
        <w:t>8</w:t>
      </w:r>
      <w:r>
        <w:rPr>
          <w:rFonts w:hint="eastAsia" w:ascii="宋体" w:hAnsi="宋体" w:eastAsia="宋体" w:cs="宋体"/>
          <w:i w:val="0"/>
          <w:caps w:val="0"/>
          <w:color w:val="auto"/>
          <w:spacing w:val="0"/>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i w:val="0"/>
          <w:caps w:val="0"/>
          <w:color w:val="auto"/>
          <w:spacing w:val="0"/>
          <w:sz w:val="24"/>
          <w:szCs w:val="24"/>
          <w:shd w:val="clear" w:color="auto" w:fill="FFFFFF"/>
          <w:lang w:val="en-US" w:eastAsia="zh-CN"/>
        </w:rPr>
        <w:t>9</w:t>
      </w:r>
      <w:r>
        <w:rPr>
          <w:rFonts w:hint="eastAsia" w:ascii="宋体" w:hAnsi="宋体" w:eastAsia="宋体" w:cs="宋体"/>
          <w:i w:val="0"/>
          <w:caps w:val="0"/>
          <w:color w:val="auto"/>
          <w:spacing w:val="0"/>
          <w:sz w:val="24"/>
          <w:szCs w:val="24"/>
          <w:shd w:val="clear" w:color="auto" w:fill="FFFFFF"/>
        </w:rPr>
        <w:t>）《陕西省财政厅关于印发陕西省中小企业政府采购信用融资办法》（陕财办采〔2018〕23号）；（</w:t>
      </w:r>
      <w:r>
        <w:rPr>
          <w:rFonts w:hint="eastAsia" w:ascii="宋体" w:hAnsi="宋体" w:eastAsia="宋体" w:cs="宋体"/>
          <w:i w:val="0"/>
          <w:caps w:val="0"/>
          <w:color w:val="auto"/>
          <w:spacing w:val="0"/>
          <w:sz w:val="24"/>
          <w:szCs w:val="24"/>
          <w:shd w:val="clear" w:color="auto" w:fill="FFFFFF"/>
          <w:lang w:val="en-US" w:eastAsia="zh-CN"/>
        </w:rPr>
        <w:t>10</w:t>
      </w:r>
      <w:r>
        <w:rPr>
          <w:rFonts w:hint="eastAsia" w:ascii="宋体" w:hAnsi="宋体" w:eastAsia="宋体" w:cs="宋体"/>
          <w:i w:val="0"/>
          <w:caps w:val="0"/>
          <w:color w:val="auto"/>
          <w:spacing w:val="0"/>
          <w:sz w:val="24"/>
          <w:szCs w:val="24"/>
          <w:shd w:val="clear" w:color="auto" w:fill="FFFFFF"/>
        </w:rPr>
        <w:t>）《陕西省财政厅关于加快推进我省中小企业政府采购信用融资工作的通知》（陕财办采〔2020〕15号）</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w:t>
      </w:r>
      <w:r>
        <w:rPr>
          <w:rFonts w:hint="eastAsia" w:ascii="宋体" w:hAnsi="宋体" w:eastAsia="宋体" w:cs="宋体"/>
          <w:i w:val="0"/>
          <w:caps w:val="0"/>
          <w:color w:val="auto"/>
          <w:spacing w:val="0"/>
          <w:sz w:val="24"/>
          <w:szCs w:val="24"/>
          <w:shd w:val="clear" w:color="auto" w:fill="FFFFFF"/>
          <w:lang w:val="en-US" w:eastAsia="zh-CN"/>
        </w:rPr>
        <w:t>11</w:t>
      </w:r>
      <w:r>
        <w:rPr>
          <w:rFonts w:hint="eastAsia" w:ascii="宋体" w:hAnsi="宋体" w:eastAsia="宋体" w:cs="宋体"/>
          <w:i w:val="0"/>
          <w:caps w:val="0"/>
          <w:color w:val="auto"/>
          <w:spacing w:val="0"/>
          <w:sz w:val="24"/>
          <w:szCs w:val="24"/>
          <w:shd w:val="clear" w:color="auto" w:fill="FFFFFF"/>
        </w:rPr>
        <w:t>）其他需要落实的政府采购政策。</w:t>
      </w:r>
    </w:p>
    <w:p w14:paraId="01CCDC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35F80D1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合同包1(</w:t>
      </w:r>
      <w:r>
        <w:rPr>
          <w:rFonts w:hint="eastAsia" w:cs="宋体"/>
          <w:b/>
          <w:bCs/>
          <w:i w:val="0"/>
          <w:iCs w:val="0"/>
          <w:caps w:val="0"/>
          <w:color w:val="auto"/>
          <w:spacing w:val="0"/>
          <w:sz w:val="24"/>
          <w:szCs w:val="24"/>
          <w:shd w:val="clear" w:color="auto" w:fill="FFFFFF"/>
          <w:lang w:eastAsia="zh-CN"/>
        </w:rPr>
        <w:t>安康市中心血站冷链送血车及相关设备采购</w:t>
      </w:r>
      <w:r>
        <w:rPr>
          <w:rFonts w:hint="eastAsia" w:ascii="宋体" w:hAnsi="宋体" w:eastAsia="宋体" w:cs="宋体"/>
          <w:b/>
          <w:bCs/>
          <w:i w:val="0"/>
          <w:iCs w:val="0"/>
          <w:caps w:val="0"/>
          <w:color w:val="auto"/>
          <w:spacing w:val="0"/>
          <w:sz w:val="24"/>
          <w:szCs w:val="24"/>
          <w:shd w:val="clear" w:color="auto" w:fill="FFFFFF"/>
        </w:rPr>
        <w:t>)特定资格要求如下:</w:t>
      </w:r>
    </w:p>
    <w:p w14:paraId="35A404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val="0"/>
          <w:caps w:val="0"/>
          <w:color w:val="auto"/>
          <w:spacing w:val="0"/>
          <w:sz w:val="24"/>
          <w:szCs w:val="24"/>
          <w:shd w:val="clear" w:color="auto" w:fill="FFFFFF"/>
        </w:rPr>
        <w:tab/>
      </w:r>
    </w:p>
    <w:p w14:paraId="533471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(2)法定代表人参加投标时，提供本人身份证复印件；授权代表参加投标时，提供法定代表人授权委托书、法定代表人和被授权人身份证复印件；</w:t>
      </w:r>
    </w:p>
    <w:p w14:paraId="0E6073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3</w:t>
      </w:r>
      <w:r>
        <w:rPr>
          <w:rFonts w:hint="eastAsia"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年度经审计的财务报告（成立时间至提交响应文件截止时间不足一年的可提供成立后任意时段的资产负债表），或其开标前三个月内银行出具的资信证明，（以上两种形式的资料提供任何一种即可）；</w:t>
      </w:r>
    </w:p>
    <w:p w14:paraId="351293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eastAsia="宋体" w:cs="宋体"/>
          <w:i w:val="0"/>
          <w:iCs w:val="0"/>
          <w:caps w:val="0"/>
          <w:color w:val="auto"/>
          <w:spacing w:val="0"/>
          <w:sz w:val="24"/>
          <w:szCs w:val="24"/>
          <w:shd w:val="clear" w:color="auto" w:fill="FFFFFF"/>
          <w:lang w:val="en-US" w:eastAsia="zh-CN"/>
        </w:rPr>
        <w:t>开标截止时间前6个月内至少</w:t>
      </w:r>
      <w:r>
        <w:rPr>
          <w:rFonts w:hint="eastAsia" w:cs="宋体"/>
          <w:i w:val="0"/>
          <w:iCs w:val="0"/>
          <w:caps w:val="0"/>
          <w:color w:val="auto"/>
          <w:spacing w:val="0"/>
          <w:sz w:val="24"/>
          <w:szCs w:val="24"/>
          <w:shd w:val="clear" w:color="auto" w:fill="FFFFFF"/>
          <w:lang w:val="en-US" w:eastAsia="zh-CN"/>
        </w:rPr>
        <w:t>已连续</w:t>
      </w:r>
      <w:r>
        <w:rPr>
          <w:rFonts w:hint="eastAsia" w:ascii="宋体" w:hAnsi="宋体" w:eastAsia="宋体" w:cs="宋体"/>
          <w:i w:val="0"/>
          <w:iCs w:val="0"/>
          <w:caps w:val="0"/>
          <w:color w:val="auto"/>
          <w:spacing w:val="0"/>
          <w:sz w:val="24"/>
          <w:szCs w:val="24"/>
          <w:shd w:val="clear" w:color="auto" w:fill="FFFFFF"/>
        </w:rPr>
        <w:t>缴纳</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个月的完税证明，完税证明上应有代收机构或税务机关的公章或业务专用章。依法免税或新成立的供应商应提供相关文件证明；</w:t>
      </w:r>
    </w:p>
    <w:p w14:paraId="7A925C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)社会保障资金缴纳证明：提供</w:t>
      </w:r>
      <w:r>
        <w:rPr>
          <w:rFonts w:hint="eastAsia" w:eastAsia="宋体" w:cs="宋体"/>
          <w:i w:val="0"/>
          <w:iCs w:val="0"/>
          <w:caps w:val="0"/>
          <w:color w:val="auto"/>
          <w:spacing w:val="0"/>
          <w:sz w:val="24"/>
          <w:szCs w:val="24"/>
          <w:shd w:val="clear" w:color="auto" w:fill="FFFFFF"/>
          <w:lang w:val="en-US" w:eastAsia="zh-CN"/>
        </w:rPr>
        <w:t>开标截止时间</w:t>
      </w:r>
      <w:r>
        <w:rPr>
          <w:rFonts w:hint="eastAsia" w:cs="宋体"/>
          <w:i w:val="0"/>
          <w:iCs w:val="0"/>
          <w:caps w:val="0"/>
          <w:color w:val="auto"/>
          <w:spacing w:val="0"/>
          <w:sz w:val="24"/>
          <w:szCs w:val="24"/>
          <w:shd w:val="clear" w:color="auto" w:fill="FFFFFF"/>
          <w:lang w:val="en-US" w:eastAsia="zh-CN"/>
        </w:rPr>
        <w:t>前</w:t>
      </w:r>
      <w:r>
        <w:rPr>
          <w:rFonts w:hint="eastAsia" w:eastAsia="宋体" w:cs="宋体"/>
          <w:i w:val="0"/>
          <w:iCs w:val="0"/>
          <w:caps w:val="0"/>
          <w:color w:val="auto"/>
          <w:spacing w:val="0"/>
          <w:sz w:val="24"/>
          <w:szCs w:val="24"/>
          <w:shd w:val="clear" w:color="auto" w:fill="FFFFFF"/>
          <w:lang w:val="en-US" w:eastAsia="zh-CN"/>
        </w:rPr>
        <w:t>6个月内至少</w:t>
      </w:r>
      <w:r>
        <w:rPr>
          <w:rFonts w:hint="eastAsia" w:ascii="宋体" w:hAnsi="宋体" w:eastAsia="宋体" w:cs="宋体"/>
          <w:i w:val="0"/>
          <w:iCs w:val="0"/>
          <w:caps w:val="0"/>
          <w:color w:val="auto"/>
          <w:spacing w:val="0"/>
          <w:sz w:val="24"/>
          <w:szCs w:val="24"/>
          <w:shd w:val="clear" w:color="auto" w:fill="FFFFFF"/>
        </w:rPr>
        <w:t>已</w:t>
      </w:r>
      <w:r>
        <w:rPr>
          <w:rFonts w:hint="eastAsia" w:ascii="宋体" w:hAnsi="宋体" w:eastAsia="宋体" w:cs="宋体"/>
          <w:i w:val="0"/>
          <w:iCs w:val="0"/>
          <w:caps w:val="0"/>
          <w:color w:val="auto"/>
          <w:spacing w:val="0"/>
          <w:sz w:val="24"/>
          <w:szCs w:val="24"/>
          <w:shd w:val="clear" w:color="auto" w:fill="FFFFFF"/>
          <w:lang w:val="en-US" w:eastAsia="zh-CN"/>
        </w:rPr>
        <w:t>连续</w:t>
      </w:r>
      <w:r>
        <w:rPr>
          <w:rFonts w:hint="eastAsia" w:ascii="宋体" w:hAnsi="宋体" w:eastAsia="宋体" w:cs="宋体"/>
          <w:i w:val="0"/>
          <w:iCs w:val="0"/>
          <w:caps w:val="0"/>
          <w:color w:val="auto"/>
          <w:spacing w:val="0"/>
          <w:sz w:val="24"/>
          <w:szCs w:val="24"/>
          <w:shd w:val="clear" w:color="auto" w:fill="FFFFFF"/>
        </w:rPr>
        <w:t>缴存</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232AB3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w:t>
      </w:r>
    </w:p>
    <w:p w14:paraId="4883BB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7482E6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）单位负责人为同一人或者存在直接控股、管理关系的不同供应商，不得同时参加本项目的投标</w:t>
      </w:r>
      <w:r>
        <w:rPr>
          <w:rFonts w:hint="eastAsia" w:ascii="宋体" w:hAnsi="宋体" w:eastAsia="宋体" w:cs="宋体"/>
          <w:color w:val="auto"/>
          <w:sz w:val="24"/>
          <w:szCs w:val="24"/>
          <w:lang w:eastAsia="zh-CN"/>
        </w:rPr>
        <w:t>（</w:t>
      </w:r>
      <w:r>
        <w:rPr>
          <w:rFonts w:hint="eastAsia" w:cs="宋体"/>
          <w:color w:val="auto"/>
          <w:sz w:val="24"/>
          <w:szCs w:val="24"/>
          <w:lang w:val="en-US" w:eastAsia="zh-CN"/>
        </w:rPr>
        <w:t>须</w:t>
      </w:r>
      <w:r>
        <w:rPr>
          <w:rFonts w:hint="eastAsia" w:ascii="宋体" w:hAnsi="宋体" w:eastAsia="宋体" w:cs="宋体"/>
          <w:color w:val="auto"/>
          <w:sz w:val="24"/>
          <w:szCs w:val="24"/>
          <w:lang w:eastAsia="zh-CN"/>
        </w:rPr>
        <w:t>提供书面说明）；</w:t>
      </w:r>
    </w:p>
    <w:p w14:paraId="4AFE1A67">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cs="宋体"/>
          <w:color w:val="auto"/>
          <w:sz w:val="24"/>
          <w:szCs w:val="24"/>
          <w:lang w:val="en-US" w:eastAsia="zh-CN"/>
        </w:rPr>
        <w:t>9</w:t>
      </w:r>
      <w:r>
        <w:rPr>
          <w:rFonts w:hint="eastAsia" w:ascii="宋体" w:hAnsi="宋体" w:eastAsia="宋体" w:cs="宋体"/>
          <w:color w:val="auto"/>
          <w:sz w:val="24"/>
          <w:szCs w:val="24"/>
          <w:lang w:eastAsia="zh-CN"/>
        </w:rPr>
        <w:t>）本项目专门面向中小企业采购，</w:t>
      </w:r>
      <w:r>
        <w:rPr>
          <w:rFonts w:hint="eastAsia" w:ascii="宋体" w:hAnsi="宋体" w:eastAsia="宋体" w:cs="宋体"/>
          <w:color w:val="000000"/>
          <w:szCs w:val="24"/>
        </w:rPr>
        <w:t>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ascii="宋体" w:hAnsi="宋体" w:eastAsia="宋体" w:cs="宋体"/>
          <w:color w:val="000000"/>
          <w:szCs w:val="24"/>
          <w:lang w:val="en-US" w:eastAsia="zh-CN"/>
        </w:rPr>
        <w:t>工业</w:t>
      </w:r>
      <w:r>
        <w:rPr>
          <w:rFonts w:hint="eastAsia" w:ascii="宋体" w:hAnsi="宋体" w:eastAsia="宋体" w:cs="宋体"/>
          <w:color w:val="000000"/>
          <w:szCs w:val="24"/>
        </w:rPr>
        <w:t>”；供应商为监狱企业的，应提供监狱企业的证明文件；供应商为残疾人福利性单位的，应提供《残疾人福利性单位声明函》。</w:t>
      </w:r>
    </w:p>
    <w:p w14:paraId="4F4C11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三、获取招标文件</w:t>
      </w:r>
    </w:p>
    <w:p w14:paraId="433F972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rPr>
        <w:t>时间：202</w:t>
      </w:r>
      <w:r>
        <w:rPr>
          <w:rFonts w:hint="eastAsia" w:cs="宋体"/>
          <w:i w:val="0"/>
          <w:iCs w:val="0"/>
          <w:caps w:val="0"/>
          <w:color w:val="auto"/>
          <w:spacing w:val="0"/>
          <w:sz w:val="24"/>
          <w:szCs w:val="24"/>
          <w:highlight w:val="yellow"/>
          <w:shd w:val="clear" w:color="auto" w:fill="FFFFFF"/>
          <w:lang w:val="en-US" w:eastAsia="zh-CN"/>
        </w:rPr>
        <w:t>4</w:t>
      </w:r>
      <w:r>
        <w:rPr>
          <w:rFonts w:hint="eastAsia" w:ascii="宋体" w:hAnsi="宋体" w:eastAsia="宋体" w:cs="宋体"/>
          <w:i w:val="0"/>
          <w:iCs w:val="0"/>
          <w:caps w:val="0"/>
          <w:color w:val="auto"/>
          <w:spacing w:val="0"/>
          <w:sz w:val="24"/>
          <w:szCs w:val="24"/>
          <w:highlight w:val="yellow"/>
          <w:shd w:val="clear" w:color="auto" w:fill="FFFFFF"/>
        </w:rPr>
        <w:t>年</w:t>
      </w:r>
      <w:r>
        <w:rPr>
          <w:rFonts w:hint="eastAsia" w:cs="宋体"/>
          <w:i w:val="0"/>
          <w:iCs w:val="0"/>
          <w:caps w:val="0"/>
          <w:color w:val="auto"/>
          <w:spacing w:val="0"/>
          <w:sz w:val="24"/>
          <w:szCs w:val="24"/>
          <w:highlight w:val="yellow"/>
          <w:shd w:val="clear" w:color="auto" w:fill="FFFFFF"/>
          <w:lang w:val="en-US" w:eastAsia="zh-CN"/>
        </w:rPr>
        <w:t>12</w:t>
      </w:r>
      <w:r>
        <w:rPr>
          <w:rFonts w:hint="eastAsia" w:ascii="宋体" w:hAnsi="宋体" w:eastAsia="宋体" w:cs="宋体"/>
          <w:i w:val="0"/>
          <w:iCs w:val="0"/>
          <w:caps w:val="0"/>
          <w:color w:val="auto"/>
          <w:spacing w:val="0"/>
          <w:sz w:val="24"/>
          <w:szCs w:val="24"/>
          <w:highlight w:val="yellow"/>
          <w:shd w:val="clear" w:color="auto" w:fill="FFFFFF"/>
        </w:rPr>
        <w:t>月</w:t>
      </w:r>
      <w:r>
        <w:rPr>
          <w:rFonts w:hint="eastAsia" w:ascii="宋体" w:hAnsi="宋体" w:eastAsia="宋体" w:cs="宋体"/>
          <w:i w:val="0"/>
          <w:iCs w:val="0"/>
          <w:caps w:val="0"/>
          <w:color w:val="auto"/>
          <w:spacing w:val="0"/>
          <w:sz w:val="24"/>
          <w:szCs w:val="24"/>
          <w:highlight w:val="yellow"/>
          <w:shd w:val="clear" w:color="auto" w:fill="FFFFFF"/>
          <w:lang w:val="en-US" w:eastAsia="zh-CN"/>
        </w:rPr>
        <w:t>13</w:t>
      </w:r>
      <w:r>
        <w:rPr>
          <w:rFonts w:hint="eastAsia" w:ascii="宋体" w:hAnsi="宋体" w:eastAsia="宋体" w:cs="宋体"/>
          <w:i w:val="0"/>
          <w:iCs w:val="0"/>
          <w:caps w:val="0"/>
          <w:color w:val="auto"/>
          <w:spacing w:val="0"/>
          <w:sz w:val="24"/>
          <w:szCs w:val="24"/>
          <w:highlight w:val="yellow"/>
          <w:shd w:val="clear" w:color="auto" w:fill="FFFFFF"/>
        </w:rPr>
        <w:t>日至202</w:t>
      </w:r>
      <w:r>
        <w:rPr>
          <w:rFonts w:hint="eastAsia" w:cs="宋体"/>
          <w:i w:val="0"/>
          <w:iCs w:val="0"/>
          <w:caps w:val="0"/>
          <w:color w:val="auto"/>
          <w:spacing w:val="0"/>
          <w:sz w:val="24"/>
          <w:szCs w:val="24"/>
          <w:highlight w:val="yellow"/>
          <w:shd w:val="clear" w:color="auto" w:fill="FFFFFF"/>
          <w:lang w:val="en-US" w:eastAsia="zh-CN"/>
        </w:rPr>
        <w:t>4</w:t>
      </w:r>
      <w:r>
        <w:rPr>
          <w:rFonts w:hint="eastAsia" w:ascii="宋体" w:hAnsi="宋体" w:eastAsia="宋体" w:cs="宋体"/>
          <w:i w:val="0"/>
          <w:iCs w:val="0"/>
          <w:caps w:val="0"/>
          <w:color w:val="auto"/>
          <w:spacing w:val="0"/>
          <w:sz w:val="24"/>
          <w:szCs w:val="24"/>
          <w:highlight w:val="yellow"/>
          <w:shd w:val="clear" w:color="auto" w:fill="FFFFFF"/>
        </w:rPr>
        <w:t>年</w:t>
      </w:r>
      <w:r>
        <w:rPr>
          <w:rFonts w:hint="eastAsia" w:cs="宋体"/>
          <w:i w:val="0"/>
          <w:iCs w:val="0"/>
          <w:caps w:val="0"/>
          <w:color w:val="auto"/>
          <w:spacing w:val="0"/>
          <w:sz w:val="24"/>
          <w:szCs w:val="24"/>
          <w:highlight w:val="yellow"/>
          <w:shd w:val="clear" w:color="auto" w:fill="FFFFFF"/>
          <w:lang w:val="en-US" w:eastAsia="zh-CN"/>
        </w:rPr>
        <w:t>12</w:t>
      </w:r>
      <w:r>
        <w:rPr>
          <w:rFonts w:hint="eastAsia" w:ascii="宋体" w:hAnsi="宋体" w:eastAsia="宋体" w:cs="宋体"/>
          <w:i w:val="0"/>
          <w:iCs w:val="0"/>
          <w:caps w:val="0"/>
          <w:color w:val="auto"/>
          <w:spacing w:val="0"/>
          <w:sz w:val="24"/>
          <w:szCs w:val="24"/>
          <w:highlight w:val="yellow"/>
          <w:shd w:val="clear" w:color="auto" w:fill="FFFFFF"/>
        </w:rPr>
        <w:t>月</w:t>
      </w:r>
      <w:r>
        <w:rPr>
          <w:rFonts w:hint="eastAsia" w:ascii="宋体" w:hAnsi="宋体" w:eastAsia="宋体" w:cs="宋体"/>
          <w:i w:val="0"/>
          <w:iCs w:val="0"/>
          <w:caps w:val="0"/>
          <w:color w:val="auto"/>
          <w:spacing w:val="0"/>
          <w:sz w:val="24"/>
          <w:szCs w:val="24"/>
          <w:highlight w:val="yellow"/>
          <w:shd w:val="clear" w:color="auto" w:fill="FFFFFF"/>
          <w:lang w:val="en-US" w:eastAsia="zh-CN"/>
        </w:rPr>
        <w:t>19</w:t>
      </w:r>
      <w:r>
        <w:rPr>
          <w:rFonts w:hint="eastAsia" w:ascii="宋体" w:hAnsi="宋体" w:eastAsia="宋体" w:cs="宋体"/>
          <w:i w:val="0"/>
          <w:iCs w:val="0"/>
          <w:caps w:val="0"/>
          <w:color w:val="auto"/>
          <w:spacing w:val="0"/>
          <w:sz w:val="24"/>
          <w:szCs w:val="24"/>
          <w:highlight w:val="yellow"/>
          <w:shd w:val="clear" w:color="auto" w:fill="FFFFFF"/>
        </w:rPr>
        <w:t>日，每天上午08:30:00至12:00:00，下午14:00:00至17:30:00（北京时间）</w:t>
      </w:r>
    </w:p>
    <w:p w14:paraId="5514EF9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eastAsia="宋体" w:cs="宋体"/>
          <w:i w:val="0"/>
          <w:iCs w:val="0"/>
          <w:caps w:val="0"/>
          <w:color w:val="auto"/>
          <w:spacing w:val="0"/>
          <w:sz w:val="24"/>
          <w:szCs w:val="24"/>
          <w:shd w:val="clear" w:color="auto" w:fill="FFFFFF"/>
          <w:lang w:val="en-US" w:eastAsia="zh-CN"/>
        </w:rPr>
        <w:t>途径</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全国公共资源交易平台（陕西省·安康市）</w:t>
      </w:r>
    </w:p>
    <w:p w14:paraId="07FCBEA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152351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元</w:t>
      </w:r>
    </w:p>
    <w:p w14:paraId="36E08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3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14:paraId="371549D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rPr>
        <w:t>时间：20</w:t>
      </w:r>
      <w:r>
        <w:rPr>
          <w:rFonts w:hint="eastAsia" w:cs="宋体"/>
          <w:i w:val="0"/>
          <w:iCs w:val="0"/>
          <w:caps w:val="0"/>
          <w:color w:val="auto"/>
          <w:spacing w:val="0"/>
          <w:sz w:val="24"/>
          <w:szCs w:val="24"/>
          <w:highlight w:val="yellow"/>
          <w:shd w:val="clear" w:color="auto" w:fill="FFFFFF"/>
          <w:lang w:val="en-US" w:eastAsia="zh-CN"/>
        </w:rPr>
        <w:t>25</w:t>
      </w:r>
      <w:r>
        <w:rPr>
          <w:rFonts w:hint="eastAsia" w:ascii="宋体" w:hAnsi="宋体" w:eastAsia="宋体" w:cs="宋体"/>
          <w:i w:val="0"/>
          <w:iCs w:val="0"/>
          <w:caps w:val="0"/>
          <w:color w:val="auto"/>
          <w:spacing w:val="0"/>
          <w:sz w:val="24"/>
          <w:szCs w:val="24"/>
          <w:highlight w:val="yellow"/>
          <w:shd w:val="clear" w:color="auto" w:fill="FFFFFF"/>
        </w:rPr>
        <w:t>年</w:t>
      </w:r>
      <w:r>
        <w:rPr>
          <w:rFonts w:hint="eastAsia" w:cs="宋体"/>
          <w:i w:val="0"/>
          <w:iCs w:val="0"/>
          <w:caps w:val="0"/>
          <w:color w:val="auto"/>
          <w:spacing w:val="0"/>
          <w:sz w:val="24"/>
          <w:szCs w:val="24"/>
          <w:highlight w:val="yellow"/>
          <w:shd w:val="clear" w:color="auto" w:fill="FFFFFF"/>
          <w:lang w:val="en-US" w:eastAsia="zh-CN"/>
        </w:rPr>
        <w:t>01</w:t>
      </w:r>
      <w:r>
        <w:rPr>
          <w:rFonts w:hint="eastAsia" w:ascii="宋体" w:hAnsi="宋体" w:eastAsia="宋体" w:cs="宋体"/>
          <w:i w:val="0"/>
          <w:iCs w:val="0"/>
          <w:caps w:val="0"/>
          <w:color w:val="auto"/>
          <w:spacing w:val="0"/>
          <w:sz w:val="24"/>
          <w:szCs w:val="24"/>
          <w:highlight w:val="yellow"/>
          <w:shd w:val="clear" w:color="auto" w:fill="FFFFFF"/>
        </w:rPr>
        <w:t>月</w:t>
      </w:r>
      <w:r>
        <w:rPr>
          <w:rFonts w:hint="eastAsia" w:ascii="宋体" w:hAnsi="宋体" w:eastAsia="宋体" w:cs="宋体"/>
          <w:i w:val="0"/>
          <w:iCs w:val="0"/>
          <w:caps w:val="0"/>
          <w:color w:val="auto"/>
          <w:spacing w:val="0"/>
          <w:sz w:val="24"/>
          <w:szCs w:val="24"/>
          <w:highlight w:val="yellow"/>
          <w:shd w:val="clear" w:color="auto" w:fill="FFFFFF"/>
          <w:lang w:val="en-US" w:eastAsia="zh-CN"/>
        </w:rPr>
        <w:t>03</w:t>
      </w:r>
      <w:r>
        <w:rPr>
          <w:rFonts w:hint="eastAsia" w:ascii="宋体" w:hAnsi="宋体" w:eastAsia="宋体" w:cs="宋体"/>
          <w:i w:val="0"/>
          <w:iCs w:val="0"/>
          <w:caps w:val="0"/>
          <w:color w:val="auto"/>
          <w:spacing w:val="0"/>
          <w:sz w:val="24"/>
          <w:szCs w:val="24"/>
          <w:highlight w:val="yellow"/>
          <w:shd w:val="clear" w:color="auto" w:fill="FFFFFF"/>
        </w:rPr>
        <w:t>日</w:t>
      </w:r>
      <w:r>
        <w:rPr>
          <w:rFonts w:hint="eastAsia" w:cs="宋体"/>
          <w:i w:val="0"/>
          <w:iCs w:val="0"/>
          <w:caps w:val="0"/>
          <w:color w:val="auto"/>
          <w:spacing w:val="0"/>
          <w:sz w:val="24"/>
          <w:szCs w:val="24"/>
          <w:highlight w:val="yellow"/>
          <w:shd w:val="clear" w:color="auto" w:fill="FFFFFF"/>
          <w:lang w:val="en-US" w:eastAsia="zh-CN"/>
        </w:rPr>
        <w:t>09</w:t>
      </w:r>
      <w:r>
        <w:rPr>
          <w:rFonts w:hint="eastAsia" w:ascii="宋体" w:hAnsi="宋体" w:eastAsia="宋体" w:cs="宋体"/>
          <w:i w:val="0"/>
          <w:iCs w:val="0"/>
          <w:caps w:val="0"/>
          <w:color w:val="auto"/>
          <w:spacing w:val="0"/>
          <w:sz w:val="24"/>
          <w:szCs w:val="24"/>
          <w:highlight w:val="yellow"/>
          <w:shd w:val="clear" w:color="auto" w:fill="FFFFFF"/>
        </w:rPr>
        <w:t>时00分00秒（北京时间）</w:t>
      </w:r>
    </w:p>
    <w:p w14:paraId="3EC4DBC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提交投标文件地点：全国公共资源交易平台(陕西省·安康市)</w:t>
      </w:r>
    </w:p>
    <w:p w14:paraId="697103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开标地点：安康市公共资源交易中心</w:t>
      </w:r>
      <w:r>
        <w:rPr>
          <w:rFonts w:hint="eastAsia" w:cs="宋体"/>
          <w:i w:val="0"/>
          <w:iCs w:val="0"/>
          <w:caps w:val="0"/>
          <w:color w:val="auto"/>
          <w:spacing w:val="0"/>
          <w:sz w:val="24"/>
          <w:szCs w:val="24"/>
          <w:shd w:val="clear" w:color="auto" w:fill="FFFFFF"/>
          <w:lang w:val="en-US" w:eastAsia="zh-CN"/>
        </w:rPr>
        <w:t>405</w:t>
      </w:r>
      <w:r>
        <w:rPr>
          <w:rFonts w:hint="eastAsia" w:ascii="宋体" w:hAnsi="宋体" w:eastAsia="宋体" w:cs="宋体"/>
          <w:i w:val="0"/>
          <w:iCs w:val="0"/>
          <w:caps w:val="0"/>
          <w:color w:val="auto"/>
          <w:spacing w:val="0"/>
          <w:sz w:val="24"/>
          <w:szCs w:val="24"/>
          <w:shd w:val="clear" w:color="auto" w:fill="FFFFFF"/>
        </w:rPr>
        <w:t>开标室</w:t>
      </w:r>
    </w:p>
    <w:p w14:paraId="30849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3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五、公告期限</w:t>
      </w:r>
    </w:p>
    <w:p w14:paraId="303AF6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14:paraId="31BAD15A">
      <w:pPr>
        <w:pStyle w:val="8"/>
        <w:numPr>
          <w:ilvl w:val="0"/>
          <w:numId w:val="0"/>
        </w:numPr>
        <w:spacing w:before="0" w:beforeAutospacing="0" w:after="0" w:afterAutospacing="0" w:line="360" w:lineRule="auto"/>
        <w:rPr>
          <w:rFonts w:hint="eastAsia" w:ascii="宋体" w:hAnsi="宋体" w:eastAsia="宋体" w:cs="宋体"/>
          <w:b/>
          <w:color w:val="000000"/>
          <w:szCs w:val="24"/>
          <w:lang w:bidi="ar"/>
        </w:rPr>
      </w:pPr>
      <w:r>
        <w:rPr>
          <w:rFonts w:hint="eastAsia" w:cs="宋体"/>
          <w:b/>
          <w:color w:val="000000"/>
          <w:szCs w:val="24"/>
          <w:lang w:val="en-US" w:eastAsia="zh-CN" w:bidi="ar"/>
        </w:rPr>
        <w:t>六</w:t>
      </w:r>
      <w:r>
        <w:rPr>
          <w:rFonts w:hint="eastAsia" w:ascii="宋体" w:hAnsi="宋体" w:eastAsia="宋体" w:cs="宋体"/>
          <w:b/>
          <w:color w:val="000000"/>
          <w:szCs w:val="24"/>
          <w:lang w:eastAsia="zh-CN" w:bidi="ar"/>
        </w:rPr>
        <w:t>、</w:t>
      </w:r>
      <w:r>
        <w:rPr>
          <w:rFonts w:hint="eastAsia" w:ascii="宋体" w:hAnsi="宋体" w:eastAsia="宋体" w:cs="宋体"/>
          <w:b/>
          <w:color w:val="000000"/>
          <w:szCs w:val="24"/>
          <w:lang w:bidi="ar"/>
        </w:rPr>
        <w:t>其他补充事宜</w:t>
      </w:r>
    </w:p>
    <w:p w14:paraId="6BBC2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2" w:firstLineChars="200"/>
        <w:jc w:val="left"/>
        <w:rPr>
          <w:rStyle w:val="11"/>
          <w:rFonts w:hint="eastAsia" w:ascii="宋体" w:hAnsi="宋体" w:eastAsia="宋体" w:cs="宋体"/>
          <w:b/>
          <w:bCs/>
          <w:i w:val="0"/>
          <w:iCs w:val="0"/>
          <w:caps w:val="0"/>
          <w:color w:val="auto"/>
          <w:spacing w:val="0"/>
          <w:sz w:val="24"/>
          <w:szCs w:val="24"/>
          <w:shd w:val="clear" w:color="auto" w:fill="FFFFFF"/>
          <w:lang w:val="en-US" w:eastAsia="zh-CN"/>
        </w:rPr>
      </w:pPr>
      <w:r>
        <w:rPr>
          <w:rStyle w:val="11"/>
          <w:rFonts w:hint="eastAsia" w:ascii="宋体" w:hAnsi="宋体" w:eastAsia="宋体" w:cs="宋体"/>
          <w:b/>
          <w:bCs/>
          <w:i w:val="0"/>
          <w:iCs w:val="0"/>
          <w:caps w:val="0"/>
          <w:color w:val="auto"/>
          <w:spacing w:val="0"/>
          <w:sz w:val="24"/>
          <w:szCs w:val="24"/>
          <w:shd w:val="clear" w:color="auto" w:fill="FFFFFF"/>
          <w:lang w:val="en-US" w:eastAsia="zh-CN"/>
        </w:rPr>
        <w:t>1、投标须知：使用捆绑陕西省公共资源交易平台的CA锁登录电子交易平台，通过政府采购系统企业端进入，点击我要投标，完善相关投标信息。2、投标供应商须在文件获取截止时间前登录电子交易平台自行下载招标文件。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w:t>
      </w:r>
    </w:p>
    <w:p w14:paraId="0C598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lang w:val="en-US" w:eastAsia="zh-CN"/>
        </w:rPr>
        <w:t>七</w:t>
      </w:r>
      <w:r>
        <w:rPr>
          <w:rStyle w:val="11"/>
          <w:rFonts w:hint="eastAsia" w:ascii="宋体" w:hAnsi="宋体" w:eastAsia="宋体" w:cs="宋体"/>
          <w:b/>
          <w:bCs/>
          <w:i w:val="0"/>
          <w:iCs w:val="0"/>
          <w:caps w:val="0"/>
          <w:color w:val="auto"/>
          <w:spacing w:val="0"/>
          <w:sz w:val="24"/>
          <w:szCs w:val="24"/>
          <w:shd w:val="clear" w:color="auto" w:fill="FFFFFF"/>
        </w:rPr>
        <w:t>、对本次招标提出询问，请按以下方式联系。</w:t>
      </w:r>
    </w:p>
    <w:p w14:paraId="5FD8E3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3C527C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安康市中心血站</w:t>
      </w:r>
    </w:p>
    <w:p w14:paraId="579894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eastAsia="宋体" w:cs="宋体"/>
          <w:i w:val="0"/>
          <w:iCs w:val="0"/>
          <w:caps w:val="0"/>
          <w:color w:val="auto"/>
          <w:spacing w:val="0"/>
          <w:sz w:val="24"/>
          <w:szCs w:val="24"/>
          <w:shd w:val="clear" w:color="auto" w:fill="FFFFFF"/>
          <w:lang w:eastAsia="zh-CN"/>
        </w:rPr>
        <w:t>安康市花园大道安康市公共卫生服务中心</w:t>
      </w:r>
    </w:p>
    <w:p w14:paraId="42BC2A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s="宋体"/>
          <w:i w:val="0"/>
          <w:iCs w:val="0"/>
          <w:caps w:val="0"/>
          <w:color w:val="auto"/>
          <w:spacing w:val="0"/>
          <w:sz w:val="24"/>
          <w:szCs w:val="24"/>
          <w:shd w:val="clear" w:color="auto" w:fill="FFFFFF"/>
          <w:lang w:val="en-US" w:eastAsia="zh-CN"/>
        </w:rPr>
      </w:pPr>
      <w:r>
        <w:rPr>
          <w:rFonts w:hint="eastAsia" w:eastAsia="宋体" w:cs="宋体"/>
          <w:i w:val="0"/>
          <w:iCs w:val="0"/>
          <w:caps w:val="0"/>
          <w:color w:val="auto"/>
          <w:spacing w:val="0"/>
          <w:sz w:val="24"/>
          <w:szCs w:val="24"/>
          <w:shd w:val="clear" w:color="auto" w:fill="FFFFFF"/>
          <w:lang w:eastAsia="zh-CN"/>
        </w:rPr>
        <w:t>联系方式：0915-311049</w:t>
      </w:r>
      <w:r>
        <w:rPr>
          <w:rFonts w:hint="eastAsia" w:eastAsia="宋体" w:cs="宋体"/>
          <w:i w:val="0"/>
          <w:iCs w:val="0"/>
          <w:caps w:val="0"/>
          <w:color w:val="auto"/>
          <w:spacing w:val="0"/>
          <w:sz w:val="24"/>
          <w:szCs w:val="24"/>
          <w:shd w:val="clear" w:color="auto" w:fill="FFFFFF"/>
          <w:lang w:val="en-US" w:eastAsia="zh-CN"/>
        </w:rPr>
        <w:t>1</w:t>
      </w:r>
    </w:p>
    <w:p w14:paraId="78E30E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716A07E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陕西佳诚新迈项目管理有限公司</w:t>
      </w:r>
    </w:p>
    <w:p w14:paraId="3699EF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安康市高新技术产业开发区钻石壹号1901室</w:t>
      </w:r>
    </w:p>
    <w:p w14:paraId="74672A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19191411108</w:t>
      </w:r>
    </w:p>
    <w:p w14:paraId="127ADA23">
      <w:pPr>
        <w:pStyle w:val="8"/>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3</w:t>
      </w:r>
      <w:r>
        <w:rPr>
          <w:rFonts w:hint="eastAsia" w:ascii="宋体" w:hAnsi="宋体" w:eastAsia="宋体" w:cs="宋体"/>
          <w:color w:val="000000"/>
          <w:szCs w:val="24"/>
        </w:rPr>
        <w:t>、项目联系方式</w:t>
      </w:r>
    </w:p>
    <w:p w14:paraId="37E327E9">
      <w:pPr>
        <w:pStyle w:val="8"/>
        <w:spacing w:before="0" w:beforeAutospacing="0" w:after="0" w:afterAutospacing="0" w:line="360" w:lineRule="auto"/>
        <w:ind w:firstLine="48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项目联系人：</w:t>
      </w:r>
      <w:r>
        <w:rPr>
          <w:rFonts w:hint="eastAsia" w:cs="宋体"/>
          <w:color w:val="000000"/>
          <w:szCs w:val="24"/>
          <w:lang w:val="en-US" w:eastAsia="zh-CN"/>
        </w:rPr>
        <w:t>刘志鹏</w:t>
      </w:r>
    </w:p>
    <w:p w14:paraId="0C2202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cs="宋体"/>
          <w:color w:val="000000"/>
          <w:szCs w:val="24"/>
          <w:lang w:val="en-US" w:eastAsia="zh-CN"/>
        </w:rPr>
      </w:pPr>
      <w:r>
        <w:rPr>
          <w:rFonts w:hint="eastAsia" w:ascii="宋体" w:hAnsi="宋体" w:eastAsia="宋体" w:cs="宋体"/>
          <w:color w:val="000000"/>
          <w:szCs w:val="24"/>
        </w:rPr>
        <w:t>电话：</w:t>
      </w:r>
      <w:r>
        <w:rPr>
          <w:rFonts w:hint="eastAsia" w:cs="宋体"/>
          <w:color w:val="000000"/>
          <w:szCs w:val="24"/>
          <w:lang w:val="en-US" w:eastAsia="zh-CN"/>
        </w:rPr>
        <w:t>19191411108</w:t>
      </w:r>
    </w:p>
    <w:p w14:paraId="1834F102">
      <w:pPr>
        <w:ind w:firstLine="4080" w:firstLineChars="1700"/>
        <w:rPr>
          <w:rFonts w:hint="eastAsia" w:ascii="宋体" w:hAnsi="宋体" w:eastAsia="宋体" w:cs="宋体"/>
          <w:i w:val="0"/>
          <w:iCs w:val="0"/>
          <w:caps w:val="0"/>
          <w:color w:val="auto"/>
          <w:spacing w:val="0"/>
          <w:sz w:val="24"/>
          <w:szCs w:val="24"/>
          <w:shd w:val="clear" w:color="auto" w:fill="FFFFFF"/>
          <w:lang w:eastAsia="zh-CN"/>
        </w:rPr>
      </w:pPr>
    </w:p>
    <w:p w14:paraId="0B137CFE">
      <w:pPr>
        <w:ind w:firstLine="4800" w:firstLineChars="2000"/>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陕西佳诚新迈项目管理有限公司</w:t>
      </w:r>
    </w:p>
    <w:p w14:paraId="37893045">
      <w:pPr>
        <w:tabs>
          <w:tab w:val="left" w:pos="5278"/>
        </w:tabs>
        <w:bidi w:val="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r>
        <w:rPr>
          <w:rFonts w:hint="eastAsia" w:cs="Times New Roman"/>
          <w:kern w:val="2"/>
          <w:sz w:val="21"/>
          <w:szCs w:val="24"/>
          <w:lang w:val="en-US" w:eastAsia="zh-CN" w:bidi="ar-SA"/>
        </w:rPr>
        <w:t xml:space="preserve">   </w:t>
      </w:r>
      <w:r>
        <w:rPr>
          <w:rFonts w:hint="eastAsia" w:ascii="宋体" w:hAnsi="宋体" w:eastAsia="宋体" w:cs="宋体"/>
          <w:i w:val="0"/>
          <w:iCs w:val="0"/>
          <w:caps w:val="0"/>
          <w:color w:val="auto"/>
          <w:spacing w:val="0"/>
          <w:sz w:val="24"/>
          <w:szCs w:val="24"/>
          <w:shd w:val="clear" w:color="auto" w:fill="FFFFFF"/>
          <w:lang w:val="en-US" w:eastAsia="zh-CN"/>
        </w:rPr>
        <w:t>2024年12月12日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8589E"/>
    <w:rsid w:val="14C8589E"/>
    <w:rsid w:val="4FAA26BF"/>
    <w:rsid w:val="5D09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600" w:lineRule="exact"/>
      <w:jc w:val="center"/>
      <w:outlineLvl w:val="3"/>
    </w:pPr>
    <w:rPr>
      <w:rFonts w:ascii="楷体_GB2312" w:eastAsia="楷体_GB2312"/>
      <w:kern w:val="0"/>
      <w:sz w:val="32"/>
      <w:szCs w:val="20"/>
    </w:rPr>
  </w:style>
  <w:style w:type="paragraph" w:styleId="3">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kern w:val="0"/>
      <w:sz w:val="20"/>
    </w:rPr>
  </w:style>
  <w:style w:type="paragraph" w:styleId="5">
    <w:name w:val="Body Text First Indent"/>
    <w:basedOn w:val="4"/>
    <w:next w:val="1"/>
    <w:qFormat/>
    <w:uiPriority w:val="0"/>
    <w:pPr>
      <w:spacing w:line="312" w:lineRule="auto"/>
      <w:ind w:firstLine="42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widowControl/>
      <w:jc w:val="left"/>
    </w:pPr>
    <w:rPr>
      <w:rFonts w:ascii="宋体" w:hAnsi="宋体" w:cs="宋体"/>
      <w:kern w:val="0"/>
      <w:sz w:val="24"/>
    </w:r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2346</Words>
  <Characters>2693</Characters>
  <Lines>0</Lines>
  <Paragraphs>0</Paragraphs>
  <TotalTime>18</TotalTime>
  <ScaleCrop>false</ScaleCrop>
  <LinksUpToDate>false</LinksUpToDate>
  <CharactersWithSpaces>2705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2024-12-12T06:49:00Z</dcterms:created>
  <dc:creator>甜甜圈</dc:creator>
  <cp:lastModifiedBy>甜甜圈</cp:lastModifiedBy>
  <dcterms:modified xsi:type="dcterms:W3CDTF">2024-12-12T07:10:09Z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F661974907E7456BA1159719B2272B6C_11</vt:lpwstr>
  </property>
</Properties>
</file>