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exact"/>
        <w:jc w:val="center"/>
      </w:pPr>
      <w:r>
        <w:rPr>
          <w:b/>
          <w:sz w:val="36"/>
        </w:rPr>
        <w:t>安康职业技术学院业务用车采购项目询价公告</w:t>
      </w:r>
    </w:p>
    <w:p>
      <w:pPr>
        <w:pStyle w:val="4"/>
        <w:keepNext w:val="0"/>
        <w:keepLines w:val="0"/>
        <w:pageBreakBefore w:val="0"/>
        <w:widowControl/>
        <w:kinsoku/>
        <w:wordWrap/>
        <w:overflowPunct/>
        <w:topLinePunct w:val="0"/>
        <w:autoSpaceDE/>
        <w:autoSpaceDN/>
        <w:bidi w:val="0"/>
        <w:adjustRightInd/>
        <w:snapToGrid/>
        <w:spacing w:line="360" w:lineRule="auto"/>
        <w:textAlignment w:val="auto"/>
        <w:outlineLvl w:val="5"/>
        <w:rPr>
          <w:rFonts w:hint="eastAsia" w:ascii="宋体" w:hAnsi="宋体" w:eastAsia="宋体" w:cs="宋体"/>
          <w:b w:val="0"/>
          <w:bCs/>
          <w:sz w:val="24"/>
          <w:szCs w:val="24"/>
        </w:rPr>
      </w:pPr>
      <w:r>
        <w:rPr>
          <w:rFonts w:hint="eastAsia" w:ascii="宋体" w:hAnsi="宋体" w:eastAsia="宋体" w:cs="宋体"/>
          <w:b w:val="0"/>
          <w:bCs/>
          <w:sz w:val="24"/>
          <w:szCs w:val="24"/>
        </w:rPr>
        <w:t xml:space="preserve"> 项目概况</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业务用车采购项目采购项目的潜在供应商应在安康市公共资源交易中心获取采购文件，并于 2024年05月23日 09时00分（北京时间）前提交响应文件。</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b w:val="0"/>
          <w:bCs/>
          <w:sz w:val="24"/>
          <w:szCs w:val="24"/>
        </w:rPr>
      </w:pPr>
      <w:r>
        <w:rPr>
          <w:rFonts w:hint="eastAsia" w:ascii="宋体" w:hAnsi="宋体" w:eastAsia="宋体" w:cs="宋体"/>
          <w:b w:val="0"/>
          <w:bCs/>
          <w:sz w:val="24"/>
          <w:szCs w:val="24"/>
        </w:rPr>
        <w:t>一、项目基本情况</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项目编号：SXDZ-CG-(2024)-003</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项目名称：业务用车采购项目</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采购方式：询价</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预算金额：449,600.00元</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采购需求：</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合同包1(安康职业技术学院业务用车采购项目):</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合同包预算金额：449,600.00元</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 合同包最高限价：449,600.00元</w:t>
      </w:r>
    </w:p>
    <w:tbl>
      <w:tblPr>
        <w:tblStyle w:val="2"/>
        <w:tblW w:w="993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9"/>
        <w:gridCol w:w="1395"/>
        <w:gridCol w:w="1380"/>
        <w:gridCol w:w="1516"/>
        <w:gridCol w:w="1345"/>
        <w:gridCol w:w="1605"/>
        <w:gridCol w:w="16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57" w:hRule="atLeast"/>
        </w:trPr>
        <w:tc>
          <w:tcPr>
            <w:tcW w:w="1089"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品目号</w:t>
            </w:r>
          </w:p>
        </w:tc>
        <w:tc>
          <w:tcPr>
            <w:tcW w:w="1395"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品目名称</w:t>
            </w:r>
          </w:p>
        </w:tc>
        <w:tc>
          <w:tcPr>
            <w:tcW w:w="1380"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采购标的</w:t>
            </w:r>
          </w:p>
        </w:tc>
        <w:tc>
          <w:tcPr>
            <w:tcW w:w="1516"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数量（单位）</w:t>
            </w:r>
          </w:p>
        </w:tc>
        <w:tc>
          <w:tcPr>
            <w:tcW w:w="1345"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技术规格、参数及要求</w:t>
            </w:r>
          </w:p>
        </w:tc>
        <w:tc>
          <w:tcPr>
            <w:tcW w:w="1605"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品目预算(元)</w:t>
            </w:r>
          </w:p>
        </w:tc>
        <w:tc>
          <w:tcPr>
            <w:tcW w:w="1605"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最高限价(元)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6" w:hRule="atLeast"/>
        </w:trPr>
        <w:tc>
          <w:tcPr>
            <w:tcW w:w="1089"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w:t>
            </w:r>
          </w:p>
        </w:tc>
        <w:tc>
          <w:tcPr>
            <w:tcW w:w="1395"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厢式专用汽车</w:t>
            </w:r>
          </w:p>
        </w:tc>
        <w:tc>
          <w:tcPr>
            <w:tcW w:w="1380"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业务用车</w:t>
            </w:r>
          </w:p>
        </w:tc>
        <w:tc>
          <w:tcPr>
            <w:tcW w:w="1516"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1(台)</w:t>
            </w:r>
          </w:p>
        </w:tc>
        <w:tc>
          <w:tcPr>
            <w:tcW w:w="1345"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详见采购文件</w:t>
            </w:r>
          </w:p>
        </w:tc>
        <w:tc>
          <w:tcPr>
            <w:tcW w:w="1605"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449,600.00</w:t>
            </w:r>
          </w:p>
        </w:tc>
        <w:tc>
          <w:tcPr>
            <w:tcW w:w="1605"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449,600.00</w:t>
            </w:r>
          </w:p>
        </w:tc>
      </w:tr>
    </w:tbl>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 本合同包不接受联合体投标</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 合同履行期限：自合同签订后15天完成供货</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b w:val="0"/>
          <w:bCs/>
          <w:sz w:val="24"/>
          <w:szCs w:val="24"/>
        </w:rPr>
      </w:pPr>
      <w:r>
        <w:rPr>
          <w:rFonts w:hint="eastAsia" w:ascii="宋体" w:hAnsi="宋体" w:eastAsia="宋体" w:cs="宋体"/>
          <w:b w:val="0"/>
          <w:bCs/>
          <w:sz w:val="24"/>
          <w:szCs w:val="24"/>
        </w:rPr>
        <w:t>二、申请人的资格要求：</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1.满足《中华人民共和国政府采购法》第二十二条规定;</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2.落实政府采购政策需满足的资格要求：</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合同包1(安康职业技术学院业务用车采购项目)落实政府采购政策需满足的资格要求如下:</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（1）、《财政部 国家发展改革委关于印发〈节能产品政府采购实施意见〉的通知》（财库〔2004〕185号）；</w:t>
      </w:r>
      <w:r>
        <w:rPr>
          <w:rFonts w:hint="eastAsia" w:ascii="宋体" w:hAnsi="宋体" w:eastAsia="宋体" w:cs="宋体"/>
          <w:b w:val="0"/>
          <w:bCs/>
          <w:sz w:val="24"/>
          <w:szCs w:val="24"/>
        </w:rPr>
        <w:br w:type="textWrapping"/>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（2）、《国务院办公厅关于建立政府强制采购节能产品制度的通知》（国办发〔2007〕51号）；</w:t>
      </w:r>
      <w:r>
        <w:rPr>
          <w:rFonts w:hint="eastAsia" w:ascii="宋体" w:hAnsi="宋体" w:eastAsia="宋体" w:cs="宋体"/>
          <w:b w:val="0"/>
          <w:bCs/>
          <w:sz w:val="24"/>
          <w:szCs w:val="24"/>
        </w:rPr>
        <w:br w:type="textWrapping"/>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（3）、《财政部环保总局关于环境标志产品政府采购实施的意见》（财库〔2006〕90号）；</w:t>
      </w:r>
      <w:r>
        <w:rPr>
          <w:rFonts w:hint="eastAsia" w:ascii="宋体" w:hAnsi="宋体" w:eastAsia="宋体" w:cs="宋体"/>
          <w:b w:val="0"/>
          <w:bCs/>
          <w:sz w:val="24"/>
          <w:szCs w:val="24"/>
        </w:rPr>
        <w:br w:type="textWrapping"/>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（4）、《财政部 司法部关于政府采购支持监狱企业发展有关问题的通知》（财库〔2014〕68号）；</w:t>
      </w:r>
      <w:r>
        <w:rPr>
          <w:rFonts w:hint="eastAsia" w:ascii="宋体" w:hAnsi="宋体" w:eastAsia="宋体" w:cs="宋体"/>
          <w:b w:val="0"/>
          <w:bCs/>
          <w:sz w:val="24"/>
          <w:szCs w:val="24"/>
        </w:rPr>
        <w:br w:type="textWrapping"/>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（5）、《三部门联合发布关于促进残疾人就业政府采购政策的通知》（财库〔2017〕141号）；</w:t>
      </w:r>
      <w:r>
        <w:rPr>
          <w:rFonts w:hint="eastAsia" w:ascii="宋体" w:hAnsi="宋体" w:eastAsia="宋体" w:cs="宋体"/>
          <w:b w:val="0"/>
          <w:bCs/>
          <w:sz w:val="24"/>
          <w:szCs w:val="24"/>
        </w:rPr>
        <w:br w:type="textWrapping"/>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（6）、《财政部发展改革委生态环境部市场监管总局关于调整优化节能产品、环境标志产品政府采购执行机制的通知》（财库〔2019〕9号）；</w:t>
      </w:r>
      <w:r>
        <w:rPr>
          <w:rFonts w:hint="eastAsia" w:ascii="宋体" w:hAnsi="宋体" w:eastAsia="宋体" w:cs="宋体"/>
          <w:b w:val="0"/>
          <w:bCs/>
          <w:sz w:val="24"/>
          <w:szCs w:val="24"/>
        </w:rPr>
        <w:br w:type="textWrapping"/>
      </w:r>
      <w:r>
        <w:rPr>
          <w:rFonts w:hint="eastAsia" w:ascii="宋体" w:hAnsi="宋体" w:eastAsia="宋体" w:cs="宋体"/>
          <w:b w:val="0"/>
          <w:bCs/>
          <w:sz w:val="24"/>
          <w:szCs w:val="24"/>
          <w:lang w:val="en-US" w:eastAsia="zh-CN"/>
        </w:rPr>
        <w:t xml:space="preserve"> （7）、《关于运用政府采购政策支持乡村产业振兴的通知》（财库〔2021〕19 号）；</w:t>
      </w:r>
      <w:r>
        <w:rPr>
          <w:rFonts w:hint="eastAsia" w:ascii="宋体" w:hAnsi="宋体" w:eastAsia="宋体" w:cs="宋体"/>
          <w:b w:val="0"/>
          <w:bCs/>
          <w:sz w:val="24"/>
          <w:szCs w:val="24"/>
          <w:lang w:val="en-US" w:eastAsia="zh-CN"/>
        </w:rPr>
        <w:br w:type="textWrapping"/>
      </w:r>
      <w:r>
        <w:rPr>
          <w:rFonts w:hint="eastAsia" w:ascii="宋体" w:hAnsi="宋体" w:eastAsia="宋体" w:cs="宋体"/>
          <w:b w:val="0"/>
          <w:bCs/>
          <w:sz w:val="24"/>
          <w:szCs w:val="24"/>
          <w:lang w:val="en-US" w:eastAsia="zh-CN"/>
        </w:rPr>
        <w:t>（8）、《政府采购促进中小企业发展管理办法》（财库〔2020〕46号）；</w:t>
      </w:r>
      <w:r>
        <w:rPr>
          <w:rFonts w:hint="eastAsia" w:ascii="宋体" w:hAnsi="宋体" w:eastAsia="宋体" w:cs="宋体"/>
          <w:b w:val="0"/>
          <w:bCs/>
          <w:sz w:val="24"/>
          <w:szCs w:val="24"/>
          <w:lang w:val="en-US" w:eastAsia="zh-CN"/>
        </w:rPr>
        <w:br w:type="textWrapping"/>
      </w:r>
      <w:r>
        <w:rPr>
          <w:rFonts w:hint="eastAsia" w:ascii="宋体" w:hAnsi="宋体" w:eastAsia="宋体" w:cs="宋体"/>
          <w:b w:val="0"/>
          <w:bCs/>
          <w:sz w:val="24"/>
          <w:szCs w:val="24"/>
          <w:lang w:val="en-US" w:eastAsia="zh-CN"/>
        </w:rPr>
        <w:t>（9）、 陕西省财政厅关于印发《陕西省中小企业政府采购信用融资办法》（陕财办采〔2018〕23号）；</w:t>
      </w:r>
      <w:r>
        <w:rPr>
          <w:rFonts w:hint="eastAsia" w:ascii="宋体" w:hAnsi="宋体" w:eastAsia="宋体" w:cs="宋体"/>
          <w:b w:val="0"/>
          <w:bCs/>
          <w:sz w:val="24"/>
          <w:szCs w:val="24"/>
          <w:lang w:val="en-US" w:eastAsia="zh-CN"/>
        </w:rPr>
        <w:br w:type="textWrapping"/>
      </w:r>
      <w:r>
        <w:rPr>
          <w:rFonts w:hint="eastAsia" w:ascii="宋体" w:hAnsi="宋体" w:eastAsia="宋体" w:cs="宋体"/>
          <w:b w:val="0"/>
          <w:bCs/>
          <w:sz w:val="24"/>
          <w:szCs w:val="24"/>
          <w:lang w:val="en-US" w:eastAsia="zh-CN"/>
        </w:rPr>
        <w:t>（10）、《关于运用政府采购政策支持乡村产业振兴的通知》（财库〔2021〕19 号）。</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3.本项目的特定资格要求：</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合同包1(安康职业技术学院业务用车采购项目)特定资格要求如下:</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48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提供合格有效的法人或者其他组织的营业执照等证明文件，自然人的身份证明；</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48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法定代表人授权书及被授权人身份证（法定代表人参加投标只须提交法定代表人身份证）；</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480"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提供2023年财务审计报告（成立时间至提交响应文件截止时间不足1年的可提供成立后任意时段的资产负债表）或其基本存款账户开户银行出具的资信证明；</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48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提供2024年1月至今已缴纳的至少三个月的纳税证明或完税证明（任意税种），依法免税的单位应提供相关证明材料；</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48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提供2024年1月至今已缴存的至少三个月的社会保障资金缴存单据或社保机构开具的社会保险参保缴费情况证明，依法不需要缴纳社会保障资金的单位应提供相关证明材料；</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48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参加政府采购活动近3年内在经营活动中没有重大违法记录的书面声明；</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48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供应商通过“信用中国”网站(www.creditchina.gov.cn)、中国政府采购网(www.ccgp.gov.cn) 查询相关主体信用记录。对列入失信被执行人、重大税收违法案件当事人名单、政府采购严重违法失信行为记录名单及其他不符合《中华人民共和国政府采购法》第二十二条规定条件的供应商，采购代理机构将拒绝其参与政府采购活动。</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48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供应商应提供车辆来源合法证明材料（包括但不限于厂家授权、销售协议、销售合同等）；</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48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本项目不接受联合体投标。</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b w:val="0"/>
          <w:bCs/>
          <w:sz w:val="24"/>
          <w:szCs w:val="24"/>
        </w:rPr>
      </w:pPr>
      <w:r>
        <w:rPr>
          <w:rFonts w:hint="eastAsia" w:ascii="宋体" w:hAnsi="宋体" w:eastAsia="宋体" w:cs="宋体"/>
          <w:b w:val="0"/>
          <w:bCs/>
          <w:sz w:val="24"/>
          <w:szCs w:val="24"/>
        </w:rPr>
        <w:t>三、获取采购文件</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时间： 2024年05月11日 至 2024年05月1</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日 ，每天上午 08:00:00 至 12:00:00 ，下午 14:00:00 至 18:00:00 （北京时间）</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途径：安康市公共资源交易中心</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方式：现场获取</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售价： 0元</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b w:val="0"/>
          <w:bCs/>
          <w:sz w:val="24"/>
          <w:szCs w:val="24"/>
        </w:rPr>
      </w:pPr>
      <w:r>
        <w:rPr>
          <w:rFonts w:hint="eastAsia" w:ascii="宋体" w:hAnsi="宋体" w:eastAsia="宋体" w:cs="宋体"/>
          <w:b w:val="0"/>
          <w:bCs/>
          <w:sz w:val="24"/>
          <w:szCs w:val="24"/>
        </w:rPr>
        <w:t>四、响应文件提交</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截止时间： 2024年05月23日 09时00分00秒 （北京时间）</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地点：安康市公共资源交易中心201第一开标室</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b w:val="0"/>
          <w:bCs/>
          <w:sz w:val="24"/>
          <w:szCs w:val="24"/>
        </w:rPr>
      </w:pPr>
      <w:r>
        <w:rPr>
          <w:rFonts w:hint="eastAsia" w:ascii="宋体" w:hAnsi="宋体" w:eastAsia="宋体" w:cs="宋体"/>
          <w:b w:val="0"/>
          <w:bCs/>
          <w:sz w:val="24"/>
          <w:szCs w:val="24"/>
        </w:rPr>
        <w:t>五、开启</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时间： 2024年05月23日 09时00分00秒 （北京时间）</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地点：安康市公共资源交易中心201第一开标室</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b w:val="0"/>
          <w:bCs/>
          <w:sz w:val="24"/>
          <w:szCs w:val="24"/>
        </w:rPr>
      </w:pPr>
      <w:r>
        <w:rPr>
          <w:rFonts w:hint="eastAsia" w:ascii="宋体" w:hAnsi="宋体" w:eastAsia="宋体" w:cs="宋体"/>
          <w:b w:val="0"/>
          <w:bCs/>
          <w:sz w:val="24"/>
          <w:szCs w:val="24"/>
        </w:rPr>
        <w:t>六、公告期限</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自本公告发布之日起3个工作日。</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b w:val="0"/>
          <w:bCs/>
          <w:sz w:val="24"/>
          <w:szCs w:val="24"/>
        </w:rPr>
      </w:pPr>
      <w:r>
        <w:rPr>
          <w:rFonts w:hint="eastAsia" w:ascii="宋体" w:hAnsi="宋体" w:eastAsia="宋体" w:cs="宋体"/>
          <w:b w:val="0"/>
          <w:bCs/>
          <w:sz w:val="24"/>
          <w:szCs w:val="24"/>
        </w:rPr>
        <w:t>七、其他补充事宜</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注：（1）请供应商按照陕西省财政厅关于政府采购供应商注册登记有关事项的通知中的要求，通过陕西省政府采购网（http://www.ccgp-shaanxi.gov.cn/）注册登记加入陕西省政府采购供应商库；</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（2）供应商于文件发出时间内登录全国公共资源交易平台（陕西省·安康市）系统（http://ak.sxggzyjy.cn/），选择本项目点击“我要投标”，参与投标活动；</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（3）供应商须在获取招标文件时限内登录全国公共资源交易平台（陕西省·安康市）系统，直接下载招标文件。逾期下载通道将关闭，未及时下载招标文件将会影响后续开评标活动；</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本项目采用电子化不见面投标方式，相关操作流程详见全国公共资源交易平台（陕西省）网站〖首页-服务指南-下载专区〗中的《陕西省公共资源交易中心政府采购项目远程不见面开标操作手册（供应商版）》；电子招标文件技术支持：4009280095、4009980000。</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本项目</w:t>
      </w:r>
      <w:r>
        <w:rPr>
          <w:rFonts w:hint="eastAsia" w:ascii="宋体" w:hAnsi="宋体" w:eastAsia="宋体" w:cs="宋体"/>
          <w:b w:val="0"/>
          <w:bCs/>
          <w:sz w:val="24"/>
          <w:szCs w:val="24"/>
          <w:lang w:val="en-US" w:eastAsia="zh-CN"/>
        </w:rPr>
        <w:t>不专门面向中小微企业。</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b w:val="0"/>
          <w:bCs/>
          <w:sz w:val="24"/>
          <w:szCs w:val="24"/>
        </w:rPr>
      </w:pPr>
      <w:r>
        <w:rPr>
          <w:rFonts w:hint="eastAsia" w:ascii="宋体" w:hAnsi="宋体" w:eastAsia="宋体" w:cs="宋体"/>
          <w:b w:val="0"/>
          <w:bCs/>
          <w:sz w:val="24"/>
          <w:szCs w:val="24"/>
        </w:rPr>
        <w:t>八、对本次招标提出询问，请按以下方式联系。</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5"/>
        <w:rPr>
          <w:rFonts w:hint="eastAsia" w:ascii="宋体" w:hAnsi="宋体" w:eastAsia="宋体" w:cs="宋体"/>
          <w:b w:val="0"/>
          <w:bCs/>
          <w:sz w:val="24"/>
          <w:szCs w:val="24"/>
        </w:rPr>
      </w:pPr>
      <w:r>
        <w:rPr>
          <w:rFonts w:hint="eastAsia" w:ascii="宋体" w:hAnsi="宋体" w:eastAsia="宋体" w:cs="宋体"/>
          <w:b w:val="0"/>
          <w:bCs/>
          <w:sz w:val="24"/>
          <w:szCs w:val="24"/>
        </w:rPr>
        <w:t>1.采购人信息</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名称：安康职业技术学院</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地址：安康大道2号</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联系方式：13359150890</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5"/>
        <w:rPr>
          <w:rFonts w:hint="eastAsia" w:ascii="宋体" w:hAnsi="宋体" w:eastAsia="宋体" w:cs="宋体"/>
          <w:b w:val="0"/>
          <w:bCs/>
          <w:sz w:val="24"/>
          <w:szCs w:val="24"/>
        </w:rPr>
      </w:pPr>
      <w:r>
        <w:rPr>
          <w:rFonts w:hint="eastAsia" w:ascii="宋体" w:hAnsi="宋体" w:eastAsia="宋体" w:cs="宋体"/>
          <w:b w:val="0"/>
          <w:bCs/>
          <w:sz w:val="24"/>
          <w:szCs w:val="24"/>
        </w:rPr>
        <w:t>2.采购代理机构信息</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名称：陕西德正建设工程项目管理有限公司</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地址：陕西省安康市汉滨区巴山西路御公馆8A1305室</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联系方式：0915-3216591</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5"/>
        <w:rPr>
          <w:rFonts w:hint="eastAsia" w:ascii="宋体" w:hAnsi="宋体" w:eastAsia="宋体" w:cs="宋体"/>
          <w:b w:val="0"/>
          <w:bCs/>
          <w:sz w:val="24"/>
          <w:szCs w:val="24"/>
        </w:rPr>
      </w:pPr>
      <w:r>
        <w:rPr>
          <w:rFonts w:hint="eastAsia" w:ascii="宋体" w:hAnsi="宋体" w:eastAsia="宋体" w:cs="宋体"/>
          <w:b w:val="0"/>
          <w:bCs/>
          <w:sz w:val="24"/>
          <w:szCs w:val="24"/>
        </w:rPr>
        <w:t>3.项目联系方式</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项目联系人：杨洋</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电话：18391576521</w:t>
      </w:r>
    </w:p>
    <w:p>
      <w:pPr>
        <w:pStyle w:val="4"/>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陕西德正建设工程项目管理有限公司</w:t>
      </w:r>
      <w:r>
        <w:rPr>
          <w:rFonts w:hint="eastAsia" w:ascii="宋体" w:hAnsi="宋体" w:eastAsia="宋体" w:cs="宋体"/>
          <w:b w:val="0"/>
          <w:bCs/>
          <w:sz w:val="24"/>
          <w:szCs w:val="24"/>
        </w:rPr>
        <w:br w:type="textWrapping"/>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lang w:val="en-US" w:eastAsia="zh-Hans"/>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A8535A"/>
    <w:multiLevelType w:val="singleLevel"/>
    <w:tmpl w:val="41A8535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5N2E3MDExYTdjYWRjYWYxZDNmN2FiNTliYjExZGYifQ=="/>
  </w:docVars>
  <w:rsids>
    <w:rsidRoot w:val="53B52B8D"/>
    <w:rsid w:val="177F50ED"/>
    <w:rsid w:val="53B52B8D"/>
    <w:rsid w:val="657D0F25"/>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执笔写流年</cp:lastModifiedBy>
  <dcterms:modified xsi:type="dcterms:W3CDTF">2024-05-09T07:00:21Z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2949C7E600314D6B8A9951E4E99ABE97_12</vt:lpwstr>
  </property>
</Properties>
</file>