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BEA4">
      <w:pPr>
        <w:shd w:val="clear" w:color="auto" w:fill="auto"/>
        <w:spacing w:line="360" w:lineRule="auto"/>
        <w:jc w:val="left"/>
        <w:rPr>
          <w:rFonts w:hint="eastAsia" w:ascii="仿宋" w:hAnsi="仿宋" w:eastAsia="仿宋" w:cs="仿宋"/>
          <w:b/>
          <w:color w:val="auto"/>
          <w:sz w:val="32"/>
          <w:szCs w:val="32"/>
          <w:highlight w:val="red"/>
          <w:lang w:val="en-US"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FDDL-2024119</w:t>
      </w:r>
    </w:p>
    <w:p w14:paraId="403E4BDA">
      <w:pPr>
        <w:pStyle w:val="35"/>
        <w:rPr>
          <w:rFonts w:hint="eastAsia" w:ascii="仿宋" w:hAnsi="仿宋" w:eastAsia="仿宋" w:cs="仿宋"/>
          <w:color w:val="auto"/>
          <w:lang w:val="en-US" w:eastAsia="zh-CN"/>
        </w:rPr>
      </w:pPr>
    </w:p>
    <w:p w14:paraId="30B26F1B">
      <w:pPr>
        <w:shd w:val="clear" w:color="auto" w:fill="auto"/>
        <w:tabs>
          <w:tab w:val="left" w:pos="6506"/>
        </w:tabs>
        <w:spacing w:line="360" w:lineRule="auto"/>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eastAsia="zh-CN"/>
        </w:rPr>
        <w:tab/>
      </w:r>
    </w:p>
    <w:p w14:paraId="6C2859F2">
      <w:pPr>
        <w:pStyle w:val="16"/>
        <w:rPr>
          <w:rFonts w:hint="eastAsia" w:ascii="仿宋" w:hAnsi="仿宋" w:eastAsia="仿宋" w:cs="仿宋"/>
          <w:lang w:eastAsia="zh-CN"/>
        </w:rPr>
      </w:pPr>
    </w:p>
    <w:p w14:paraId="13714062">
      <w:pPr>
        <w:pStyle w:val="21"/>
        <w:ind w:left="0" w:leftChars="0" w:firstLine="0" w:firstLineChars="0"/>
        <w:rPr>
          <w:rFonts w:hint="eastAsia" w:ascii="仿宋" w:hAnsi="仿宋" w:eastAsia="仿宋" w:cs="仿宋"/>
          <w:color w:val="auto"/>
        </w:rPr>
      </w:pPr>
    </w:p>
    <w:p w14:paraId="03C84E9C">
      <w:pPr>
        <w:pStyle w:val="21"/>
        <w:rPr>
          <w:rFonts w:hint="eastAsia" w:ascii="仿宋" w:hAnsi="仿宋" w:eastAsia="仿宋" w:cs="仿宋"/>
          <w:color w:val="auto"/>
        </w:rPr>
      </w:pPr>
    </w:p>
    <w:p w14:paraId="7B3FEE9A">
      <w:pPr>
        <w:pStyle w:val="35"/>
        <w:spacing w:line="480" w:lineRule="auto"/>
        <w:ind w:left="0" w:leftChars="0" w:firstLine="0" w:firstLineChars="0"/>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汉滨区2024年村（社区）干部人身意外伤害保险服务项目</w:t>
      </w:r>
    </w:p>
    <w:p w14:paraId="335E0D7A">
      <w:pPr>
        <w:shd w:val="clear" w:color="auto" w:fill="auto"/>
        <w:spacing w:line="360" w:lineRule="auto"/>
        <w:jc w:val="center"/>
        <w:rPr>
          <w:rFonts w:hint="eastAsia" w:ascii="仿宋" w:hAnsi="仿宋" w:eastAsia="仿宋" w:cs="仿宋"/>
          <w:b/>
          <w:color w:val="auto"/>
          <w:sz w:val="56"/>
          <w:szCs w:val="56"/>
        </w:rPr>
      </w:pPr>
    </w:p>
    <w:p w14:paraId="3A9A22D7">
      <w:pPr>
        <w:shd w:val="clear" w:color="auto" w:fill="auto"/>
        <w:spacing w:line="360" w:lineRule="auto"/>
        <w:jc w:val="center"/>
        <w:rPr>
          <w:rFonts w:hint="eastAsia" w:ascii="仿宋" w:hAnsi="仿宋" w:eastAsia="仿宋" w:cs="仿宋"/>
          <w:b/>
          <w:color w:val="auto"/>
          <w:sz w:val="56"/>
          <w:szCs w:val="56"/>
        </w:rPr>
      </w:pPr>
      <w:r>
        <w:rPr>
          <w:rFonts w:hint="eastAsia" w:ascii="仿宋" w:hAnsi="仿宋" w:eastAsia="仿宋" w:cs="仿宋"/>
          <w:b/>
          <w:color w:val="auto"/>
          <w:sz w:val="56"/>
          <w:szCs w:val="56"/>
        </w:rPr>
        <w:t>竞争性磋商文件</w:t>
      </w:r>
    </w:p>
    <w:p w14:paraId="710182AC">
      <w:pPr>
        <w:shd w:val="clear" w:color="auto" w:fill="auto"/>
        <w:spacing w:line="360" w:lineRule="auto"/>
        <w:rPr>
          <w:rFonts w:hint="eastAsia" w:ascii="仿宋" w:hAnsi="仿宋" w:eastAsia="仿宋" w:cs="仿宋"/>
          <w:b/>
          <w:color w:val="auto"/>
          <w:sz w:val="44"/>
          <w:szCs w:val="44"/>
        </w:rPr>
      </w:pPr>
    </w:p>
    <w:p w14:paraId="0EF5388E">
      <w:pPr>
        <w:pStyle w:val="35"/>
        <w:shd w:val="clear" w:color="auto" w:fill="auto"/>
        <w:rPr>
          <w:rFonts w:hint="eastAsia" w:ascii="仿宋" w:hAnsi="仿宋" w:eastAsia="仿宋" w:cs="仿宋"/>
          <w:color w:val="auto"/>
        </w:rPr>
      </w:pPr>
    </w:p>
    <w:p w14:paraId="2E2E05B7">
      <w:pPr>
        <w:pStyle w:val="35"/>
        <w:shd w:val="clear" w:color="auto" w:fill="auto"/>
        <w:ind w:left="0" w:leftChars="0" w:firstLine="0" w:firstLineChars="0"/>
        <w:rPr>
          <w:rFonts w:hint="eastAsia" w:ascii="仿宋" w:hAnsi="仿宋" w:eastAsia="仿宋" w:cs="仿宋"/>
          <w:b/>
          <w:color w:val="auto"/>
          <w:sz w:val="32"/>
          <w:szCs w:val="32"/>
        </w:rPr>
      </w:pPr>
    </w:p>
    <w:p w14:paraId="7A0A4787">
      <w:pPr>
        <w:pStyle w:val="35"/>
        <w:shd w:val="clear" w:color="auto" w:fill="auto"/>
        <w:ind w:firstLine="0" w:firstLineChars="0"/>
        <w:rPr>
          <w:rFonts w:hint="eastAsia" w:ascii="仿宋" w:hAnsi="仿宋" w:eastAsia="仿宋" w:cs="仿宋"/>
          <w:color w:val="auto"/>
        </w:rPr>
      </w:pPr>
    </w:p>
    <w:p w14:paraId="1B825F50">
      <w:pPr>
        <w:pStyle w:val="35"/>
        <w:shd w:val="clear" w:color="auto" w:fill="auto"/>
        <w:ind w:firstLine="0" w:firstLineChars="0"/>
        <w:rPr>
          <w:rFonts w:hint="eastAsia" w:ascii="仿宋" w:hAnsi="仿宋" w:eastAsia="仿宋" w:cs="仿宋"/>
          <w:color w:val="auto"/>
        </w:rPr>
      </w:pPr>
    </w:p>
    <w:p w14:paraId="7FCA959C">
      <w:pPr>
        <w:pStyle w:val="35"/>
        <w:shd w:val="clear" w:color="auto" w:fill="auto"/>
        <w:ind w:firstLine="0" w:firstLineChars="0"/>
        <w:rPr>
          <w:rFonts w:hint="eastAsia" w:ascii="仿宋" w:hAnsi="仿宋" w:eastAsia="仿宋" w:cs="仿宋"/>
          <w:color w:val="auto"/>
        </w:rPr>
      </w:pPr>
    </w:p>
    <w:p w14:paraId="3C14CE90">
      <w:pPr>
        <w:pStyle w:val="35"/>
        <w:shd w:val="clear" w:color="auto" w:fill="auto"/>
        <w:ind w:firstLine="0" w:firstLineChars="0"/>
        <w:rPr>
          <w:rFonts w:hint="eastAsia" w:ascii="仿宋" w:hAnsi="仿宋" w:eastAsia="仿宋" w:cs="仿宋"/>
          <w:color w:val="auto"/>
        </w:rPr>
      </w:pPr>
    </w:p>
    <w:p w14:paraId="4E90A46B">
      <w:pPr>
        <w:pStyle w:val="35"/>
        <w:shd w:val="clear" w:color="auto" w:fill="auto"/>
        <w:ind w:firstLine="0" w:firstLineChars="0"/>
        <w:rPr>
          <w:rFonts w:hint="eastAsia" w:ascii="仿宋" w:hAnsi="仿宋" w:eastAsia="仿宋" w:cs="仿宋"/>
          <w:color w:val="auto"/>
        </w:rPr>
      </w:pPr>
    </w:p>
    <w:p w14:paraId="6F87ECF9">
      <w:pPr>
        <w:pStyle w:val="35"/>
        <w:shd w:val="clear" w:color="auto" w:fill="auto"/>
        <w:ind w:firstLine="0" w:firstLineChars="0"/>
        <w:rPr>
          <w:rFonts w:hint="eastAsia" w:ascii="仿宋" w:hAnsi="仿宋" w:eastAsia="仿宋" w:cs="仿宋"/>
          <w:color w:val="auto"/>
        </w:rPr>
      </w:pPr>
    </w:p>
    <w:p w14:paraId="394314CD">
      <w:pPr>
        <w:pStyle w:val="35"/>
        <w:shd w:val="clear" w:color="auto" w:fill="auto"/>
        <w:ind w:firstLine="0" w:firstLineChars="0"/>
        <w:rPr>
          <w:rFonts w:hint="eastAsia" w:ascii="仿宋" w:hAnsi="仿宋" w:eastAsia="仿宋" w:cs="仿宋"/>
          <w:color w:val="auto"/>
        </w:rPr>
      </w:pPr>
    </w:p>
    <w:p w14:paraId="3A358B69">
      <w:pPr>
        <w:pStyle w:val="35"/>
        <w:shd w:val="clear" w:color="auto" w:fill="auto"/>
        <w:ind w:firstLine="0" w:firstLineChars="0"/>
        <w:rPr>
          <w:rFonts w:hint="eastAsia" w:ascii="仿宋" w:hAnsi="仿宋" w:eastAsia="仿宋" w:cs="仿宋"/>
          <w:color w:val="auto"/>
        </w:rPr>
      </w:pPr>
    </w:p>
    <w:p w14:paraId="5562F274">
      <w:pPr>
        <w:pStyle w:val="35"/>
        <w:shd w:val="clear" w:color="auto" w:fill="auto"/>
        <w:ind w:firstLine="0" w:firstLineChars="0"/>
        <w:rPr>
          <w:rFonts w:hint="eastAsia" w:ascii="仿宋" w:hAnsi="仿宋" w:eastAsia="仿宋" w:cs="仿宋"/>
          <w:color w:val="auto"/>
        </w:rPr>
      </w:pPr>
    </w:p>
    <w:p w14:paraId="6F7E20CD">
      <w:pPr>
        <w:pStyle w:val="35"/>
        <w:shd w:val="clear" w:color="auto" w:fill="auto"/>
        <w:ind w:firstLine="0" w:firstLineChars="0"/>
        <w:rPr>
          <w:rFonts w:hint="eastAsia" w:ascii="仿宋" w:hAnsi="仿宋" w:eastAsia="仿宋" w:cs="仿宋"/>
          <w:color w:val="auto"/>
        </w:rPr>
      </w:pPr>
    </w:p>
    <w:p w14:paraId="7F7DA0BD">
      <w:pPr>
        <w:shd w:val="clear" w:color="auto" w:fill="auto"/>
        <w:spacing w:line="700" w:lineRule="exact"/>
        <w:ind w:left="0" w:leftChars="0" w:firstLine="1684" w:firstLineChars="466"/>
        <w:jc w:val="both"/>
        <w:rPr>
          <w:rFonts w:hint="eastAsia"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rPr>
        <w:t>采</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rPr>
        <w:t>购</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单</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位</w:t>
      </w:r>
      <w:r>
        <w:rPr>
          <w:rFonts w:hint="eastAsia" w:ascii="仿宋" w:hAnsi="仿宋" w:eastAsia="仿宋" w:cs="仿宋"/>
          <w:b/>
          <w:bCs w:val="0"/>
          <w:color w:val="auto"/>
          <w:sz w:val="36"/>
          <w:szCs w:val="36"/>
        </w:rPr>
        <w:t>：</w:t>
      </w:r>
      <w:r>
        <w:rPr>
          <w:rFonts w:hint="eastAsia" w:ascii="仿宋" w:hAnsi="仿宋" w:eastAsia="仿宋" w:cs="仿宋"/>
          <w:b/>
          <w:bCs w:val="0"/>
          <w:color w:val="auto"/>
          <w:sz w:val="36"/>
          <w:szCs w:val="36"/>
          <w:lang w:val="en-US" w:eastAsia="zh-CN"/>
        </w:rPr>
        <w:t>中共汉滨区委组织部</w:t>
      </w:r>
    </w:p>
    <w:p w14:paraId="2612AD31">
      <w:pPr>
        <w:shd w:val="clear" w:color="auto" w:fill="auto"/>
        <w:spacing w:line="700" w:lineRule="exact"/>
        <w:jc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 xml:space="preserve"> </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采购</w:t>
      </w:r>
      <w:r>
        <w:rPr>
          <w:rFonts w:hint="eastAsia" w:ascii="仿宋" w:hAnsi="仿宋" w:eastAsia="仿宋" w:cs="仿宋"/>
          <w:b/>
          <w:bCs w:val="0"/>
          <w:color w:val="auto"/>
          <w:sz w:val="36"/>
          <w:szCs w:val="36"/>
        </w:rPr>
        <w:t>代理机构：</w:t>
      </w:r>
      <w:r>
        <w:rPr>
          <w:rFonts w:hint="eastAsia" w:ascii="仿宋" w:hAnsi="仿宋" w:eastAsia="仿宋" w:cs="仿宋"/>
          <w:b/>
          <w:bCs w:val="0"/>
          <w:color w:val="auto"/>
          <w:sz w:val="36"/>
          <w:szCs w:val="36"/>
          <w:lang w:val="en-US" w:eastAsia="zh-CN"/>
        </w:rPr>
        <w:t>陕西方得项目管理有限公司</w:t>
      </w:r>
    </w:p>
    <w:p w14:paraId="6F38F9B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kern w:val="44"/>
          <w:sz w:val="32"/>
          <w:szCs w:val="32"/>
        </w:rPr>
      </w:pP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rPr>
        <w:t>二○二</w:t>
      </w:r>
      <w:r>
        <w:rPr>
          <w:rFonts w:hint="eastAsia" w:ascii="仿宋" w:hAnsi="仿宋" w:eastAsia="仿宋" w:cs="仿宋"/>
          <w:b/>
          <w:bCs w:val="0"/>
          <w:color w:val="auto"/>
          <w:sz w:val="36"/>
          <w:szCs w:val="36"/>
          <w:lang w:val="en-US" w:eastAsia="zh-CN"/>
        </w:rPr>
        <w:t>四</w:t>
      </w:r>
      <w:r>
        <w:rPr>
          <w:rFonts w:hint="eastAsia" w:ascii="仿宋" w:hAnsi="仿宋" w:eastAsia="仿宋" w:cs="仿宋"/>
          <w:b/>
          <w:bCs w:val="0"/>
          <w:color w:val="auto"/>
          <w:sz w:val="36"/>
          <w:szCs w:val="36"/>
        </w:rPr>
        <w:t>年</w:t>
      </w:r>
      <w:r>
        <w:rPr>
          <w:rFonts w:hint="eastAsia" w:ascii="仿宋" w:hAnsi="仿宋" w:eastAsia="仿宋" w:cs="仿宋"/>
          <w:b/>
          <w:bCs w:val="0"/>
          <w:color w:val="auto"/>
          <w:sz w:val="36"/>
          <w:szCs w:val="36"/>
          <w:lang w:val="en-US" w:eastAsia="zh-CN"/>
        </w:rPr>
        <w:t>七</w:t>
      </w:r>
      <w:r>
        <w:rPr>
          <w:rFonts w:hint="eastAsia" w:ascii="仿宋" w:hAnsi="仿宋" w:eastAsia="仿宋" w:cs="仿宋"/>
          <w:b/>
          <w:bCs w:val="0"/>
          <w:color w:val="auto"/>
          <w:sz w:val="36"/>
          <w:szCs w:val="36"/>
        </w:rPr>
        <w:t>月</w:t>
      </w:r>
    </w:p>
    <w:p w14:paraId="7E26527C">
      <w:pPr>
        <w:jc w:val="center"/>
        <w:rPr>
          <w:rFonts w:hint="eastAsia" w:ascii="仿宋" w:hAnsi="仿宋" w:eastAsia="仿宋" w:cs="仿宋"/>
          <w:color w:val="auto"/>
          <w:sz w:val="35"/>
          <w:szCs w:val="35"/>
          <w:highlight w:val="none"/>
        </w:rPr>
      </w:pP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特</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别提醒</w:t>
      </w:r>
    </w:p>
    <w:p w14:paraId="43679FA5">
      <w:pPr>
        <w:spacing w:before="173" w:line="231" w:lineRule="auto"/>
        <w:ind w:left="498"/>
        <w:outlineLvl w:val="0"/>
        <w:rPr>
          <w:rFonts w:hint="eastAsia" w:ascii="仿宋" w:hAnsi="仿宋" w:eastAsia="仿宋" w:cs="仿宋"/>
          <w:color w:val="auto"/>
          <w:sz w:val="23"/>
          <w:szCs w:val="23"/>
          <w:highlight w:val="none"/>
        </w:rPr>
      </w:pPr>
      <w:bookmarkStart w:id="0" w:name="_Toc346"/>
      <w:bookmarkStart w:id="1" w:name="_Toc22536"/>
      <w:bookmarkStart w:id="2" w:name="_Toc14289"/>
      <w:bookmarkStart w:id="3" w:name="_Toc1712"/>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备注</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电子投标注意事项</w:t>
      </w:r>
      <w:bookmarkEnd w:id="0"/>
      <w:bookmarkEnd w:id="1"/>
      <w:bookmarkEnd w:id="2"/>
      <w:bookmarkEnd w:id="3"/>
    </w:p>
    <w:p w14:paraId="715A42AC">
      <w:pPr>
        <w:spacing w:before="179" w:line="376" w:lineRule="auto"/>
        <w:ind w:left="15" w:right="70" w:firstLine="491"/>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本</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项目采用电子化投标的方式。投标人须使用数字认证证书对电子投标文件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进</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行</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签章、加密、递交及开标时解密等相关招投标事宜。开标时请务必带数字认证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证</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书</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，如因投标单位自身原因未携带数字认证证书造成无法解投标文件，按无效投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标</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对待。</w:t>
      </w:r>
    </w:p>
    <w:p w14:paraId="3707603F">
      <w:pPr>
        <w:spacing w:before="3" w:line="375" w:lineRule="auto"/>
        <w:ind w:left="17" w:firstLine="474"/>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、制作电子投标文件。投标人须在“全国公共资源交易</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中心平合</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(陕</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西</w:t>
      </w:r>
      <w:r>
        <w:rPr>
          <w:rFonts w:hint="eastAsia" w:ascii="仿宋" w:hAnsi="仿宋" w:eastAsia="仿宋" w:cs="仿宋"/>
          <w:color w:val="auto"/>
          <w:spacing w:val="26"/>
          <w:sz w:val="23"/>
          <w:szCs w:val="23"/>
          <w:highlight w:val="none"/>
          <w14:textOutline w14:w="4358" w14:cap="sq" w14:cmpd="sng">
            <w14:solidFill>
              <w14:srgbClr w14:val="000000"/>
            </w14:solidFill>
            <w14:prstDash w14:val="solid"/>
            <w14:bevel/>
          </w14:textOutline>
        </w:rPr>
        <w:t>省</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http</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www</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sxggzyjy</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cn</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/的“服务指南”栏目“下载专区”中，免费下载“陕西</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省公共资源交易平台政府采购电子标书制作工具(</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v</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8.0.0.2)”，并升级至最新版本</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使用</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该</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客户端制作电子投标文件，制作扩展名为“.</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SXSTF</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”的电子投标文件。”</w:t>
      </w:r>
    </w:p>
    <w:p w14:paraId="49E79F12">
      <w:pPr>
        <w:spacing w:before="4" w:line="375" w:lineRule="auto"/>
        <w:ind w:left="7" w:right="60" w:firstLine="486"/>
        <w:rPr>
          <w:rFonts w:hint="eastAsia" w:ascii="仿宋" w:hAnsi="仿宋" w:eastAsia="仿宋" w:cs="仿宋"/>
          <w:color w:val="auto"/>
          <w:sz w:val="23"/>
          <w:szCs w:val="23"/>
          <w:highlight w:val="none"/>
        </w:rPr>
      </w:pPr>
      <w:r>
        <w:rPr>
          <w:rFonts w:hint="eastAsia" w:ascii="仿宋" w:hAnsi="仿宋" w:eastAsia="仿宋" w:cs="仿宋"/>
          <w:color w:val="auto"/>
          <w:spacing w:val="-42"/>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29"/>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、递交电子投标文件</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登</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录</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全</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国</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公</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共</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源</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交</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易</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中</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心</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平</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台</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陕</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8"/>
          <w:sz w:val="23"/>
          <w:szCs w:val="23"/>
          <w:highlight w:val="none"/>
          <w14:textOutline w14:w="4358" w14:cap="sq" w14:cmpd="sng">
            <w14:solidFill>
              <w14:srgbClr w14:val="000000"/>
            </w14:solidFill>
            <w14:prstDash w14:val="solid"/>
            <w14:bevel/>
          </w14:textOutline>
        </w:rPr>
        <w:t>省</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http</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www</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sxggzyjy</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cn</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/),选择“电子交易平台-陕西政府采购交易系统-企业端</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”进行登录，登录后选择“交易乙方”身份进入，进入菜单“采购业务-我的项目</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-项目流</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程</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-上传响应文件”，上传加密的电子投标文件。上传成功后，电子化平台</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将予以记录。</w:t>
      </w:r>
    </w:p>
    <w:p w14:paraId="6FD68E74">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4、不见面开标。本项目采用电子化投标及远程不见面开标方式。投标人须使用 数字认证证书对电子投标文件进行签章、加密、递交及开标时解密等相关招投标事 宜。开标前，供应商需登录网络开标大厅。开标时，按照工作人员要求进行远程解 密</w:t>
      </w:r>
    </w:p>
    <w:p w14:paraId="5FAC6B92">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5、投标单位拒绝对电子投标文件进行解密的;</w:t>
      </w:r>
    </w:p>
    <w:p w14:paraId="0E6A0B7A">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因投标单位自身原因(如未带CA 锁、或所带 CA 锁与制作电子投标文件使用的CA 锁不一致、或沿用旧版招标文件编制投标文件等情形)导致在规定时间内无法解密投 标文件的，上传的电子投标文件无法打开的都将按照无效处理。</w:t>
      </w:r>
    </w:p>
    <w:p w14:paraId="2BD62331">
      <w:pPr>
        <w:pStyle w:val="11"/>
        <w:ind w:left="0" w:leftChars="0"/>
        <w:jc w:val="center"/>
        <w:rPr>
          <w:rFonts w:hint="eastAsia" w:ascii="仿宋" w:hAnsi="仿宋" w:eastAsia="仿宋" w:cs="仿宋"/>
          <w:b/>
          <w:sz w:val="48"/>
          <w:szCs w:val="48"/>
        </w:rPr>
      </w:pPr>
    </w:p>
    <w:p w14:paraId="1011BCED">
      <w:pPr>
        <w:pStyle w:val="11"/>
        <w:ind w:left="0" w:leftChars="0"/>
        <w:jc w:val="center"/>
        <w:rPr>
          <w:rFonts w:hint="eastAsia" w:ascii="仿宋" w:hAnsi="仿宋" w:eastAsia="仿宋" w:cs="仿宋"/>
          <w:b/>
          <w:sz w:val="48"/>
          <w:szCs w:val="48"/>
        </w:rPr>
      </w:pPr>
    </w:p>
    <w:p w14:paraId="2FD29064">
      <w:pPr>
        <w:pStyle w:val="11"/>
        <w:ind w:left="0" w:leftChars="0" w:right="32" w:rightChars="0"/>
        <w:jc w:val="center"/>
        <w:rPr>
          <w:rFonts w:hint="eastAsia" w:ascii="仿宋" w:hAnsi="仿宋" w:eastAsia="仿宋" w:cs="仿宋"/>
          <w:b/>
          <w:sz w:val="48"/>
          <w:szCs w:val="48"/>
        </w:rPr>
      </w:pPr>
    </w:p>
    <w:p w14:paraId="441C9119">
      <w:pPr>
        <w:pStyle w:val="11"/>
        <w:ind w:left="0" w:leftChars="0" w:right="32" w:rightChars="0"/>
        <w:jc w:val="center"/>
        <w:rPr>
          <w:rFonts w:hint="eastAsia" w:ascii="仿宋" w:hAnsi="仿宋" w:eastAsia="仿宋" w:cs="仿宋"/>
          <w:b/>
          <w:sz w:val="48"/>
          <w:szCs w:val="48"/>
        </w:rPr>
      </w:pPr>
    </w:p>
    <w:p w14:paraId="0E1B394A">
      <w:pPr>
        <w:pStyle w:val="11"/>
        <w:ind w:left="0" w:leftChars="0" w:right="32" w:rightChars="0"/>
        <w:jc w:val="center"/>
        <w:rPr>
          <w:rFonts w:hint="eastAsia" w:ascii="仿宋" w:hAnsi="仿宋" w:eastAsia="仿宋" w:cs="仿宋"/>
          <w:b/>
          <w:sz w:val="48"/>
          <w:szCs w:val="48"/>
        </w:rPr>
      </w:pPr>
      <w:r>
        <w:rPr>
          <w:rFonts w:hint="eastAsia" w:ascii="仿宋" w:hAnsi="仿宋" w:eastAsia="仿宋" w:cs="仿宋"/>
          <w:b/>
          <w:sz w:val="48"/>
          <w:szCs w:val="48"/>
        </w:rPr>
        <w:t>目  录</w:t>
      </w:r>
      <w:bookmarkStart w:id="153" w:name="_GoBack"/>
      <w:bookmarkEnd w:id="153"/>
    </w:p>
    <w:p w14:paraId="061426EA">
      <w:pPr>
        <w:snapToGrid w:val="0"/>
        <w:spacing w:line="480" w:lineRule="auto"/>
        <w:ind w:firstLine="1084" w:firstLineChars="300"/>
        <w:rPr>
          <w:rFonts w:hint="eastAsia" w:ascii="仿宋" w:hAnsi="仿宋" w:eastAsia="仿宋" w:cs="仿宋"/>
          <w:b/>
          <w:sz w:val="36"/>
          <w:szCs w:val="36"/>
        </w:rPr>
      </w:pPr>
    </w:p>
    <w:p w14:paraId="45F9A29E">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第一章  磋商公告</w:t>
      </w:r>
    </w:p>
    <w:p w14:paraId="1AF16E2D">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第二章  投标须知</w:t>
      </w:r>
    </w:p>
    <w:p w14:paraId="7ED0331E">
      <w:pPr>
        <w:snapToGrid w:val="0"/>
        <w:spacing w:line="600" w:lineRule="auto"/>
        <w:ind w:firstLine="1084" w:firstLineChars="300"/>
        <w:rPr>
          <w:rFonts w:hint="eastAsia" w:ascii="仿宋" w:hAnsi="仿宋" w:eastAsia="仿宋" w:cs="仿宋"/>
        </w:rPr>
      </w:pPr>
      <w:r>
        <w:rPr>
          <w:rFonts w:hint="eastAsia" w:ascii="仿宋" w:hAnsi="仿宋" w:eastAsia="仿宋" w:cs="仿宋"/>
          <w:b/>
          <w:sz w:val="36"/>
          <w:szCs w:val="36"/>
        </w:rPr>
        <w:t>第三章  合同条款及格式</w:t>
      </w:r>
    </w:p>
    <w:p w14:paraId="34281B03">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第四章  磋商内容与要求</w:t>
      </w:r>
    </w:p>
    <w:p w14:paraId="5AE1B544">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第五章  投标文件基本格式</w:t>
      </w:r>
    </w:p>
    <w:p w14:paraId="372CCE8B">
      <w:pPr>
        <w:snapToGrid w:val="0"/>
        <w:spacing w:before="312" w:beforeLines="100" w:after="156" w:afterLines="50" w:line="440" w:lineRule="exact"/>
        <w:jc w:val="center"/>
        <w:rPr>
          <w:rFonts w:hint="eastAsia" w:ascii="仿宋" w:hAnsi="仿宋" w:eastAsia="仿宋" w:cs="仿宋"/>
          <w:b/>
          <w:sz w:val="32"/>
          <w:szCs w:val="32"/>
        </w:rPr>
      </w:pPr>
    </w:p>
    <w:p w14:paraId="14AC59AA">
      <w:pPr>
        <w:rPr>
          <w:rFonts w:hint="eastAsia" w:ascii="仿宋" w:hAnsi="仿宋" w:eastAsia="仿宋" w:cs="仿宋"/>
          <w:b/>
          <w:sz w:val="32"/>
          <w:szCs w:val="32"/>
        </w:rPr>
      </w:pPr>
    </w:p>
    <w:p w14:paraId="2BCC972D">
      <w:pPr>
        <w:rPr>
          <w:rFonts w:hint="eastAsia" w:ascii="仿宋" w:hAnsi="仿宋" w:eastAsia="仿宋" w:cs="仿宋"/>
          <w:b/>
          <w:sz w:val="32"/>
          <w:szCs w:val="32"/>
        </w:rPr>
      </w:pPr>
    </w:p>
    <w:p w14:paraId="1CA4F703">
      <w:pPr>
        <w:rPr>
          <w:rFonts w:hint="eastAsia" w:ascii="仿宋" w:hAnsi="仿宋" w:eastAsia="仿宋" w:cs="仿宋"/>
          <w:b/>
          <w:sz w:val="32"/>
          <w:szCs w:val="32"/>
        </w:rPr>
      </w:pPr>
    </w:p>
    <w:p w14:paraId="55345491">
      <w:pPr>
        <w:rPr>
          <w:rFonts w:hint="eastAsia" w:ascii="仿宋" w:hAnsi="仿宋" w:eastAsia="仿宋" w:cs="仿宋"/>
          <w:b/>
          <w:sz w:val="32"/>
          <w:szCs w:val="32"/>
        </w:rPr>
      </w:pPr>
    </w:p>
    <w:p w14:paraId="2A44B12C">
      <w:pPr>
        <w:tabs>
          <w:tab w:val="left" w:pos="3393"/>
        </w:tabs>
        <w:jc w:val="left"/>
        <w:rPr>
          <w:rFonts w:hint="eastAsia" w:ascii="仿宋" w:hAnsi="仿宋" w:eastAsia="仿宋" w:cs="仿宋"/>
          <w:b/>
          <w:sz w:val="32"/>
          <w:szCs w:val="32"/>
        </w:rPr>
      </w:pPr>
      <w:r>
        <w:rPr>
          <w:rFonts w:hint="eastAsia" w:ascii="仿宋" w:hAnsi="仿宋" w:eastAsia="仿宋" w:cs="仿宋"/>
          <w:b/>
          <w:sz w:val="32"/>
          <w:szCs w:val="32"/>
        </w:rPr>
        <w:tab/>
      </w:r>
    </w:p>
    <w:p w14:paraId="0C87A824">
      <w:pPr>
        <w:tabs>
          <w:tab w:val="left" w:pos="3393"/>
        </w:tabs>
        <w:jc w:val="center"/>
        <w:rPr>
          <w:rFonts w:hint="eastAsia" w:ascii="仿宋" w:hAnsi="仿宋" w:eastAsia="仿宋" w:cs="仿宋"/>
          <w:b/>
          <w:snapToGrid w:val="0"/>
          <w:kern w:val="2"/>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第一章  磋商公告</w:t>
      </w:r>
      <w:bookmarkStart w:id="4" w:name="_Toc167591475"/>
      <w:bookmarkStart w:id="5" w:name="_Toc167591127"/>
      <w:bookmarkStart w:id="6" w:name="_Toc169846759"/>
      <w:bookmarkStart w:id="7" w:name="_Toc245657538"/>
      <w:bookmarkStart w:id="8" w:name="_Toc245176650"/>
      <w:bookmarkStart w:id="9" w:name="_Toc245658519"/>
      <w:bookmarkStart w:id="10" w:name="_Toc167590758"/>
      <w:bookmarkStart w:id="11" w:name="_Toc208337149"/>
      <w:bookmarkStart w:id="12" w:name="_Toc169838515"/>
      <w:bookmarkStart w:id="13" w:name="_Toc167591026"/>
      <w:bookmarkStart w:id="14" w:name="_Toc207897901"/>
      <w:bookmarkStart w:id="15" w:name="_Toc154482462"/>
      <w:bookmarkStart w:id="16" w:name="_Toc169846856"/>
      <w:bookmarkStart w:id="17" w:name="_Toc167591313"/>
      <w:bookmarkStart w:id="18" w:name="_Toc175033575"/>
      <w:bookmarkStart w:id="19" w:name="_Toc167849343"/>
      <w:bookmarkStart w:id="20" w:name="_Toc175032420"/>
      <w:bookmarkStart w:id="21" w:name="_Toc173549961"/>
      <w:bookmarkStart w:id="22" w:name="_Toc170980535"/>
      <w:bookmarkStart w:id="23" w:name="_Toc244623576"/>
      <w:bookmarkStart w:id="24" w:name="_Toc170980437"/>
      <w:bookmarkStart w:id="25" w:name="_Toc201650492"/>
      <w:bookmarkStart w:id="26" w:name="_Toc260242592"/>
    </w:p>
    <w:p w14:paraId="621C7938">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shd w:val="clear" w:color="auto" w:fill="FFFFFF"/>
          <w:lang w:val="en-US" w:eastAsia="zh-CN" w:bidi="ar"/>
        </w:rPr>
      </w:pPr>
      <w:r>
        <w:rPr>
          <w:rFonts w:hint="eastAsia" w:ascii="仿宋" w:hAnsi="仿宋" w:eastAsia="仿宋" w:cs="仿宋"/>
          <w:b/>
          <w:bCs w:val="0"/>
          <w:color w:val="auto"/>
          <w:kern w:val="0"/>
          <w:sz w:val="24"/>
          <w:szCs w:val="24"/>
          <w:shd w:val="clear" w:color="auto" w:fill="FFFFFF"/>
          <w:lang w:val="en-US" w:eastAsia="zh-CN" w:bidi="ar"/>
        </w:rPr>
        <w:t>项目概况</w:t>
      </w:r>
    </w:p>
    <w:p w14:paraId="51D60DFB">
      <w:pPr>
        <w:pStyle w:val="37"/>
        <w:widowControl/>
        <w:autoSpaceDE w:val="0"/>
        <w:spacing w:before="0" w:line="440" w:lineRule="exact"/>
        <w:ind w:firstLine="480" w:firstLineChars="200"/>
        <w:rPr>
          <w:rFonts w:hint="eastAsia" w:ascii="仿宋" w:hAnsi="仿宋" w:eastAsia="仿宋" w:cs="仿宋"/>
          <w:b w:val="0"/>
          <w:snapToGrid w:val="0"/>
          <w:color w:val="auto"/>
          <w:kern w:val="2"/>
          <w:sz w:val="24"/>
          <w:szCs w:val="24"/>
        </w:rPr>
      </w:pPr>
      <w:r>
        <w:rPr>
          <w:rFonts w:hint="eastAsia" w:ascii="仿宋" w:hAnsi="仿宋" w:eastAsia="仿宋" w:cs="仿宋"/>
          <w:b w:val="0"/>
          <w:snapToGrid w:val="0"/>
          <w:kern w:val="2"/>
          <w:sz w:val="24"/>
          <w:szCs w:val="24"/>
          <w:lang w:eastAsia="zh-CN"/>
        </w:rPr>
        <w:t>汉滨区2024年村（社区）干部人身意外伤害保险服务项目</w:t>
      </w:r>
      <w:r>
        <w:rPr>
          <w:rFonts w:hint="eastAsia" w:ascii="仿宋" w:hAnsi="仿宋" w:eastAsia="仿宋" w:cs="仿宋"/>
          <w:b w:val="0"/>
          <w:snapToGrid w:val="0"/>
          <w:color w:val="auto"/>
          <w:kern w:val="2"/>
          <w:sz w:val="24"/>
          <w:szCs w:val="24"/>
        </w:rPr>
        <w:t>潜在的供应商可在全国公共资源交易平台（陕西省·安康市）获取采购文件，并于</w:t>
      </w:r>
      <w:r>
        <w:rPr>
          <w:rFonts w:hint="eastAsia" w:ascii="仿宋" w:hAnsi="仿宋" w:eastAsia="仿宋" w:cs="仿宋"/>
          <w:b w:val="0"/>
          <w:snapToGrid w:val="0"/>
          <w:color w:val="auto"/>
          <w:kern w:val="2"/>
          <w:sz w:val="24"/>
          <w:szCs w:val="24"/>
          <w:highlight w:val="none"/>
        </w:rPr>
        <w:t xml:space="preserve"> 202</w:t>
      </w:r>
      <w:r>
        <w:rPr>
          <w:rFonts w:hint="eastAsia" w:ascii="仿宋" w:hAnsi="仿宋" w:eastAsia="仿宋" w:cs="仿宋"/>
          <w:b w:val="0"/>
          <w:snapToGrid w:val="0"/>
          <w:color w:val="auto"/>
          <w:kern w:val="2"/>
          <w:sz w:val="24"/>
          <w:szCs w:val="24"/>
          <w:highlight w:val="none"/>
          <w:lang w:val="en-US" w:eastAsia="zh-CN"/>
        </w:rPr>
        <w:t>4</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06</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rPr>
        <w:t>时00分00秒</w:t>
      </w:r>
      <w:r>
        <w:rPr>
          <w:rFonts w:hint="eastAsia" w:ascii="仿宋" w:hAnsi="仿宋" w:eastAsia="仿宋" w:cs="仿宋"/>
          <w:b w:val="0"/>
          <w:snapToGrid w:val="0"/>
          <w:color w:val="auto"/>
          <w:kern w:val="2"/>
          <w:sz w:val="24"/>
          <w:szCs w:val="24"/>
        </w:rPr>
        <w:t xml:space="preserve">（北京时间）前递交响应文件。 </w:t>
      </w:r>
    </w:p>
    <w:p w14:paraId="3CCD4695">
      <w:pPr>
        <w:pStyle w:val="37"/>
        <w:widowControl/>
        <w:autoSpaceDE w:val="0"/>
        <w:spacing w:before="0" w:line="440" w:lineRule="exact"/>
        <w:ind w:left="0" w:leftChars="0" w:firstLine="0" w:firstLineChars="0"/>
        <w:jc w:val="left"/>
        <w:rPr>
          <w:rFonts w:hint="eastAsia" w:ascii="仿宋" w:hAnsi="仿宋" w:eastAsia="仿宋" w:cs="仿宋"/>
          <w:b w:val="0"/>
          <w:snapToGrid w:val="0"/>
          <w:kern w:val="2"/>
          <w:sz w:val="24"/>
          <w:szCs w:val="24"/>
        </w:rPr>
      </w:pPr>
      <w:r>
        <w:rPr>
          <w:rFonts w:hint="eastAsia" w:ascii="仿宋" w:hAnsi="仿宋" w:eastAsia="仿宋" w:cs="仿宋"/>
          <w:b/>
          <w:bCs/>
          <w:snapToGrid w:val="0"/>
          <w:kern w:val="2"/>
          <w:sz w:val="24"/>
          <w:szCs w:val="24"/>
        </w:rPr>
        <w:t>一、项目基本情况：</w:t>
      </w:r>
    </w:p>
    <w:p w14:paraId="0666C8A5">
      <w:pPr>
        <w:pStyle w:val="37"/>
        <w:widowControl/>
        <w:autoSpaceDE w:val="0"/>
        <w:spacing w:before="0" w:line="440" w:lineRule="exact"/>
        <w:jc w:val="both"/>
        <w:rPr>
          <w:rFonts w:hint="eastAsia" w:ascii="仿宋" w:hAnsi="仿宋" w:eastAsia="仿宋" w:cs="仿宋"/>
          <w:b w:val="0"/>
          <w:snapToGrid w:val="0"/>
          <w:kern w:val="2"/>
          <w:sz w:val="24"/>
          <w:szCs w:val="24"/>
          <w:highlight w:val="none"/>
          <w:lang w:val="en-US" w:eastAsia="zh-CN"/>
        </w:rPr>
      </w:pPr>
      <w:r>
        <w:rPr>
          <w:rFonts w:hint="eastAsia" w:ascii="仿宋" w:hAnsi="仿宋" w:eastAsia="仿宋" w:cs="仿宋"/>
          <w:b w:val="0"/>
          <w:snapToGrid w:val="0"/>
          <w:kern w:val="2"/>
          <w:sz w:val="24"/>
          <w:szCs w:val="24"/>
        </w:rPr>
        <w:t>项目编号：</w:t>
      </w:r>
      <w:r>
        <w:rPr>
          <w:rFonts w:hint="eastAsia" w:ascii="仿宋" w:hAnsi="仿宋" w:eastAsia="仿宋" w:cs="仿宋"/>
          <w:b w:val="0"/>
          <w:snapToGrid w:val="0"/>
          <w:kern w:val="2"/>
          <w:sz w:val="24"/>
          <w:szCs w:val="24"/>
          <w:highlight w:val="none"/>
          <w:lang w:eastAsia="zh-CN"/>
        </w:rPr>
        <w:t>FDDL-2024119</w:t>
      </w:r>
    </w:p>
    <w:p w14:paraId="036B4D51">
      <w:pPr>
        <w:pStyle w:val="37"/>
        <w:widowControl/>
        <w:autoSpaceDE w:val="0"/>
        <w:spacing w:before="0" w:line="440" w:lineRule="exact"/>
        <w:jc w:val="both"/>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rPr>
        <w:t>项目名称：</w:t>
      </w:r>
      <w:r>
        <w:rPr>
          <w:rFonts w:hint="eastAsia" w:ascii="仿宋" w:hAnsi="仿宋" w:eastAsia="仿宋" w:cs="仿宋"/>
          <w:b w:val="0"/>
          <w:snapToGrid w:val="0"/>
          <w:kern w:val="2"/>
          <w:sz w:val="24"/>
          <w:szCs w:val="24"/>
          <w:lang w:eastAsia="zh-CN"/>
        </w:rPr>
        <w:t>汉滨区2024年村（社区）干部人身意外伤害保险服务项目</w:t>
      </w:r>
    </w:p>
    <w:p w14:paraId="02FB67B2">
      <w:pPr>
        <w:pStyle w:val="3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预算金额：</w:t>
      </w:r>
      <w:r>
        <w:rPr>
          <w:rFonts w:hint="eastAsia" w:ascii="仿宋" w:hAnsi="仿宋" w:eastAsia="仿宋" w:cs="仿宋"/>
          <w:b w:val="0"/>
          <w:snapToGrid w:val="0"/>
          <w:kern w:val="2"/>
          <w:sz w:val="24"/>
          <w:szCs w:val="24"/>
          <w:lang w:val="en-US" w:eastAsia="zh-CN"/>
        </w:rPr>
        <w:t>485600.00</w:t>
      </w:r>
      <w:r>
        <w:rPr>
          <w:rFonts w:hint="eastAsia" w:ascii="仿宋" w:hAnsi="仿宋" w:eastAsia="仿宋" w:cs="仿宋"/>
          <w:b w:val="0"/>
          <w:snapToGrid w:val="0"/>
          <w:kern w:val="2"/>
          <w:sz w:val="24"/>
          <w:szCs w:val="24"/>
        </w:rPr>
        <w:t>元</w:t>
      </w:r>
    </w:p>
    <w:p w14:paraId="172045EC">
      <w:pPr>
        <w:pStyle w:val="3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采购需求：</w:t>
      </w:r>
      <w:r>
        <w:rPr>
          <w:rFonts w:hint="eastAsia" w:ascii="仿宋" w:hAnsi="仿宋" w:eastAsia="仿宋" w:cs="仿宋"/>
          <w:b w:val="0"/>
          <w:snapToGrid w:val="0"/>
          <w:kern w:val="2"/>
          <w:sz w:val="24"/>
          <w:szCs w:val="24"/>
          <w:lang w:val="en-US" w:eastAsia="zh-CN"/>
        </w:rPr>
        <w:t>合同包1（汉滨区2024年村（社区）干部人身意外伤害保险服务项目）：</w:t>
      </w:r>
    </w:p>
    <w:p w14:paraId="4D33F033">
      <w:pPr>
        <w:pStyle w:val="3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合同包预算金额：</w:t>
      </w:r>
      <w:r>
        <w:rPr>
          <w:rFonts w:hint="eastAsia" w:ascii="仿宋" w:hAnsi="仿宋" w:eastAsia="仿宋" w:cs="仿宋"/>
          <w:b w:val="0"/>
          <w:snapToGrid w:val="0"/>
          <w:kern w:val="2"/>
          <w:sz w:val="24"/>
          <w:szCs w:val="24"/>
          <w:lang w:eastAsia="zh-CN"/>
        </w:rPr>
        <w:t>485600.00</w:t>
      </w:r>
      <w:r>
        <w:rPr>
          <w:rFonts w:hint="eastAsia" w:ascii="仿宋" w:hAnsi="仿宋" w:eastAsia="仿宋" w:cs="仿宋"/>
          <w:b w:val="0"/>
          <w:snapToGrid w:val="0"/>
          <w:kern w:val="2"/>
          <w:sz w:val="24"/>
          <w:szCs w:val="24"/>
        </w:rPr>
        <w:t>元</w:t>
      </w:r>
    </w:p>
    <w:tbl>
      <w:tblPr>
        <w:tblStyle w:val="22"/>
        <w:tblW w:w="94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0"/>
        <w:gridCol w:w="1175"/>
        <w:gridCol w:w="2388"/>
        <w:gridCol w:w="1150"/>
        <w:gridCol w:w="1237"/>
        <w:gridCol w:w="1332"/>
        <w:gridCol w:w="1377"/>
      </w:tblGrid>
      <w:tr w14:paraId="494F2A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8" w:hRule="atLeast"/>
          <w:jc w:val="center"/>
        </w:trPr>
        <w:tc>
          <w:tcPr>
            <w:tcW w:w="7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FD2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品目号</w:t>
            </w:r>
          </w:p>
        </w:tc>
        <w:tc>
          <w:tcPr>
            <w:tcW w:w="1175"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A89D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品目</w:t>
            </w:r>
          </w:p>
          <w:p w14:paraId="6B5DA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名称</w:t>
            </w:r>
          </w:p>
        </w:tc>
        <w:tc>
          <w:tcPr>
            <w:tcW w:w="238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AA415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150"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9A403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数量</w:t>
            </w:r>
          </w:p>
          <w:p w14:paraId="0F1E6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（单位）</w:t>
            </w:r>
          </w:p>
        </w:tc>
        <w:tc>
          <w:tcPr>
            <w:tcW w:w="123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1CE3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332"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CF81A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3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34B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最高限价</w:t>
            </w:r>
          </w:p>
          <w:p w14:paraId="74D21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（元）</w:t>
            </w:r>
          </w:p>
        </w:tc>
      </w:tr>
      <w:tr w14:paraId="0629D3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1" w:hRule="atLeast"/>
          <w:jc w:val="center"/>
        </w:trPr>
        <w:tc>
          <w:tcPr>
            <w:tcW w:w="7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1FF7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
              </w:rPr>
              <w:t>1-1</w:t>
            </w:r>
          </w:p>
        </w:tc>
        <w:tc>
          <w:tcPr>
            <w:tcW w:w="1175"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6C7D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商业保险服务</w:t>
            </w:r>
          </w:p>
        </w:tc>
        <w:tc>
          <w:tcPr>
            <w:tcW w:w="238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4D01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汉滨区2024年村（社区）干部人身意外伤害保险服务项目</w:t>
            </w:r>
          </w:p>
        </w:tc>
        <w:tc>
          <w:tcPr>
            <w:tcW w:w="1150"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54F47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23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6ECD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332"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5B3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485600.00</w:t>
            </w:r>
          </w:p>
        </w:tc>
        <w:tc>
          <w:tcPr>
            <w:tcW w:w="13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EB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1D3B18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rPr>
        <w:t>本合同</w:t>
      </w:r>
      <w:r>
        <w:rPr>
          <w:rFonts w:hint="eastAsia" w:ascii="仿宋" w:hAnsi="仿宋" w:eastAsia="仿宋" w:cs="仿宋"/>
          <w:i w:val="0"/>
          <w:iCs w:val="0"/>
          <w:caps w:val="0"/>
          <w:color w:val="auto"/>
          <w:spacing w:val="0"/>
          <w:sz w:val="24"/>
          <w:szCs w:val="24"/>
          <w:highlight w:val="none"/>
          <w:shd w:val="clear" w:color="auto" w:fill="FFFFFF"/>
        </w:rPr>
        <w:t>包不接受联合体投标</w:t>
      </w:r>
    </w:p>
    <w:p w14:paraId="7EDA64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合同履行期限：合同签订后365天，自保险单上注明起保日的零时起至期满日二十四时止</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606E57DD">
      <w:pPr>
        <w:pStyle w:val="37"/>
        <w:widowControl/>
        <w:autoSpaceDE w:val="0"/>
        <w:spacing w:before="0" w:line="440" w:lineRule="exact"/>
        <w:ind w:left="0" w:leftChars="0" w:firstLine="0" w:firstLineChars="0"/>
        <w:rPr>
          <w:rFonts w:hint="eastAsia" w:ascii="仿宋" w:hAnsi="仿宋" w:eastAsia="仿宋" w:cs="仿宋"/>
          <w:b w:val="0"/>
          <w:snapToGrid w:val="0"/>
          <w:color w:val="auto"/>
          <w:kern w:val="2"/>
          <w:sz w:val="24"/>
          <w:szCs w:val="24"/>
        </w:rPr>
      </w:pPr>
      <w:r>
        <w:rPr>
          <w:rFonts w:hint="eastAsia" w:ascii="仿宋" w:hAnsi="仿宋" w:eastAsia="仿宋" w:cs="仿宋"/>
          <w:b/>
          <w:bCs/>
          <w:snapToGrid w:val="0"/>
          <w:color w:val="auto"/>
          <w:kern w:val="2"/>
          <w:sz w:val="24"/>
          <w:szCs w:val="24"/>
        </w:rPr>
        <w:t>二、 响应供应商的资格要求</w:t>
      </w:r>
    </w:p>
    <w:p w14:paraId="2A8B2627">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1、满足《中华人民共和国政府采购法》第二十二条规定</w:t>
      </w:r>
    </w:p>
    <w:p w14:paraId="5D263235">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2、落实政府采购政策需满足的资格要求：</w:t>
      </w:r>
    </w:p>
    <w:p w14:paraId="5AD828B1">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合同包1</w:t>
      </w:r>
      <w:r>
        <w:rPr>
          <w:rFonts w:hint="eastAsia" w:ascii="仿宋" w:hAnsi="仿宋" w:eastAsia="仿宋" w:cs="仿宋"/>
          <w:b w:val="0"/>
          <w:snapToGrid w:val="0"/>
          <w:kern w:val="2"/>
          <w:sz w:val="24"/>
          <w:szCs w:val="24"/>
          <w:lang w:eastAsia="zh-CN"/>
        </w:rPr>
        <w:t>（汉滨区2024年村（社区）干部人身意外伤害保险服务项目）</w:t>
      </w:r>
      <w:r>
        <w:rPr>
          <w:rFonts w:hint="eastAsia" w:ascii="仿宋" w:hAnsi="仿宋" w:eastAsia="仿宋" w:cs="仿宋"/>
          <w:b w:val="0"/>
          <w:snapToGrid w:val="0"/>
          <w:kern w:val="2"/>
          <w:sz w:val="24"/>
          <w:szCs w:val="24"/>
        </w:rPr>
        <w:t>落实政府采购政策需满足的资格要求如下</w:t>
      </w:r>
      <w:r>
        <w:rPr>
          <w:rFonts w:hint="eastAsia" w:ascii="仿宋" w:hAnsi="仿宋" w:eastAsia="仿宋" w:cs="仿宋"/>
          <w:b w:val="0"/>
          <w:snapToGrid w:val="0"/>
          <w:kern w:val="2"/>
          <w:sz w:val="24"/>
          <w:szCs w:val="24"/>
          <w:lang w:eastAsia="zh-CN"/>
        </w:rPr>
        <w:t>：</w:t>
      </w:r>
    </w:p>
    <w:p w14:paraId="33AA527A">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《政府采购促进中小企业发展管理办法》（财库〔2020〕46号）；</w:t>
      </w:r>
    </w:p>
    <w:p w14:paraId="79D26571">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《财政部关于进一步加大政府采购支持中小企业力度的通知》（财库〔2022〕19号）；</w:t>
      </w:r>
    </w:p>
    <w:p w14:paraId="522E76A4">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《财政部环保总局关于环境标志产品政府采购实施的意见》（财库〔2006〕90号）；</w:t>
      </w:r>
    </w:p>
    <w:p w14:paraId="7A11FFA7">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《财政部国家发展改革委关于印发〈节能产品政府采购实施意见〉的通知》（财库〔2004〕185号）；</w:t>
      </w:r>
    </w:p>
    <w:p w14:paraId="61340B36">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《财政部 司法部关于政府采购支持监狱企业发展有关问题的通知》（财库〔2014〕68号）；</w:t>
      </w:r>
    </w:p>
    <w:p w14:paraId="0A37CF38">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《三部门联合发布关于促进残疾人就业政府采购政策的通知》（财库〔2017〕141号）；</w:t>
      </w:r>
    </w:p>
    <w:p w14:paraId="3352BDE3">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陕西省财政厅关于印发《陕西省中小企业政府采购信用融资办法》（陕财办采〔2018〕23号）；</w:t>
      </w:r>
    </w:p>
    <w:p w14:paraId="6FB16EE5">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《关于运用政府采购政策支持乡村产业振兴的通知》（财库〔2021〕19号）；</w:t>
      </w:r>
    </w:p>
    <w:p w14:paraId="00B248B3">
      <w:pPr>
        <w:numPr>
          <w:ilvl w:val="0"/>
          <w:numId w:val="2"/>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财政部、发展改革委、生态环境部、市场监管总局《关于调整优化节能产品环境标志产品政府采购执行机制的通知》（财库〔2019〕9号）。</w:t>
      </w:r>
    </w:p>
    <w:p w14:paraId="54428607">
      <w:pPr>
        <w:numPr>
          <w:ilvl w:val="0"/>
          <w:numId w:val="2"/>
        </w:numPr>
        <w:spacing w:line="500" w:lineRule="exact"/>
        <w:ind w:firstLine="482" w:firstLineChars="200"/>
        <w:rPr>
          <w:rFonts w:hint="eastAsia" w:ascii="仿宋" w:hAnsi="仿宋" w:eastAsia="仿宋" w:cs="仿宋"/>
          <w:b/>
          <w:bCs w:val="0"/>
          <w:snapToGrid w:val="0"/>
          <w:kern w:val="2"/>
          <w:sz w:val="24"/>
          <w:szCs w:val="24"/>
        </w:rPr>
      </w:pPr>
      <w:r>
        <w:rPr>
          <w:rFonts w:hint="eastAsia" w:ascii="仿宋" w:hAnsi="仿宋" w:eastAsia="仿宋" w:cs="仿宋"/>
          <w:b/>
          <w:bCs w:val="0"/>
          <w:snapToGrid w:val="0"/>
          <w:kern w:val="2"/>
          <w:sz w:val="24"/>
          <w:szCs w:val="24"/>
        </w:rPr>
        <w:t>本项目为非专门面向中小型企业</w:t>
      </w:r>
      <w:r>
        <w:rPr>
          <w:rFonts w:hint="eastAsia" w:ascii="仿宋" w:hAnsi="仿宋" w:eastAsia="仿宋" w:cs="仿宋"/>
          <w:b/>
          <w:bCs w:val="0"/>
          <w:snapToGrid w:val="0"/>
          <w:kern w:val="2"/>
          <w:sz w:val="24"/>
          <w:szCs w:val="24"/>
          <w:lang w:eastAsia="zh-CN"/>
        </w:rPr>
        <w:t>采购</w:t>
      </w:r>
      <w:r>
        <w:rPr>
          <w:rFonts w:hint="eastAsia" w:ascii="仿宋" w:hAnsi="仿宋" w:eastAsia="仿宋" w:cs="仿宋"/>
          <w:b/>
          <w:bCs w:val="0"/>
          <w:snapToGrid w:val="0"/>
          <w:kern w:val="2"/>
          <w:sz w:val="24"/>
          <w:szCs w:val="24"/>
        </w:rPr>
        <w:t>。</w:t>
      </w:r>
    </w:p>
    <w:p w14:paraId="52426D61">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rPr>
        <w:t>3、</w:t>
      </w:r>
      <w:r>
        <w:rPr>
          <w:rFonts w:hint="eastAsia" w:ascii="仿宋" w:hAnsi="仿宋" w:eastAsia="仿宋" w:cs="仿宋"/>
          <w:b w:val="0"/>
          <w:bCs/>
          <w:snapToGrid w:val="0"/>
          <w:kern w:val="2"/>
          <w:sz w:val="24"/>
          <w:szCs w:val="24"/>
        </w:rPr>
        <w:t>本项目的特定资格要求：</w:t>
      </w:r>
    </w:p>
    <w:p w14:paraId="2F8E4D41">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合同包1</w:t>
      </w:r>
      <w:r>
        <w:rPr>
          <w:rFonts w:hint="eastAsia" w:ascii="仿宋" w:hAnsi="仿宋" w:eastAsia="仿宋" w:cs="仿宋"/>
          <w:b w:val="0"/>
          <w:bCs/>
          <w:snapToGrid w:val="0"/>
          <w:kern w:val="2"/>
          <w:sz w:val="24"/>
          <w:szCs w:val="24"/>
          <w:lang w:eastAsia="zh-CN"/>
        </w:rPr>
        <w:t>（</w:t>
      </w:r>
      <w:r>
        <w:rPr>
          <w:rFonts w:hint="eastAsia" w:ascii="仿宋" w:hAnsi="仿宋" w:eastAsia="仿宋" w:cs="仿宋"/>
          <w:b w:val="0"/>
          <w:snapToGrid w:val="0"/>
          <w:kern w:val="2"/>
          <w:sz w:val="24"/>
          <w:szCs w:val="24"/>
          <w:lang w:eastAsia="zh-CN"/>
        </w:rPr>
        <w:t>汉滨区2024年村（社区）干部人身意外伤害保险服务项目）</w:t>
      </w:r>
      <w:r>
        <w:rPr>
          <w:rFonts w:hint="eastAsia" w:ascii="仿宋" w:hAnsi="仿宋" w:eastAsia="仿宋" w:cs="仿宋"/>
          <w:b w:val="0"/>
          <w:bCs/>
          <w:snapToGrid w:val="0"/>
          <w:kern w:val="2"/>
          <w:sz w:val="24"/>
          <w:szCs w:val="24"/>
        </w:rPr>
        <w:t>特定资格要求如下</w:t>
      </w:r>
      <w:r>
        <w:rPr>
          <w:rFonts w:hint="eastAsia" w:ascii="仿宋" w:hAnsi="仿宋" w:eastAsia="仿宋" w:cs="仿宋"/>
          <w:b w:val="0"/>
          <w:bCs/>
          <w:snapToGrid w:val="0"/>
          <w:kern w:val="2"/>
          <w:sz w:val="24"/>
          <w:szCs w:val="24"/>
          <w:lang w:eastAsia="zh-CN"/>
        </w:rPr>
        <w:t>：</w:t>
      </w:r>
    </w:p>
    <w:p w14:paraId="2814E890">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（1）有效的营业执照、组织机构代码证、税务登记证或统一社会信用代码的营业执照，其他组织的有效证明文件，自然人的身份证明；</w:t>
      </w:r>
    </w:p>
    <w:p w14:paraId="2D72FE3B">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（2）法定代表人（负责人）授权书（附法定代表人（负责人）及被授权人身份证；（法定代表人（负责人）直接参加投标只须提供法定代表人（负责人）身份证）；</w:t>
      </w:r>
    </w:p>
    <w:p w14:paraId="56458E76">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（3）经营保险业务许可证；</w:t>
      </w:r>
    </w:p>
    <w:p w14:paraId="0CED3EF1">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（4）提供2022年审计报告（至少应包含资产负债表、利润表和现金流量表）或银行出具的资信证明；</w:t>
      </w:r>
    </w:p>
    <w:p w14:paraId="0E90FCFD">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（5）提供投标截止日前一年内任意三个月的纳税证明或完税证明，单据应有代收机构或税务机关的公章或业务专用章；依法免税的单位应提供相关证明材料；</w:t>
      </w:r>
    </w:p>
    <w:p w14:paraId="75877A76">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（6）分支机构参与投标的须提供总公司出具的授权书原件，总公司授权一家分支机构参与投标，且不能与分支机构同时参与投标；</w:t>
      </w:r>
    </w:p>
    <w:p w14:paraId="45BA1D04">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5A8A59C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（8）近三年在经营活动中没有重大违法记录的书面声明；</w:t>
      </w:r>
    </w:p>
    <w:p w14:paraId="4AB7F58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（9）本项目不接受联合体。</w:t>
      </w:r>
    </w:p>
    <w:p w14:paraId="53B120AB">
      <w:pPr>
        <w:pStyle w:val="3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三、 获取采购文件</w:t>
      </w:r>
    </w:p>
    <w:p w14:paraId="7E39A32C">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时间：202</w:t>
      </w:r>
      <w:r>
        <w:rPr>
          <w:rFonts w:hint="eastAsia" w:ascii="仿宋" w:hAnsi="仿宋" w:eastAsia="仿宋" w:cs="仿宋"/>
          <w:b w:val="0"/>
          <w:snapToGrid w:val="0"/>
          <w:kern w:val="2"/>
          <w:sz w:val="24"/>
          <w:szCs w:val="24"/>
          <w:lang w:val="en-US" w:eastAsia="zh-CN"/>
        </w:rPr>
        <w:t>4</w:t>
      </w:r>
      <w:r>
        <w:rPr>
          <w:rFonts w:hint="eastAsia" w:ascii="仿宋" w:hAnsi="仿宋" w:eastAsia="仿宋" w:cs="仿宋"/>
          <w:b w:val="0"/>
          <w:snapToGrid w:val="0"/>
          <w:kern w:val="2"/>
          <w:sz w:val="24"/>
          <w:szCs w:val="24"/>
        </w:rPr>
        <w:t>年07月</w:t>
      </w:r>
      <w:r>
        <w:rPr>
          <w:rFonts w:hint="eastAsia" w:ascii="仿宋" w:hAnsi="仿宋" w:eastAsia="仿宋" w:cs="仿宋"/>
          <w:b w:val="0"/>
          <w:snapToGrid w:val="0"/>
          <w:kern w:val="2"/>
          <w:sz w:val="24"/>
          <w:szCs w:val="24"/>
          <w:lang w:val="en-US" w:eastAsia="zh-CN"/>
        </w:rPr>
        <w:t>25</w:t>
      </w:r>
      <w:r>
        <w:rPr>
          <w:rFonts w:hint="eastAsia" w:ascii="仿宋" w:hAnsi="仿宋" w:eastAsia="仿宋" w:cs="仿宋"/>
          <w:b w:val="0"/>
          <w:snapToGrid w:val="0"/>
          <w:kern w:val="2"/>
          <w:sz w:val="24"/>
          <w:szCs w:val="24"/>
        </w:rPr>
        <w:t>日 至 202</w:t>
      </w:r>
      <w:r>
        <w:rPr>
          <w:rFonts w:hint="eastAsia" w:ascii="仿宋" w:hAnsi="仿宋" w:eastAsia="仿宋" w:cs="仿宋"/>
          <w:b w:val="0"/>
          <w:snapToGrid w:val="0"/>
          <w:kern w:val="2"/>
          <w:sz w:val="24"/>
          <w:szCs w:val="24"/>
          <w:lang w:val="en-US" w:eastAsia="zh-CN"/>
        </w:rPr>
        <w:t>4</w:t>
      </w:r>
      <w:r>
        <w:rPr>
          <w:rFonts w:hint="eastAsia" w:ascii="仿宋" w:hAnsi="仿宋" w:eastAsia="仿宋" w:cs="仿宋"/>
          <w:b w:val="0"/>
          <w:snapToGrid w:val="0"/>
          <w:kern w:val="2"/>
          <w:sz w:val="24"/>
          <w:szCs w:val="24"/>
        </w:rPr>
        <w:t>年07月</w:t>
      </w:r>
      <w:r>
        <w:rPr>
          <w:rFonts w:hint="eastAsia" w:ascii="仿宋" w:hAnsi="仿宋" w:eastAsia="仿宋" w:cs="仿宋"/>
          <w:b w:val="0"/>
          <w:snapToGrid w:val="0"/>
          <w:kern w:val="2"/>
          <w:sz w:val="24"/>
          <w:szCs w:val="24"/>
          <w:lang w:val="en-US" w:eastAsia="zh-CN"/>
        </w:rPr>
        <w:t>31</w:t>
      </w:r>
      <w:r>
        <w:rPr>
          <w:rFonts w:hint="eastAsia" w:ascii="仿宋" w:hAnsi="仿宋" w:eastAsia="仿宋" w:cs="仿宋"/>
          <w:b w:val="0"/>
          <w:snapToGrid w:val="0"/>
          <w:kern w:val="2"/>
          <w:sz w:val="24"/>
          <w:szCs w:val="24"/>
        </w:rPr>
        <w:t>日，每天上午 08:00:00 至 12:00:00 ，下午 12:00:00 至 18:00:00 （北京时间）</w:t>
      </w:r>
    </w:p>
    <w:p w14:paraId="36D3F95B">
      <w:pPr>
        <w:pStyle w:val="3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途径：全国公共资源交易中心平台（陕西省.安康市）</w:t>
      </w:r>
    </w:p>
    <w:p w14:paraId="00A833BE">
      <w:pPr>
        <w:pStyle w:val="3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方式：在线获取</w:t>
      </w:r>
    </w:p>
    <w:p w14:paraId="7D1D0F32">
      <w:pPr>
        <w:pStyle w:val="3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售价：0元</w:t>
      </w:r>
    </w:p>
    <w:p w14:paraId="1D9BB9E2">
      <w:pPr>
        <w:pStyle w:val="3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四、响应文件</w:t>
      </w:r>
      <w:r>
        <w:rPr>
          <w:rFonts w:hint="eastAsia" w:ascii="仿宋" w:hAnsi="仿宋" w:eastAsia="仿宋" w:cs="仿宋"/>
          <w:b/>
          <w:bCs/>
          <w:snapToGrid w:val="0"/>
          <w:kern w:val="2"/>
          <w:sz w:val="24"/>
          <w:szCs w:val="24"/>
          <w:lang w:eastAsia="zh-CN"/>
        </w:rPr>
        <w:t>提</w:t>
      </w:r>
      <w:r>
        <w:rPr>
          <w:rFonts w:hint="eastAsia" w:ascii="仿宋" w:hAnsi="仿宋" w:eastAsia="仿宋" w:cs="仿宋"/>
          <w:b/>
          <w:bCs/>
          <w:snapToGrid w:val="0"/>
          <w:kern w:val="2"/>
          <w:sz w:val="24"/>
          <w:szCs w:val="24"/>
        </w:rPr>
        <w:t>交</w:t>
      </w:r>
    </w:p>
    <w:p w14:paraId="1B3CAA5F">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截止时间：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4</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06</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rPr>
        <w:t>时00分00秒</w:t>
      </w:r>
      <w:r>
        <w:rPr>
          <w:rFonts w:hint="eastAsia" w:ascii="仿宋" w:hAnsi="仿宋" w:eastAsia="仿宋" w:cs="仿宋"/>
          <w:b w:val="0"/>
          <w:snapToGrid w:val="0"/>
          <w:kern w:val="2"/>
          <w:sz w:val="24"/>
          <w:szCs w:val="24"/>
        </w:rPr>
        <w:t>（北京时间）</w:t>
      </w:r>
    </w:p>
    <w:p w14:paraId="4AF8CD8B">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地点：全国公共资源交易中心平台（陕西省.安康市）</w:t>
      </w:r>
    </w:p>
    <w:p w14:paraId="1E9BB21B">
      <w:pPr>
        <w:pStyle w:val="3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五、开启</w:t>
      </w:r>
    </w:p>
    <w:p w14:paraId="4DE46EA6">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4</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06</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09</w:t>
      </w:r>
      <w:r>
        <w:rPr>
          <w:rFonts w:hint="eastAsia" w:ascii="仿宋" w:hAnsi="仿宋" w:eastAsia="仿宋" w:cs="仿宋"/>
          <w:b w:val="0"/>
          <w:snapToGrid w:val="0"/>
          <w:color w:val="auto"/>
          <w:kern w:val="2"/>
          <w:sz w:val="24"/>
          <w:szCs w:val="24"/>
          <w:highlight w:val="none"/>
        </w:rPr>
        <w:t>时00分00秒</w:t>
      </w:r>
      <w:r>
        <w:rPr>
          <w:rFonts w:hint="eastAsia" w:ascii="仿宋" w:hAnsi="仿宋" w:eastAsia="仿宋" w:cs="仿宋"/>
          <w:b w:val="0"/>
          <w:snapToGrid w:val="0"/>
          <w:kern w:val="2"/>
          <w:sz w:val="24"/>
          <w:szCs w:val="24"/>
        </w:rPr>
        <w:t>（北京时间）</w:t>
      </w:r>
    </w:p>
    <w:p w14:paraId="6D47795B">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地点：本项目采用电子化投标及远程不见面开标</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“不见面开标大厅”登录网址</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http://219.145.206.209/BidOpeningHall/bidopeninghallaction/hall/login</w:t>
      </w:r>
    </w:p>
    <w:p w14:paraId="635D114A">
      <w:pPr>
        <w:pStyle w:val="37"/>
        <w:widowControl/>
        <w:autoSpaceDE w:val="0"/>
        <w:spacing w:before="0" w:line="440" w:lineRule="exact"/>
        <w:ind w:left="0" w:leftChars="0" w:firstLine="0" w:firstLineChars="0"/>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lang w:eastAsia="zh-CN"/>
        </w:rPr>
        <w:t>六</w:t>
      </w:r>
      <w:r>
        <w:rPr>
          <w:rFonts w:hint="eastAsia" w:ascii="仿宋" w:hAnsi="仿宋" w:eastAsia="仿宋" w:cs="仿宋"/>
          <w:b/>
          <w:bCs/>
          <w:snapToGrid w:val="0"/>
          <w:kern w:val="2"/>
          <w:sz w:val="24"/>
          <w:szCs w:val="24"/>
          <w:highlight w:val="none"/>
        </w:rPr>
        <w:t>、公告期限</w:t>
      </w:r>
    </w:p>
    <w:p w14:paraId="5EE3F59D">
      <w:pPr>
        <w:pStyle w:val="37"/>
        <w:widowControl/>
        <w:autoSpaceDE w:val="0"/>
        <w:spacing w:before="0" w:line="440" w:lineRule="exact"/>
        <w:ind w:firstLine="480" w:firstLineChars="200"/>
        <w:rPr>
          <w:rFonts w:hint="eastAsia" w:ascii="仿宋" w:hAnsi="仿宋" w:eastAsia="仿宋" w:cs="仿宋"/>
          <w:b w:val="0"/>
          <w:snapToGrid w:val="0"/>
          <w:kern w:val="2"/>
          <w:sz w:val="24"/>
          <w:szCs w:val="24"/>
          <w:highlight w:val="none"/>
        </w:rPr>
      </w:pPr>
      <w:r>
        <w:rPr>
          <w:rFonts w:hint="eastAsia" w:ascii="仿宋" w:hAnsi="仿宋" w:eastAsia="仿宋" w:cs="仿宋"/>
          <w:b w:val="0"/>
          <w:snapToGrid w:val="0"/>
          <w:kern w:val="2"/>
          <w:sz w:val="24"/>
          <w:szCs w:val="24"/>
          <w:highlight w:val="none"/>
        </w:rPr>
        <w:t>自本公告发布之日起</w:t>
      </w:r>
      <w:r>
        <w:rPr>
          <w:rFonts w:hint="eastAsia" w:ascii="仿宋" w:hAnsi="仿宋" w:eastAsia="仿宋" w:cs="仿宋"/>
          <w:b w:val="0"/>
          <w:snapToGrid w:val="0"/>
          <w:kern w:val="2"/>
          <w:sz w:val="24"/>
          <w:szCs w:val="24"/>
          <w:highlight w:val="none"/>
          <w:lang w:val="en-US" w:eastAsia="zh-CN"/>
        </w:rPr>
        <w:t>3</w:t>
      </w:r>
      <w:r>
        <w:rPr>
          <w:rFonts w:hint="eastAsia" w:ascii="仿宋" w:hAnsi="仿宋" w:eastAsia="仿宋" w:cs="仿宋"/>
          <w:b w:val="0"/>
          <w:snapToGrid w:val="0"/>
          <w:kern w:val="2"/>
          <w:sz w:val="24"/>
          <w:szCs w:val="24"/>
          <w:highlight w:val="none"/>
        </w:rPr>
        <w:t>个工作日。</w:t>
      </w:r>
    </w:p>
    <w:p w14:paraId="2CE1DEB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226" w:rightChars="0"/>
        <w:jc w:val="left"/>
        <w:textAlignment w:val="auto"/>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highlight w:val="none"/>
          <w:lang w:eastAsia="zh-CN"/>
        </w:rPr>
        <w:t>七、</w:t>
      </w:r>
      <w:r>
        <w:rPr>
          <w:rFonts w:hint="eastAsia" w:ascii="仿宋" w:hAnsi="仿宋" w:eastAsia="仿宋" w:cs="仿宋"/>
          <w:b/>
          <w:bCs/>
          <w:snapToGrid w:val="0"/>
          <w:kern w:val="2"/>
          <w:sz w:val="24"/>
          <w:szCs w:val="24"/>
          <w:highlight w:val="none"/>
        </w:rPr>
        <w:t>其他补充事宜</w:t>
      </w:r>
    </w:p>
    <w:p w14:paraId="7794792B">
      <w:pPr>
        <w:pStyle w:val="47"/>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shd w:val="clear"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023BB98B">
      <w:pPr>
        <w:pStyle w:val="37"/>
        <w:widowControl/>
        <w:autoSpaceDE w:val="0"/>
        <w:spacing w:before="0" w:line="440" w:lineRule="exact"/>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lang w:eastAsia="zh-CN"/>
        </w:rPr>
        <w:t>八</w:t>
      </w:r>
      <w:r>
        <w:rPr>
          <w:rFonts w:hint="eastAsia" w:ascii="仿宋" w:hAnsi="仿宋" w:eastAsia="仿宋" w:cs="仿宋"/>
          <w:b/>
          <w:bCs/>
          <w:snapToGrid w:val="0"/>
          <w:kern w:val="2"/>
          <w:sz w:val="24"/>
          <w:szCs w:val="24"/>
        </w:rPr>
        <w:t xml:space="preserve">、对本次采购提出询问，请按以下方式联系。 </w:t>
      </w:r>
    </w:p>
    <w:p w14:paraId="7ABDDB27">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采购人信息</w:t>
      </w:r>
    </w:p>
    <w:p w14:paraId="2522E45F">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lang w:eastAsia="zh-CN"/>
        </w:rPr>
        <w:t>名称</w:t>
      </w:r>
      <w:r>
        <w:rPr>
          <w:rFonts w:hint="eastAsia" w:ascii="仿宋" w:hAnsi="仿宋" w:eastAsia="仿宋" w:cs="仿宋"/>
          <w:b w:val="0"/>
          <w:snapToGrid w:val="0"/>
          <w:kern w:val="2"/>
          <w:sz w:val="24"/>
          <w:szCs w:val="24"/>
        </w:rPr>
        <w:t>：中共汉滨区委组织部</w:t>
      </w:r>
    </w:p>
    <w:p w14:paraId="65408F43">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联系地址：安康市汉滨区五星街38号</w:t>
      </w:r>
    </w:p>
    <w:p w14:paraId="5CA7C4C0">
      <w:pPr>
        <w:pStyle w:val="3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rPr>
        <w:t>联系</w:t>
      </w:r>
      <w:r>
        <w:rPr>
          <w:rFonts w:hint="eastAsia" w:ascii="仿宋" w:hAnsi="仿宋" w:eastAsia="仿宋" w:cs="仿宋"/>
          <w:b w:val="0"/>
          <w:snapToGrid w:val="0"/>
          <w:kern w:val="2"/>
          <w:sz w:val="24"/>
          <w:szCs w:val="24"/>
          <w:lang w:eastAsia="zh-CN"/>
        </w:rPr>
        <w:t>方式</w:t>
      </w:r>
      <w:r>
        <w:rPr>
          <w:rFonts w:hint="eastAsia" w:ascii="仿宋" w:hAnsi="仿宋" w:eastAsia="仿宋" w:cs="仿宋"/>
          <w:b w:val="0"/>
          <w:snapToGrid w:val="0"/>
          <w:kern w:val="2"/>
          <w:sz w:val="24"/>
          <w:szCs w:val="24"/>
        </w:rPr>
        <w:t>：</w:t>
      </w:r>
      <w:r>
        <w:rPr>
          <w:rFonts w:hint="eastAsia" w:ascii="仿宋" w:hAnsi="仿宋" w:eastAsia="仿宋" w:cs="仿宋"/>
          <w:b w:val="0"/>
          <w:snapToGrid w:val="0"/>
          <w:kern w:val="2"/>
          <w:sz w:val="24"/>
          <w:szCs w:val="24"/>
          <w:lang w:eastAsia="zh-CN"/>
        </w:rPr>
        <w:t>0915-8195859</w:t>
      </w:r>
    </w:p>
    <w:p w14:paraId="7535D79B">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采购代理机构信息</w:t>
      </w:r>
    </w:p>
    <w:p w14:paraId="2AE6F73D">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名称：陕西方得项目管理有限公司</w:t>
      </w:r>
    </w:p>
    <w:p w14:paraId="2D957435">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联系地址：陕西省安康市汉滨区滨江大道汉江大剧院西区三楼</w:t>
      </w:r>
    </w:p>
    <w:p w14:paraId="0AE5CD7C">
      <w:pPr>
        <w:pStyle w:val="3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电 话：13038911990</w:t>
      </w:r>
    </w:p>
    <w:p w14:paraId="6AE271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项目联系方式</w:t>
      </w:r>
    </w:p>
    <w:p w14:paraId="4396D9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项目联系人：沈</w:t>
      </w:r>
      <w:r>
        <w:rPr>
          <w:rFonts w:hint="eastAsia" w:ascii="仿宋" w:hAnsi="仿宋" w:eastAsia="仿宋" w:cs="仿宋"/>
          <w:i w:val="0"/>
          <w:iCs w:val="0"/>
          <w:caps w:val="0"/>
          <w:color w:val="auto"/>
          <w:spacing w:val="0"/>
          <w:sz w:val="24"/>
          <w:szCs w:val="24"/>
          <w:shd w:val="clear" w:color="auto" w:fill="FFFFFF"/>
          <w:lang w:eastAsia="zh-CN"/>
        </w:rPr>
        <w:t>川红</w:t>
      </w:r>
    </w:p>
    <w:p w14:paraId="71B201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rPr>
        <w:t>电话：13038911990</w:t>
      </w:r>
    </w:p>
    <w:p w14:paraId="7C4B6170">
      <w:pPr>
        <w:pStyle w:val="19"/>
        <w:keepNext w:val="0"/>
        <w:keepLines w:val="0"/>
        <w:widowControl/>
        <w:suppressLineNumbers w:val="0"/>
        <w:spacing w:before="0" w:beforeAutospacing="0" w:after="0" w:afterAutospacing="0" w:line="408" w:lineRule="atLeast"/>
        <w:ind w:right="0" w:firstLine="480" w:firstLineChars="200"/>
        <w:rPr>
          <w:rFonts w:hint="eastAsia" w:ascii="仿宋" w:hAnsi="仿宋" w:eastAsia="仿宋" w:cs="仿宋"/>
          <w:b w:val="0"/>
          <w:snapToGrid w:val="0"/>
          <w:kern w:val="2"/>
          <w:sz w:val="24"/>
          <w:szCs w:val="24"/>
          <w:highlight w:val="none"/>
          <w:lang w:val="en-US" w:eastAsia="zh-CN" w:bidi="ar"/>
        </w:rPr>
      </w:pPr>
    </w:p>
    <w:p w14:paraId="01020540">
      <w:pPr>
        <w:pStyle w:val="37"/>
        <w:widowControl/>
        <w:autoSpaceDE w:val="0"/>
        <w:spacing w:before="0" w:line="440" w:lineRule="exact"/>
        <w:ind w:firstLine="480" w:firstLineChars="200"/>
        <w:rPr>
          <w:rFonts w:hint="eastAsia" w:ascii="仿宋" w:hAnsi="仿宋" w:eastAsia="仿宋" w:cs="仿宋"/>
          <w:b w:val="0"/>
          <w:snapToGrid w:val="0"/>
          <w:kern w:val="2"/>
          <w:sz w:val="24"/>
          <w:szCs w:val="24"/>
          <w:highlight w:val="none"/>
        </w:rPr>
      </w:pPr>
    </w:p>
    <w:p w14:paraId="1E2CE961">
      <w:pPr>
        <w:widowControl/>
        <w:spacing w:before="312" w:beforeLines="100" w:after="156" w:afterLines="50" w:line="440" w:lineRule="exact"/>
        <w:jc w:val="center"/>
        <w:rPr>
          <w:rFonts w:hint="eastAsia" w:ascii="仿宋" w:hAnsi="仿宋" w:eastAsia="仿宋" w:cs="仿宋"/>
          <w:b/>
          <w:sz w:val="32"/>
          <w:szCs w:val="32"/>
        </w:rPr>
      </w:pPr>
    </w:p>
    <w:p w14:paraId="56818F65">
      <w:pPr>
        <w:widowControl/>
        <w:spacing w:before="312" w:beforeLines="100" w:after="156" w:afterLines="50" w:line="440" w:lineRule="exact"/>
        <w:jc w:val="center"/>
        <w:rPr>
          <w:rFonts w:hint="eastAsia" w:ascii="仿宋" w:hAnsi="仿宋" w:eastAsia="仿宋" w:cs="仿宋"/>
          <w:b/>
          <w:sz w:val="32"/>
          <w:szCs w:val="32"/>
        </w:rPr>
      </w:pPr>
    </w:p>
    <w:p w14:paraId="0416D163">
      <w:pPr>
        <w:widowControl/>
        <w:spacing w:before="312" w:beforeLines="100" w:after="156" w:afterLines="50" w:line="440" w:lineRule="exact"/>
        <w:jc w:val="center"/>
        <w:rPr>
          <w:rFonts w:hint="eastAsia" w:ascii="仿宋" w:hAnsi="仿宋" w:eastAsia="仿宋" w:cs="仿宋"/>
          <w:b/>
          <w:sz w:val="32"/>
          <w:szCs w:val="32"/>
        </w:rPr>
      </w:pPr>
    </w:p>
    <w:p w14:paraId="31192508">
      <w:pPr>
        <w:widowControl/>
        <w:spacing w:before="312" w:beforeLines="100" w:after="156" w:afterLines="50" w:line="440" w:lineRule="exact"/>
        <w:jc w:val="center"/>
        <w:rPr>
          <w:rFonts w:hint="eastAsia" w:ascii="仿宋" w:hAnsi="仿宋" w:eastAsia="仿宋" w:cs="仿宋"/>
          <w:b/>
          <w:sz w:val="32"/>
          <w:szCs w:val="32"/>
        </w:rPr>
      </w:pPr>
    </w:p>
    <w:p w14:paraId="66280DC6">
      <w:pPr>
        <w:pStyle w:val="16"/>
        <w:rPr>
          <w:rFonts w:hint="eastAsia" w:ascii="仿宋" w:hAnsi="仿宋" w:eastAsia="仿宋" w:cs="仿宋"/>
          <w:b/>
          <w:sz w:val="32"/>
          <w:szCs w:val="32"/>
        </w:rPr>
      </w:pPr>
    </w:p>
    <w:p w14:paraId="79C319F0">
      <w:pPr>
        <w:rPr>
          <w:rFonts w:hint="eastAsia" w:ascii="仿宋" w:hAnsi="仿宋" w:eastAsia="仿宋" w:cs="仿宋"/>
          <w:b/>
          <w:sz w:val="32"/>
          <w:szCs w:val="32"/>
        </w:rPr>
      </w:pPr>
    </w:p>
    <w:p w14:paraId="5D652D41">
      <w:pPr>
        <w:pStyle w:val="16"/>
        <w:rPr>
          <w:rFonts w:hint="eastAsia" w:ascii="仿宋" w:hAnsi="仿宋" w:eastAsia="仿宋" w:cs="仿宋"/>
        </w:rPr>
      </w:pPr>
    </w:p>
    <w:p w14:paraId="778BD09E">
      <w:pPr>
        <w:widowControl/>
        <w:spacing w:before="312" w:beforeLines="100" w:after="156" w:afterLines="50" w:line="440" w:lineRule="exact"/>
        <w:jc w:val="center"/>
        <w:rPr>
          <w:rFonts w:hint="eastAsia" w:ascii="仿宋" w:hAnsi="仿宋" w:eastAsia="仿宋" w:cs="仿宋"/>
          <w:b/>
          <w:sz w:val="32"/>
          <w:szCs w:val="32"/>
        </w:rPr>
      </w:pPr>
    </w:p>
    <w:p w14:paraId="13D6AA62">
      <w:pPr>
        <w:widowControl/>
        <w:spacing w:before="312" w:beforeLines="100" w:after="156" w:afterLines="50" w:line="440" w:lineRule="exact"/>
        <w:jc w:val="center"/>
        <w:rPr>
          <w:rFonts w:hint="eastAsia" w:ascii="仿宋" w:hAnsi="仿宋" w:eastAsia="仿宋" w:cs="仿宋"/>
          <w:b/>
          <w:sz w:val="32"/>
          <w:szCs w:val="32"/>
        </w:rPr>
      </w:pPr>
    </w:p>
    <w:p w14:paraId="3503429E">
      <w:pPr>
        <w:widowControl/>
        <w:spacing w:before="312" w:beforeLines="100" w:after="156" w:afterLines="50" w:line="440" w:lineRule="exact"/>
        <w:jc w:val="center"/>
        <w:rPr>
          <w:rFonts w:hint="eastAsia" w:ascii="仿宋" w:hAnsi="仿宋" w:eastAsia="仿宋" w:cs="仿宋"/>
          <w:b/>
          <w:sz w:val="32"/>
          <w:szCs w:val="32"/>
        </w:rPr>
      </w:pPr>
    </w:p>
    <w:p w14:paraId="646DC2A3">
      <w:pPr>
        <w:widowControl/>
        <w:spacing w:before="312" w:beforeLines="100" w:after="156" w:afterLines="50" w:line="440" w:lineRule="exact"/>
        <w:jc w:val="center"/>
        <w:rPr>
          <w:rFonts w:hint="eastAsia" w:ascii="仿宋" w:hAnsi="仿宋" w:eastAsia="仿宋" w:cs="仿宋"/>
          <w:sz w:val="24"/>
        </w:rPr>
      </w:pPr>
      <w:r>
        <w:rPr>
          <w:rFonts w:hint="eastAsia" w:ascii="仿宋" w:hAnsi="仿宋" w:eastAsia="仿宋" w:cs="仿宋"/>
          <w:b/>
          <w:sz w:val="32"/>
          <w:szCs w:val="32"/>
        </w:rPr>
        <w:t>第二章  投标须知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40E16C2">
      <w:pPr>
        <w:jc w:val="center"/>
        <w:outlineLvl w:val="1"/>
        <w:rPr>
          <w:rFonts w:hint="eastAsia" w:ascii="仿宋" w:hAnsi="仿宋" w:eastAsia="仿宋" w:cs="仿宋"/>
          <w:b/>
          <w:sz w:val="30"/>
          <w:szCs w:val="30"/>
        </w:rPr>
      </w:pPr>
      <w:bookmarkStart w:id="27" w:name="_Toc170980538"/>
      <w:bookmarkStart w:id="28" w:name="_Toc169846859"/>
      <w:bookmarkStart w:id="29" w:name="_Toc170980440"/>
      <w:bookmarkStart w:id="30" w:name="_Toc167849346"/>
      <w:bookmarkStart w:id="31" w:name="_Toc169846762"/>
      <w:bookmarkStart w:id="32" w:name="_Toc167591316"/>
      <w:bookmarkStart w:id="33" w:name="_Toc207897902"/>
      <w:bookmarkStart w:id="34" w:name="_Toc167590761"/>
      <w:bookmarkStart w:id="35" w:name="_Toc208337150"/>
      <w:bookmarkStart w:id="36" w:name="_Toc167591478"/>
      <w:bookmarkStart w:id="37" w:name="_Toc175033578"/>
      <w:bookmarkStart w:id="38" w:name="_Toc169838518"/>
      <w:bookmarkStart w:id="39" w:name="_Toc154482465"/>
      <w:bookmarkStart w:id="40" w:name="_Toc244623577"/>
      <w:bookmarkStart w:id="41" w:name="_Toc245658520"/>
      <w:bookmarkStart w:id="42" w:name="_Toc167591130"/>
      <w:bookmarkStart w:id="43" w:name="_Toc245657539"/>
      <w:bookmarkStart w:id="44" w:name="_Toc173549964"/>
      <w:bookmarkStart w:id="45" w:name="_Toc175032423"/>
      <w:bookmarkStart w:id="46" w:name="_Toc167591029"/>
      <w:bookmarkStart w:id="47" w:name="_Toc245176651"/>
      <w:r>
        <w:rPr>
          <w:rFonts w:hint="eastAsia" w:ascii="仿宋" w:hAnsi="仿宋" w:eastAsia="仿宋" w:cs="仿宋"/>
          <w:b/>
          <w:sz w:val="30"/>
          <w:szCs w:val="30"/>
        </w:rPr>
        <w:t>一、总  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B2FBFCF">
      <w:pPr>
        <w:spacing w:line="440" w:lineRule="exact"/>
        <w:ind w:firstLine="480" w:firstLineChars="200"/>
        <w:rPr>
          <w:rFonts w:hint="eastAsia" w:ascii="仿宋" w:hAnsi="仿宋" w:eastAsia="仿宋" w:cs="仿宋"/>
          <w:snapToGrid w:val="0"/>
          <w:sz w:val="24"/>
        </w:rPr>
      </w:pPr>
      <w:r>
        <w:rPr>
          <w:rFonts w:hint="eastAsia" w:ascii="仿宋" w:hAnsi="仿宋" w:eastAsia="仿宋" w:cs="仿宋"/>
          <w:snapToGrid w:val="0"/>
          <w:sz w:val="24"/>
        </w:rPr>
        <w:t>本次招标依据《中华人民共和国政府采购法》《政府采购货物和服务招标投标管理办法》《政府采购竞争性磋商采购方式管理暂行办法》及国家现行有关法律法规执行。</w:t>
      </w:r>
    </w:p>
    <w:p w14:paraId="1192757E">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1．采购人、采购代理机构、监督管理机构</w:t>
      </w:r>
    </w:p>
    <w:p w14:paraId="085DB408">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1.1 采   购   人：</w:t>
      </w:r>
      <w:r>
        <w:rPr>
          <w:rFonts w:hint="eastAsia" w:ascii="仿宋" w:hAnsi="仿宋" w:eastAsia="仿宋" w:cs="仿宋"/>
          <w:sz w:val="24"/>
          <w:lang w:eastAsia="zh-CN"/>
        </w:rPr>
        <w:t>中共汉滨区委组织部</w:t>
      </w:r>
    </w:p>
    <w:p w14:paraId="6E980206">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1.2 采购代理机构：</w:t>
      </w:r>
      <w:r>
        <w:rPr>
          <w:rFonts w:hint="eastAsia" w:ascii="仿宋" w:hAnsi="仿宋" w:eastAsia="仿宋" w:cs="仿宋"/>
          <w:sz w:val="24"/>
          <w:lang w:eastAsia="zh-CN"/>
        </w:rPr>
        <w:t>陕西方得项目管理有限公司</w:t>
      </w:r>
    </w:p>
    <w:p w14:paraId="670BA2A3">
      <w:pPr>
        <w:spacing w:line="440" w:lineRule="exact"/>
        <w:ind w:firstLine="480" w:firstLineChars="200"/>
        <w:rPr>
          <w:rFonts w:hint="eastAsia" w:ascii="仿宋" w:hAnsi="仿宋" w:eastAsia="仿宋" w:cs="仿宋"/>
          <w:sz w:val="24"/>
        </w:rPr>
      </w:pPr>
      <w:r>
        <w:rPr>
          <w:rFonts w:hint="eastAsia" w:ascii="仿宋" w:hAnsi="仿宋" w:eastAsia="仿宋" w:cs="仿宋"/>
          <w:sz w:val="24"/>
        </w:rPr>
        <w:t>1.3 监督管理机构：</w:t>
      </w:r>
      <w:r>
        <w:rPr>
          <w:rFonts w:hint="eastAsia" w:ascii="仿宋" w:hAnsi="仿宋" w:eastAsia="仿宋" w:cs="仿宋"/>
          <w:sz w:val="24"/>
          <w:lang w:val="en-US" w:eastAsia="zh-CN"/>
        </w:rPr>
        <w:t>汉滨区</w:t>
      </w:r>
      <w:r>
        <w:rPr>
          <w:rFonts w:hint="eastAsia" w:ascii="仿宋" w:hAnsi="仿宋" w:eastAsia="仿宋" w:cs="仿宋"/>
          <w:sz w:val="24"/>
        </w:rPr>
        <w:t>财政局</w:t>
      </w:r>
    </w:p>
    <w:p w14:paraId="304A5014">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2．合格的投标人、合格的服务</w:t>
      </w:r>
    </w:p>
    <w:p w14:paraId="7F3D07D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2.1 合格的投标人</w:t>
      </w:r>
    </w:p>
    <w:p w14:paraId="3DC9FB3A">
      <w:pPr>
        <w:spacing w:line="440" w:lineRule="exact"/>
        <w:ind w:firstLine="472" w:firstLineChars="196"/>
        <w:rPr>
          <w:rFonts w:hint="eastAsia" w:ascii="仿宋" w:hAnsi="仿宋" w:eastAsia="仿宋" w:cs="仿宋"/>
          <w:b/>
          <w:sz w:val="24"/>
        </w:rPr>
      </w:pPr>
      <w:r>
        <w:rPr>
          <w:rFonts w:hint="eastAsia" w:ascii="仿宋" w:hAnsi="仿宋" w:eastAsia="仿宋" w:cs="仿宋"/>
          <w:b/>
          <w:sz w:val="24"/>
        </w:rPr>
        <w:t>2.1.1 资质要求：</w:t>
      </w:r>
    </w:p>
    <w:p w14:paraId="085BC7CC">
      <w:pPr>
        <w:spacing w:line="440" w:lineRule="exact"/>
        <w:ind w:firstLine="470" w:firstLineChars="196"/>
        <w:rPr>
          <w:rFonts w:hint="eastAsia" w:ascii="仿宋" w:hAnsi="仿宋" w:eastAsia="仿宋" w:cs="仿宋"/>
          <w:sz w:val="24"/>
        </w:rPr>
      </w:pPr>
      <w:r>
        <w:rPr>
          <w:rFonts w:hint="eastAsia" w:ascii="仿宋" w:hAnsi="仿宋" w:eastAsia="仿宋" w:cs="仿宋"/>
          <w:sz w:val="24"/>
        </w:rPr>
        <w:t>（一）基本资格条件：符合《中华人民共和国政府采购法》第二十二条的规定；</w:t>
      </w:r>
    </w:p>
    <w:p w14:paraId="0ADA4D42">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（二）特定资格条件</w:t>
      </w:r>
      <w:r>
        <w:rPr>
          <w:rFonts w:hint="eastAsia" w:ascii="仿宋" w:hAnsi="仿宋" w:eastAsia="仿宋" w:cs="仿宋"/>
          <w:sz w:val="24"/>
          <w:highlight w:val="none"/>
          <w:lang w:eastAsia="zh-CN"/>
        </w:rPr>
        <w:t>：</w:t>
      </w:r>
    </w:p>
    <w:p w14:paraId="2F7455F9">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（1）有效的营业执照、组织机构代码证、税务登记证或统一社会信用代码的营业执照，其他组织的有效证明文件，自然人的身份证明；</w:t>
      </w:r>
    </w:p>
    <w:p w14:paraId="3457774C">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（2）法定代表人（负责人）授权书（附法定代表人（负责人）及被授权人身份证；（法定代表人（负责人）直接参加投标只须提供法定代表人（负责人）身份证）；</w:t>
      </w:r>
    </w:p>
    <w:p w14:paraId="3620A380">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（3）经营保险业务许可证；</w:t>
      </w:r>
    </w:p>
    <w:p w14:paraId="0D1C8F55">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（4）提供 2022年审计报告（</w:t>
      </w:r>
      <w:r>
        <w:rPr>
          <w:rFonts w:hint="eastAsia" w:ascii="仿宋" w:hAnsi="仿宋" w:eastAsia="仿宋" w:cs="仿宋"/>
          <w:color w:val="auto"/>
          <w:kern w:val="2"/>
          <w:sz w:val="24"/>
          <w:szCs w:val="24"/>
          <w:highlight w:val="none"/>
          <w:lang w:val="en-US" w:eastAsia="zh-CN" w:bidi="ar-SA"/>
        </w:rPr>
        <w:t>至少应包含资产负债表、利润表和现金流量表）或</w:t>
      </w:r>
      <w:r>
        <w:rPr>
          <w:rFonts w:hint="eastAsia" w:ascii="仿宋" w:hAnsi="仿宋" w:eastAsia="仿宋" w:cs="仿宋"/>
          <w:kern w:val="2"/>
          <w:sz w:val="24"/>
          <w:szCs w:val="24"/>
          <w:highlight w:val="none"/>
          <w:lang w:val="en-US" w:eastAsia="zh-CN" w:bidi="ar-SA"/>
        </w:rPr>
        <w:t>银行出具的资信证明；</w:t>
      </w:r>
    </w:p>
    <w:p w14:paraId="0E06621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（5）提供投标截止日前一年内任意三个月的纳税证明或完税证明，单据应有代收机构或税务机关的公章或业务专用章；依法免税的单位应提供相关证明材料；</w:t>
      </w:r>
    </w:p>
    <w:p w14:paraId="5A92C4B2">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（6）分支机构参与投标的须提供总公司出具的授权书原件，总公司授权一家分支机构参与投标，且不能与分支机构同时参与投标；</w:t>
      </w:r>
    </w:p>
    <w:p w14:paraId="4E314D6B">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0E9E1F49">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（8）近三年在经营活动中没有重大违法记录的书面声明；</w:t>
      </w:r>
    </w:p>
    <w:p w14:paraId="3D39279D">
      <w:pPr>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（9）本项目不接受联合体磋商。</w:t>
      </w:r>
    </w:p>
    <w:p w14:paraId="1C870FB7">
      <w:pPr>
        <w:spacing w:line="440" w:lineRule="exact"/>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注：</w:t>
      </w:r>
      <w:r>
        <w:rPr>
          <w:rFonts w:hint="eastAsia" w:ascii="仿宋" w:hAnsi="仿宋" w:eastAsia="仿宋" w:cs="仿宋"/>
          <w:snapToGrid/>
          <w:color w:val="000000"/>
          <w:sz w:val="24"/>
          <w:szCs w:val="24"/>
          <w:lang w:eastAsia="zh-CN"/>
        </w:rPr>
        <w:t>以上</w:t>
      </w:r>
      <w:r>
        <w:rPr>
          <w:rFonts w:hint="eastAsia" w:ascii="仿宋" w:hAnsi="仿宋" w:eastAsia="仿宋" w:cs="仿宋"/>
          <w:snapToGrid/>
          <w:color w:val="000000"/>
          <w:sz w:val="24"/>
          <w:szCs w:val="24"/>
        </w:rPr>
        <w:t>自述材料与实际不符，将按不合格处理，取消投标资格</w:t>
      </w:r>
      <w:r>
        <w:rPr>
          <w:rFonts w:hint="eastAsia" w:ascii="仿宋" w:hAnsi="仿宋" w:eastAsia="仿宋" w:cs="仿宋"/>
          <w:snapToGrid/>
          <w:color w:val="000000"/>
          <w:sz w:val="24"/>
          <w:szCs w:val="24"/>
          <w:lang w:eastAsia="zh-CN"/>
        </w:rPr>
        <w:t>。</w:t>
      </w:r>
    </w:p>
    <w:p w14:paraId="0B1DD552">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2.1.2 单位负责人为同一人或者存在直接控股、管理关系的不同供应商，不得同时参加本项目的投标。</w:t>
      </w:r>
    </w:p>
    <w:p w14:paraId="64F3ED3B">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736EA6B0">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2.1.4 投标人须从采购代理机构购买磋商文件并登记备案，未从采购代理机构购买磋商文件并登记备案的潜在投标人均无资格参加投标。</w:t>
      </w:r>
    </w:p>
    <w:p w14:paraId="79FEC564">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2.1.5 本项目不接受联合体投标。</w:t>
      </w:r>
    </w:p>
    <w:p w14:paraId="17C1420E">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2.2 合格的服务</w:t>
      </w:r>
    </w:p>
    <w:p w14:paraId="00546234">
      <w:pPr>
        <w:spacing w:line="440" w:lineRule="exact"/>
        <w:ind w:firstLine="470" w:firstLineChars="196"/>
        <w:rPr>
          <w:rFonts w:hint="eastAsia" w:ascii="仿宋" w:hAnsi="仿宋" w:eastAsia="仿宋" w:cs="仿宋"/>
          <w:sz w:val="24"/>
        </w:rPr>
      </w:pPr>
      <w:r>
        <w:rPr>
          <w:rFonts w:hint="eastAsia" w:ascii="仿宋" w:hAnsi="仿宋" w:eastAsia="仿宋" w:cs="仿宋"/>
          <w:sz w:val="24"/>
        </w:rPr>
        <w:t>2.2.1 投标所提供的有关服务，均应来自上述2.1条款所规定的合格投标人。</w:t>
      </w:r>
    </w:p>
    <w:p w14:paraId="5A905A34">
      <w:pPr>
        <w:spacing w:line="440" w:lineRule="exact"/>
        <w:ind w:firstLine="480" w:firstLineChars="200"/>
        <w:rPr>
          <w:rFonts w:hint="eastAsia" w:ascii="仿宋" w:hAnsi="仿宋" w:eastAsia="仿宋" w:cs="仿宋"/>
          <w:sz w:val="24"/>
        </w:rPr>
      </w:pPr>
      <w:r>
        <w:rPr>
          <w:rFonts w:hint="eastAsia" w:ascii="仿宋" w:hAnsi="仿宋" w:eastAsia="仿宋" w:cs="仿宋"/>
          <w:sz w:val="24"/>
        </w:rPr>
        <w:t>2.2.2 服务系指磋商文件规定的，投标人须承担的所有相关服务。</w:t>
      </w:r>
    </w:p>
    <w:p w14:paraId="2E46B4FB">
      <w:pPr>
        <w:spacing w:line="440" w:lineRule="exact"/>
        <w:ind w:firstLine="482" w:firstLineChars="200"/>
        <w:rPr>
          <w:rFonts w:hint="eastAsia" w:ascii="仿宋" w:hAnsi="仿宋" w:eastAsia="仿宋" w:cs="仿宋"/>
          <w:sz w:val="24"/>
        </w:rPr>
      </w:pPr>
      <w:r>
        <w:rPr>
          <w:rFonts w:hint="eastAsia" w:ascii="仿宋" w:hAnsi="仿宋" w:eastAsia="仿宋" w:cs="仿宋"/>
          <w:b/>
          <w:sz w:val="24"/>
        </w:rPr>
        <w:t>3．投标费用</w:t>
      </w:r>
    </w:p>
    <w:p w14:paraId="280BE4D5">
      <w:pPr>
        <w:spacing w:line="440" w:lineRule="exact"/>
        <w:ind w:firstLine="480" w:firstLineChars="200"/>
        <w:rPr>
          <w:rFonts w:hint="eastAsia" w:ascii="仿宋" w:hAnsi="仿宋" w:eastAsia="仿宋" w:cs="仿宋"/>
          <w:b/>
          <w:sz w:val="30"/>
          <w:szCs w:val="30"/>
        </w:rPr>
      </w:pPr>
      <w:r>
        <w:rPr>
          <w:rFonts w:hint="eastAsia" w:ascii="仿宋" w:hAnsi="仿宋" w:eastAsia="仿宋" w:cs="仿宋"/>
          <w:sz w:val="24"/>
        </w:rPr>
        <w:t>投标人应承担所有与准备和参加投标有关的费用。</w:t>
      </w:r>
      <w:bookmarkStart w:id="48" w:name="_Toc169838519"/>
      <w:bookmarkStart w:id="49" w:name="_Toc167591131"/>
      <w:bookmarkStart w:id="50" w:name="_Toc167591317"/>
      <w:bookmarkStart w:id="51" w:name="_Toc175032424"/>
      <w:bookmarkStart w:id="52" w:name="_Toc170980441"/>
      <w:bookmarkStart w:id="53" w:name="_Toc175033579"/>
      <w:bookmarkStart w:id="54" w:name="_Toc154482466"/>
      <w:bookmarkStart w:id="55" w:name="_Toc207897903"/>
      <w:bookmarkStart w:id="56" w:name="_Toc169846763"/>
      <w:bookmarkStart w:id="57" w:name="_Toc245658521"/>
      <w:bookmarkStart w:id="58" w:name="_Toc173549965"/>
      <w:bookmarkStart w:id="59" w:name="_Toc167591479"/>
      <w:bookmarkStart w:id="60" w:name="_Toc167591030"/>
      <w:bookmarkStart w:id="61" w:name="_Toc167590762"/>
      <w:bookmarkStart w:id="62" w:name="_Toc244623578"/>
      <w:bookmarkStart w:id="63" w:name="_Toc208337151"/>
      <w:bookmarkStart w:id="64" w:name="_Toc245657540"/>
      <w:bookmarkStart w:id="65" w:name="_Toc245176652"/>
      <w:bookmarkStart w:id="66" w:name="_Toc169846860"/>
      <w:bookmarkStart w:id="67" w:name="_Toc167849347"/>
      <w:bookmarkStart w:id="68" w:name="_Toc170980539"/>
    </w:p>
    <w:p w14:paraId="4408B652">
      <w:pPr>
        <w:jc w:val="center"/>
        <w:outlineLvl w:val="1"/>
        <w:rPr>
          <w:rFonts w:hint="eastAsia" w:ascii="仿宋" w:hAnsi="仿宋" w:eastAsia="仿宋" w:cs="仿宋"/>
          <w:b/>
          <w:sz w:val="30"/>
          <w:szCs w:val="30"/>
        </w:rPr>
      </w:pPr>
      <w:r>
        <w:rPr>
          <w:rFonts w:hint="eastAsia" w:ascii="仿宋" w:hAnsi="仿宋" w:eastAsia="仿宋" w:cs="仿宋"/>
          <w:b/>
          <w:sz w:val="30"/>
          <w:szCs w:val="30"/>
        </w:rPr>
        <w:t>二、磋商文件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14B1D3">
      <w:pPr>
        <w:spacing w:line="440" w:lineRule="exact"/>
        <w:ind w:firstLine="482"/>
        <w:rPr>
          <w:rFonts w:hint="eastAsia" w:ascii="仿宋" w:hAnsi="仿宋" w:eastAsia="仿宋" w:cs="仿宋"/>
          <w:b/>
          <w:kern w:val="1"/>
          <w:sz w:val="24"/>
        </w:rPr>
      </w:pPr>
      <w:bookmarkStart w:id="69" w:name="_Toc170980442"/>
      <w:bookmarkStart w:id="70" w:name="_Toc167591031"/>
      <w:bookmarkStart w:id="71" w:name="_Toc167849348"/>
      <w:bookmarkStart w:id="72" w:name="_Toc245176653"/>
      <w:bookmarkStart w:id="73" w:name="_Toc169846861"/>
      <w:bookmarkStart w:id="74" w:name="_Toc173549966"/>
      <w:bookmarkStart w:id="75" w:name="_Toc167591132"/>
      <w:bookmarkStart w:id="76" w:name="_Toc170980540"/>
      <w:bookmarkStart w:id="77" w:name="_Toc245657541"/>
      <w:bookmarkStart w:id="78" w:name="_Toc167591318"/>
      <w:bookmarkStart w:id="79" w:name="_Toc207897904"/>
      <w:bookmarkStart w:id="80" w:name="_Toc245658522"/>
      <w:bookmarkStart w:id="81" w:name="_Toc154482467"/>
      <w:bookmarkStart w:id="82" w:name="_Toc175033580"/>
      <w:bookmarkStart w:id="83" w:name="_Toc167590763"/>
      <w:bookmarkStart w:id="84" w:name="_Toc175032425"/>
      <w:bookmarkStart w:id="85" w:name="_Toc244623579"/>
      <w:bookmarkStart w:id="86" w:name="_Toc208337152"/>
      <w:bookmarkStart w:id="87" w:name="_Toc169846764"/>
      <w:bookmarkStart w:id="88" w:name="_Toc167591480"/>
      <w:bookmarkStart w:id="89" w:name="_Toc169838520"/>
      <w:r>
        <w:rPr>
          <w:rFonts w:hint="eastAsia" w:ascii="仿宋" w:hAnsi="仿宋" w:eastAsia="仿宋" w:cs="仿宋"/>
          <w:b/>
          <w:kern w:val="1"/>
          <w:sz w:val="24"/>
        </w:rPr>
        <w:t>4．磋商文件构成</w:t>
      </w:r>
    </w:p>
    <w:p w14:paraId="3C301158">
      <w:pPr>
        <w:spacing w:line="440" w:lineRule="exact"/>
        <w:ind w:firstLine="470"/>
        <w:rPr>
          <w:rFonts w:hint="eastAsia" w:ascii="仿宋" w:hAnsi="仿宋" w:eastAsia="仿宋" w:cs="仿宋"/>
          <w:kern w:val="1"/>
          <w:sz w:val="24"/>
        </w:rPr>
      </w:pPr>
      <w:r>
        <w:rPr>
          <w:rFonts w:hint="eastAsia" w:ascii="仿宋" w:hAnsi="仿宋" w:eastAsia="仿宋" w:cs="仿宋"/>
          <w:kern w:val="1"/>
          <w:sz w:val="24"/>
        </w:rPr>
        <w:t>磋商文件包括下列内容：</w:t>
      </w:r>
    </w:p>
    <w:p w14:paraId="47537AD1">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第一章  磋商公告</w:t>
      </w:r>
    </w:p>
    <w:p w14:paraId="74589980">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第二章  投标须知</w:t>
      </w:r>
    </w:p>
    <w:p w14:paraId="53F87AEA">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第三章  合同条款及格式</w:t>
      </w:r>
    </w:p>
    <w:p w14:paraId="02466691">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第四章  磋商内容与要求</w:t>
      </w:r>
    </w:p>
    <w:p w14:paraId="5A8BBD92">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第五章  投标文件基本格式</w:t>
      </w:r>
    </w:p>
    <w:p w14:paraId="6B4550F0">
      <w:pPr>
        <w:spacing w:line="440" w:lineRule="exact"/>
        <w:ind w:firstLine="482"/>
        <w:rPr>
          <w:rFonts w:hint="eastAsia" w:ascii="仿宋" w:hAnsi="仿宋" w:eastAsia="仿宋" w:cs="仿宋"/>
          <w:b/>
          <w:kern w:val="1"/>
          <w:sz w:val="24"/>
        </w:rPr>
      </w:pPr>
      <w:r>
        <w:rPr>
          <w:rFonts w:hint="eastAsia" w:ascii="仿宋" w:hAnsi="仿宋" w:eastAsia="仿宋" w:cs="仿宋"/>
          <w:b/>
          <w:kern w:val="1"/>
          <w:sz w:val="24"/>
        </w:rPr>
        <w:t>5．磋商文件的澄清和修改</w:t>
      </w:r>
    </w:p>
    <w:p w14:paraId="4EFC8097">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1C101A7F">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5.2 任何要求对磋商文件进行澄清的供应商均应在磋商响应文件递交截止期3日前以书面形式通知采购代理机构</w:t>
      </w:r>
      <w:r>
        <w:rPr>
          <w:rFonts w:hint="eastAsia" w:ascii="仿宋" w:hAnsi="仿宋" w:eastAsia="仿宋" w:cs="仿宋"/>
          <w:b/>
          <w:bCs/>
          <w:kern w:val="1"/>
          <w:sz w:val="24"/>
        </w:rPr>
        <w:t>（</w:t>
      </w:r>
      <w:r>
        <w:rPr>
          <w:rFonts w:hint="eastAsia" w:ascii="仿宋" w:hAnsi="仿宋" w:eastAsia="仿宋" w:cs="仿宋"/>
          <w:b/>
          <w:bCs/>
          <w:kern w:val="1"/>
          <w:sz w:val="24"/>
          <w:u w:val="single"/>
        </w:rPr>
        <w:t>邮箱</w:t>
      </w:r>
      <w:r>
        <w:rPr>
          <w:rFonts w:hint="eastAsia" w:ascii="仿宋" w:hAnsi="仿宋" w:eastAsia="仿宋" w:cs="仿宋"/>
          <w:b/>
          <w:bCs/>
          <w:kern w:val="1"/>
          <w:sz w:val="24"/>
          <w:u w:val="single"/>
          <w:lang w:val="en-US" w:eastAsia="zh-CN"/>
        </w:rPr>
        <w:t>1198395655</w:t>
      </w:r>
      <w:r>
        <w:rPr>
          <w:rFonts w:hint="eastAsia" w:ascii="仿宋" w:hAnsi="仿宋" w:eastAsia="仿宋" w:cs="仿宋"/>
          <w:b/>
          <w:bCs/>
          <w:kern w:val="1"/>
          <w:sz w:val="24"/>
          <w:u w:val="single"/>
        </w:rPr>
        <w:t>@qq.com</w:t>
      </w:r>
      <w:r>
        <w:rPr>
          <w:rFonts w:hint="eastAsia" w:ascii="仿宋" w:hAnsi="仿宋" w:eastAsia="仿宋" w:cs="仿宋"/>
          <w:b/>
          <w:bCs/>
          <w:kern w:val="1"/>
          <w:sz w:val="24"/>
        </w:rPr>
        <w:t>）</w:t>
      </w:r>
      <w:r>
        <w:rPr>
          <w:rFonts w:hint="eastAsia" w:ascii="仿宋" w:hAnsi="仿宋" w:eastAsia="仿宋" w:cs="仿宋"/>
          <w:kern w:val="1"/>
          <w:sz w:val="24"/>
        </w:rPr>
        <w:t>，采购代理机构对供应商所要求澄清的内容以书面形式予以答复。供应商在规定的时间内未要求对磋商文件澄清或提出疑问的，将视其为无异议。</w:t>
      </w:r>
    </w:p>
    <w:p w14:paraId="59E24BEE">
      <w:pPr>
        <w:spacing w:line="440" w:lineRule="exact"/>
        <w:ind w:firstLine="480" w:firstLineChars="200"/>
        <w:rPr>
          <w:rFonts w:hint="eastAsia" w:ascii="仿宋" w:hAnsi="仿宋" w:eastAsia="仿宋" w:cs="仿宋"/>
          <w:b/>
          <w:bCs/>
          <w:kern w:val="1"/>
          <w:sz w:val="24"/>
        </w:rPr>
      </w:pPr>
      <w:r>
        <w:rPr>
          <w:rFonts w:hint="eastAsia" w:ascii="仿宋" w:hAnsi="仿宋" w:eastAsia="仿宋" w:cs="仿宋"/>
          <w:kern w:val="1"/>
          <w:sz w:val="24"/>
        </w:rPr>
        <w:t>5.3 采购代理机构对磋商文件的修改将以书面形式发给所有磋商文件收受人，该修改书将构成磋商文件的一部分</w:t>
      </w:r>
      <w:r>
        <w:rPr>
          <w:rFonts w:hint="eastAsia" w:ascii="仿宋" w:hAnsi="仿宋" w:eastAsia="仿宋" w:cs="仿宋"/>
          <w:kern w:val="1"/>
          <w:sz w:val="24"/>
          <w:lang w:eastAsia="zh-CN"/>
        </w:rPr>
        <w:t>，</w:t>
      </w:r>
      <w:r>
        <w:rPr>
          <w:rFonts w:hint="eastAsia" w:ascii="仿宋" w:hAnsi="仿宋" w:eastAsia="仿宋" w:cs="仿宋"/>
          <w:kern w:val="1"/>
          <w:sz w:val="24"/>
        </w:rPr>
        <w:t>对供应商有约束力。</w:t>
      </w:r>
      <w:r>
        <w:rPr>
          <w:rFonts w:hint="eastAsia" w:ascii="仿宋" w:hAnsi="仿宋" w:eastAsia="仿宋" w:cs="仿宋"/>
          <w:b/>
          <w:bCs/>
          <w:kern w:val="1"/>
          <w:sz w:val="24"/>
        </w:rPr>
        <w:t>供应商在收到后应</w:t>
      </w:r>
      <w:r>
        <w:rPr>
          <w:rFonts w:hint="eastAsia" w:ascii="仿宋" w:hAnsi="仿宋" w:eastAsia="仿宋" w:cs="仿宋"/>
          <w:b/>
          <w:bCs/>
          <w:kern w:val="1"/>
          <w:sz w:val="24"/>
          <w:lang w:val="en-US" w:eastAsia="zh-CN"/>
        </w:rPr>
        <w:t>及时</w:t>
      </w:r>
      <w:r>
        <w:rPr>
          <w:rFonts w:hint="eastAsia" w:ascii="仿宋" w:hAnsi="仿宋" w:eastAsia="仿宋" w:cs="仿宋"/>
          <w:b/>
          <w:bCs/>
          <w:kern w:val="1"/>
          <w:sz w:val="24"/>
        </w:rPr>
        <w:t>以书面形式（电子邮件）予以确认。</w:t>
      </w:r>
    </w:p>
    <w:p w14:paraId="1BAAB5A7">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5.4 在磋商过程中，磋商文件如有实质性变动的，磋商小组应当以书面形式通知所有参加磋商的供应商。</w:t>
      </w:r>
    </w:p>
    <w:p w14:paraId="5A5AEE8A">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5.5 采购人可以视采购具体情况，延长磋商文件提交截止时间和磋商时间，并将变更时间书面通知所有磋商文件收受人。</w:t>
      </w:r>
    </w:p>
    <w:p w14:paraId="2D42B8A9">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6.磋商文件的解释权归采购代理机构。</w:t>
      </w:r>
    </w:p>
    <w:p w14:paraId="746D3F7F">
      <w:pPr>
        <w:spacing w:before="156" w:beforeLines="50" w:after="156" w:afterLines="50" w:line="480" w:lineRule="exact"/>
        <w:jc w:val="center"/>
        <w:outlineLvl w:val="1"/>
        <w:rPr>
          <w:rFonts w:hint="eastAsia" w:ascii="仿宋" w:hAnsi="仿宋" w:eastAsia="仿宋" w:cs="仿宋"/>
          <w:b/>
          <w:sz w:val="30"/>
          <w:szCs w:val="30"/>
        </w:rPr>
      </w:pPr>
      <w:r>
        <w:rPr>
          <w:rFonts w:hint="eastAsia" w:ascii="仿宋" w:hAnsi="仿宋" w:eastAsia="仿宋" w:cs="仿宋"/>
          <w:b/>
          <w:sz w:val="30"/>
          <w:szCs w:val="30"/>
        </w:rPr>
        <w:t>三、投标文件的编制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5F94CF9">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7．编制要求</w:t>
      </w:r>
    </w:p>
    <w:p w14:paraId="75B9299C">
      <w:pPr>
        <w:spacing w:line="440" w:lineRule="exact"/>
        <w:ind w:firstLine="480" w:firstLineChars="200"/>
        <w:rPr>
          <w:rFonts w:hint="eastAsia" w:ascii="仿宋" w:hAnsi="仿宋" w:eastAsia="仿宋" w:cs="仿宋"/>
          <w:sz w:val="24"/>
        </w:rPr>
      </w:pPr>
      <w:r>
        <w:rPr>
          <w:rFonts w:hint="eastAsia" w:ascii="仿宋" w:hAnsi="仿宋" w:eastAsia="仿宋" w:cs="仿宋"/>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252421E6">
      <w:pPr>
        <w:spacing w:line="440" w:lineRule="exact"/>
        <w:ind w:firstLine="480" w:firstLineChars="200"/>
        <w:rPr>
          <w:rFonts w:hint="eastAsia" w:ascii="仿宋" w:hAnsi="仿宋" w:eastAsia="仿宋" w:cs="仿宋"/>
          <w:sz w:val="24"/>
        </w:rPr>
      </w:pPr>
      <w:r>
        <w:rPr>
          <w:rFonts w:hint="eastAsia" w:ascii="仿宋" w:hAnsi="仿宋" w:eastAsia="仿宋" w:cs="仿宋"/>
          <w:sz w:val="24"/>
        </w:rPr>
        <w:t>7.2 投标人提交的投标文件（包括产品的技术资料）以及投标人与采购代理机构就有关投标的所有来往函电均应以中文书写。</w:t>
      </w:r>
    </w:p>
    <w:p w14:paraId="0396B7B5">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8．投标文件构成和格式</w:t>
      </w:r>
    </w:p>
    <w:p w14:paraId="048B1BF6">
      <w:pPr>
        <w:spacing w:line="440" w:lineRule="exact"/>
        <w:ind w:firstLine="480" w:firstLineChars="200"/>
        <w:rPr>
          <w:rFonts w:hint="eastAsia" w:ascii="仿宋" w:hAnsi="仿宋" w:eastAsia="仿宋" w:cs="仿宋"/>
          <w:sz w:val="24"/>
        </w:rPr>
      </w:pPr>
      <w:r>
        <w:rPr>
          <w:rFonts w:hint="eastAsia" w:ascii="仿宋" w:hAnsi="仿宋" w:eastAsia="仿宋" w:cs="仿宋"/>
          <w:sz w:val="24"/>
        </w:rPr>
        <w:t>8.1 投标人编写的投标文件应包括，但不限于下列部分，请按磋商文件提供的相应格式并依照下列顺序编写：</w:t>
      </w:r>
    </w:p>
    <w:p w14:paraId="78E828C2">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1</w:t>
      </w:r>
      <w:r>
        <w:rPr>
          <w:rFonts w:hint="eastAsia" w:ascii="仿宋" w:hAnsi="仿宋" w:eastAsia="仿宋" w:cs="仿宋"/>
          <w:kern w:val="1"/>
          <w:sz w:val="24"/>
          <w:lang w:eastAsia="zh-CN"/>
        </w:rPr>
        <w:t>）</w:t>
      </w:r>
      <w:r>
        <w:rPr>
          <w:rFonts w:hint="eastAsia" w:ascii="仿宋" w:hAnsi="仿宋" w:eastAsia="仿宋" w:cs="仿宋"/>
          <w:kern w:val="1"/>
          <w:sz w:val="24"/>
        </w:rPr>
        <w:t xml:space="preserve"> 响应函</w:t>
      </w:r>
    </w:p>
    <w:p w14:paraId="0DC95F04">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2</w:t>
      </w:r>
      <w:r>
        <w:rPr>
          <w:rFonts w:hint="eastAsia" w:ascii="仿宋" w:hAnsi="仿宋" w:eastAsia="仿宋" w:cs="仿宋"/>
          <w:kern w:val="1"/>
          <w:sz w:val="24"/>
          <w:lang w:eastAsia="zh-CN"/>
        </w:rPr>
        <w:t>）</w:t>
      </w:r>
      <w:r>
        <w:rPr>
          <w:rFonts w:hint="eastAsia" w:ascii="仿宋" w:hAnsi="仿宋" w:eastAsia="仿宋" w:cs="仿宋"/>
          <w:kern w:val="1"/>
          <w:sz w:val="24"/>
        </w:rPr>
        <w:t xml:space="preserve"> 第一次磋商报价表</w:t>
      </w:r>
    </w:p>
    <w:p w14:paraId="4AA4A035">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3</w:t>
      </w:r>
      <w:r>
        <w:rPr>
          <w:rFonts w:hint="eastAsia" w:ascii="仿宋" w:hAnsi="仿宋" w:eastAsia="仿宋" w:cs="仿宋"/>
          <w:kern w:val="1"/>
          <w:sz w:val="24"/>
          <w:lang w:eastAsia="zh-CN"/>
        </w:rPr>
        <w:t>）</w:t>
      </w:r>
      <w:r>
        <w:rPr>
          <w:rFonts w:hint="eastAsia" w:ascii="仿宋" w:hAnsi="仿宋" w:eastAsia="仿宋" w:cs="仿宋"/>
          <w:kern w:val="1"/>
          <w:sz w:val="24"/>
        </w:rPr>
        <w:t>资格证明文件</w:t>
      </w:r>
    </w:p>
    <w:p w14:paraId="069CDE9A">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4</w:t>
      </w:r>
      <w:r>
        <w:rPr>
          <w:rFonts w:hint="eastAsia" w:ascii="仿宋" w:hAnsi="仿宋" w:eastAsia="仿宋" w:cs="仿宋"/>
          <w:kern w:val="1"/>
          <w:sz w:val="24"/>
          <w:lang w:eastAsia="zh-CN"/>
        </w:rPr>
        <w:t>）</w:t>
      </w:r>
      <w:r>
        <w:rPr>
          <w:rFonts w:hint="eastAsia" w:ascii="仿宋" w:hAnsi="仿宋" w:eastAsia="仿宋" w:cs="仿宋"/>
          <w:kern w:val="1"/>
          <w:sz w:val="24"/>
        </w:rPr>
        <w:t xml:space="preserve"> 供应商概况及服务方案</w:t>
      </w:r>
    </w:p>
    <w:p w14:paraId="02D58A45">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5</w:t>
      </w:r>
      <w:r>
        <w:rPr>
          <w:rFonts w:hint="eastAsia" w:ascii="仿宋" w:hAnsi="仿宋" w:eastAsia="仿宋" w:cs="仿宋"/>
          <w:kern w:val="1"/>
          <w:sz w:val="24"/>
          <w:lang w:eastAsia="zh-CN"/>
        </w:rPr>
        <w:t>）</w:t>
      </w:r>
      <w:r>
        <w:rPr>
          <w:rFonts w:hint="eastAsia" w:ascii="仿宋" w:hAnsi="仿宋" w:eastAsia="仿宋" w:cs="仿宋"/>
          <w:kern w:val="1"/>
          <w:sz w:val="24"/>
        </w:rPr>
        <w:t>供应商参加政府采购活动承诺书</w:t>
      </w:r>
    </w:p>
    <w:p w14:paraId="21019708">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6</w:t>
      </w:r>
      <w:r>
        <w:rPr>
          <w:rFonts w:hint="eastAsia" w:ascii="仿宋" w:hAnsi="仿宋" w:eastAsia="仿宋" w:cs="仿宋"/>
          <w:kern w:val="1"/>
          <w:sz w:val="24"/>
          <w:lang w:eastAsia="zh-CN"/>
        </w:rPr>
        <w:t>）</w:t>
      </w:r>
      <w:r>
        <w:rPr>
          <w:rFonts w:hint="eastAsia" w:ascii="仿宋" w:hAnsi="仿宋" w:eastAsia="仿宋" w:cs="仿宋"/>
          <w:kern w:val="1"/>
          <w:sz w:val="24"/>
        </w:rPr>
        <w:t xml:space="preserve"> 人员配备</w:t>
      </w:r>
    </w:p>
    <w:p w14:paraId="0FDE1366">
      <w:pPr>
        <w:tabs>
          <w:tab w:val="left" w:pos="5700"/>
        </w:tabs>
        <w:spacing w:line="440" w:lineRule="exact"/>
        <w:ind w:firstLine="240" w:firstLineChars="100"/>
        <w:rPr>
          <w:rFonts w:hint="eastAsia" w:ascii="仿宋" w:hAnsi="仿宋" w:eastAsia="仿宋" w:cs="仿宋"/>
          <w:kern w:val="1"/>
          <w:sz w:val="24"/>
          <w:lang w:eastAsia="zh-CN"/>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7</w:t>
      </w:r>
      <w:r>
        <w:rPr>
          <w:rFonts w:hint="eastAsia" w:ascii="仿宋" w:hAnsi="仿宋" w:eastAsia="仿宋" w:cs="仿宋"/>
          <w:kern w:val="1"/>
          <w:sz w:val="24"/>
          <w:lang w:eastAsia="zh-CN"/>
        </w:rPr>
        <w:t>）</w:t>
      </w:r>
      <w:r>
        <w:rPr>
          <w:rFonts w:hint="eastAsia" w:ascii="仿宋" w:hAnsi="仿宋" w:eastAsia="仿宋" w:cs="仿宋"/>
          <w:kern w:val="1"/>
          <w:sz w:val="24"/>
        </w:rPr>
        <w:t>培训宣传</w:t>
      </w:r>
      <w:r>
        <w:rPr>
          <w:rFonts w:hint="eastAsia" w:ascii="仿宋" w:hAnsi="仿宋" w:eastAsia="仿宋" w:cs="仿宋"/>
          <w:kern w:val="1"/>
          <w:sz w:val="24"/>
          <w:lang w:eastAsia="zh-CN"/>
        </w:rPr>
        <w:tab/>
      </w:r>
    </w:p>
    <w:p w14:paraId="560D288F">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8</w:t>
      </w:r>
      <w:r>
        <w:rPr>
          <w:rFonts w:hint="eastAsia" w:ascii="仿宋" w:hAnsi="仿宋" w:eastAsia="仿宋" w:cs="仿宋"/>
          <w:kern w:val="1"/>
          <w:sz w:val="24"/>
          <w:lang w:eastAsia="zh-CN"/>
        </w:rPr>
        <w:t>）</w:t>
      </w:r>
      <w:r>
        <w:rPr>
          <w:rFonts w:hint="eastAsia" w:ascii="仿宋" w:hAnsi="仿宋" w:eastAsia="仿宋" w:cs="仿宋"/>
          <w:kern w:val="1"/>
          <w:sz w:val="24"/>
        </w:rPr>
        <w:t>业绩情况</w:t>
      </w:r>
    </w:p>
    <w:p w14:paraId="36ED8CFD">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9</w:t>
      </w:r>
      <w:r>
        <w:rPr>
          <w:rFonts w:hint="eastAsia" w:ascii="仿宋" w:hAnsi="仿宋" w:eastAsia="仿宋" w:cs="仿宋"/>
          <w:kern w:val="1"/>
          <w:sz w:val="24"/>
          <w:lang w:eastAsia="zh-CN"/>
        </w:rPr>
        <w:t>）</w:t>
      </w:r>
      <w:r>
        <w:rPr>
          <w:rFonts w:hint="eastAsia" w:ascii="仿宋" w:hAnsi="仿宋" w:eastAsia="仿宋" w:cs="仿宋"/>
          <w:kern w:val="1"/>
          <w:sz w:val="24"/>
        </w:rPr>
        <w:t>近三年在经营活动中没有重大违法记录的书面声明</w:t>
      </w:r>
    </w:p>
    <w:p w14:paraId="78B2C77B">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8.2 投标人应按照本须知第8.1条的内容及第五章提供的格式编写投标文件，不得缺少</w:t>
      </w:r>
      <w:r>
        <w:rPr>
          <w:rFonts w:hint="eastAsia" w:ascii="仿宋" w:hAnsi="仿宋" w:eastAsia="仿宋" w:cs="仿宋"/>
          <w:sz w:val="24"/>
        </w:rPr>
        <w:t>磋商</w:t>
      </w:r>
      <w:r>
        <w:rPr>
          <w:rFonts w:hint="eastAsia" w:ascii="仿宋" w:hAnsi="仿宋" w:eastAsia="仿宋" w:cs="仿宋"/>
          <w:kern w:val="1"/>
          <w:sz w:val="24"/>
        </w:rPr>
        <w:t>文件要求填写的表格或提交的资料。</w:t>
      </w:r>
    </w:p>
    <w:p w14:paraId="0594BA68">
      <w:pPr>
        <w:spacing w:line="440" w:lineRule="exact"/>
        <w:ind w:firstLine="480" w:firstLineChars="200"/>
        <w:rPr>
          <w:rFonts w:hint="eastAsia" w:ascii="仿宋" w:hAnsi="仿宋" w:eastAsia="仿宋" w:cs="仿宋"/>
          <w:sz w:val="24"/>
        </w:rPr>
      </w:pPr>
      <w:r>
        <w:rPr>
          <w:rFonts w:hint="eastAsia" w:ascii="仿宋" w:hAnsi="仿宋" w:eastAsia="仿宋" w:cs="仿宋"/>
          <w:kern w:val="1"/>
          <w:sz w:val="24"/>
        </w:rPr>
        <w:t>8.3 投标人应将投标文件按本须知第8.1条规定的顺序编排并应编制目录，逐页标注连续页码</w:t>
      </w:r>
      <w:r>
        <w:rPr>
          <w:rFonts w:hint="eastAsia" w:ascii="仿宋" w:hAnsi="仿宋" w:eastAsia="仿宋" w:cs="仿宋"/>
          <w:b/>
          <w:kern w:val="1"/>
          <w:sz w:val="24"/>
        </w:rPr>
        <w:t>。</w:t>
      </w:r>
    </w:p>
    <w:p w14:paraId="616E4D9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9．投标报价</w:t>
      </w:r>
    </w:p>
    <w:p w14:paraId="78A7EF8F">
      <w:pPr>
        <w:spacing w:line="440" w:lineRule="exact"/>
        <w:ind w:firstLine="480" w:firstLineChars="200"/>
        <w:rPr>
          <w:rFonts w:hint="eastAsia" w:ascii="仿宋" w:hAnsi="仿宋" w:eastAsia="仿宋" w:cs="仿宋"/>
          <w:sz w:val="24"/>
        </w:rPr>
      </w:pPr>
      <w:r>
        <w:rPr>
          <w:rFonts w:hint="eastAsia" w:ascii="仿宋" w:hAnsi="仿宋" w:eastAsia="仿宋" w:cs="仿宋"/>
          <w:sz w:val="24"/>
        </w:rPr>
        <w:t>9.1 投标报价为完成本项目所要求服务的全部内容、中标服务费</w:t>
      </w:r>
      <w:r>
        <w:rPr>
          <w:rFonts w:hint="eastAsia" w:ascii="仿宋" w:hAnsi="仿宋" w:eastAsia="仿宋" w:cs="仿宋"/>
          <w:sz w:val="24"/>
          <w:lang w:val="zh-CN"/>
        </w:rPr>
        <w:t>及</w:t>
      </w:r>
      <w:r>
        <w:rPr>
          <w:rFonts w:hint="eastAsia" w:ascii="仿宋" w:hAnsi="仿宋" w:eastAsia="仿宋" w:cs="仿宋"/>
          <w:sz w:val="24"/>
        </w:rPr>
        <w:t>国家按现行税收政策征收的一切税费。</w:t>
      </w:r>
    </w:p>
    <w:p w14:paraId="3DF8CF1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9.2 </w:t>
      </w:r>
      <w:r>
        <w:rPr>
          <w:rFonts w:hint="eastAsia" w:ascii="仿宋" w:hAnsi="仿宋" w:eastAsia="仿宋" w:cs="仿宋"/>
          <w:snapToGrid w:val="0"/>
          <w:sz w:val="24"/>
        </w:rPr>
        <w:t>投标人须对</w:t>
      </w:r>
      <w:r>
        <w:rPr>
          <w:rFonts w:hint="eastAsia" w:ascii="仿宋" w:hAnsi="仿宋" w:eastAsia="仿宋" w:cs="仿宋"/>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1166100C">
      <w:pPr>
        <w:spacing w:line="440" w:lineRule="exact"/>
        <w:ind w:firstLine="480" w:firstLineChars="200"/>
        <w:rPr>
          <w:rFonts w:hint="eastAsia" w:ascii="仿宋" w:hAnsi="仿宋" w:eastAsia="仿宋" w:cs="仿宋"/>
          <w:sz w:val="24"/>
        </w:rPr>
      </w:pPr>
      <w:r>
        <w:rPr>
          <w:rFonts w:hint="eastAsia" w:ascii="仿宋" w:hAnsi="仿宋" w:eastAsia="仿宋" w:cs="仿宋"/>
          <w:sz w:val="24"/>
        </w:rPr>
        <w:t>9.3 投标分项报价表</w:t>
      </w:r>
      <w:r>
        <w:rPr>
          <w:rFonts w:hint="eastAsia" w:ascii="仿宋" w:hAnsi="仿宋" w:eastAsia="仿宋" w:cs="仿宋"/>
          <w:sz w:val="24"/>
          <w:lang w:eastAsia="zh-CN"/>
        </w:rPr>
        <w:t>上的</w:t>
      </w:r>
      <w:r>
        <w:rPr>
          <w:rFonts w:hint="eastAsia" w:ascii="仿宋" w:hAnsi="仿宋" w:eastAsia="仿宋" w:cs="仿宋"/>
          <w:sz w:val="24"/>
        </w:rPr>
        <w:t>价格应按下列要求分项填写：</w:t>
      </w:r>
    </w:p>
    <w:p w14:paraId="66F6CD8A">
      <w:pPr>
        <w:spacing w:line="440" w:lineRule="exact"/>
        <w:ind w:firstLine="480" w:firstLineChars="200"/>
        <w:rPr>
          <w:rFonts w:hint="eastAsia" w:ascii="仿宋" w:hAnsi="仿宋" w:eastAsia="仿宋" w:cs="仿宋"/>
          <w:sz w:val="24"/>
        </w:rPr>
      </w:pPr>
      <w:r>
        <w:rPr>
          <w:rFonts w:hint="eastAsia" w:ascii="仿宋" w:hAnsi="仿宋" w:eastAsia="仿宋" w:cs="仿宋"/>
          <w:sz w:val="24"/>
        </w:rPr>
        <w:t>9.3.1 所供服务的分项报价</w:t>
      </w:r>
    </w:p>
    <w:p w14:paraId="59B860CF">
      <w:pPr>
        <w:spacing w:line="440" w:lineRule="exact"/>
        <w:ind w:firstLine="480" w:firstLineChars="200"/>
        <w:rPr>
          <w:rFonts w:hint="eastAsia" w:ascii="仿宋" w:hAnsi="仿宋" w:eastAsia="仿宋" w:cs="仿宋"/>
          <w:sz w:val="24"/>
        </w:rPr>
      </w:pPr>
      <w:r>
        <w:rPr>
          <w:rFonts w:hint="eastAsia" w:ascii="仿宋" w:hAnsi="仿宋" w:eastAsia="仿宋" w:cs="仿宋"/>
          <w:sz w:val="24"/>
        </w:rPr>
        <w:t>9.3.2 其他费用</w:t>
      </w:r>
    </w:p>
    <w:p w14:paraId="49837FC3">
      <w:pPr>
        <w:spacing w:line="440" w:lineRule="exact"/>
        <w:ind w:firstLine="480" w:firstLineChars="200"/>
        <w:rPr>
          <w:rFonts w:hint="eastAsia" w:ascii="仿宋" w:hAnsi="仿宋" w:eastAsia="仿宋" w:cs="仿宋"/>
          <w:sz w:val="24"/>
        </w:rPr>
      </w:pPr>
      <w:r>
        <w:rPr>
          <w:rFonts w:hint="eastAsia" w:ascii="仿宋" w:hAnsi="仿宋" w:eastAsia="仿宋" w:cs="仿宋"/>
          <w:sz w:val="24"/>
        </w:rPr>
        <w:t>9.3.3 所有根据合同或其它原因应由投标人支付的税款和其它应交纳的费用都要包括在投标人提交的投标报价中。</w:t>
      </w:r>
    </w:p>
    <w:p w14:paraId="25CB8827">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9.4 本项目采购预算为：</w:t>
      </w:r>
      <w:r>
        <w:rPr>
          <w:rFonts w:hint="eastAsia" w:ascii="仿宋" w:hAnsi="仿宋" w:eastAsia="仿宋" w:cs="仿宋"/>
          <w:b/>
          <w:bCs/>
          <w:sz w:val="24"/>
          <w:lang w:eastAsia="zh-CN"/>
        </w:rPr>
        <w:t>肆拾捌万伍仟陆佰元整</w:t>
      </w:r>
      <w:r>
        <w:rPr>
          <w:rFonts w:hint="eastAsia" w:ascii="仿宋" w:hAnsi="仿宋" w:eastAsia="仿宋" w:cs="仿宋"/>
          <w:b/>
          <w:bCs/>
          <w:sz w:val="24"/>
        </w:rPr>
        <w:t>（￥</w:t>
      </w:r>
      <w:r>
        <w:rPr>
          <w:rFonts w:hint="eastAsia" w:ascii="仿宋" w:hAnsi="仿宋" w:eastAsia="仿宋" w:cs="仿宋"/>
          <w:b/>
          <w:bCs/>
          <w:sz w:val="24"/>
          <w:lang w:eastAsia="zh-CN"/>
        </w:rPr>
        <w:t>485600.00</w:t>
      </w:r>
      <w:r>
        <w:rPr>
          <w:rFonts w:hint="eastAsia" w:ascii="仿宋" w:hAnsi="仿宋" w:eastAsia="仿宋" w:cs="仿宋"/>
          <w:b/>
          <w:bCs/>
          <w:sz w:val="24"/>
        </w:rPr>
        <w:t>元），磋商报价大于或等于采购预算则视为废标。</w:t>
      </w:r>
    </w:p>
    <w:p w14:paraId="17A5CF7E">
      <w:pPr>
        <w:spacing w:line="440" w:lineRule="exact"/>
        <w:ind w:firstLine="482" w:firstLineChars="200"/>
        <w:rPr>
          <w:rFonts w:hint="eastAsia" w:ascii="仿宋" w:hAnsi="仿宋" w:eastAsia="仿宋" w:cs="仿宋"/>
          <w:sz w:val="24"/>
        </w:rPr>
      </w:pPr>
      <w:r>
        <w:rPr>
          <w:rFonts w:hint="eastAsia" w:ascii="仿宋" w:hAnsi="仿宋" w:eastAsia="仿宋" w:cs="仿宋"/>
          <w:b/>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2791C3C7">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10．磋商货币</w:t>
      </w:r>
    </w:p>
    <w:p w14:paraId="6B465F2A">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10.1 投标单位提供的服务一律以人民币报价。</w:t>
      </w:r>
    </w:p>
    <w:p w14:paraId="41ED37CC">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11．磋商保证金</w:t>
      </w:r>
    </w:p>
    <w:p w14:paraId="3470FBD8">
      <w:pPr>
        <w:spacing w:line="440" w:lineRule="exact"/>
        <w:ind w:firstLine="480"/>
        <w:rPr>
          <w:rFonts w:hint="eastAsia" w:ascii="仿宋" w:hAnsi="仿宋" w:eastAsia="仿宋" w:cs="仿宋"/>
          <w:sz w:val="24"/>
        </w:rPr>
      </w:pPr>
      <w:r>
        <w:rPr>
          <w:rFonts w:hint="eastAsia" w:ascii="仿宋" w:hAnsi="仿宋" w:eastAsia="仿宋" w:cs="仿宋"/>
          <w:kern w:val="1"/>
          <w:sz w:val="24"/>
        </w:rPr>
        <w:t>11.1 磋商保证金：</w:t>
      </w:r>
      <w:r>
        <w:rPr>
          <w:rFonts w:hint="eastAsia" w:ascii="仿宋" w:hAnsi="仿宋" w:eastAsia="仿宋" w:cs="仿宋"/>
          <w:kern w:val="1"/>
          <w:sz w:val="24"/>
          <w:lang w:val="en-US" w:eastAsia="zh-CN"/>
        </w:rPr>
        <w:t>无</w:t>
      </w:r>
      <w:r>
        <w:rPr>
          <w:rFonts w:hint="eastAsia" w:ascii="仿宋" w:hAnsi="仿宋" w:eastAsia="仿宋" w:cs="仿宋"/>
          <w:kern w:val="1"/>
          <w:sz w:val="24"/>
        </w:rPr>
        <w:t>。</w:t>
      </w:r>
    </w:p>
    <w:p w14:paraId="1D0758FF">
      <w:pPr>
        <w:autoSpaceDE w:val="0"/>
        <w:autoSpaceDN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12．投标有效期</w:t>
      </w:r>
    </w:p>
    <w:p w14:paraId="6F56072F">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12.1 投标有效期为开标之日起</w:t>
      </w:r>
      <w:r>
        <w:rPr>
          <w:rFonts w:hint="eastAsia" w:ascii="仿宋" w:hAnsi="仿宋" w:eastAsia="仿宋" w:cs="仿宋"/>
          <w:sz w:val="24"/>
          <w:highlight w:val="none"/>
        </w:rPr>
        <w:t>九十（90）</w:t>
      </w:r>
      <w:r>
        <w:rPr>
          <w:rFonts w:hint="eastAsia" w:ascii="仿宋" w:hAnsi="仿宋" w:eastAsia="仿宋" w:cs="仿宋"/>
          <w:sz w:val="24"/>
        </w:rPr>
        <w:t>个日历日（中标人的投标文件有效期与合同有效期一致）。投标人的投标有效期比</w:t>
      </w:r>
      <w:r>
        <w:rPr>
          <w:rFonts w:hint="eastAsia" w:ascii="仿宋" w:hAnsi="仿宋" w:eastAsia="仿宋" w:cs="仿宋"/>
          <w:kern w:val="1"/>
          <w:sz w:val="24"/>
        </w:rPr>
        <w:t>磋商</w:t>
      </w:r>
      <w:r>
        <w:rPr>
          <w:rFonts w:hint="eastAsia" w:ascii="仿宋" w:hAnsi="仿宋" w:eastAsia="仿宋" w:cs="仿宋"/>
          <w:sz w:val="24"/>
        </w:rPr>
        <w:t>文件规定短的将被视为非响应性投标而予以拒绝。</w:t>
      </w:r>
    </w:p>
    <w:p w14:paraId="5AE9092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12.2 在特殊情况下，在原投标有效期期满之前，采购人可征得投标人同意延长投标有效期。这种要求与答复均应为书面形式提交。</w:t>
      </w:r>
    </w:p>
    <w:p w14:paraId="265CF5BE">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rPr>
      </w:pPr>
      <w:r>
        <w:rPr>
          <w:rFonts w:hint="eastAsia" w:ascii="仿宋" w:hAnsi="仿宋" w:eastAsia="仿宋" w:cs="仿宋"/>
          <w:b/>
          <w:color w:val="000000"/>
          <w:sz w:val="24"/>
          <w:szCs w:val="24"/>
        </w:rPr>
        <w:t>三、响应文件的编制</w:t>
      </w:r>
    </w:p>
    <w:p w14:paraId="372674A3">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13．磋商响应文件的制作和签署</w:t>
      </w:r>
    </w:p>
    <w:p w14:paraId="0862BF98">
      <w:pPr>
        <w:autoSpaceDE w:val="0"/>
        <w:autoSpaceDN w:val="0"/>
        <w:spacing w:line="440" w:lineRule="exact"/>
        <w:ind w:firstLine="480" w:firstLineChars="200"/>
        <w:rPr>
          <w:rFonts w:hint="eastAsia" w:ascii="仿宋" w:hAnsi="仿宋" w:eastAsia="仿宋" w:cs="仿宋"/>
          <w:b/>
          <w:bCs/>
          <w:color w:val="000000"/>
          <w:sz w:val="24"/>
          <w:szCs w:val="24"/>
          <w:lang w:eastAsia="zh-CN"/>
        </w:rPr>
      </w:pPr>
      <w:r>
        <w:rPr>
          <w:rFonts w:hint="eastAsia" w:ascii="仿宋" w:hAnsi="仿宋" w:eastAsia="仿宋" w:cs="仿宋"/>
          <w:sz w:val="24"/>
          <w:szCs w:val="24"/>
          <w:shd w:val="clear" w:color="auto" w:fill="auto"/>
        </w:rPr>
        <w:t>1</w:t>
      </w:r>
      <w:r>
        <w:rPr>
          <w:rFonts w:hint="eastAsia" w:ascii="仿宋" w:hAnsi="仿宋" w:eastAsia="仿宋" w:cs="仿宋"/>
          <w:sz w:val="24"/>
          <w:szCs w:val="24"/>
          <w:shd w:val="clear" w:color="auto" w:fill="auto"/>
          <w:lang w:val="en-US" w:eastAsia="zh-CN"/>
        </w:rPr>
        <w:t>3</w:t>
      </w:r>
      <w:r>
        <w:rPr>
          <w:rFonts w:hint="eastAsia" w:ascii="仿宋" w:hAnsi="仿宋" w:eastAsia="仿宋" w:cs="仿宋"/>
          <w:sz w:val="24"/>
          <w:szCs w:val="24"/>
          <w:shd w:val="clear" w:color="auto" w:fill="auto"/>
        </w:rPr>
        <w:t xml:space="preserve">.1 </w:t>
      </w:r>
      <w:r>
        <w:rPr>
          <w:rFonts w:hint="eastAsia" w:ascii="仿宋" w:hAnsi="仿宋" w:eastAsia="仿宋" w:cs="仿宋"/>
          <w:b/>
          <w:color w:val="000000"/>
          <w:sz w:val="24"/>
          <w:szCs w:val="24"/>
        </w:rPr>
        <w:t>投标人应提交电子</w:t>
      </w:r>
      <w:r>
        <w:rPr>
          <w:rFonts w:hint="eastAsia" w:ascii="仿宋" w:hAnsi="仿宋" w:eastAsia="仿宋" w:cs="仿宋"/>
          <w:b/>
          <w:color w:val="000000"/>
          <w:sz w:val="24"/>
          <w:szCs w:val="24"/>
          <w:lang w:eastAsia="zh-CN"/>
        </w:rPr>
        <w:t>磋商</w:t>
      </w:r>
      <w:r>
        <w:rPr>
          <w:rFonts w:hint="eastAsia" w:ascii="仿宋" w:hAnsi="仿宋" w:eastAsia="仿宋" w:cs="仿宋"/>
          <w:b/>
          <w:color w:val="000000"/>
          <w:sz w:val="24"/>
          <w:szCs w:val="24"/>
        </w:rPr>
        <w:t>响应文件</w:t>
      </w: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rPr>
        <w:t>份（*.SXSTF）</w:t>
      </w:r>
      <w:r>
        <w:rPr>
          <w:rFonts w:hint="eastAsia" w:ascii="仿宋" w:hAnsi="仿宋" w:eastAsia="仿宋" w:cs="仿宋"/>
          <w:b/>
          <w:color w:val="000000"/>
          <w:sz w:val="24"/>
          <w:szCs w:val="24"/>
          <w:lang w:eastAsia="zh-CN"/>
        </w:rPr>
        <w:t>，</w:t>
      </w:r>
      <w:r>
        <w:rPr>
          <w:rFonts w:hint="eastAsia" w:ascii="仿宋" w:hAnsi="仿宋" w:eastAsia="仿宋" w:cs="仿宋"/>
          <w:sz w:val="24"/>
          <w:szCs w:val="24"/>
          <w:shd w:val="clear" w:color="auto" w:fill="auto"/>
          <w:lang w:eastAsia="zh-CN"/>
        </w:rPr>
        <w:t>并</w:t>
      </w:r>
      <w:r>
        <w:rPr>
          <w:rFonts w:hint="eastAsia" w:ascii="仿宋" w:hAnsi="仿宋" w:eastAsia="仿宋" w:cs="仿宋"/>
          <w:sz w:val="24"/>
          <w:szCs w:val="24"/>
          <w:shd w:val="clear" w:color="auto" w:fill="auto"/>
        </w:rPr>
        <w:t>应确保电子</w:t>
      </w:r>
      <w:r>
        <w:rPr>
          <w:rFonts w:hint="eastAsia" w:ascii="仿宋" w:hAnsi="仿宋" w:eastAsia="仿宋" w:cs="仿宋"/>
          <w:sz w:val="24"/>
          <w:szCs w:val="24"/>
          <w:shd w:val="clear" w:color="auto" w:fill="auto"/>
          <w:lang w:eastAsia="zh-CN"/>
        </w:rPr>
        <w:t>响应</w:t>
      </w:r>
      <w:r>
        <w:rPr>
          <w:rFonts w:hint="eastAsia" w:ascii="仿宋" w:hAnsi="仿宋" w:eastAsia="仿宋" w:cs="仿宋"/>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45C19A3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lang w:val="en-US" w:eastAsia="zh-CN"/>
        </w:rPr>
        <w:t xml:space="preserve"> </w:t>
      </w:r>
      <w:r>
        <w:rPr>
          <w:rFonts w:hint="eastAsia" w:ascii="仿宋" w:hAnsi="仿宋" w:eastAsia="仿宋" w:cs="仿宋"/>
          <w:kern w:val="0"/>
          <w:sz w:val="24"/>
          <w:szCs w:val="24"/>
        </w:rPr>
        <w:t>编制电子</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时，应使用最新发布的电子</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文件及专用制作工具进行编制。并使用数字认证证书（CA）对</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进行签署、加密、递交及开标时解密等相关操作。</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中需要</w:t>
      </w:r>
      <w:r>
        <w:rPr>
          <w:rFonts w:hint="eastAsia" w:ascii="仿宋" w:hAnsi="仿宋" w:eastAsia="仿宋" w:cs="仿宋"/>
          <w:kern w:val="0"/>
          <w:sz w:val="24"/>
          <w:szCs w:val="24"/>
          <w:lang w:val="en-US" w:eastAsia="zh-CN"/>
        </w:rPr>
        <w:t>加盖</w:t>
      </w:r>
      <w:r>
        <w:rPr>
          <w:rFonts w:hint="eastAsia" w:ascii="仿宋" w:hAnsi="仿宋" w:eastAsia="仿宋" w:cs="仿宋"/>
          <w:kern w:val="0"/>
          <w:sz w:val="24"/>
          <w:szCs w:val="24"/>
          <w:lang w:eastAsia="zh-CN"/>
        </w:rPr>
        <w:t>法定代表人（负责人）</w:t>
      </w:r>
      <w:r>
        <w:rPr>
          <w:rFonts w:hint="eastAsia" w:ascii="仿宋" w:hAnsi="仿宋" w:eastAsia="仿宋" w:cs="仿宋"/>
          <w:kern w:val="0"/>
          <w:sz w:val="24"/>
          <w:szCs w:val="24"/>
          <w:lang w:val="en-US" w:eastAsia="zh-CN"/>
        </w:rPr>
        <w:t>私章</w:t>
      </w:r>
      <w:r>
        <w:rPr>
          <w:rFonts w:hint="eastAsia" w:ascii="仿宋" w:hAnsi="仿宋" w:eastAsia="仿宋" w:cs="仿宋"/>
          <w:kern w:val="0"/>
          <w:sz w:val="24"/>
          <w:szCs w:val="24"/>
        </w:rPr>
        <w:t>的地方，请使用“法人CA”进行签章；需要加盖供应商公章的地方，请使用“CA</w:t>
      </w:r>
      <w:r>
        <w:rPr>
          <w:rFonts w:hint="eastAsia" w:ascii="仿宋" w:hAnsi="仿宋" w:eastAsia="仿宋" w:cs="仿宋"/>
          <w:kern w:val="0"/>
          <w:sz w:val="24"/>
          <w:szCs w:val="24"/>
          <w:lang w:eastAsia="zh-CN"/>
        </w:rPr>
        <w:t>主锁</w:t>
      </w:r>
      <w:r>
        <w:rPr>
          <w:rFonts w:hint="eastAsia" w:ascii="仿宋" w:hAnsi="仿宋" w:eastAsia="仿宋" w:cs="仿宋"/>
          <w:kern w:val="0"/>
          <w:sz w:val="24"/>
          <w:szCs w:val="24"/>
        </w:rPr>
        <w:t>”进行盖章。</w:t>
      </w:r>
    </w:p>
    <w:p w14:paraId="16AA4703">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（1）电子磋商文件下载</w:t>
      </w:r>
    </w:p>
    <w:p w14:paraId="1AE2AE4A">
      <w:pPr>
        <w:autoSpaceDE w:val="0"/>
        <w:autoSpaceDN w:val="0"/>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供应商登录全国公共资源交易平台（陕西省）网站[电子交易平台</w:t>
      </w:r>
      <w:r>
        <w:rPr>
          <w:rFonts w:hint="eastAsia" w:ascii="仿宋" w:hAnsi="仿宋" w:eastAsia="仿宋" w:cs="仿宋"/>
          <w:sz w:val="24"/>
          <w:lang w:eastAsia="zh-CN"/>
        </w:rPr>
        <w:t>－</w:t>
      </w:r>
      <w:r>
        <w:rPr>
          <w:rFonts w:hint="eastAsia" w:ascii="仿宋" w:hAnsi="仿宋" w:eastAsia="仿宋" w:cs="仿宋"/>
          <w:sz w:val="24"/>
        </w:rPr>
        <w:t>企业端]后，在[我的项目]中点击“项目流程</w:t>
      </w:r>
      <w:r>
        <w:rPr>
          <w:rFonts w:hint="eastAsia" w:ascii="仿宋" w:hAnsi="仿宋" w:eastAsia="仿宋" w:cs="仿宋"/>
          <w:sz w:val="24"/>
          <w:lang w:eastAsia="zh-CN"/>
        </w:rPr>
        <w:t>－</w:t>
      </w:r>
      <w:r>
        <w:rPr>
          <w:rFonts w:hint="eastAsia" w:ascii="仿宋" w:hAnsi="仿宋" w:eastAsia="仿宋" w:cs="仿宋"/>
          <w:sz w:val="24"/>
        </w:rPr>
        <w:t>交易文件下载”下载电子磋商文件（*.SXSZF）</w:t>
      </w:r>
      <w:r>
        <w:rPr>
          <w:rFonts w:hint="eastAsia" w:ascii="仿宋" w:hAnsi="仿宋" w:eastAsia="仿宋" w:cs="仿宋"/>
          <w:sz w:val="24"/>
          <w:lang w:eastAsia="zh-CN"/>
        </w:rPr>
        <w:t>；</w:t>
      </w:r>
    </w:p>
    <w:p w14:paraId="68DA77CC">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注意：该项目如有变更文件，则应点击“项目流程&gt;答疑文件下载”下载更新后的电子磋商文件（*.SXSCF），使用旧版电子磋商文件制作的电子投标文件，系统将拒绝接收。</w:t>
      </w:r>
    </w:p>
    <w:p w14:paraId="09ABFB3C">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（2）电子磋商文件需要使用专用软件打开、浏览</w:t>
      </w:r>
    </w:p>
    <w:p w14:paraId="009D670E">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供应商登录全国公共资源交易平台（陕西省）网站[服务指南</w:t>
      </w:r>
      <w:r>
        <w:rPr>
          <w:rFonts w:hint="eastAsia" w:ascii="仿宋" w:hAnsi="仿宋" w:eastAsia="仿宋" w:cs="仿宋"/>
          <w:sz w:val="24"/>
          <w:lang w:eastAsia="zh-CN"/>
        </w:rPr>
        <w:t>－</w:t>
      </w:r>
      <w:r>
        <w:rPr>
          <w:rFonts w:hint="eastAsia" w:ascii="仿宋" w:hAnsi="仿宋" w:eastAsia="仿宋" w:cs="仿宋"/>
          <w:sz w:val="24"/>
        </w:rPr>
        <w:t>下载专区]免费下载《陕西省公共资源交易平台政府采购电子标书制作工具</w:t>
      </w:r>
      <w:r>
        <w:rPr>
          <w:rFonts w:hint="eastAsia" w:ascii="仿宋" w:hAnsi="仿宋" w:eastAsia="仿宋" w:cs="仿宋"/>
          <w:sz w:val="24"/>
          <w:lang w:eastAsia="zh-CN"/>
        </w:rPr>
        <w:t>（</w:t>
      </w:r>
      <w:r>
        <w:rPr>
          <w:rFonts w:hint="eastAsia" w:ascii="仿宋" w:hAnsi="仿宋" w:eastAsia="仿宋" w:cs="仿宋"/>
          <w:sz w:val="24"/>
        </w:rPr>
        <w:t>V8.0.0.2</w:t>
      </w:r>
      <w:r>
        <w:rPr>
          <w:rFonts w:hint="eastAsia" w:ascii="仿宋" w:hAnsi="仿宋" w:eastAsia="仿宋" w:cs="仿宋"/>
          <w:sz w:val="24"/>
          <w:lang w:eastAsia="zh-CN"/>
        </w:rPr>
        <w:t>）</w:t>
      </w:r>
      <w:r>
        <w:rPr>
          <w:rFonts w:hint="eastAsia" w:ascii="仿宋" w:hAnsi="仿宋" w:eastAsia="仿宋" w:cs="仿宋"/>
          <w:sz w:val="24"/>
        </w:rPr>
        <w:t>》，并升级至最新版本，使用该客户端可以打开电子招标文件。软件操作手册详见全国公共资源交易平台（陕西省）网站[服务指南</w:t>
      </w:r>
      <w:r>
        <w:rPr>
          <w:rFonts w:hint="eastAsia" w:ascii="仿宋" w:hAnsi="仿宋" w:eastAsia="仿宋" w:cs="仿宋"/>
          <w:sz w:val="24"/>
          <w:lang w:eastAsia="zh-CN"/>
        </w:rPr>
        <w:t>－</w:t>
      </w:r>
      <w:r>
        <w:rPr>
          <w:rFonts w:hint="eastAsia" w:ascii="仿宋" w:hAnsi="仿宋" w:eastAsia="仿宋" w:cs="仿宋"/>
          <w:sz w:val="24"/>
        </w:rPr>
        <w:t>下载专区]中的《陕西省公共资源交易（政府采购类）投标文件制作软件操作手册》；</w:t>
      </w:r>
    </w:p>
    <w:p w14:paraId="1CE0A8B9">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（3）制作电子投标文件</w:t>
      </w:r>
    </w:p>
    <w:p w14:paraId="74DC682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电子投标文件同样需要使用上述软件进行编制。在编制过程中，如有技术性问题，请先翻阅操作手册或致电软件开发商，技术支持热线：4009280095、4009980000；</w:t>
      </w:r>
    </w:p>
    <w:p w14:paraId="78D4942C">
      <w:pPr>
        <w:shd w:val="clear" w:color="auto" w:fill="auto"/>
        <w:snapToGrid w:val="0"/>
        <w:spacing w:before="156" w:beforeLines="50" w:after="156" w:afterLines="50"/>
        <w:ind w:firstLine="482" w:firstLineChars="200"/>
        <w:jc w:val="center"/>
        <w:outlineLvl w:val="1"/>
        <w:rPr>
          <w:rFonts w:hint="eastAsia" w:ascii="仿宋" w:hAnsi="仿宋" w:eastAsia="仿宋" w:cs="仿宋"/>
          <w:sz w:val="24"/>
          <w:szCs w:val="24"/>
        </w:rPr>
      </w:pPr>
      <w:r>
        <w:rPr>
          <w:rFonts w:hint="eastAsia" w:ascii="仿宋" w:hAnsi="仿宋" w:eastAsia="仿宋" w:cs="仿宋"/>
          <w:b/>
          <w:color w:val="000000"/>
          <w:sz w:val="24"/>
          <w:szCs w:val="24"/>
        </w:rPr>
        <w:t>四、磋商响应文件的</w:t>
      </w:r>
      <w:r>
        <w:rPr>
          <w:rFonts w:hint="eastAsia" w:ascii="仿宋" w:hAnsi="仿宋" w:eastAsia="仿宋" w:cs="仿宋"/>
          <w:b/>
          <w:color w:val="000000"/>
          <w:sz w:val="24"/>
          <w:szCs w:val="24"/>
          <w:lang w:val="en-US" w:eastAsia="zh-CN"/>
        </w:rPr>
        <w:t>提</w:t>
      </w:r>
      <w:r>
        <w:rPr>
          <w:rFonts w:hint="eastAsia" w:ascii="仿宋" w:hAnsi="仿宋" w:eastAsia="仿宋" w:cs="仿宋"/>
          <w:b/>
          <w:color w:val="000000"/>
          <w:sz w:val="24"/>
          <w:szCs w:val="24"/>
        </w:rPr>
        <w:t>交</w:t>
      </w:r>
    </w:p>
    <w:p w14:paraId="79495C00">
      <w:pPr>
        <w:pStyle w:val="38"/>
        <w:numPr>
          <w:ilvl w:val="0"/>
          <w:numId w:val="0"/>
        </w:numPr>
        <w:spacing w:line="360"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14．磋商响应文件的提交</w:t>
      </w:r>
    </w:p>
    <w:p w14:paraId="709BFB47">
      <w:pPr>
        <w:shd w:val="clear" w:color="auto" w:fill="auto"/>
        <w:spacing w:line="480" w:lineRule="exact"/>
        <w:ind w:firstLine="482" w:firstLineChars="200"/>
        <w:rPr>
          <w:rFonts w:hint="eastAsia" w:ascii="仿宋" w:hAnsi="仿宋" w:eastAsia="仿宋" w:cs="仿宋"/>
          <w:b/>
          <w:color w:val="000000"/>
          <w:sz w:val="24"/>
          <w:szCs w:val="24"/>
        </w:rPr>
      </w:pPr>
      <w:bookmarkStart w:id="90" w:name="_Toc208337154"/>
      <w:bookmarkStart w:id="91" w:name="_Toc154482469"/>
      <w:bookmarkStart w:id="92" w:name="_Toc169838522"/>
      <w:bookmarkStart w:id="93" w:name="_Toc173549968"/>
      <w:bookmarkStart w:id="94" w:name="_Toc245658524"/>
      <w:bookmarkStart w:id="95" w:name="_Toc169846766"/>
      <w:bookmarkStart w:id="96" w:name="_Toc175032427"/>
      <w:bookmarkStart w:id="97" w:name="_Toc167590765"/>
      <w:bookmarkStart w:id="98" w:name="_Toc170980444"/>
      <w:bookmarkStart w:id="99" w:name="_Toc207897906"/>
      <w:bookmarkStart w:id="100" w:name="_Toc245657543"/>
      <w:bookmarkStart w:id="101" w:name="_Toc167591033"/>
      <w:bookmarkStart w:id="102" w:name="_Toc244623581"/>
      <w:bookmarkStart w:id="103" w:name="_Toc169846863"/>
      <w:bookmarkStart w:id="104" w:name="_Toc167591320"/>
      <w:bookmarkStart w:id="105" w:name="_Toc245176655"/>
      <w:bookmarkStart w:id="106" w:name="_Toc167591134"/>
      <w:bookmarkStart w:id="107" w:name="_Toc170980542"/>
      <w:bookmarkStart w:id="108" w:name="_Toc167591482"/>
      <w:bookmarkStart w:id="109" w:name="_Toc167849350"/>
      <w:bookmarkStart w:id="110" w:name="_Toc175033582"/>
      <w:r>
        <w:rPr>
          <w:rFonts w:hint="eastAsia" w:ascii="仿宋" w:hAnsi="仿宋" w:eastAsia="仿宋" w:cs="仿宋"/>
          <w:b/>
          <w:color w:val="000000"/>
          <w:sz w:val="24"/>
          <w:szCs w:val="24"/>
        </w:rPr>
        <w:t>14．投标文件的提交</w:t>
      </w:r>
    </w:p>
    <w:p w14:paraId="44DA70FB">
      <w:pPr>
        <w:spacing w:line="440" w:lineRule="exact"/>
        <w:ind w:firstLine="482" w:firstLineChars="200"/>
        <w:rPr>
          <w:rFonts w:hint="eastAsia" w:ascii="仿宋" w:hAnsi="仿宋" w:eastAsia="仿宋" w:cs="仿宋"/>
          <w:b/>
          <w:color w:val="000000"/>
          <w:sz w:val="24"/>
          <w:szCs w:val="24"/>
          <w:lang w:val="en-US" w:eastAsia="zh-CN"/>
        </w:rPr>
      </w:pPr>
      <w:r>
        <w:rPr>
          <w:rFonts w:hint="eastAsia" w:ascii="仿宋" w:hAnsi="仿宋" w:eastAsia="仿宋" w:cs="仿宋"/>
          <w:b/>
          <w:bCs w:val="0"/>
          <w:color w:val="000000"/>
          <w:sz w:val="24"/>
          <w:szCs w:val="24"/>
        </w:rPr>
        <w:t>14.1 电子</w:t>
      </w:r>
      <w:r>
        <w:rPr>
          <w:rFonts w:hint="eastAsia" w:ascii="仿宋" w:hAnsi="仿宋" w:eastAsia="仿宋" w:cs="仿宋"/>
          <w:b/>
          <w:bCs w:val="0"/>
          <w:color w:val="000000"/>
          <w:sz w:val="24"/>
          <w:szCs w:val="24"/>
          <w:lang w:eastAsia="zh-CN"/>
        </w:rPr>
        <w:t>磋商</w:t>
      </w:r>
      <w:r>
        <w:rPr>
          <w:rFonts w:hint="eastAsia" w:ascii="仿宋" w:hAnsi="仿宋" w:eastAsia="仿宋" w:cs="仿宋"/>
          <w:b/>
          <w:bCs w:val="0"/>
          <w:color w:val="000000"/>
          <w:sz w:val="24"/>
          <w:szCs w:val="24"/>
        </w:rPr>
        <w:t>响应文件可于投标截止时间前任意时段登录</w:t>
      </w:r>
      <w:r>
        <w:rPr>
          <w:rFonts w:hint="eastAsia" w:ascii="仿宋" w:hAnsi="仿宋" w:eastAsia="仿宋" w:cs="仿宋"/>
          <w:b/>
          <w:bCs w:val="0"/>
          <w:color w:val="000000"/>
          <w:sz w:val="24"/>
          <w:szCs w:val="24"/>
          <w:lang w:eastAsia="zh-CN"/>
        </w:rPr>
        <w:t>全国</w:t>
      </w:r>
      <w:r>
        <w:rPr>
          <w:rFonts w:hint="eastAsia" w:ascii="仿宋" w:hAnsi="仿宋" w:eastAsia="仿宋" w:cs="仿宋"/>
          <w:b/>
          <w:bCs w:val="0"/>
          <w:color w:val="000000"/>
          <w:sz w:val="24"/>
          <w:szCs w:val="24"/>
        </w:rPr>
        <w:t>公共资源交易中心平台（陕西省）</w:t>
      </w:r>
      <w:r>
        <w:rPr>
          <w:rFonts w:hint="eastAsia" w:ascii="仿宋" w:hAnsi="仿宋" w:eastAsia="仿宋" w:cs="仿宋"/>
          <w:b/>
          <w:bCs w:val="0"/>
          <w:color w:val="000000"/>
          <w:sz w:val="24"/>
          <w:szCs w:val="24"/>
        </w:rPr>
        <w:fldChar w:fldCharType="begin"/>
      </w:r>
      <w:r>
        <w:rPr>
          <w:rFonts w:hint="eastAsia" w:ascii="仿宋" w:hAnsi="仿宋" w:eastAsia="仿宋" w:cs="仿宋"/>
          <w:b/>
          <w:bCs w:val="0"/>
          <w:color w:val="000000"/>
          <w:sz w:val="24"/>
          <w:szCs w:val="24"/>
        </w:rPr>
        <w:instrText xml:space="preserve"> HYPERLINK "http://www.sxggzyjy.cn/" \h </w:instrText>
      </w:r>
      <w:r>
        <w:rPr>
          <w:rFonts w:hint="eastAsia" w:ascii="仿宋" w:hAnsi="仿宋" w:eastAsia="仿宋" w:cs="仿宋"/>
          <w:b/>
          <w:bCs w:val="0"/>
          <w:color w:val="000000"/>
          <w:sz w:val="24"/>
          <w:szCs w:val="24"/>
        </w:rPr>
        <w:fldChar w:fldCharType="separate"/>
      </w:r>
      <w:r>
        <w:rPr>
          <w:rFonts w:hint="eastAsia" w:ascii="仿宋" w:hAnsi="仿宋" w:eastAsia="仿宋" w:cs="仿宋"/>
          <w:b/>
          <w:bCs w:val="0"/>
          <w:color w:val="000000"/>
          <w:sz w:val="24"/>
          <w:szCs w:val="24"/>
        </w:rPr>
        <w:t>http://www.sxggzyjy.cn</w:t>
      </w:r>
      <w:r>
        <w:rPr>
          <w:rFonts w:hint="eastAsia" w:ascii="仿宋" w:hAnsi="仿宋" w:eastAsia="仿宋" w:cs="仿宋"/>
          <w:b/>
          <w:bCs w:val="0"/>
          <w:color w:val="000000"/>
          <w:sz w:val="24"/>
          <w:szCs w:val="24"/>
        </w:rPr>
        <w:fldChar w:fldCharType="end"/>
      </w:r>
      <w:r>
        <w:rPr>
          <w:rFonts w:hint="eastAsia" w:ascii="仿宋" w:hAnsi="仿宋" w:eastAsia="仿宋" w:cs="仿宋"/>
          <w:b/>
          <w:bCs w:val="0"/>
          <w:color w:val="000000"/>
          <w:sz w:val="24"/>
          <w:szCs w:val="24"/>
        </w:rPr>
        <w:t>，选择“电子交易平台</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陕西政府采购交易系统</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企业端”进行登录，登录后选择“交易乙方”身份进入，进入菜单“采购业务</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我的项目</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项目流程</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上传响应文件”，上传加密的电子投标文件（*.SXSTF），上传成功后，电子化平台将予以记录</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逾期系统将拒绝接收。</w:t>
      </w:r>
      <w:r>
        <w:rPr>
          <w:rFonts w:hint="eastAsia" w:ascii="仿宋" w:hAnsi="仿宋" w:eastAsia="仿宋" w:cs="仿宋"/>
          <w:b/>
          <w:color w:val="000000"/>
          <w:sz w:val="24"/>
          <w:szCs w:val="24"/>
          <w:lang w:val="en-US" w:eastAsia="zh-CN"/>
        </w:rPr>
        <w:t xml:space="preserve"> </w:t>
      </w:r>
    </w:p>
    <w:p w14:paraId="403736E0">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15．磋商截止日期</w:t>
      </w:r>
    </w:p>
    <w:p w14:paraId="2F83E631">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15.1 投标人应在不迟于</w:t>
      </w:r>
      <w:r>
        <w:rPr>
          <w:rFonts w:hint="eastAsia" w:ascii="仿宋" w:hAnsi="仿宋" w:eastAsia="仿宋" w:cs="仿宋"/>
          <w:snapToGrid w:val="0"/>
          <w:color w:val="000000"/>
          <w:sz w:val="24"/>
          <w:szCs w:val="24"/>
          <w:lang w:eastAsia="zh-CN"/>
        </w:rPr>
        <w:t>磋商</w:t>
      </w:r>
      <w:r>
        <w:rPr>
          <w:rFonts w:hint="eastAsia" w:ascii="仿宋" w:hAnsi="仿宋" w:eastAsia="仿宋" w:cs="仿宋"/>
          <w:snapToGrid w:val="0"/>
          <w:color w:val="000000"/>
          <w:sz w:val="24"/>
          <w:szCs w:val="24"/>
        </w:rPr>
        <w:t>文件中规定的</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截止时间前任意时段登录全国公共资源交易平台（陕西省） 网站进行提交</w:t>
      </w:r>
      <w:r>
        <w:rPr>
          <w:rFonts w:hint="eastAsia" w:ascii="仿宋" w:hAnsi="仿宋" w:eastAsia="仿宋" w:cs="仿宋"/>
          <w:snapToGrid w:val="0"/>
          <w:color w:val="000000"/>
          <w:sz w:val="24"/>
          <w:szCs w:val="24"/>
          <w:lang w:eastAsia="zh-CN"/>
        </w:rPr>
        <w:t>，</w:t>
      </w:r>
      <w:r>
        <w:rPr>
          <w:rFonts w:hint="eastAsia" w:ascii="仿宋" w:hAnsi="仿宋" w:eastAsia="仿宋" w:cs="仿宋"/>
          <w:snapToGrid w:val="0"/>
          <w:color w:val="000000"/>
          <w:sz w:val="24"/>
          <w:szCs w:val="24"/>
          <w:lang w:val="en-US" w:eastAsia="zh-CN"/>
        </w:rPr>
        <w:t>投标</w:t>
      </w:r>
      <w:r>
        <w:rPr>
          <w:rFonts w:hint="eastAsia" w:ascii="仿宋" w:hAnsi="仿宋" w:eastAsia="仿宋" w:cs="仿宋"/>
          <w:snapToGrid w:val="0"/>
          <w:color w:val="000000"/>
          <w:sz w:val="24"/>
          <w:szCs w:val="24"/>
        </w:rPr>
        <w:t>截止时间</w:t>
      </w:r>
      <w:r>
        <w:rPr>
          <w:rFonts w:hint="eastAsia" w:ascii="仿宋" w:hAnsi="仿宋" w:eastAsia="仿宋" w:cs="仿宋"/>
          <w:snapToGrid w:val="0"/>
          <w:color w:val="000000"/>
          <w:sz w:val="24"/>
          <w:szCs w:val="24"/>
          <w:lang w:eastAsia="zh-CN"/>
        </w:rPr>
        <w:t>后</w:t>
      </w:r>
      <w:r>
        <w:rPr>
          <w:rFonts w:hint="eastAsia" w:ascii="仿宋" w:hAnsi="仿宋" w:eastAsia="仿宋" w:cs="仿宋"/>
          <w:snapToGrid w:val="0"/>
          <w:color w:val="000000"/>
          <w:sz w:val="24"/>
          <w:szCs w:val="24"/>
        </w:rPr>
        <w:t>系统将拒绝接收。</w:t>
      </w:r>
    </w:p>
    <w:p w14:paraId="0E52D25F">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6643E926">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16．迟交的磋商响应文件</w:t>
      </w:r>
    </w:p>
    <w:p w14:paraId="1692F42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5AE45D0B">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17．磋商响应文件的修改和撤回</w:t>
      </w:r>
    </w:p>
    <w:p w14:paraId="3284E833">
      <w:pPr>
        <w:spacing w:line="44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w:t>
      </w:r>
      <w:r>
        <w:rPr>
          <w:rFonts w:hint="eastAsia" w:ascii="仿宋" w:hAnsi="仿宋" w:eastAsia="仿宋" w:cs="仿宋"/>
          <w:snapToGrid w:val="0"/>
          <w:color w:val="000000"/>
          <w:sz w:val="24"/>
          <w:szCs w:val="24"/>
          <w:lang w:val="en-US" w:eastAsia="zh-CN"/>
        </w:rPr>
        <w:t>7</w:t>
      </w:r>
      <w:r>
        <w:rPr>
          <w:rFonts w:hint="eastAsia" w:ascii="仿宋" w:hAnsi="仿宋" w:eastAsia="仿宋" w:cs="仿宋"/>
          <w:snapToGrid w:val="0"/>
          <w:color w:val="000000"/>
          <w:sz w:val="24"/>
          <w:szCs w:val="24"/>
        </w:rPr>
        <w:t>.1 投标人在</w:t>
      </w:r>
      <w:r>
        <w:rPr>
          <w:rFonts w:hint="eastAsia" w:ascii="仿宋" w:hAnsi="仿宋" w:eastAsia="仿宋" w:cs="仿宋"/>
          <w:snapToGrid w:val="0"/>
          <w:color w:val="000000"/>
          <w:sz w:val="24"/>
          <w:szCs w:val="24"/>
          <w:lang w:eastAsia="zh-CN"/>
        </w:rPr>
        <w:t>上传电子响应文件</w:t>
      </w:r>
      <w:r>
        <w:rPr>
          <w:rFonts w:hint="eastAsia" w:ascii="仿宋" w:hAnsi="仿宋" w:eastAsia="仿宋" w:cs="仿宋"/>
          <w:snapToGrid w:val="0"/>
          <w:color w:val="000000"/>
          <w:sz w:val="24"/>
          <w:szCs w:val="24"/>
        </w:rPr>
        <w:t>后，</w:t>
      </w:r>
      <w:r>
        <w:rPr>
          <w:rFonts w:hint="eastAsia" w:ascii="仿宋" w:hAnsi="仿宋" w:eastAsia="仿宋" w:cs="仿宋"/>
          <w:snapToGrid w:val="0"/>
          <w:color w:val="000000"/>
          <w:sz w:val="24"/>
          <w:szCs w:val="24"/>
          <w:lang w:val="en-US" w:eastAsia="zh-CN"/>
        </w:rPr>
        <w:t>在</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7BAF823A">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w:t>
      </w:r>
      <w:r>
        <w:rPr>
          <w:rFonts w:hint="eastAsia" w:ascii="仿宋" w:hAnsi="仿宋" w:eastAsia="仿宋" w:cs="仿宋"/>
          <w:snapToGrid w:val="0"/>
          <w:color w:val="000000"/>
          <w:sz w:val="24"/>
          <w:szCs w:val="24"/>
          <w:lang w:val="en-US" w:eastAsia="zh-CN"/>
        </w:rPr>
        <w:t>7</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2</w:t>
      </w:r>
      <w:r>
        <w:rPr>
          <w:rFonts w:hint="eastAsia" w:ascii="仿宋" w:hAnsi="仿宋" w:eastAsia="仿宋" w:cs="仿宋"/>
          <w:snapToGrid w:val="0"/>
          <w:color w:val="000000"/>
          <w:sz w:val="24"/>
          <w:szCs w:val="24"/>
        </w:rPr>
        <w:t xml:space="preserve"> 在</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截止日期之后，投标人</w:t>
      </w:r>
      <w:r>
        <w:rPr>
          <w:rFonts w:hint="eastAsia" w:ascii="仿宋" w:hAnsi="仿宋" w:eastAsia="仿宋" w:cs="仿宋"/>
          <w:snapToGrid w:val="0"/>
          <w:color w:val="000000"/>
          <w:sz w:val="24"/>
          <w:szCs w:val="24"/>
          <w:lang w:eastAsia="zh-CN"/>
        </w:rPr>
        <w:t>将不得</w:t>
      </w:r>
      <w:r>
        <w:rPr>
          <w:rFonts w:hint="eastAsia" w:ascii="仿宋" w:hAnsi="仿宋" w:eastAsia="仿宋" w:cs="仿宋"/>
          <w:snapToGrid w:val="0"/>
          <w:color w:val="000000"/>
          <w:sz w:val="24"/>
          <w:szCs w:val="24"/>
        </w:rPr>
        <w:t>对其</w:t>
      </w:r>
      <w:r>
        <w:rPr>
          <w:rFonts w:hint="eastAsia" w:ascii="仿宋" w:hAnsi="仿宋" w:eastAsia="仿宋" w:cs="仿宋"/>
          <w:snapToGrid w:val="0"/>
          <w:color w:val="000000"/>
          <w:sz w:val="24"/>
          <w:szCs w:val="24"/>
          <w:lang w:eastAsia="zh-CN"/>
        </w:rPr>
        <w:t>投标文件</w:t>
      </w:r>
      <w:r>
        <w:rPr>
          <w:rFonts w:hint="eastAsia" w:ascii="仿宋" w:hAnsi="仿宋" w:eastAsia="仿宋" w:cs="仿宋"/>
          <w:snapToGrid w:val="0"/>
          <w:color w:val="000000"/>
          <w:sz w:val="24"/>
          <w:szCs w:val="24"/>
        </w:rPr>
        <w:t>做任何修改。</w:t>
      </w:r>
    </w:p>
    <w:p w14:paraId="1394E5C3">
      <w:pPr>
        <w:shd w:val="clear" w:color="auto" w:fill="auto"/>
        <w:spacing w:line="480" w:lineRule="exact"/>
        <w:ind w:firstLine="480" w:firstLineChars="200"/>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17.3 磋商响应文件的拒绝和无效</w:t>
      </w:r>
    </w:p>
    <w:p w14:paraId="02257615">
      <w:pPr>
        <w:pStyle w:val="3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D9F637D">
      <w:pPr>
        <w:pStyle w:val="3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3DAC5E59">
      <w:pPr>
        <w:pStyle w:val="39"/>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45618166">
      <w:pPr>
        <w:pStyle w:val="3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65F9565D">
      <w:pPr>
        <w:pStyle w:val="3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7FD27A87">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17.4</w:t>
      </w:r>
      <w:r>
        <w:rPr>
          <w:rFonts w:hint="eastAsia" w:ascii="仿宋" w:hAnsi="仿宋" w:eastAsia="仿宋" w:cs="仿宋"/>
          <w:color w:val="000000"/>
          <w:sz w:val="24"/>
          <w:szCs w:val="24"/>
        </w:rPr>
        <w:t xml:space="preserve"> 磋商报价依据规定均不予以公布。</w:t>
      </w:r>
    </w:p>
    <w:p w14:paraId="05E2C69F">
      <w:pPr>
        <w:autoSpaceDE w:val="0"/>
        <w:autoSpaceDN w:val="0"/>
        <w:spacing w:line="440" w:lineRule="exact"/>
        <w:ind w:firstLine="482" w:firstLineChars="200"/>
        <w:jc w:val="center"/>
        <w:rPr>
          <w:rFonts w:hint="eastAsia" w:ascii="仿宋" w:hAnsi="仿宋" w:eastAsia="仿宋" w:cs="仿宋"/>
          <w:b/>
          <w:bCs/>
          <w:sz w:val="24"/>
        </w:rPr>
      </w:pPr>
      <w:r>
        <w:rPr>
          <w:rFonts w:hint="eastAsia" w:ascii="仿宋" w:hAnsi="仿宋" w:eastAsia="仿宋" w:cs="仿宋"/>
          <w:b/>
          <w:bCs/>
          <w:sz w:val="24"/>
        </w:rPr>
        <w:t>五、磋商与评</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sz w:val="24"/>
        </w:rPr>
        <w:t>审</w:t>
      </w:r>
    </w:p>
    <w:p w14:paraId="7155AA4E">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18．磋商响应文件开启和评审</w:t>
      </w:r>
    </w:p>
    <w:p w14:paraId="4A357473">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50810382">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w:t>
      </w:r>
      <w:r>
        <w:rPr>
          <w:rFonts w:hint="eastAsia" w:ascii="仿宋" w:hAnsi="仿宋" w:eastAsia="仿宋" w:cs="仿宋"/>
          <w:snapToGrid w:val="0"/>
          <w:color w:val="auto"/>
          <w:kern w:val="0"/>
          <w:sz w:val="24"/>
          <w:szCs w:val="24"/>
          <w:lang w:eastAsia="zh-CN"/>
        </w:rPr>
        <w:t>法定代表人（负责人）</w:t>
      </w:r>
      <w:r>
        <w:rPr>
          <w:rFonts w:hint="eastAsia" w:ascii="仿宋" w:hAnsi="仿宋" w:eastAsia="仿宋" w:cs="仿宋"/>
          <w:snapToGrid w:val="0"/>
          <w:color w:val="auto"/>
          <w:kern w:val="0"/>
          <w:sz w:val="24"/>
          <w:szCs w:val="24"/>
        </w:rPr>
        <w:t>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和法定代表人（负责人）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7177EDE5">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72712A42">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3F0EF998">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04725F98">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19．磋商小组</w:t>
      </w:r>
    </w:p>
    <w:p w14:paraId="4B8D233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19.1 招标采购单位将按照《中华人民共和国政府采购法》《政府采购货物和服务招标投标管理办法》及《政府采购竞争性磋商采购方式管理暂行办法》等有关规定组建磋商小组。</w:t>
      </w:r>
    </w:p>
    <w:p w14:paraId="5AD9BA1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19.2 磋商小组由采购人代表及评审专家组成，评审专家从陕西省政府采购专家库中随机抽取产生。</w:t>
      </w:r>
    </w:p>
    <w:p w14:paraId="3972C2C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19.3 磋商小组负责磋商工作，对磋商响应文件进行审查和评估，并向招标采购单位提交书面评审报告，推荐成交候选人。</w:t>
      </w:r>
    </w:p>
    <w:p w14:paraId="39BC793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19.4 文件开启后，直到向成交的投标单位授予承包合同为止，凡与审查、澄清、评价和比较磋商的有关资料及授标意见等内容，磋商小组均不得向其他投标单位及与磋商无关的其他人透露。</w:t>
      </w:r>
    </w:p>
    <w:p w14:paraId="598B5B31">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20、磋商办法及内容</w:t>
      </w:r>
    </w:p>
    <w:p w14:paraId="02E47D4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20.1 磋商原则：</w:t>
      </w:r>
    </w:p>
    <w:p w14:paraId="7A1814DC">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（1）坚持磋商机会均等，信息公开，公平竞争的原则。</w:t>
      </w:r>
    </w:p>
    <w:p w14:paraId="29DE7A79">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（2）坚持竞争性、经济实效性和公平性原则。</w:t>
      </w:r>
    </w:p>
    <w:p w14:paraId="1D5DC40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（3）综合评估，择优选择技术方案优、业绩好、服务有保证的成交单位。</w:t>
      </w:r>
    </w:p>
    <w:p w14:paraId="62327BB1">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20.2 磋商程序：</w:t>
      </w:r>
    </w:p>
    <w:p w14:paraId="523E15E2">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磋商的全过程分为资格审查、第一次报价、符合性评审、磋商过程、最终报价、最终评审六个阶段。最终报价采取集中报价形式。</w:t>
      </w:r>
    </w:p>
    <w:p w14:paraId="2410E4A0">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20.2.1 依据程序，第一次报价和最终报价不予以公开。</w:t>
      </w:r>
    </w:p>
    <w:p w14:paraId="019B8365">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20.2.2 符合性评审：磋商小组对响应文件的有效性、完整性和响应程度进行审查，出现下列情况的按无效文件处理。</w:t>
      </w:r>
    </w:p>
    <w:p w14:paraId="7C97DDB2">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（1）资质有效性评审：本次磋商所要求的必备资质证明文件，缺其中一项或某项达不到磋商要求，均按无效文件处理。</w:t>
      </w:r>
    </w:p>
    <w:tbl>
      <w:tblPr>
        <w:tblStyle w:val="2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2037"/>
        <w:gridCol w:w="5797"/>
      </w:tblGrid>
      <w:tr w14:paraId="7D27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09EA88C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7FCDF7F">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0D9CF1D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601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trPr>
        <w:tc>
          <w:tcPr>
            <w:tcW w:w="1024" w:type="dxa"/>
            <w:vMerge w:val="restart"/>
            <w:tcBorders>
              <w:top w:val="single" w:color="auto" w:sz="4" w:space="0"/>
              <w:left w:val="single" w:color="auto" w:sz="4" w:space="0"/>
              <w:right w:val="single" w:color="auto" w:sz="4" w:space="0"/>
            </w:tcBorders>
            <w:noWrap w:val="0"/>
            <w:vAlign w:val="center"/>
          </w:tcPr>
          <w:p w14:paraId="12715C4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6DE23F0">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营业执照</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1E3A69E3">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eastAsia="zh-CN"/>
              </w:rPr>
              <w:t>有效的营业执照、组织机构代码证、税务登记证或统一社会信用代码的营业执照，其他组织的有效证明文件，自然人的身份证明</w:t>
            </w:r>
          </w:p>
        </w:tc>
      </w:tr>
      <w:tr w14:paraId="2663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4F5D7DEF">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D7425DB">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授权</w:t>
            </w:r>
          </w:p>
          <w:p w14:paraId="4C76D0C5">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委托书</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64C461B3">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eastAsia="zh-CN"/>
              </w:rPr>
              <w:t>法定代表人（负责人）授权书（附法定代表人（负责人）及被授权人身份证）；（法定代表人（负责人）直接参加投标只须提供法定代表人（负责人）身份证）</w:t>
            </w:r>
          </w:p>
        </w:tc>
      </w:tr>
      <w:tr w14:paraId="726E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0C3D27C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773ABC8">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总公司出具的</w:t>
            </w:r>
          </w:p>
          <w:p w14:paraId="3DDC5D60">
            <w:pPr>
              <w:autoSpaceDE w:val="0"/>
              <w:autoSpaceDN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授权书</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26338791">
            <w:pPr>
              <w:autoSpaceDE w:val="0"/>
              <w:autoSpaceDN w:val="0"/>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分支机构参与投标的须提供总公司出具的授权书原件，总公司授权一家分支机构参与投标，且不能与分支机构同时参与投标</w:t>
            </w:r>
          </w:p>
        </w:tc>
      </w:tr>
      <w:tr w14:paraId="796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6" w:hRule="atLeast"/>
        </w:trPr>
        <w:tc>
          <w:tcPr>
            <w:tcW w:w="1024" w:type="dxa"/>
            <w:vMerge w:val="continue"/>
            <w:tcBorders>
              <w:left w:val="single" w:color="auto" w:sz="4" w:space="0"/>
              <w:right w:val="single" w:color="auto" w:sz="4" w:space="0"/>
            </w:tcBorders>
            <w:noWrap w:val="0"/>
            <w:vAlign w:val="center"/>
          </w:tcPr>
          <w:p w14:paraId="490284A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123E04B">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财务审计报告</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55B21C2A">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提供 2022年审计报告（至少应包含资产负债表、利润表和现金流量表）或银行出具的资信证明</w:t>
            </w:r>
          </w:p>
        </w:tc>
      </w:tr>
      <w:tr w14:paraId="5C5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6831FE6B">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3014225">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主体信用记录</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344DBF9F">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tc>
      </w:tr>
      <w:tr w14:paraId="4988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1024" w:type="dxa"/>
            <w:vMerge w:val="continue"/>
            <w:tcBorders>
              <w:left w:val="single" w:color="auto" w:sz="4" w:space="0"/>
              <w:right w:val="single" w:color="auto" w:sz="4" w:space="0"/>
            </w:tcBorders>
            <w:noWrap w:val="0"/>
            <w:vAlign w:val="center"/>
          </w:tcPr>
          <w:p w14:paraId="781CC781">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98CA1DB">
            <w:pPr>
              <w:autoSpaceDE w:val="0"/>
              <w:autoSpaceDN w:val="0"/>
              <w:spacing w:line="440" w:lineRule="exact"/>
              <w:jc w:val="center"/>
              <w:rPr>
                <w:rFonts w:hint="eastAsia" w:ascii="仿宋" w:hAnsi="仿宋" w:eastAsia="仿宋" w:cs="仿宋"/>
                <w:sz w:val="24"/>
                <w:lang w:eastAsia="zh-CN"/>
              </w:rPr>
            </w:pPr>
            <w:r>
              <w:rPr>
                <w:rFonts w:hint="eastAsia" w:ascii="仿宋" w:hAnsi="仿宋" w:eastAsia="仿宋" w:cs="仿宋"/>
                <w:sz w:val="24"/>
                <w:lang w:eastAsia="zh-CN"/>
              </w:rPr>
              <w:t>税收缴纳证明</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02937C89">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提供投标截止日前一年内任意三个月的纳税证明或完税证明，单据应有代收机构或税务机关的公章或业务专用章；依法免税的单位应提供相关证明材料</w:t>
            </w:r>
          </w:p>
        </w:tc>
      </w:tr>
      <w:tr w14:paraId="36EB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6" w:hRule="atLeast"/>
        </w:trPr>
        <w:tc>
          <w:tcPr>
            <w:tcW w:w="1024" w:type="dxa"/>
            <w:vMerge w:val="continue"/>
            <w:tcBorders>
              <w:left w:val="single" w:color="auto" w:sz="4" w:space="0"/>
              <w:right w:val="single" w:color="auto" w:sz="4" w:space="0"/>
            </w:tcBorders>
            <w:noWrap w:val="0"/>
            <w:vAlign w:val="center"/>
          </w:tcPr>
          <w:p w14:paraId="1CA8D816">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55FECC2">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lang w:eastAsia="zh-CN"/>
              </w:rPr>
              <w:t>企业资质</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6C0762E9">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eastAsia="zh-CN"/>
              </w:rPr>
              <w:t>经营保险业务许可证</w:t>
            </w:r>
          </w:p>
        </w:tc>
      </w:tr>
      <w:tr w14:paraId="03D5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trPr>
        <w:tc>
          <w:tcPr>
            <w:tcW w:w="1024" w:type="dxa"/>
            <w:vMerge w:val="continue"/>
            <w:tcBorders>
              <w:left w:val="single" w:color="auto" w:sz="4" w:space="0"/>
              <w:right w:val="single" w:color="auto" w:sz="4" w:space="0"/>
            </w:tcBorders>
            <w:noWrap w:val="0"/>
            <w:vAlign w:val="center"/>
          </w:tcPr>
          <w:p w14:paraId="360CB9AB">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right w:val="single" w:color="auto" w:sz="4" w:space="0"/>
            </w:tcBorders>
            <w:noWrap w:val="0"/>
            <w:vAlign w:val="center"/>
          </w:tcPr>
          <w:p w14:paraId="4C64FCCF">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没有重大违法记录声明</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344FAC38">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近三年在经营活动中没有重大违法记录的书面声明</w:t>
            </w:r>
          </w:p>
        </w:tc>
      </w:tr>
      <w:tr w14:paraId="6652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1" w:hRule="atLeast"/>
        </w:trPr>
        <w:tc>
          <w:tcPr>
            <w:tcW w:w="8858" w:type="dxa"/>
            <w:gridSpan w:val="3"/>
            <w:tcBorders>
              <w:left w:val="single" w:color="auto" w:sz="4" w:space="0"/>
              <w:bottom w:val="single" w:color="auto" w:sz="4" w:space="0"/>
              <w:right w:val="single" w:color="auto" w:sz="4" w:space="0"/>
            </w:tcBorders>
            <w:noWrap w:val="0"/>
            <w:vAlign w:val="center"/>
          </w:tcPr>
          <w:p w14:paraId="42D2487D">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eastAsia="zh-CN"/>
              </w:rPr>
              <w:t>备注：</w:t>
            </w:r>
            <w:r>
              <w:rPr>
                <w:rFonts w:hint="eastAsia" w:ascii="仿宋" w:hAnsi="仿宋" w:eastAsia="仿宋" w:cs="仿宋"/>
                <w:b/>
                <w:bCs w:val="0"/>
                <w:snapToGrid w:val="0"/>
                <w:color w:val="auto"/>
                <w:sz w:val="22"/>
                <w:szCs w:val="22"/>
                <w:lang w:eastAsia="zh-CN"/>
              </w:rPr>
              <w:t>本项目不接受联合磋商</w:t>
            </w:r>
          </w:p>
        </w:tc>
      </w:tr>
    </w:tbl>
    <w:p w14:paraId="2CDC4460">
      <w:pPr>
        <w:autoSpaceDE w:val="0"/>
        <w:autoSpaceDN w:val="0"/>
        <w:spacing w:line="44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符合性评审：如发现下列情况之一的，其投标将按无效处理：</w:t>
      </w:r>
    </w:p>
    <w:tbl>
      <w:tblPr>
        <w:tblStyle w:val="22"/>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6D9C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2E5A166">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3105DB1">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审查因素</w:t>
            </w:r>
          </w:p>
        </w:tc>
      </w:tr>
      <w:tr w14:paraId="40AD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rPr>
        <w:tc>
          <w:tcPr>
            <w:tcW w:w="764" w:type="dxa"/>
            <w:tcBorders>
              <w:top w:val="single" w:color="auto" w:sz="4" w:space="0"/>
              <w:left w:val="single" w:color="auto" w:sz="4" w:space="0"/>
              <w:right w:val="single" w:color="auto" w:sz="4" w:space="0"/>
            </w:tcBorders>
            <w:noWrap w:val="0"/>
            <w:vAlign w:val="center"/>
          </w:tcPr>
          <w:p w14:paraId="0289193A">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C0C8C66">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投标文件项目名称、项目编号与磋商文件不一致</w:t>
            </w:r>
          </w:p>
        </w:tc>
      </w:tr>
      <w:tr w14:paraId="4F56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trPr>
        <w:tc>
          <w:tcPr>
            <w:tcW w:w="764" w:type="dxa"/>
            <w:tcBorders>
              <w:top w:val="single" w:color="auto" w:sz="4" w:space="0"/>
              <w:left w:val="single" w:color="auto" w:sz="4" w:space="0"/>
              <w:right w:val="single" w:color="auto" w:sz="4" w:space="0"/>
            </w:tcBorders>
            <w:noWrap w:val="0"/>
            <w:vAlign w:val="center"/>
          </w:tcPr>
          <w:p w14:paraId="32C55A71">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17E77FB">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投标文件无投标人公章、无法定代表人（负责人）签字或签字人无法定代表人（负责人）有效授权书的</w:t>
            </w:r>
          </w:p>
        </w:tc>
      </w:tr>
      <w:tr w14:paraId="006A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trPr>
        <w:tc>
          <w:tcPr>
            <w:tcW w:w="764" w:type="dxa"/>
            <w:tcBorders>
              <w:left w:val="single" w:color="auto" w:sz="4" w:space="0"/>
              <w:right w:val="single" w:color="auto" w:sz="4" w:space="0"/>
            </w:tcBorders>
            <w:noWrap w:val="0"/>
            <w:vAlign w:val="center"/>
          </w:tcPr>
          <w:p w14:paraId="0D6022BB">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05F436C">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只能有一个有效报价</w:t>
            </w:r>
          </w:p>
        </w:tc>
      </w:tr>
      <w:tr w14:paraId="72B4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left w:val="single" w:color="auto" w:sz="4" w:space="0"/>
              <w:right w:val="single" w:color="auto" w:sz="4" w:space="0"/>
            </w:tcBorders>
            <w:noWrap w:val="0"/>
            <w:vAlign w:val="center"/>
          </w:tcPr>
          <w:p w14:paraId="0913F7F8">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67AB57B">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服务期不符合磋商文件要求</w:t>
            </w:r>
          </w:p>
        </w:tc>
      </w:tr>
      <w:tr w14:paraId="4F2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trPr>
        <w:tc>
          <w:tcPr>
            <w:tcW w:w="764" w:type="dxa"/>
            <w:tcBorders>
              <w:left w:val="single" w:color="auto" w:sz="4" w:space="0"/>
              <w:right w:val="single" w:color="auto" w:sz="4" w:space="0"/>
            </w:tcBorders>
            <w:noWrap w:val="0"/>
            <w:vAlign w:val="center"/>
          </w:tcPr>
          <w:p w14:paraId="77C5AB5E">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66559DC">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投标有效期不符合磋商文件要求</w:t>
            </w:r>
          </w:p>
        </w:tc>
      </w:tr>
      <w:tr w14:paraId="3F9C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trPr>
        <w:tc>
          <w:tcPr>
            <w:tcW w:w="764" w:type="dxa"/>
            <w:tcBorders>
              <w:left w:val="single" w:color="auto" w:sz="4" w:space="0"/>
              <w:right w:val="single" w:color="auto" w:sz="4" w:space="0"/>
            </w:tcBorders>
            <w:noWrap w:val="0"/>
            <w:vAlign w:val="center"/>
          </w:tcPr>
          <w:p w14:paraId="77F36443">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DC77741">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投标文件未按磋商文件要求逐条响应、缺项的</w:t>
            </w:r>
          </w:p>
        </w:tc>
      </w:tr>
      <w:tr w14:paraId="1C4C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rPr>
        <w:tc>
          <w:tcPr>
            <w:tcW w:w="764" w:type="dxa"/>
            <w:tcBorders>
              <w:left w:val="single" w:color="auto" w:sz="4" w:space="0"/>
              <w:bottom w:val="single" w:color="auto" w:sz="4" w:space="0"/>
              <w:right w:val="single" w:color="auto" w:sz="4" w:space="0"/>
            </w:tcBorders>
            <w:noWrap w:val="0"/>
            <w:vAlign w:val="center"/>
          </w:tcPr>
          <w:p w14:paraId="18E0A67E">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24B4C888">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磋商方案出现严重漏项，造成系统缺陷，已影响到该项目的实施</w:t>
            </w:r>
          </w:p>
        </w:tc>
      </w:tr>
      <w:tr w14:paraId="4983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trPr>
        <w:tc>
          <w:tcPr>
            <w:tcW w:w="764" w:type="dxa"/>
            <w:tcBorders>
              <w:left w:val="single" w:color="auto" w:sz="4" w:space="0"/>
              <w:right w:val="single" w:color="auto" w:sz="4" w:space="0"/>
            </w:tcBorders>
            <w:noWrap w:val="0"/>
            <w:vAlign w:val="center"/>
          </w:tcPr>
          <w:p w14:paraId="0C4C1BC5">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C5196A4">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投标文件构成和格式（不符合磋商文件要求）</w:t>
            </w:r>
          </w:p>
        </w:tc>
      </w:tr>
      <w:tr w14:paraId="227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trPr>
        <w:tc>
          <w:tcPr>
            <w:tcW w:w="764" w:type="dxa"/>
            <w:tcBorders>
              <w:left w:val="single" w:color="auto" w:sz="4" w:space="0"/>
              <w:right w:val="single" w:color="auto" w:sz="4" w:space="0"/>
            </w:tcBorders>
            <w:noWrap w:val="0"/>
            <w:vAlign w:val="center"/>
          </w:tcPr>
          <w:p w14:paraId="76295201">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FADA5FB">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其他情况：完全理解并接受法律法规和磋商文件对供应商的各项须知、规约要求和责任义务，没有出现法律法规或磋商文件明确规定的其他被视为“无效响应”的情形。</w:t>
            </w:r>
          </w:p>
        </w:tc>
      </w:tr>
      <w:tr w14:paraId="46FD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rPr>
        <w:tc>
          <w:tcPr>
            <w:tcW w:w="8831" w:type="dxa"/>
            <w:gridSpan w:val="2"/>
            <w:tcBorders>
              <w:left w:val="single" w:color="auto" w:sz="4" w:space="0"/>
              <w:bottom w:val="single" w:color="auto" w:sz="4" w:space="0"/>
              <w:right w:val="single" w:color="auto" w:sz="4" w:space="0"/>
            </w:tcBorders>
            <w:noWrap w:val="0"/>
            <w:vAlign w:val="center"/>
          </w:tcPr>
          <w:p w14:paraId="6BC39A1C">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备注：符合性审查不合格的投标单位不得进入下一评审环节。</w:t>
            </w:r>
          </w:p>
        </w:tc>
      </w:tr>
    </w:tbl>
    <w:p w14:paraId="51EBBFC5">
      <w:pPr>
        <w:autoSpaceDE w:val="0"/>
        <w:autoSpaceDN w:val="0"/>
        <w:spacing w:line="440" w:lineRule="exact"/>
        <w:rPr>
          <w:rFonts w:hint="eastAsia" w:ascii="仿宋" w:hAnsi="仿宋" w:eastAsia="仿宋" w:cs="仿宋"/>
          <w:sz w:val="24"/>
        </w:rPr>
      </w:pPr>
      <w:r>
        <w:rPr>
          <w:rFonts w:hint="eastAsia" w:ascii="仿宋" w:hAnsi="仿宋" w:eastAsia="仿宋" w:cs="仿宋"/>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0862246B">
      <w:pPr>
        <w:autoSpaceDE w:val="0"/>
        <w:autoSpaceDN w:val="0"/>
        <w:spacing w:line="440" w:lineRule="exact"/>
        <w:rPr>
          <w:rFonts w:hint="eastAsia" w:ascii="仿宋" w:hAnsi="仿宋" w:eastAsia="仿宋" w:cs="仿宋"/>
          <w:sz w:val="24"/>
        </w:rPr>
      </w:pPr>
      <w:r>
        <w:rPr>
          <w:rFonts w:hint="eastAsia" w:ascii="仿宋" w:hAnsi="仿宋" w:eastAsia="仿宋" w:cs="仿宋"/>
          <w:sz w:val="24"/>
        </w:rPr>
        <w:t>（4）磋商小组要求投标单位澄清、说明或者更正响应文件应当以书面形式作出。投标单位的澄清、说明或者更正应当由</w:t>
      </w:r>
      <w:r>
        <w:rPr>
          <w:rFonts w:hint="eastAsia" w:ascii="仿宋" w:hAnsi="仿宋" w:eastAsia="仿宋" w:cs="仿宋"/>
          <w:sz w:val="24"/>
          <w:lang w:eastAsia="zh-CN"/>
        </w:rPr>
        <w:t>法定代表人（负责人）</w:t>
      </w:r>
      <w:r>
        <w:rPr>
          <w:rFonts w:hint="eastAsia" w:ascii="仿宋" w:hAnsi="仿宋" w:eastAsia="仿宋" w:cs="仿宋"/>
          <w:sz w:val="24"/>
        </w:rPr>
        <w:t>或其授权代表签字或者加盖公章。由授权代表签字的，应当附</w:t>
      </w:r>
      <w:r>
        <w:rPr>
          <w:rFonts w:hint="eastAsia" w:ascii="仿宋" w:hAnsi="仿宋" w:eastAsia="仿宋" w:cs="仿宋"/>
          <w:sz w:val="24"/>
          <w:lang w:eastAsia="zh-CN"/>
        </w:rPr>
        <w:t>法定代表人（负责人）</w:t>
      </w:r>
      <w:r>
        <w:rPr>
          <w:rFonts w:hint="eastAsia" w:ascii="仿宋" w:hAnsi="仿宋" w:eastAsia="仿宋" w:cs="仿宋"/>
          <w:sz w:val="24"/>
        </w:rPr>
        <w:t>授权书。投标单位为自然人的，应当由本人签字并附身份证明。</w:t>
      </w:r>
    </w:p>
    <w:p w14:paraId="2DDBFE69">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20.3 磋商过程</w:t>
      </w:r>
    </w:p>
    <w:p w14:paraId="52258FD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（1）磋商小组所有成员应当集中与单一投标单位分别进行磋商，并给予所有参加磋商的投标单位平等的磋商机会。 </w:t>
      </w:r>
    </w:p>
    <w:p w14:paraId="4D5E5BC7">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3B520E87">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（3）对磋商文件作出的实质性变动是磋商文件的有效组成部分，磋商小组应当及时以书面形式同时通知所有参加磋商的投标单位。 </w:t>
      </w:r>
    </w:p>
    <w:p w14:paraId="5077227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（4）投标单位应当按照磋商文件的变动情况和磋商小组的要求重新提交响应文件，并由其</w:t>
      </w:r>
      <w:r>
        <w:rPr>
          <w:rFonts w:hint="eastAsia" w:ascii="仿宋" w:hAnsi="仿宋" w:eastAsia="仿宋" w:cs="仿宋"/>
          <w:sz w:val="24"/>
          <w:lang w:eastAsia="zh-CN"/>
        </w:rPr>
        <w:t>法定代表人（负责人）</w:t>
      </w:r>
      <w:r>
        <w:rPr>
          <w:rFonts w:hint="eastAsia" w:ascii="仿宋" w:hAnsi="仿宋" w:eastAsia="仿宋" w:cs="仿宋"/>
          <w:sz w:val="24"/>
        </w:rPr>
        <w:t>或授权代表签字或者加盖公章。由授权代表签字的，应当附</w:t>
      </w:r>
      <w:r>
        <w:rPr>
          <w:rFonts w:hint="eastAsia" w:ascii="仿宋" w:hAnsi="仿宋" w:eastAsia="仿宋" w:cs="仿宋"/>
          <w:sz w:val="24"/>
          <w:lang w:eastAsia="zh-CN"/>
        </w:rPr>
        <w:t>法定代表人（负责人）</w:t>
      </w:r>
      <w:r>
        <w:rPr>
          <w:rFonts w:hint="eastAsia" w:ascii="仿宋" w:hAnsi="仿宋" w:eastAsia="仿宋" w:cs="仿宋"/>
          <w:sz w:val="24"/>
        </w:rPr>
        <w:t>授权书。投标单位为自然人的，应当由本人签字并附身份证明。</w:t>
      </w:r>
    </w:p>
    <w:p w14:paraId="2FDDA4ED">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20.4 最终报价</w:t>
      </w:r>
    </w:p>
    <w:p w14:paraId="3CE80EC6">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磋商文件能够详细列明采购标的的技术、服务要求的，磋商结束后，所有实质性响应的投标单位应在规定时间内提交最终报价；</w:t>
      </w:r>
    </w:p>
    <w:p w14:paraId="7438978C">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4EF57168">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最终报价是投标单位响应文件的有效组成部分。</w:t>
      </w:r>
    </w:p>
    <w:p w14:paraId="28D283F9">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21．磋商响应文件的详细评审</w:t>
      </w:r>
    </w:p>
    <w:p w14:paraId="2BCC5E0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21.1 经磋商确定最终采购需求和提交最终报价的投标单位后，由磋商小组采用综合评分法对提交最终报价的投标单位的响应文件和最终报价进行综合评分。</w:t>
      </w:r>
    </w:p>
    <w:p w14:paraId="2D630D25">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21.2 评标方法：综合评分法。</w:t>
      </w:r>
    </w:p>
    <w:p w14:paraId="4BA25ACD">
      <w:pPr>
        <w:spacing w:line="440" w:lineRule="exact"/>
        <w:ind w:left="73" w:leftChars="35" w:firstLine="360" w:firstLineChars="150"/>
        <w:rPr>
          <w:rFonts w:hint="eastAsia" w:ascii="仿宋" w:hAnsi="仿宋" w:eastAsia="仿宋" w:cs="仿宋"/>
          <w:sz w:val="24"/>
        </w:rPr>
      </w:pPr>
      <w:r>
        <w:rPr>
          <w:rFonts w:hint="eastAsia" w:ascii="仿宋" w:hAnsi="仿宋" w:eastAsia="仿宋" w:cs="仿宋"/>
          <w:sz w:val="24"/>
        </w:rPr>
        <w:t>评价和比较以磋商文件为依</w:t>
      </w:r>
      <w:r>
        <w:rPr>
          <w:rFonts w:hint="eastAsia" w:ascii="仿宋" w:hAnsi="仿宋" w:eastAsia="仿宋" w:cs="仿宋"/>
          <w:color w:val="000000"/>
          <w:sz w:val="24"/>
        </w:rPr>
        <w:t>据，对所有实质上响应的投标分别从“</w:t>
      </w:r>
      <w:r>
        <w:rPr>
          <w:rFonts w:hint="eastAsia" w:ascii="仿宋" w:hAnsi="仿宋" w:eastAsia="仿宋" w:cs="仿宋"/>
          <w:color w:val="000000"/>
          <w:sz w:val="24"/>
          <w:lang w:eastAsia="zh-CN"/>
        </w:rPr>
        <w:t>最后</w:t>
      </w:r>
      <w:r>
        <w:rPr>
          <w:rFonts w:hint="eastAsia" w:ascii="仿宋" w:hAnsi="仿宋" w:eastAsia="仿宋" w:cs="仿宋"/>
          <w:color w:val="000000"/>
          <w:sz w:val="24"/>
        </w:rPr>
        <w:t>报价</w:t>
      </w:r>
      <w:r>
        <w:rPr>
          <w:rFonts w:hint="eastAsia" w:ascii="仿宋" w:hAnsi="仿宋" w:eastAsia="仿宋" w:cs="仿宋"/>
          <w:color w:val="000000"/>
          <w:sz w:val="24"/>
          <w:lang w:eastAsia="zh-CN"/>
        </w:rPr>
        <w:t>”“服务</w:t>
      </w:r>
      <w:r>
        <w:rPr>
          <w:rFonts w:hint="eastAsia" w:ascii="仿宋" w:hAnsi="仿宋" w:eastAsia="仿宋" w:cs="仿宋"/>
          <w:color w:val="000000"/>
          <w:sz w:val="24"/>
        </w:rPr>
        <w:t>方案</w:t>
      </w:r>
      <w:r>
        <w:rPr>
          <w:rFonts w:hint="eastAsia" w:ascii="仿宋" w:hAnsi="仿宋" w:eastAsia="仿宋" w:cs="仿宋"/>
          <w:color w:val="000000"/>
          <w:sz w:val="24"/>
          <w:lang w:eastAsia="zh-CN"/>
        </w:rPr>
        <w:t>”“人员配备”“培训宣传”“</w:t>
      </w:r>
      <w:r>
        <w:rPr>
          <w:rFonts w:hint="eastAsia" w:ascii="仿宋" w:hAnsi="仿宋" w:eastAsia="仿宋" w:cs="仿宋"/>
          <w:color w:val="000000"/>
          <w:sz w:val="24"/>
        </w:rPr>
        <w:t>业绩”等</w:t>
      </w:r>
      <w:r>
        <w:rPr>
          <w:rFonts w:hint="eastAsia" w:ascii="仿宋" w:hAnsi="仿宋" w:eastAsia="仿宋" w:cs="仿宋"/>
          <w:color w:val="000000"/>
          <w:sz w:val="24"/>
          <w:lang w:eastAsia="zh-CN"/>
        </w:rPr>
        <w:t>五</w:t>
      </w:r>
      <w:r>
        <w:rPr>
          <w:rFonts w:hint="eastAsia" w:ascii="仿宋" w:hAnsi="仿宋" w:eastAsia="仿宋" w:cs="仿宋"/>
          <w:color w:val="000000"/>
          <w:sz w:val="24"/>
        </w:rPr>
        <w:t>个方面进行评审赋分。</w:t>
      </w:r>
    </w:p>
    <w:p w14:paraId="7B00BBF7">
      <w:pPr>
        <w:spacing w:line="440" w:lineRule="exact"/>
        <w:ind w:left="73" w:leftChars="35" w:firstLine="360" w:firstLineChars="150"/>
        <w:rPr>
          <w:rFonts w:hint="eastAsia" w:ascii="仿宋" w:hAnsi="仿宋" w:eastAsia="仿宋" w:cs="仿宋"/>
          <w:sz w:val="24"/>
        </w:rPr>
      </w:pPr>
      <w:r>
        <w:rPr>
          <w:rFonts w:hint="eastAsia" w:ascii="仿宋" w:hAnsi="仿宋" w:eastAsia="仿宋" w:cs="仿宋"/>
          <w:sz w:val="24"/>
        </w:rPr>
        <w:t>21.3 评分细则：</w:t>
      </w:r>
    </w:p>
    <w:p w14:paraId="044F4905">
      <w:pPr>
        <w:spacing w:line="440" w:lineRule="exact"/>
        <w:ind w:left="73" w:leftChars="35" w:firstLine="361" w:firstLineChars="150"/>
        <w:rPr>
          <w:rFonts w:hint="eastAsia" w:ascii="仿宋" w:hAnsi="仿宋" w:eastAsia="仿宋" w:cs="仿宋"/>
          <w:b/>
          <w:bCs/>
          <w:sz w:val="24"/>
        </w:rPr>
      </w:pPr>
      <w:r>
        <w:rPr>
          <w:rFonts w:hint="eastAsia" w:ascii="仿宋" w:hAnsi="仿宋" w:eastAsia="仿宋" w:cs="仿宋"/>
          <w:b/>
          <w:bCs/>
          <w:sz w:val="24"/>
        </w:rPr>
        <w:t>评审总分值为100分，具体分值如下：</w:t>
      </w:r>
    </w:p>
    <w:tbl>
      <w:tblPr>
        <w:tblStyle w:val="22"/>
        <w:tblW w:w="9244"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180"/>
        <w:gridCol w:w="6824"/>
      </w:tblGrid>
      <w:tr w14:paraId="7458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12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808DB">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项别</w:t>
            </w:r>
          </w:p>
        </w:tc>
        <w:tc>
          <w:tcPr>
            <w:tcW w:w="1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43545">
            <w:pPr>
              <w:pStyle w:val="40"/>
              <w:autoSpaceDE/>
              <w:autoSpaceDN/>
              <w:spacing w:beforeLines="0" w:afterLines="0" w:line="309"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满分（100）</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DF912D">
            <w:pPr>
              <w:pStyle w:val="40"/>
              <w:autoSpaceDE/>
              <w:autoSpaceDN/>
              <w:spacing w:beforeLines="0" w:afterLines="0"/>
              <w:jc w:val="center"/>
              <w:rPr>
                <w:rFonts w:hint="eastAsia" w:ascii="仿宋" w:hAnsi="仿宋" w:eastAsia="仿宋" w:cs="仿宋"/>
                <w:color w:val="auto"/>
                <w:sz w:val="24"/>
                <w:szCs w:val="24"/>
              </w:rPr>
            </w:pPr>
          </w:p>
          <w:p w14:paraId="622E6209">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评审要素</w:t>
            </w:r>
          </w:p>
        </w:tc>
      </w:tr>
      <w:tr w14:paraId="7F1C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exact"/>
        </w:trPr>
        <w:tc>
          <w:tcPr>
            <w:tcW w:w="12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1636F0">
            <w:pPr>
              <w:pStyle w:val="40"/>
              <w:autoSpaceDE/>
              <w:autoSpaceDN/>
              <w:spacing w:beforeLines="0" w:afterLines="0"/>
              <w:jc w:val="center"/>
              <w:rPr>
                <w:rFonts w:hint="eastAsia" w:ascii="仿宋" w:hAnsi="仿宋" w:eastAsia="仿宋" w:cs="仿宋"/>
                <w:color w:val="auto"/>
                <w:sz w:val="24"/>
                <w:szCs w:val="24"/>
              </w:rPr>
            </w:pPr>
          </w:p>
          <w:p w14:paraId="4156A172">
            <w:pPr>
              <w:pStyle w:val="40"/>
              <w:autoSpaceDE/>
              <w:autoSpaceDN/>
              <w:spacing w:beforeLines="0" w:afterLines="0"/>
              <w:jc w:val="center"/>
              <w:rPr>
                <w:rFonts w:hint="eastAsia" w:ascii="仿宋" w:hAnsi="仿宋" w:eastAsia="仿宋" w:cs="仿宋"/>
                <w:color w:val="auto"/>
                <w:sz w:val="24"/>
                <w:szCs w:val="24"/>
              </w:rPr>
            </w:pPr>
          </w:p>
          <w:p w14:paraId="4E120B21">
            <w:pPr>
              <w:pStyle w:val="40"/>
              <w:autoSpaceDE/>
              <w:autoSpaceDN/>
              <w:spacing w:beforeLines="0" w:afterLines="0"/>
              <w:jc w:val="center"/>
              <w:rPr>
                <w:rFonts w:hint="eastAsia" w:ascii="仿宋" w:hAnsi="仿宋" w:eastAsia="仿宋" w:cs="仿宋"/>
                <w:color w:val="auto"/>
                <w:sz w:val="24"/>
                <w:szCs w:val="24"/>
              </w:rPr>
            </w:pPr>
          </w:p>
          <w:p w14:paraId="37007F7F">
            <w:pPr>
              <w:pStyle w:val="40"/>
              <w:autoSpaceDE/>
              <w:autoSpaceDN/>
              <w:spacing w:beforeLines="0" w:afterLines="0"/>
              <w:jc w:val="center"/>
              <w:rPr>
                <w:rFonts w:hint="eastAsia" w:ascii="仿宋" w:hAnsi="仿宋" w:eastAsia="仿宋" w:cs="仿宋"/>
                <w:color w:val="auto"/>
                <w:sz w:val="24"/>
                <w:szCs w:val="24"/>
              </w:rPr>
            </w:pPr>
          </w:p>
          <w:p w14:paraId="0DED61FF">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最后报价</w:t>
            </w:r>
          </w:p>
          <w:p w14:paraId="27A326C0">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021AB0">
            <w:pPr>
              <w:pStyle w:val="40"/>
              <w:autoSpaceDE/>
              <w:autoSpaceDN/>
              <w:spacing w:beforeLines="0" w:afterLines="0"/>
              <w:jc w:val="center"/>
              <w:rPr>
                <w:rFonts w:hint="eastAsia" w:ascii="仿宋" w:hAnsi="仿宋" w:eastAsia="仿宋" w:cs="仿宋"/>
                <w:color w:val="auto"/>
                <w:sz w:val="24"/>
                <w:szCs w:val="24"/>
              </w:rPr>
            </w:pPr>
          </w:p>
          <w:p w14:paraId="528C66BD">
            <w:pPr>
              <w:pStyle w:val="40"/>
              <w:autoSpaceDE/>
              <w:autoSpaceDN/>
              <w:spacing w:beforeLines="0" w:afterLines="0"/>
              <w:jc w:val="center"/>
              <w:rPr>
                <w:rFonts w:hint="eastAsia" w:ascii="仿宋" w:hAnsi="仿宋" w:eastAsia="仿宋" w:cs="仿宋"/>
                <w:color w:val="auto"/>
                <w:sz w:val="24"/>
                <w:szCs w:val="24"/>
              </w:rPr>
            </w:pPr>
          </w:p>
          <w:p w14:paraId="0E766953">
            <w:pPr>
              <w:pStyle w:val="40"/>
              <w:autoSpaceDE/>
              <w:autoSpaceDN/>
              <w:spacing w:beforeLines="0" w:afterLines="0"/>
              <w:jc w:val="center"/>
              <w:rPr>
                <w:rFonts w:hint="eastAsia" w:ascii="仿宋" w:hAnsi="仿宋" w:eastAsia="仿宋" w:cs="仿宋"/>
                <w:color w:val="auto"/>
                <w:sz w:val="24"/>
                <w:szCs w:val="24"/>
              </w:rPr>
            </w:pPr>
          </w:p>
          <w:p w14:paraId="7D0C6829">
            <w:pPr>
              <w:pStyle w:val="40"/>
              <w:autoSpaceDE/>
              <w:autoSpaceDN/>
              <w:spacing w:beforeLines="0" w:afterLines="0"/>
              <w:jc w:val="center"/>
              <w:rPr>
                <w:rFonts w:hint="eastAsia" w:ascii="仿宋" w:hAnsi="仿宋" w:eastAsia="仿宋" w:cs="仿宋"/>
                <w:color w:val="auto"/>
                <w:sz w:val="24"/>
                <w:szCs w:val="24"/>
              </w:rPr>
            </w:pPr>
          </w:p>
          <w:p w14:paraId="1C7468A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6824" w:type="dxa"/>
            <w:tcBorders>
              <w:top w:val="single" w:color="000000" w:sz="4" w:space="0"/>
              <w:left w:val="single" w:color="000000" w:sz="4" w:space="0"/>
              <w:bottom w:val="nil"/>
              <w:right w:val="single" w:color="000000" w:sz="4" w:space="0"/>
              <w:tl2br w:val="nil"/>
              <w:tr2bl w:val="nil"/>
            </w:tcBorders>
            <w:noWrap w:val="0"/>
            <w:vAlign w:val="center"/>
          </w:tcPr>
          <w:p w14:paraId="4D3A58F9">
            <w:pPr>
              <w:pStyle w:val="40"/>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文件要求且投标价格最低的投标报价为评标基准价，其价格为满分。其他投标供应商的价格分统一按照下列公式计算：（磋商基准价/最后磋商报价）×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0％×100。</w:t>
            </w:r>
          </w:p>
          <w:p w14:paraId="365F2A05">
            <w:pPr>
              <w:pStyle w:val="40"/>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投标报价明显低于其他投标人，有可能影响项目质量或者不能诚信履约的，须在评标现场合理的时间内提供书面说明，必要时提交相关证明材料；投标人不能证明其报价合理性的，将其作为无效投标处理。</w:t>
            </w:r>
          </w:p>
        </w:tc>
      </w:tr>
      <w:tr w14:paraId="554B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exact"/>
        </w:trPr>
        <w:tc>
          <w:tcPr>
            <w:tcW w:w="1240" w:type="dxa"/>
            <w:vMerge w:val="restart"/>
            <w:tcBorders>
              <w:top w:val="single" w:color="000000" w:sz="4" w:space="0"/>
              <w:left w:val="single" w:color="000000" w:sz="4" w:space="0"/>
              <w:bottom w:val="nil"/>
              <w:right w:val="single" w:color="auto" w:sz="4" w:space="0"/>
              <w:tl2br w:val="nil"/>
              <w:tr2bl w:val="nil"/>
            </w:tcBorders>
            <w:noWrap w:val="0"/>
            <w:vAlign w:val="top"/>
          </w:tcPr>
          <w:p w14:paraId="3D94CC8A">
            <w:pPr>
              <w:pStyle w:val="40"/>
              <w:autoSpaceDE/>
              <w:autoSpaceDN/>
              <w:spacing w:beforeLines="0" w:afterLines="0"/>
              <w:jc w:val="center"/>
              <w:rPr>
                <w:rFonts w:hint="eastAsia" w:ascii="仿宋" w:hAnsi="仿宋" w:eastAsia="仿宋" w:cs="仿宋"/>
                <w:color w:val="auto"/>
                <w:sz w:val="24"/>
                <w:szCs w:val="24"/>
              </w:rPr>
            </w:pPr>
          </w:p>
          <w:p w14:paraId="3738AB8A">
            <w:pPr>
              <w:pStyle w:val="40"/>
              <w:autoSpaceDE/>
              <w:autoSpaceDN/>
              <w:spacing w:beforeLines="0" w:afterLines="0"/>
              <w:jc w:val="center"/>
              <w:rPr>
                <w:rFonts w:hint="eastAsia" w:ascii="仿宋" w:hAnsi="仿宋" w:eastAsia="仿宋" w:cs="仿宋"/>
                <w:color w:val="auto"/>
                <w:sz w:val="24"/>
                <w:szCs w:val="24"/>
              </w:rPr>
            </w:pPr>
          </w:p>
          <w:p w14:paraId="67779606">
            <w:pPr>
              <w:pStyle w:val="40"/>
              <w:autoSpaceDE/>
              <w:autoSpaceDN/>
              <w:spacing w:beforeLines="0" w:afterLines="0" w:line="32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w:t>
            </w:r>
          </w:p>
          <w:p w14:paraId="3C7BDE84">
            <w:pPr>
              <w:pStyle w:val="40"/>
              <w:autoSpaceDE/>
              <w:autoSpaceDN/>
              <w:spacing w:beforeLines="0" w:afterLines="0" w:line="321" w:lineRule="auto"/>
              <w:ind w:left="240" w:hanging="240" w:hanging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方案</w:t>
            </w:r>
          </w:p>
          <w:p w14:paraId="2AAB2140">
            <w:pPr>
              <w:pStyle w:val="40"/>
              <w:autoSpaceDE/>
              <w:autoSpaceDN/>
              <w:spacing w:beforeLines="0" w:afterLines="0" w:line="321" w:lineRule="auto"/>
              <w:ind w:left="240" w:hanging="240" w:hanging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1A4ECD4A">
            <w:pPr>
              <w:pStyle w:val="40"/>
              <w:autoSpaceDE/>
              <w:autoSpaceDN/>
              <w:spacing w:beforeLines="0" w:afterLines="0"/>
              <w:jc w:val="center"/>
              <w:rPr>
                <w:rFonts w:hint="eastAsia" w:ascii="仿宋" w:hAnsi="仿宋" w:eastAsia="仿宋" w:cs="仿宋"/>
                <w:color w:val="auto"/>
                <w:sz w:val="24"/>
                <w:szCs w:val="24"/>
              </w:rPr>
            </w:pPr>
          </w:p>
          <w:p w14:paraId="62F80E55">
            <w:pPr>
              <w:pStyle w:val="40"/>
              <w:autoSpaceDE/>
              <w:autoSpaceDN/>
              <w:spacing w:beforeLines="0" w:afterLines="0"/>
              <w:jc w:val="center"/>
              <w:rPr>
                <w:rFonts w:hint="eastAsia" w:ascii="仿宋" w:hAnsi="仿宋" w:eastAsia="仿宋" w:cs="仿宋"/>
                <w:color w:val="auto"/>
                <w:sz w:val="24"/>
                <w:szCs w:val="24"/>
              </w:rPr>
            </w:pPr>
          </w:p>
          <w:p w14:paraId="08640EA5">
            <w:pPr>
              <w:pStyle w:val="40"/>
              <w:autoSpaceDE/>
              <w:autoSpaceDN/>
              <w:spacing w:beforeLines="0" w:afterLines="0"/>
              <w:jc w:val="center"/>
              <w:rPr>
                <w:rFonts w:hint="eastAsia" w:ascii="仿宋" w:hAnsi="仿宋" w:eastAsia="仿宋" w:cs="仿宋"/>
                <w:color w:val="auto"/>
                <w:sz w:val="24"/>
                <w:szCs w:val="24"/>
              </w:rPr>
            </w:pPr>
          </w:p>
          <w:p w14:paraId="3D19DABC">
            <w:pPr>
              <w:pStyle w:val="40"/>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承保方案</w:t>
            </w:r>
          </w:p>
          <w:p w14:paraId="55E3FC1D">
            <w:pPr>
              <w:pStyle w:val="40"/>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F59BA">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1、有一整套完善的理赔措施，根据其响应程度计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p>
          <w:p w14:paraId="3DB24FBD">
            <w:pPr>
              <w:pStyle w:val="40"/>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2、理赔流程详尽合理，并具有方便、快捷的特点，根据其响应</w:t>
            </w:r>
            <w:r>
              <w:rPr>
                <w:rFonts w:hint="eastAsia" w:ascii="仿宋" w:hAnsi="仿宋" w:eastAsia="仿宋" w:cs="仿宋"/>
                <w:color w:val="auto"/>
                <w:spacing w:val="-98"/>
                <w:sz w:val="24"/>
                <w:szCs w:val="24"/>
              </w:rPr>
              <w:t xml:space="preserve"> </w:t>
            </w:r>
            <w:r>
              <w:rPr>
                <w:rFonts w:hint="eastAsia" w:ascii="仿宋" w:hAnsi="仿宋" w:eastAsia="仿宋" w:cs="仿宋"/>
                <w:color w:val="auto"/>
                <w:sz w:val="24"/>
                <w:szCs w:val="24"/>
              </w:rPr>
              <w:t>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p>
          <w:p w14:paraId="313A2D6F">
            <w:pPr>
              <w:pStyle w:val="40"/>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3、有一套完善的应急管理机制或预案，根据其响应程度计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pacing w:val="-95"/>
                <w:sz w:val="24"/>
                <w:szCs w:val="24"/>
              </w:rPr>
              <w:t xml:space="preserve"> </w:t>
            </w:r>
            <w:r>
              <w:rPr>
                <w:rFonts w:hint="eastAsia" w:ascii="仿宋" w:hAnsi="仿宋" w:eastAsia="仿宋" w:cs="仿宋"/>
                <w:color w:val="auto"/>
                <w:sz w:val="24"/>
                <w:szCs w:val="24"/>
              </w:rPr>
              <w:t>分；</w:t>
            </w:r>
          </w:p>
          <w:p w14:paraId="1ABFF5CB">
            <w:pPr>
              <w:pStyle w:val="40"/>
              <w:autoSpaceDE/>
              <w:autoSpaceDN/>
              <w:spacing w:beforeLines="0" w:afterLines="0" w:line="274"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4、业务网点服务范围覆盖地区广泛，地域分布能满足所承诺的</w:t>
            </w:r>
          </w:p>
          <w:p w14:paraId="2A6898CF">
            <w:pPr>
              <w:pStyle w:val="40"/>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服务的实现，根据其响应程度计</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3BD6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4" w:hRule="exact"/>
        </w:trPr>
        <w:tc>
          <w:tcPr>
            <w:tcW w:w="1240" w:type="dxa"/>
            <w:vMerge w:val="continue"/>
            <w:tcBorders>
              <w:top w:val="nil"/>
              <w:left w:val="single" w:color="000000" w:sz="4" w:space="0"/>
              <w:bottom w:val="nil"/>
              <w:right w:val="single" w:color="auto" w:sz="4" w:space="0"/>
              <w:tl2br w:val="nil"/>
              <w:tr2bl w:val="nil"/>
            </w:tcBorders>
            <w:noWrap w:val="0"/>
            <w:vAlign w:val="top"/>
          </w:tcPr>
          <w:p w14:paraId="1EAD7D40">
            <w:pPr>
              <w:pStyle w:val="40"/>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676F589E">
            <w:pPr>
              <w:pStyle w:val="40"/>
              <w:autoSpaceDE/>
              <w:autoSpaceDN/>
              <w:spacing w:beforeLines="0" w:afterLines="0"/>
              <w:jc w:val="center"/>
              <w:rPr>
                <w:rFonts w:hint="eastAsia" w:ascii="仿宋" w:hAnsi="仿宋" w:eastAsia="仿宋" w:cs="仿宋"/>
                <w:color w:val="auto"/>
                <w:sz w:val="24"/>
                <w:szCs w:val="24"/>
              </w:rPr>
            </w:pPr>
          </w:p>
          <w:p w14:paraId="083CA7A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理赔方案</w:t>
            </w:r>
          </w:p>
          <w:p w14:paraId="60AAA283">
            <w:pPr>
              <w:pStyle w:val="40"/>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（25分）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12778">
            <w:pPr>
              <w:pStyle w:val="40"/>
              <w:autoSpaceDE/>
              <w:autoSpaceDN/>
              <w:spacing w:beforeLines="0" w:afterLine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1、对责任事故处理有明确的理赔时效，根据其响应程度计</w:t>
            </w:r>
            <w:r>
              <w:rPr>
                <w:rFonts w:hint="eastAsia" w:ascii="仿宋" w:hAnsi="仿宋" w:eastAsia="仿宋" w:cs="仿宋"/>
                <w:color w:val="auto"/>
                <w:sz w:val="24"/>
                <w:szCs w:val="24"/>
                <w:lang w:val="en-US" w:eastAsia="zh-CN"/>
              </w:rPr>
              <w:t>1-5</w:t>
            </w:r>
          </w:p>
          <w:p w14:paraId="5C0242A5">
            <w:pPr>
              <w:pStyle w:val="40"/>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01DB6E22">
            <w:pPr>
              <w:pStyle w:val="40"/>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2、接报案后能够及时提出处理意见，根据其响应程度计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pacing w:val="-3"/>
                <w:sz w:val="24"/>
                <w:szCs w:val="24"/>
              </w:rPr>
              <w:t>分。</w:t>
            </w:r>
          </w:p>
          <w:p w14:paraId="6F486379">
            <w:pPr>
              <w:pStyle w:val="40"/>
              <w:autoSpaceDE/>
              <w:autoSpaceDN/>
              <w:spacing w:beforeLines="0" w:afterLines="0" w:line="284"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3、对采购人提供理赔材料有欠缺的能协助处理，根据其响应程</w:t>
            </w:r>
          </w:p>
          <w:p w14:paraId="6D943684">
            <w:pPr>
              <w:pStyle w:val="40"/>
              <w:autoSpaceDE/>
              <w:autoSpaceDN/>
              <w:spacing w:beforeLines="0" w:afterLines="0" w:line="287"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度计</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2EC0BA9B">
            <w:pPr>
              <w:pStyle w:val="40"/>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4、有上门收取理赔资料的服务流程，根据其响应程度计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pacing w:val="-3"/>
                <w:sz w:val="24"/>
                <w:szCs w:val="24"/>
              </w:rPr>
              <w:t>分。</w:t>
            </w:r>
          </w:p>
          <w:p w14:paraId="2C105A61">
            <w:pPr>
              <w:pStyle w:val="40"/>
              <w:autoSpaceDE/>
              <w:autoSpaceDN/>
              <w:spacing w:beforeLines="0" w:afterLines="0" w:line="281"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5、能够认同采购人对特殊事故的处理意见，有通融赔付机制和</w:t>
            </w:r>
          </w:p>
          <w:p w14:paraId="0C531835">
            <w:pPr>
              <w:pStyle w:val="40"/>
              <w:autoSpaceDE/>
              <w:autoSpaceDN/>
              <w:spacing w:beforeLines="0" w:afterLines="0" w:line="276"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案例，根据其响应程度计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6258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trPr>
        <w:tc>
          <w:tcPr>
            <w:tcW w:w="1240" w:type="dxa"/>
            <w:tcBorders>
              <w:top w:val="nil"/>
              <w:left w:val="single" w:color="000000" w:sz="4" w:space="0"/>
              <w:bottom w:val="nil"/>
              <w:right w:val="single" w:color="auto" w:sz="4" w:space="0"/>
              <w:tl2br w:val="nil"/>
              <w:tr2bl w:val="nil"/>
            </w:tcBorders>
            <w:noWrap w:val="0"/>
            <w:vAlign w:val="top"/>
          </w:tcPr>
          <w:p w14:paraId="138A2048">
            <w:pPr>
              <w:pStyle w:val="40"/>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1582F85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增值服务</w:t>
            </w:r>
          </w:p>
          <w:p w14:paraId="220F676E">
            <w:pPr>
              <w:pStyle w:val="40"/>
              <w:autoSpaceDE/>
              <w:autoSpaceDN/>
              <w:spacing w:beforeLines="0" w:afterLines="0" w:line="276"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4分</w:t>
            </w:r>
            <w:r>
              <w:rPr>
                <w:rFonts w:hint="eastAsia" w:ascii="仿宋" w:hAnsi="仿宋" w:eastAsia="仿宋" w:cs="仿宋"/>
                <w:color w:val="auto"/>
                <w:sz w:val="24"/>
                <w:szCs w:val="24"/>
                <w:lang w:eastAsia="zh-CN"/>
              </w:rPr>
              <w:t>）</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54C3B">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根据响应供应商提供的处理理赔服务以外的其他增值服务，根</w:t>
            </w:r>
          </w:p>
          <w:p w14:paraId="6CE347F8">
            <w:pPr>
              <w:pStyle w:val="40"/>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据其所提供服务承诺内容方案及流程</w:t>
            </w:r>
            <w:r>
              <w:rPr>
                <w:rFonts w:hint="eastAsia" w:ascii="仿宋" w:hAnsi="仿宋" w:eastAsia="仿宋" w:cs="仿宋"/>
                <w:color w:val="auto"/>
                <w:sz w:val="24"/>
                <w:szCs w:val="24"/>
                <w:lang w:val="en-US" w:eastAsia="zh-CN"/>
              </w:rPr>
              <w:t>计1—4分。</w:t>
            </w:r>
            <w:r>
              <w:rPr>
                <w:rFonts w:hint="eastAsia" w:ascii="仿宋" w:hAnsi="仿宋" w:eastAsia="仿宋" w:cs="仿宋"/>
                <w:color w:val="auto"/>
                <w:sz w:val="24"/>
                <w:szCs w:val="24"/>
                <w:lang w:eastAsia="zh-CN"/>
              </w:rPr>
              <w:t>未提供不得分。</w:t>
            </w:r>
          </w:p>
        </w:tc>
      </w:tr>
      <w:tr w14:paraId="707A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1240" w:type="dxa"/>
            <w:tcBorders>
              <w:top w:val="nil"/>
              <w:left w:val="single" w:color="000000" w:sz="4" w:space="0"/>
              <w:bottom w:val="single" w:color="auto" w:sz="4" w:space="0"/>
              <w:right w:val="single" w:color="auto" w:sz="4" w:space="0"/>
              <w:tl2br w:val="nil"/>
              <w:tr2bl w:val="nil"/>
            </w:tcBorders>
            <w:noWrap w:val="0"/>
            <w:vAlign w:val="top"/>
          </w:tcPr>
          <w:p w14:paraId="33A87C16">
            <w:pPr>
              <w:pStyle w:val="40"/>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auto" w:sz="4" w:space="0"/>
              <w:right w:val="single" w:color="000000" w:sz="4" w:space="0"/>
              <w:tl2br w:val="nil"/>
              <w:tr2bl w:val="nil"/>
            </w:tcBorders>
            <w:noWrap w:val="0"/>
            <w:vAlign w:val="top"/>
          </w:tcPr>
          <w:p w14:paraId="197C19AD">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p w14:paraId="7438C2AF">
            <w:pPr>
              <w:pStyle w:val="40"/>
              <w:autoSpaceDE/>
              <w:autoSpaceDN/>
              <w:spacing w:beforeLines="0" w:afterLines="0" w:line="276"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F9E12">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针对本项目提供内容全面、合理、可行的服务承诺。根据响应</w:t>
            </w:r>
          </w:p>
          <w:p w14:paraId="258C35A3">
            <w:pPr>
              <w:pStyle w:val="40"/>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程度进行评分，优计</w:t>
            </w:r>
            <w:r>
              <w:rPr>
                <w:rFonts w:hint="eastAsia" w:ascii="仿宋" w:hAnsi="仿宋" w:eastAsia="仿宋" w:cs="仿宋"/>
                <w:color w:val="auto"/>
                <w:sz w:val="24"/>
                <w:szCs w:val="24"/>
                <w:lang w:val="en-US" w:eastAsia="zh-CN"/>
              </w:rPr>
              <w:t>4—6</w:t>
            </w:r>
            <w:r>
              <w:rPr>
                <w:rFonts w:hint="eastAsia" w:ascii="仿宋" w:hAnsi="仿宋" w:eastAsia="仿宋" w:cs="仿宋"/>
                <w:color w:val="auto"/>
                <w:sz w:val="24"/>
                <w:szCs w:val="24"/>
              </w:rPr>
              <w:t>分，一</w:t>
            </w:r>
            <w:r>
              <w:rPr>
                <w:rFonts w:hint="eastAsia" w:ascii="仿宋" w:hAnsi="仿宋" w:eastAsia="仿宋" w:cs="仿宋"/>
                <w:color w:val="auto"/>
                <w:sz w:val="24"/>
                <w:szCs w:val="24"/>
                <w:lang w:val="en-US" w:eastAsia="zh-CN"/>
              </w:rPr>
              <w:t>般计1—3分。</w:t>
            </w:r>
            <w:r>
              <w:rPr>
                <w:rFonts w:hint="eastAsia" w:ascii="仿宋" w:hAnsi="仿宋" w:eastAsia="仿宋" w:cs="仿宋"/>
                <w:color w:val="auto"/>
                <w:sz w:val="24"/>
                <w:szCs w:val="24"/>
                <w:lang w:eastAsia="zh-CN"/>
              </w:rPr>
              <w:t>未提供不得分。</w:t>
            </w:r>
          </w:p>
        </w:tc>
      </w:tr>
      <w:tr w14:paraId="45C8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62533D24">
            <w:pPr>
              <w:pStyle w:val="40"/>
              <w:autoSpaceDE/>
              <w:autoSpaceDN/>
              <w:spacing w:beforeLines="0" w:afterLines="0"/>
              <w:jc w:val="center"/>
              <w:rPr>
                <w:rFonts w:hint="eastAsia" w:ascii="仿宋" w:hAnsi="仿宋" w:eastAsia="仿宋" w:cs="仿宋"/>
                <w:color w:val="auto"/>
                <w:sz w:val="24"/>
                <w:szCs w:val="24"/>
              </w:rPr>
            </w:pPr>
          </w:p>
          <w:p w14:paraId="392DA8C3">
            <w:pPr>
              <w:pStyle w:val="40"/>
              <w:autoSpaceDE/>
              <w:autoSpaceDN/>
              <w:spacing w:beforeLines="0" w:afterLines="0"/>
              <w:ind w:left="240" w:leftChars="0" w:hanging="240" w:hanging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人员配备10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487974B4">
            <w:pPr>
              <w:pStyle w:val="40"/>
              <w:autoSpaceDE/>
              <w:autoSpaceDN/>
              <w:spacing w:beforeLines="0" w:afterLines="0"/>
              <w:jc w:val="center"/>
              <w:rPr>
                <w:rFonts w:hint="eastAsia" w:ascii="仿宋" w:hAnsi="仿宋" w:eastAsia="仿宋" w:cs="仿宋"/>
                <w:color w:val="auto"/>
                <w:sz w:val="24"/>
                <w:szCs w:val="24"/>
              </w:rPr>
            </w:pPr>
          </w:p>
          <w:p w14:paraId="2583D868">
            <w:pPr>
              <w:pStyle w:val="40"/>
              <w:autoSpaceDE/>
              <w:autoSpaceDN/>
              <w:spacing w:beforeLines="0" w:afterLines="0"/>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B92B3">
            <w:pPr>
              <w:pStyle w:val="40"/>
              <w:autoSpaceDE/>
              <w:autoSpaceDN/>
              <w:spacing w:beforeLines="0" w:afterLines="0" w:line="276"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对本项目人员的配备，具备承保、理赔、风险管理和协调沟通不同专业能力和职能的人员组成的，进行综合比较</w:t>
            </w:r>
            <w:r>
              <w:rPr>
                <w:rFonts w:hint="eastAsia" w:ascii="仿宋" w:hAnsi="仿宋" w:eastAsia="仿宋" w:cs="仿宋"/>
                <w:color w:val="auto"/>
                <w:sz w:val="24"/>
                <w:szCs w:val="24"/>
                <w:lang w:val="en-US" w:eastAsia="zh-CN"/>
              </w:rPr>
              <w:t>，优计6-10</w:t>
            </w:r>
          </w:p>
          <w:p w14:paraId="48D2733C">
            <w:pPr>
              <w:pStyle w:val="40"/>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分，一般计1—5分。未提供不得分。</w:t>
            </w:r>
          </w:p>
        </w:tc>
      </w:tr>
      <w:tr w14:paraId="0C20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4EC517F1">
            <w:pPr>
              <w:pStyle w:val="40"/>
              <w:autoSpaceDE/>
              <w:autoSpaceDN/>
              <w:spacing w:beforeLines="0" w:afterLines="0"/>
              <w:jc w:val="center"/>
              <w:rPr>
                <w:rFonts w:hint="eastAsia" w:ascii="仿宋" w:hAnsi="仿宋" w:eastAsia="仿宋" w:cs="仿宋"/>
                <w:color w:val="auto"/>
                <w:sz w:val="24"/>
                <w:szCs w:val="24"/>
              </w:rPr>
            </w:pPr>
          </w:p>
          <w:p w14:paraId="0FFB8A55">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培训宣传</w:t>
            </w:r>
          </w:p>
          <w:p w14:paraId="5E1AD7F0">
            <w:pPr>
              <w:pStyle w:val="40"/>
              <w:autoSpaceDE/>
              <w:autoSpaceDN/>
              <w:spacing w:beforeLines="0" w:afterLines="0" w:line="246"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382590E5">
            <w:pPr>
              <w:pStyle w:val="40"/>
              <w:autoSpaceDE/>
              <w:autoSpaceDN/>
              <w:spacing w:beforeLines="0" w:afterLines="0"/>
              <w:jc w:val="center"/>
              <w:rPr>
                <w:rFonts w:hint="eastAsia" w:ascii="仿宋" w:hAnsi="仿宋" w:eastAsia="仿宋" w:cs="仿宋"/>
                <w:color w:val="auto"/>
                <w:sz w:val="24"/>
                <w:szCs w:val="24"/>
              </w:rPr>
            </w:pPr>
          </w:p>
          <w:p w14:paraId="5E07404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C35FC">
            <w:pPr>
              <w:pStyle w:val="40"/>
              <w:autoSpaceDE/>
              <w:autoSpaceDN/>
              <w:spacing w:beforeLines="0" w:afterLines="0" w:line="312"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根据本项目服务内容及要求制定人身意外伤害保险相关业务政 </w:t>
            </w:r>
            <w:r>
              <w:rPr>
                <w:rFonts w:hint="eastAsia" w:ascii="仿宋" w:hAnsi="仿宋" w:eastAsia="仿宋" w:cs="仿宋"/>
                <w:color w:val="auto"/>
                <w:spacing w:val="-4"/>
                <w:sz w:val="24"/>
                <w:szCs w:val="24"/>
              </w:rPr>
              <w:t>策培训或宣传方案，根据方案内容的全面性、合理性、可行性，</w:t>
            </w:r>
          </w:p>
          <w:p w14:paraId="6176DA5A">
            <w:pPr>
              <w:pStyle w:val="40"/>
              <w:autoSpaceDE/>
              <w:autoSpaceDN/>
              <w:spacing w:beforeLines="0" w:afterLines="0" w:line="30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595A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16AA3F30">
            <w:pPr>
              <w:pStyle w:val="40"/>
              <w:autoSpaceDE/>
              <w:autoSpaceDN/>
              <w:spacing w:beforeLines="0" w:afterLines="0"/>
              <w:jc w:val="center"/>
              <w:rPr>
                <w:rFonts w:hint="eastAsia" w:ascii="仿宋" w:hAnsi="仿宋" w:eastAsia="仿宋" w:cs="仿宋"/>
                <w:color w:val="auto"/>
                <w:sz w:val="24"/>
                <w:szCs w:val="24"/>
              </w:rPr>
            </w:pPr>
          </w:p>
          <w:p w14:paraId="1A602B19">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业绩情况</w:t>
            </w:r>
          </w:p>
          <w:p w14:paraId="7AC81046">
            <w:pPr>
              <w:pStyle w:val="40"/>
              <w:autoSpaceDE/>
              <w:autoSpaceDN/>
              <w:spacing w:beforeLines="0" w:afterLines="0" w:line="245"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4248106C">
            <w:pPr>
              <w:pStyle w:val="40"/>
              <w:autoSpaceDE/>
              <w:autoSpaceDN/>
              <w:spacing w:beforeLines="0" w:afterLines="0"/>
              <w:jc w:val="center"/>
              <w:rPr>
                <w:rFonts w:hint="eastAsia" w:ascii="仿宋" w:hAnsi="仿宋" w:eastAsia="仿宋" w:cs="仿宋"/>
                <w:color w:val="auto"/>
                <w:sz w:val="24"/>
                <w:szCs w:val="24"/>
              </w:rPr>
            </w:pPr>
          </w:p>
          <w:p w14:paraId="4C916ED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AD092">
            <w:pPr>
              <w:pStyle w:val="40"/>
              <w:autoSpaceDE/>
              <w:autoSpaceDN/>
              <w:spacing w:beforeLines="0" w:afterLines="0" w:line="313"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提供响应供应商的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年1月1日（以合同签订日期为准）</w:t>
            </w:r>
          </w:p>
          <w:p w14:paraId="4F44CE8E">
            <w:pPr>
              <w:pStyle w:val="40"/>
              <w:autoSpaceDE/>
              <w:autoSpaceDN/>
              <w:spacing w:beforeLines="0" w:afterLines="0" w:line="313"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至今</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项目业绩合同（复印件加盖响应商鲜章），每份计3</w:t>
            </w:r>
          </w:p>
          <w:p w14:paraId="5268C159">
            <w:pPr>
              <w:pStyle w:val="40"/>
              <w:autoSpaceDE/>
              <w:autoSpaceDN/>
              <w:spacing w:beforeLines="0" w:afterLines="0" w:line="313"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分，满分6分。</w:t>
            </w:r>
          </w:p>
        </w:tc>
      </w:tr>
    </w:tbl>
    <w:p w14:paraId="4F9FAAE2">
      <w:pPr>
        <w:spacing w:line="440" w:lineRule="exact"/>
        <w:ind w:firstLine="480" w:firstLineChars="200"/>
        <w:rPr>
          <w:rFonts w:hint="eastAsia" w:ascii="仿宋" w:hAnsi="仿宋" w:eastAsia="仿宋" w:cs="仿宋"/>
          <w:sz w:val="24"/>
        </w:rPr>
      </w:pPr>
      <w:r>
        <w:rPr>
          <w:rFonts w:hint="eastAsia" w:ascii="仿宋" w:hAnsi="仿宋" w:eastAsia="仿宋" w:cs="仿宋"/>
          <w:sz w:val="24"/>
        </w:rPr>
        <w:t>23.4 投标人的投标文件中须提供与以上评分因素相关的证明材料。如果发现有弄虚作假的，磋商小组将取消其投标资格。</w:t>
      </w:r>
    </w:p>
    <w:p w14:paraId="504D00EC">
      <w:pPr>
        <w:autoSpaceDE w:val="0"/>
        <w:autoSpaceDN w:val="0"/>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23.5 本项目落实政府采购政策</w:t>
      </w:r>
    </w:p>
    <w:p w14:paraId="3C5FCD94">
      <w:pPr>
        <w:autoSpaceDE w:val="0"/>
        <w:autoSpaceDN w:val="0"/>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23.5.1 投标企业政府采购政策</w:t>
      </w:r>
    </w:p>
    <w:p w14:paraId="5B27C6BF">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bookmarkStart w:id="111" w:name="_Toc154482470"/>
      <w:bookmarkStart w:id="112" w:name="_Toc245657544"/>
      <w:bookmarkStart w:id="113" w:name="_Toc244623582"/>
      <w:bookmarkStart w:id="114" w:name="_Toc208337155"/>
      <w:bookmarkStart w:id="115" w:name="_Toc167590766"/>
      <w:bookmarkStart w:id="116" w:name="_Toc170980543"/>
      <w:bookmarkStart w:id="117" w:name="_Toc169846767"/>
      <w:bookmarkStart w:id="118" w:name="_Toc167591034"/>
      <w:bookmarkStart w:id="119" w:name="_Toc207897907"/>
      <w:bookmarkStart w:id="120" w:name="_Toc175032428"/>
      <w:bookmarkStart w:id="121" w:name="_Toc170980445"/>
      <w:bookmarkStart w:id="122" w:name="_Toc167591483"/>
      <w:bookmarkStart w:id="123" w:name="_Toc173549969"/>
      <w:bookmarkStart w:id="124" w:name="_Toc167849351"/>
      <w:bookmarkStart w:id="125" w:name="_Toc169838523"/>
      <w:bookmarkStart w:id="126" w:name="_Toc245176656"/>
      <w:bookmarkStart w:id="127" w:name="_Toc245658525"/>
      <w:bookmarkStart w:id="128" w:name="_Toc169846864"/>
      <w:bookmarkStart w:id="129" w:name="_Toc167591321"/>
      <w:bookmarkStart w:id="130" w:name="_Toc167591135"/>
      <w:bookmarkStart w:id="131" w:name="_Toc175033583"/>
      <w:r>
        <w:rPr>
          <w:rFonts w:hint="eastAsia" w:ascii="仿宋" w:hAnsi="仿宋" w:eastAsia="仿宋" w:cs="仿宋"/>
          <w:color w:val="auto"/>
          <w:kern w:val="1"/>
          <w:sz w:val="24"/>
          <w:szCs w:val="24"/>
          <w:lang w:val="en-US" w:eastAsia="zh-CN"/>
        </w:rPr>
        <w:t>1.落实政府采购信用融资有关政策要求执行陕西省财政厅关于印发《陕西省中小企 业政府采购信用融资办法》（陕财办采〔2018〕23号）文件规定；</w:t>
      </w:r>
    </w:p>
    <w:p w14:paraId="00B0233B">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1.1 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录</w:t>
      </w:r>
    </w:p>
    <w:p w14:paraId="17DAF44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http://www.ccgp-shaanxi.gov.cn/zcdservice/zcd/shananxi （陕西省政府采购信用融资平台）查看办理。</w:t>
      </w:r>
    </w:p>
    <w:p w14:paraId="3C071531">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 投标企业政府采购政策</w:t>
      </w:r>
    </w:p>
    <w:p w14:paraId="3ACF50C9">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 中小企业落实政府采购政策</w:t>
      </w:r>
    </w:p>
    <w:p w14:paraId="1F59885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2.1.1 根据《政府采购促进中小企业发展管理办法》（财库〔2020〕46 号）和《关于进一步加大政府采购支持中小企业力度的通知》（财库〔2022〕19 号）的有关规定，提供本企业制造的货物、承担工程或服务，或者提供其他中小微企业制造的货物。同时， 供应商提供的货物既有中小企业制造货物，也有大型企业制造货物的，不享受中小企业扶持政策。</w:t>
      </w:r>
    </w:p>
    <w:p w14:paraId="07ECD3B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2.1.2 投标供应商出具《中小企业声明函》，由评委会审定，符合条件的企业享受政府采购政策。</w:t>
      </w:r>
    </w:p>
    <w:p w14:paraId="09EB4A34">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2.2 监狱和戒毒企业落实政府采购政策</w:t>
      </w:r>
    </w:p>
    <w:p w14:paraId="1C22455D">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监狱和戒毒企业应符合《财政部、司法部关于政府采购支持监狱企业发展有关问题的通知》--财库〔2014〕68 号，并提供由省级以上监狱管理局、戒毒管理局（含新疆生产建设兵团）出具的属于监狱企业的证明。</w:t>
      </w:r>
    </w:p>
    <w:p w14:paraId="2EA23561">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 投标产品政府采购政策</w:t>
      </w:r>
    </w:p>
    <w:p w14:paraId="5FCBFF2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3.1 节能产品依据《关于印发节能产品政府采购品目清单的通知》（财库〔2019〕19号）的规定为准。</w:t>
      </w:r>
    </w:p>
    <w:p w14:paraId="0D50008D">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3.2 环境标志产品依据《关于印发环境标志产品政府采购品目清单的通知》（财库〔2019〕18号）的规定为准。</w:t>
      </w:r>
    </w:p>
    <w:p w14:paraId="67D35CF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3.3 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2AC3206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3.4 若节能、环保、环境标志清单内的产品仅是构成投标产品的部件、组件或零件的，则该投标产品不享受鼓励优惠政策。</w:t>
      </w:r>
    </w:p>
    <w:p w14:paraId="564EFF73">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3.5 同一标段的节能、环保、环境标志产品部分优惠只对属于清单内的非强制类产品进行优惠，强制类产品不给予优惠。</w:t>
      </w:r>
    </w:p>
    <w:p w14:paraId="131C417A">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3.6 节能、环保、环境标志产品不重复优惠；同时列入国家级清单和省级清单的产品不重复优惠。</w:t>
      </w:r>
    </w:p>
    <w:p w14:paraId="3C57BB71">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3.7 获得上述认证的产品在投标时应提供有效证明材料。以上所有证明文件复印件须加盖供应商公章并注明“与原件一致”，否则不予优惠。</w:t>
      </w:r>
    </w:p>
    <w:p w14:paraId="04181850">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 价格优惠比例</w:t>
      </w:r>
    </w:p>
    <w:p w14:paraId="218B9E09">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4.1 投标企业优惠比例</w:t>
      </w:r>
    </w:p>
    <w:p w14:paraId="638552BA">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符合招标文件规定的小微企业、监狱企业优惠条件的投标人，价格给予10%的扣除，用扣除后的价格参与评审。对于同时属于小微企业、监狱企业或残疾人福利性单位的，不重复进行投标报价扣除。</w:t>
      </w:r>
    </w:p>
    <w:p w14:paraId="3EEF28A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4.2 投标产品优惠比例</w:t>
      </w:r>
    </w:p>
    <w:p w14:paraId="6D38C638">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b/>
          <w:color w:val="auto"/>
          <w:kern w:val="1"/>
          <w:sz w:val="24"/>
          <w:szCs w:val="24"/>
        </w:rPr>
      </w:pPr>
      <w:r>
        <w:rPr>
          <w:rFonts w:hint="eastAsia" w:ascii="仿宋" w:hAnsi="仿宋" w:eastAsia="仿宋" w:cs="仿宋"/>
          <w:color w:val="auto"/>
          <w:kern w:val="1"/>
          <w:sz w:val="24"/>
          <w:szCs w:val="24"/>
          <w:lang w:val="en-US" w:eastAsia="zh-CN"/>
        </w:rPr>
        <w:t>投标产品为节能、环保、环境标志品目清单中的产品，符合招标文件要求的，价格给予 10%的扣除，用扣除后的价格参与评审。23.</w:t>
      </w:r>
      <w:r>
        <w:rPr>
          <w:rFonts w:hint="eastAsia" w:ascii="仿宋" w:hAnsi="仿宋" w:eastAsia="仿宋" w:cs="仿宋"/>
          <w:color w:val="auto"/>
          <w:kern w:val="1"/>
          <w:sz w:val="24"/>
          <w:szCs w:val="24"/>
        </w:rPr>
        <w:t xml:space="preserve"> </w:t>
      </w:r>
      <w:r>
        <w:rPr>
          <w:rFonts w:hint="eastAsia" w:ascii="仿宋" w:hAnsi="仿宋" w:eastAsia="仿宋" w:cs="仿宋"/>
          <w:color w:val="auto"/>
          <w:kern w:val="1"/>
          <w:sz w:val="24"/>
          <w:szCs w:val="24"/>
          <w:lang w:val="en-US" w:eastAsia="zh-CN"/>
        </w:rPr>
        <w:t>5.3</w:t>
      </w:r>
      <w:r>
        <w:rPr>
          <w:rFonts w:hint="eastAsia" w:ascii="仿宋" w:hAnsi="仿宋" w:eastAsia="仿宋" w:cs="仿宋"/>
          <w:color w:val="auto"/>
          <w:kern w:val="1"/>
          <w:sz w:val="24"/>
          <w:szCs w:val="24"/>
        </w:rPr>
        <w:t>磋商小组对进入详细评审的供应商进行综合评分，根据得分由高到低，推荐出一个以上三个以下</w:t>
      </w:r>
      <w:r>
        <w:rPr>
          <w:rFonts w:hint="eastAsia" w:ascii="仿宋" w:hAnsi="仿宋" w:eastAsia="仿宋" w:cs="仿宋"/>
          <w:color w:val="auto"/>
          <w:kern w:val="1"/>
          <w:sz w:val="24"/>
          <w:szCs w:val="24"/>
          <w:lang w:eastAsia="zh-CN"/>
        </w:rPr>
        <w:t>成交</w:t>
      </w:r>
      <w:r>
        <w:rPr>
          <w:rFonts w:hint="eastAsia" w:ascii="仿宋" w:hAnsi="仿宋" w:eastAsia="仿宋" w:cs="仿宋"/>
          <w:color w:val="auto"/>
          <w:kern w:val="1"/>
          <w:sz w:val="24"/>
          <w:szCs w:val="24"/>
        </w:rPr>
        <w:t>候选单位。如果综合评分出现两个供应商得分相同的情况，按下列顺序排列：</w:t>
      </w:r>
    </w:p>
    <w:p w14:paraId="3215579F">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(1) 投标价格低的；</w:t>
      </w:r>
    </w:p>
    <w:p w14:paraId="2E92ED93">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(2) 技术评估得分高的；</w:t>
      </w:r>
    </w:p>
    <w:p w14:paraId="5073FE8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(3) 售后服务承诺优的。</w:t>
      </w:r>
    </w:p>
    <w:p w14:paraId="6A4117B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1"/>
          <w:sz w:val="24"/>
          <w:szCs w:val="24"/>
          <w:lang w:val="en-US" w:eastAsia="zh-CN"/>
        </w:rPr>
        <w:t>24.</w:t>
      </w:r>
      <w:r>
        <w:rPr>
          <w:rFonts w:hint="eastAsia" w:ascii="仿宋" w:hAnsi="仿宋" w:eastAsia="仿宋" w:cs="仿宋"/>
          <w:color w:val="auto"/>
          <w:kern w:val="1"/>
          <w:sz w:val="24"/>
          <w:szCs w:val="24"/>
        </w:rPr>
        <w:t>磋商小组根据</w:t>
      </w:r>
      <w:r>
        <w:rPr>
          <w:rFonts w:hint="eastAsia" w:ascii="仿宋" w:hAnsi="仿宋" w:eastAsia="仿宋" w:cs="仿宋"/>
          <w:color w:val="auto"/>
          <w:sz w:val="24"/>
          <w:szCs w:val="24"/>
        </w:rPr>
        <w:t>原始评标记录和评标结果编写</w:t>
      </w:r>
      <w:r>
        <w:rPr>
          <w:rFonts w:hint="eastAsia" w:ascii="仿宋" w:hAnsi="仿宋" w:eastAsia="仿宋" w:cs="仿宋"/>
          <w:color w:val="auto"/>
          <w:kern w:val="1"/>
          <w:sz w:val="24"/>
          <w:szCs w:val="24"/>
        </w:rPr>
        <w:t>评标报告，报采购人。</w:t>
      </w:r>
    </w:p>
    <w:p w14:paraId="3D92AC3A">
      <w:pPr>
        <w:snapToGrid w:val="0"/>
        <w:spacing w:before="156" w:beforeLines="50" w:after="156" w:afterLines="50"/>
        <w:jc w:val="center"/>
        <w:outlineLvl w:val="1"/>
        <w:rPr>
          <w:rFonts w:hint="eastAsia" w:ascii="仿宋" w:hAnsi="仿宋" w:eastAsia="仿宋" w:cs="仿宋"/>
          <w:b/>
          <w:sz w:val="30"/>
          <w:szCs w:val="30"/>
        </w:rPr>
      </w:pPr>
      <w:r>
        <w:rPr>
          <w:rFonts w:hint="eastAsia" w:ascii="仿宋" w:hAnsi="仿宋" w:eastAsia="仿宋" w:cs="仿宋"/>
          <w:b/>
          <w:sz w:val="30"/>
          <w:szCs w:val="30"/>
        </w:rPr>
        <w:t>六、授予合同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767E443">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25．中标通知书</w:t>
      </w:r>
    </w:p>
    <w:p w14:paraId="054B89C2">
      <w:pPr>
        <w:spacing w:line="440" w:lineRule="exact"/>
        <w:ind w:firstLine="480" w:firstLineChars="200"/>
        <w:rPr>
          <w:rFonts w:hint="eastAsia" w:ascii="仿宋" w:hAnsi="仿宋" w:eastAsia="仿宋" w:cs="仿宋"/>
          <w:color w:val="FF0000"/>
          <w:sz w:val="24"/>
        </w:rPr>
      </w:pPr>
      <w:r>
        <w:rPr>
          <w:rFonts w:hint="eastAsia" w:ascii="仿宋" w:hAnsi="仿宋" w:eastAsia="仿宋" w:cs="仿宋"/>
          <w:sz w:val="24"/>
        </w:rPr>
        <w:t>25.1</w:t>
      </w:r>
      <w:r>
        <w:rPr>
          <w:rFonts w:hint="eastAsia" w:ascii="仿宋" w:hAnsi="仿宋" w:eastAsia="仿宋" w:cs="仿宋"/>
          <w:color w:val="000000"/>
          <w:sz w:val="24"/>
        </w:rPr>
        <w:t>采购代理机构在收到采购人的中标复函后，将在陕西省政府采购网和陕西省公共资源交易网发布中标公告，并在规定时间向中标人发出中标通知书。</w:t>
      </w:r>
    </w:p>
    <w:p w14:paraId="32EB371F">
      <w:pPr>
        <w:spacing w:line="440" w:lineRule="exact"/>
        <w:ind w:firstLine="480" w:firstLineChars="200"/>
        <w:rPr>
          <w:rFonts w:hint="eastAsia" w:ascii="仿宋" w:hAnsi="仿宋" w:eastAsia="仿宋" w:cs="仿宋"/>
          <w:sz w:val="24"/>
        </w:rPr>
      </w:pPr>
      <w:r>
        <w:rPr>
          <w:rFonts w:hint="eastAsia" w:ascii="仿宋" w:hAnsi="仿宋" w:eastAsia="仿宋" w:cs="仿宋"/>
          <w:sz w:val="24"/>
        </w:rPr>
        <w:t>25.2 中标通知书是合同的组成部分。</w:t>
      </w:r>
    </w:p>
    <w:p w14:paraId="7670BFF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26．中标服务费</w:t>
      </w:r>
    </w:p>
    <w:p w14:paraId="5BF535B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26.1采购代理服务费/中标服务费的数额及缴纳方式：</w:t>
      </w:r>
    </w:p>
    <w:p w14:paraId="693B1C64">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sz w:val="24"/>
        </w:rPr>
        <w:t>26.2中</w:t>
      </w:r>
      <w:r>
        <w:rPr>
          <w:rFonts w:hint="eastAsia" w:ascii="仿宋" w:hAnsi="仿宋" w:eastAsia="仿宋" w:cs="仿宋"/>
          <w:bCs/>
          <w:color w:val="auto"/>
          <w:sz w:val="24"/>
        </w:rPr>
        <w:t>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290D89D2">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26.3采购代理服务费/成交服务费标准详见国家发展计划委员会计价格[2011]534号文件计收收费标准参照国家计委关于印发《招标代理服务收费管理暂行办法》的通知（计价格〔2002〕1980号）、《国家发展和改革委员会办公厅关于招标代理服务收费有关问题的通知》（发改办价格〔2003〕857号）规定收取。（不足</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000元按</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000元计取）。</w:t>
      </w:r>
    </w:p>
    <w:p w14:paraId="6A80F5DF">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auto"/>
          <w:sz w:val="24"/>
        </w:rPr>
        <w:t>26.4采购代理服务费/中标服务费，可以采取现金、银行汇票、电汇、网银等方式缴</w:t>
      </w:r>
      <w:r>
        <w:rPr>
          <w:rFonts w:hint="eastAsia" w:ascii="仿宋" w:hAnsi="仿宋" w:eastAsia="仿宋" w:cs="仿宋"/>
          <w:bCs/>
          <w:sz w:val="24"/>
        </w:rPr>
        <w:t>纳。</w:t>
      </w:r>
    </w:p>
    <w:p w14:paraId="503E50D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27．签订合同</w:t>
      </w:r>
    </w:p>
    <w:p w14:paraId="67BB128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27.1中标人在收到中标通知书后</w:t>
      </w:r>
      <w:r>
        <w:rPr>
          <w:rFonts w:hint="eastAsia" w:ascii="仿宋" w:hAnsi="仿宋" w:eastAsia="仿宋" w:cs="仿宋"/>
          <w:b/>
          <w:bCs/>
          <w:sz w:val="24"/>
          <w:lang w:val="en-US" w:eastAsia="zh-CN"/>
        </w:rPr>
        <w:t>25</w:t>
      </w:r>
      <w:r>
        <w:rPr>
          <w:rFonts w:hint="eastAsia" w:ascii="仿宋" w:hAnsi="仿宋" w:eastAsia="仿宋" w:cs="仿宋"/>
          <w:b/>
          <w:bCs/>
          <w:sz w:val="24"/>
        </w:rPr>
        <w:t>日内，与采购人签订合同。</w:t>
      </w:r>
    </w:p>
    <w:p w14:paraId="1EAB3485">
      <w:pPr>
        <w:spacing w:line="440" w:lineRule="exact"/>
        <w:ind w:firstLine="480" w:firstLineChars="200"/>
        <w:rPr>
          <w:rFonts w:hint="eastAsia" w:ascii="仿宋" w:hAnsi="仿宋" w:eastAsia="仿宋" w:cs="仿宋"/>
          <w:sz w:val="24"/>
        </w:rPr>
      </w:pPr>
      <w:r>
        <w:rPr>
          <w:rFonts w:hint="eastAsia" w:ascii="仿宋" w:hAnsi="仿宋" w:eastAsia="仿宋" w:cs="仿宋"/>
          <w:sz w:val="24"/>
        </w:rPr>
        <w:t>27.2 如果中标人没有按照上述第26.1条或第27.1条规定执行，采购人将有充分理由取消该中标决定，并没收其投标保证金。在此情况下，采购人可将合同授予综合得分排序名列下一个的投标人，或重新招标。</w:t>
      </w:r>
    </w:p>
    <w:p w14:paraId="7F4FAAA7">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28．其他</w:t>
      </w:r>
    </w:p>
    <w:p w14:paraId="2C8828FA">
      <w:pPr>
        <w:spacing w:line="440" w:lineRule="exact"/>
        <w:ind w:firstLine="480" w:firstLineChars="200"/>
        <w:rPr>
          <w:rFonts w:hint="eastAsia" w:ascii="仿宋" w:hAnsi="仿宋" w:eastAsia="仿宋" w:cs="仿宋"/>
          <w:sz w:val="24"/>
        </w:rPr>
      </w:pPr>
      <w:r>
        <w:rPr>
          <w:rFonts w:hint="eastAsia" w:ascii="仿宋" w:hAnsi="仿宋" w:eastAsia="仿宋" w:cs="仿宋"/>
          <w:sz w:val="24"/>
        </w:rPr>
        <w:t>28.1 拒绝商业贿赂</w:t>
      </w:r>
    </w:p>
    <w:p w14:paraId="5AD3FAE7">
      <w:pPr>
        <w:spacing w:line="440" w:lineRule="exact"/>
        <w:ind w:firstLine="480" w:firstLineChars="200"/>
        <w:rPr>
          <w:rFonts w:hint="eastAsia" w:ascii="仿宋" w:hAnsi="仿宋" w:eastAsia="仿宋" w:cs="仿宋"/>
          <w:sz w:val="24"/>
        </w:rPr>
      </w:pPr>
      <w:r>
        <w:rPr>
          <w:rFonts w:hint="eastAsia" w:ascii="仿宋" w:hAnsi="仿宋" w:eastAsia="仿宋" w:cs="仿宋"/>
          <w:sz w:val="24"/>
        </w:rPr>
        <w:t>28.1.1投标人须填写一份《拒绝政府采购领域商业贿赂承诺书》（格式见第五章附件）编制在投标文件中，同时保证投标文件正、副本中都有且一致。</w:t>
      </w:r>
    </w:p>
    <w:p w14:paraId="3E4B3DB0">
      <w:pPr>
        <w:spacing w:before="156" w:beforeLines="50" w:after="156" w:afterLines="50" w:line="440" w:lineRule="exact"/>
        <w:jc w:val="center"/>
        <w:rPr>
          <w:rFonts w:hint="eastAsia" w:ascii="仿宋" w:hAnsi="仿宋" w:eastAsia="仿宋" w:cs="仿宋"/>
          <w:sz w:val="24"/>
        </w:rPr>
      </w:pPr>
      <w:r>
        <w:rPr>
          <w:rFonts w:hint="eastAsia" w:ascii="仿宋" w:hAnsi="仿宋" w:eastAsia="仿宋" w:cs="仿宋"/>
          <w:b/>
          <w:sz w:val="30"/>
          <w:szCs w:val="30"/>
        </w:rPr>
        <w:t>七、质疑与投诉</w:t>
      </w:r>
    </w:p>
    <w:p w14:paraId="0353CBB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sz w:val="24"/>
        </w:rPr>
      </w:pPr>
      <w:r>
        <w:rPr>
          <w:rFonts w:hint="eastAsia" w:ascii="仿宋" w:hAnsi="仿宋" w:eastAsia="仿宋" w:cs="仿宋"/>
          <w:b/>
          <w:sz w:val="24"/>
        </w:rPr>
        <w:t>30、质疑及投诉</w:t>
      </w:r>
    </w:p>
    <w:p w14:paraId="652DFBA9">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sz w:val="24"/>
        </w:rPr>
      </w:pPr>
      <w:r>
        <w:rPr>
          <w:rFonts w:hint="eastAsia" w:ascii="仿宋" w:hAnsi="仿宋" w:eastAsia="仿宋" w:cs="仿宋"/>
          <w:b/>
          <w:sz w:val="24"/>
        </w:rPr>
        <w:t>30.1 质疑</w:t>
      </w:r>
    </w:p>
    <w:p w14:paraId="4559A59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sz w:val="24"/>
        </w:rPr>
      </w:pPr>
      <w:r>
        <w:rPr>
          <w:rFonts w:hint="eastAsia" w:ascii="仿宋" w:hAnsi="仿宋" w:eastAsia="仿宋" w:cs="仿宋"/>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C74CA9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sz w:val="24"/>
        </w:rPr>
      </w:pPr>
      <w:r>
        <w:rPr>
          <w:rFonts w:hint="eastAsia" w:ascii="仿宋" w:hAnsi="仿宋" w:eastAsia="仿宋" w:cs="仿宋"/>
          <w:sz w:val="24"/>
        </w:rPr>
        <w:t>（2）提出质疑的供应商应当是参与本项目采购活动的供应商。</w:t>
      </w:r>
    </w:p>
    <w:p w14:paraId="244231FC">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（3）潜在供应商已依法获取其可质疑的采购文件的，可以对该文件提出质疑。对采购文件提出质疑的，应当在获取采购文件（以供应商填写报名登记表的时间为准）起7个工作日内提出。</w:t>
      </w:r>
    </w:p>
    <w:p w14:paraId="3F7CD4A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（4）供应商提出质疑应当提交质疑函和必要的证明材料，质疑函应包括下列内容：</w:t>
      </w:r>
    </w:p>
    <w:p w14:paraId="072D36C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① 供应商的姓名或者名称、地址、邮编、联系人及联系电话；</w:t>
      </w:r>
    </w:p>
    <w:p w14:paraId="15FE4C59">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② 质疑项目的名称、编号；</w:t>
      </w:r>
    </w:p>
    <w:p w14:paraId="3242F8E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③ 具体、明确的质疑事项和与质疑事项相关的请求；</w:t>
      </w:r>
    </w:p>
    <w:p w14:paraId="04B9636B">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④ 事实依据；</w:t>
      </w:r>
    </w:p>
    <w:p w14:paraId="3D48BE6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⑤ 必要的法律依据；</w:t>
      </w:r>
    </w:p>
    <w:p w14:paraId="6A5E40D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⑥ 提出质疑的日期。</w:t>
      </w:r>
    </w:p>
    <w:p w14:paraId="5A6F95D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（5）供应商为自然人的，应当由本人签字；供应商为法人或者其他组织的，应当由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、主要负责人，或者其授权代表签字或者盖章并加盖公章。</w:t>
      </w:r>
    </w:p>
    <w:p w14:paraId="1762E0A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6）供应商可以委托代理人进行质疑和投诉。其授权委托书应当载明代理人的姓名或者名称、代理事项、具体权限、期限和相关事项。供应商为自然人的，应当由本人签字；供应商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、主要负责人签字或者盖章并加盖公章。</w:t>
      </w:r>
    </w:p>
    <w:p w14:paraId="6F5977C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（7）采购人负责供应商质疑答复。采购人委托采购代理机构采购的，采购代理机构在委托授权范围内作出答复。</w:t>
      </w:r>
    </w:p>
    <w:p w14:paraId="7B40486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（8）接收质疑函的方式和联系方式：</w:t>
      </w:r>
    </w:p>
    <w:p w14:paraId="62655A3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①接收质疑函的方式：书面递交质疑函纸质版（当面递交）或PDF格式扫描件（发至电子邮箱）</w:t>
      </w:r>
    </w:p>
    <w:p w14:paraId="6016934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联系方式</w:t>
      </w:r>
    </w:p>
    <w:p w14:paraId="5FFC1683">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采购人名称：中共汉滨区委组织部</w:t>
      </w:r>
    </w:p>
    <w:p w14:paraId="6E54F849">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联系人：邓先生</w:t>
      </w:r>
    </w:p>
    <w:p w14:paraId="18AB2D96">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电话：0915-8195859 </w:t>
      </w:r>
    </w:p>
    <w:p w14:paraId="4DC57D18">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地址：安康市汉滨区五星街38号 </w:t>
      </w:r>
    </w:p>
    <w:p w14:paraId="6329B8C7">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采购代理机构名称：陕西方得项目管理有限公司</w:t>
      </w:r>
    </w:p>
    <w:p w14:paraId="0E53FFEE">
      <w:pPr>
        <w:pStyle w:val="9"/>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联系人：沈川红</w:t>
      </w:r>
    </w:p>
    <w:p w14:paraId="34C6F522">
      <w:pPr>
        <w:pStyle w:val="9"/>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sz w:val="24"/>
        </w:rPr>
      </w:pPr>
      <w:r>
        <w:rPr>
          <w:rFonts w:hint="eastAsia" w:ascii="仿宋" w:hAnsi="仿宋" w:eastAsia="仿宋" w:cs="仿宋"/>
          <w:b/>
          <w:sz w:val="24"/>
        </w:rPr>
        <w:t>30.2 投诉</w:t>
      </w:r>
    </w:p>
    <w:p w14:paraId="3D45B729">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rPr>
        <w:t>（1）质疑供应商对采购人、采购代理机构的答复不满意，或者采购人、采购代理机构未在规定时间内作出答复的，可以在答复期满后15个工作日内向同级财政部门提起投诉。</w:t>
      </w:r>
    </w:p>
    <w:p w14:paraId="3C3FC74E">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rPr>
        <w:t>（2）投诉人投诉时</w:t>
      </w:r>
      <w:r>
        <w:rPr>
          <w:rFonts w:hint="eastAsia" w:ascii="仿宋" w:hAnsi="仿宋" w:eastAsia="仿宋" w:cs="仿宋"/>
          <w:sz w:val="24"/>
          <w:lang w:eastAsia="zh-CN"/>
        </w:rPr>
        <w:t>，</w:t>
      </w:r>
      <w:r>
        <w:rPr>
          <w:rFonts w:hint="eastAsia" w:ascii="仿宋" w:hAnsi="仿宋" w:eastAsia="仿宋" w:cs="仿宋"/>
          <w:sz w:val="24"/>
        </w:rPr>
        <w:t>应当提交投诉书和必要的证明材料，并按照被投诉采购人、采购代理机构（以下简称被投诉人）和与投诉事项有关的供应商数量提供投诉书的副本。投诉书应当包括下列内容：</w:t>
      </w:r>
    </w:p>
    <w:p w14:paraId="3F64E0D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① 投诉人和被投诉人的姓名或者名称、通讯地址、邮编、联系人及联系电话；</w:t>
      </w:r>
    </w:p>
    <w:p w14:paraId="102997A5">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质疑和质疑答复情况说明及相关证明材料；</w:t>
      </w:r>
    </w:p>
    <w:p w14:paraId="18330ED2">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③ 具体、明确的投诉事项和与投诉事项相关的投诉请求；</w:t>
      </w:r>
    </w:p>
    <w:p w14:paraId="1DFC7C5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④ 事实依据；</w:t>
      </w:r>
    </w:p>
    <w:p w14:paraId="3BF4B8F5">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⑤ 法律依据；</w:t>
      </w:r>
    </w:p>
    <w:p w14:paraId="2309F86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⑥ 提起投诉的日期。</w:t>
      </w:r>
    </w:p>
    <w:p w14:paraId="3EF1C92F">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（3）投诉人为自然人的，应当由本人签字；投诉人为法人或者其他组织的，应当由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、主要负责人，或者其授权代表签字或者盖章，并加盖公章。</w:t>
      </w:r>
    </w:p>
    <w:p w14:paraId="4B6CCE1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（4）投诉人提起投诉应当符合下列条件：</w:t>
      </w:r>
    </w:p>
    <w:p w14:paraId="72A295C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① 提起投诉前已依法进行质疑；</w:t>
      </w:r>
    </w:p>
    <w:p w14:paraId="43C8A34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投诉书内容符合《政府采购质疑和投诉办法》（财政部令第94号令）的规定；</w:t>
      </w:r>
    </w:p>
    <w:p w14:paraId="10ED01E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③ 在投诉有效期限内提起投诉；</w:t>
      </w:r>
    </w:p>
    <w:p w14:paraId="22CA1A8C">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④ 同一投诉事项未经财政部门投诉处理；</w:t>
      </w:r>
    </w:p>
    <w:p w14:paraId="3B1E8BE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⑤ 财政部规定的其他条件。</w:t>
      </w:r>
    </w:p>
    <w:p w14:paraId="7EC73D18">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（5）供应商投诉的事项不得超出已质疑事项的范围，但基于质疑答复内容提出的投诉事项除外。</w:t>
      </w:r>
    </w:p>
    <w:p w14:paraId="07DCFEFA">
      <w:pPr>
        <w:pStyle w:val="16"/>
        <w:rPr>
          <w:rFonts w:hint="eastAsia" w:ascii="仿宋" w:hAnsi="仿宋" w:eastAsia="仿宋" w:cs="仿宋"/>
          <w:b/>
          <w:bCs/>
        </w:rPr>
      </w:pPr>
      <w:r>
        <w:rPr>
          <w:rFonts w:hint="eastAsia" w:ascii="仿宋" w:hAnsi="仿宋" w:eastAsia="仿宋" w:cs="仿宋"/>
          <w:b/>
          <w:bCs/>
        </w:rPr>
        <w:t>八、其他情况说明</w:t>
      </w:r>
    </w:p>
    <w:p w14:paraId="1CBEF609">
      <w:pPr>
        <w:pStyle w:val="16"/>
        <w:jc w:val="left"/>
        <w:rPr>
          <w:rFonts w:hint="eastAsia" w:ascii="仿宋" w:hAnsi="仿宋" w:eastAsia="仿宋" w:cs="仿宋"/>
          <w:b/>
          <w:bCs/>
        </w:rPr>
      </w:pPr>
      <w:r>
        <w:rPr>
          <w:rFonts w:hint="eastAsia" w:ascii="仿宋" w:hAnsi="仿宋" w:eastAsia="仿宋" w:cs="仿宋"/>
          <w:b/>
          <w:bCs/>
        </w:rPr>
        <w:t>根据财库〔2015〕124号文件规定，采用竞争性磋商采购方式的，在采购过程中符合要求的供应商只有2家的，竞争性磋商采购活动可以继续进行。采购过程中符合要求的供应商只有1家的，采购人（项目实施机构）或者采购代理机构应当终止竞争性磋商采购活动，发布项目终止公告并说明原因，重新开展采购活动。</w:t>
      </w:r>
    </w:p>
    <w:bookmarkEnd w:id="25"/>
    <w:bookmarkEnd w:id="26"/>
    <w:p w14:paraId="2ED24837">
      <w:pPr>
        <w:numPr>
          <w:ilvl w:val="0"/>
          <w:numId w:val="0"/>
        </w:numPr>
        <w:spacing w:line="360" w:lineRule="auto"/>
        <w:jc w:val="center"/>
        <w:rPr>
          <w:rFonts w:hint="eastAsia" w:ascii="仿宋" w:hAnsi="仿宋" w:eastAsia="仿宋" w:cs="仿宋"/>
          <w:b/>
          <w:sz w:val="32"/>
          <w:szCs w:val="32"/>
        </w:rPr>
      </w:pPr>
      <w:bookmarkStart w:id="132" w:name="_Toc456249451"/>
      <w:bookmarkStart w:id="133" w:name="_Toc456249647"/>
      <w:bookmarkStart w:id="134" w:name="_Toc407096157"/>
    </w:p>
    <w:p w14:paraId="2205730F">
      <w:pPr>
        <w:numPr>
          <w:ilvl w:val="0"/>
          <w:numId w:val="0"/>
        </w:numPr>
        <w:spacing w:line="360" w:lineRule="auto"/>
        <w:jc w:val="center"/>
        <w:rPr>
          <w:rFonts w:hint="eastAsia" w:ascii="仿宋" w:hAnsi="仿宋" w:eastAsia="仿宋" w:cs="仿宋"/>
          <w:b/>
          <w:sz w:val="32"/>
          <w:szCs w:val="32"/>
        </w:rPr>
      </w:pPr>
    </w:p>
    <w:p w14:paraId="50F1359A">
      <w:pPr>
        <w:pStyle w:val="16"/>
        <w:rPr>
          <w:rFonts w:hint="eastAsia" w:ascii="仿宋" w:hAnsi="仿宋" w:eastAsia="仿宋" w:cs="仿宋"/>
        </w:rPr>
      </w:pPr>
    </w:p>
    <w:p w14:paraId="48650E68">
      <w:pPr>
        <w:numPr>
          <w:ilvl w:val="0"/>
          <w:numId w:val="0"/>
        </w:num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w:t>
      </w:r>
    </w:p>
    <w:bookmarkEnd w:id="132"/>
    <w:bookmarkEnd w:id="133"/>
    <w:bookmarkEnd w:id="134"/>
    <w:p w14:paraId="6CA3A4B8">
      <w:pPr>
        <w:adjustRightInd w:val="0"/>
        <w:snapToGrid w:val="0"/>
        <w:jc w:val="center"/>
        <w:rPr>
          <w:rFonts w:hint="eastAsia" w:ascii="仿宋" w:hAnsi="仿宋" w:eastAsia="仿宋" w:cs="仿宋"/>
          <w:b/>
          <w:bCs/>
          <w:kern w:val="36"/>
        </w:rPr>
      </w:pPr>
    </w:p>
    <w:p w14:paraId="6BBA2F12">
      <w:pPr>
        <w:pStyle w:val="2"/>
        <w:pageBreakBefore w:val="0"/>
        <w:widowControl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本合同仅供参考，具体以甲乙双方签订为准）</w:t>
      </w:r>
    </w:p>
    <w:p w14:paraId="1E3A6D8A">
      <w:pPr>
        <w:spacing w:beforeLines="0" w:afterLines="0" w:line="360" w:lineRule="auto"/>
        <w:ind w:firstLine="480" w:firstLineChars="200"/>
        <w:rPr>
          <w:rFonts w:hint="eastAsia" w:ascii="仿宋" w:hAnsi="仿宋" w:eastAsia="仿宋" w:cs="仿宋"/>
          <w:color w:val="auto"/>
          <w:sz w:val="24"/>
          <w:szCs w:val="24"/>
        </w:rPr>
      </w:pPr>
    </w:p>
    <w:p w14:paraId="6340715C">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甲方：中共汉滨区委组织部</w:t>
      </w:r>
    </w:p>
    <w:p w14:paraId="460014CD">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乙方：（最终的成交供应商）</w:t>
      </w:r>
    </w:p>
    <w:p w14:paraId="72D5C15F">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为确保202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年汉滨区村（社区）干部人身意外伤害保险服务采购项目（简称“本项目”，下同）的正常运营，提升该项目的服务水平，根据该项目的磋商结果，经甲、乙、丙三方友好协商，达成如下协议。</w:t>
      </w:r>
    </w:p>
    <w:p w14:paraId="4B51EF22">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一、参保范围  </w:t>
      </w:r>
    </w:p>
    <w:p w14:paraId="57A90124">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本项目参保人员范围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28DD3BF">
      <w:pPr>
        <w:spacing w:beforeLines="0" w:afterLines="0" w:line="360" w:lineRule="auto"/>
        <w:ind w:firstLine="480" w:firstLineChars="20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二、保险方案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p w14:paraId="1B84F07C">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三、保险费</w:t>
      </w:r>
    </w:p>
    <w:p w14:paraId="3BCEF62B">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1、每人每年保险费：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 </w:t>
      </w:r>
    </w:p>
    <w:p w14:paraId="130704E9">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2、保险费合计：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CE45061">
      <w:pPr>
        <w:spacing w:beforeLines="0" w:afterLines="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四、保险期间：1年。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合同签订后365天，自保险单上注明起保日的零时起至期满日二十四时止。 </w:t>
      </w:r>
      <w:r>
        <w:rPr>
          <w:rFonts w:hint="eastAsia" w:ascii="仿宋" w:hAnsi="仿宋" w:eastAsia="仿宋" w:cs="仿宋"/>
          <w:color w:val="auto"/>
          <w:sz w:val="24"/>
          <w:szCs w:val="24"/>
          <w:lang w:eastAsia="zh-CN"/>
        </w:rPr>
        <w:t>）</w:t>
      </w:r>
    </w:p>
    <w:p w14:paraId="3F8BAD3F">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五、合同结算及方式</w:t>
      </w:r>
    </w:p>
    <w:p w14:paraId="66AFD621">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1、付款方式：财政资金到位后由银行转账。</w:t>
      </w:r>
    </w:p>
    <w:p w14:paraId="5F3A5E6A">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2、结算单位：由甲方负责结算，乙方开具合同总价数的发票交采购人。</w:t>
      </w:r>
    </w:p>
    <w:p w14:paraId="6D07A807">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六、合同各方的权利和义务</w:t>
      </w:r>
    </w:p>
    <w:p w14:paraId="5FED2C84">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七、协议有效期与保险期限</w:t>
      </w:r>
    </w:p>
    <w:p w14:paraId="6E620D75">
      <w:pPr>
        <w:widowControl/>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八、本项目合同主体及有效组成部分。</w:t>
      </w:r>
    </w:p>
    <w:p w14:paraId="590098C3">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1、成交通知书</w:t>
      </w:r>
    </w:p>
    <w:p w14:paraId="6FF26989">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2、合同文件</w:t>
      </w:r>
    </w:p>
    <w:p w14:paraId="0453C82B">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3、国家相关规范及标准</w:t>
      </w:r>
    </w:p>
    <w:p w14:paraId="5356D2B2">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4、技术规格及参数表</w:t>
      </w:r>
    </w:p>
    <w:p w14:paraId="158D6895">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5、竞争性磋商文件</w:t>
      </w:r>
    </w:p>
    <w:p w14:paraId="4B9739F1">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6、竞争性磋商响应文件</w:t>
      </w:r>
    </w:p>
    <w:p w14:paraId="6A81D6F9">
      <w:pPr>
        <w:widowControl/>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九、合同变更</w:t>
      </w:r>
    </w:p>
    <w:p w14:paraId="71F14983">
      <w:pPr>
        <w:widowControl/>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十、保密约定</w:t>
      </w:r>
    </w:p>
    <w:p w14:paraId="6AFDBAD4">
      <w:pPr>
        <w:widowControl/>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十一、违约责任</w:t>
      </w:r>
    </w:p>
    <w:p w14:paraId="2C0D1322">
      <w:pPr>
        <w:spacing w:beforeLines="0" w:afterLines="0"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十二、争议解决</w:t>
      </w:r>
    </w:p>
    <w:p w14:paraId="3CED32E5">
      <w:pPr>
        <w:widowControl/>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十三、其它</w:t>
      </w:r>
    </w:p>
    <w:p w14:paraId="25CEF04D">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1、本合同未尽事宜、由甲、乙双方协商，作为合同补充，与原合同具有同等法律效力。</w:t>
      </w:r>
    </w:p>
    <w:p w14:paraId="6CB32FC4">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2、本合同正本一式伍份，甲方贰份，乙、丙方分别执壹份，备案壹份。</w:t>
      </w:r>
    </w:p>
    <w:p w14:paraId="3C8E56EE">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3、合同签订地点为中共汉滨区委组织部。</w:t>
      </w:r>
    </w:p>
    <w:p w14:paraId="3470704B">
      <w:pPr>
        <w:spacing w:beforeLines="0" w:afterLines="0" w:line="360" w:lineRule="auto"/>
        <w:ind w:firstLine="480" w:firstLineChars="200"/>
        <w:rPr>
          <w:rFonts w:hint="eastAsia" w:ascii="仿宋" w:hAnsi="仿宋" w:eastAsia="仿宋" w:cs="仿宋"/>
          <w:color w:val="auto"/>
          <w:sz w:val="24"/>
          <w:szCs w:val="24"/>
        </w:rPr>
      </w:pPr>
    </w:p>
    <w:p w14:paraId="4BB19574">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乙方（盖章）</w:t>
      </w:r>
      <w:r>
        <w:rPr>
          <w:rFonts w:hint="eastAsia" w:ascii="仿宋" w:hAnsi="仿宋" w:eastAsia="仿宋" w:cs="仿宋"/>
          <w:color w:val="auto"/>
          <w:sz w:val="24"/>
          <w:szCs w:val="24"/>
          <w:lang w:eastAsia="zh-CN"/>
        </w:rPr>
        <w:t>：</w:t>
      </w:r>
    </w:p>
    <w:p w14:paraId="3800FF75">
      <w:pPr>
        <w:spacing w:beforeLines="0" w:afterLines="0" w:line="360" w:lineRule="auto"/>
        <w:ind w:firstLine="480" w:firstLineChars="200"/>
        <w:rPr>
          <w:rFonts w:hint="eastAsia" w:ascii="仿宋" w:hAnsi="仿宋" w:eastAsia="仿宋" w:cs="仿宋"/>
          <w:color w:val="auto"/>
          <w:sz w:val="24"/>
          <w:szCs w:val="24"/>
        </w:rPr>
      </w:pPr>
    </w:p>
    <w:p w14:paraId="523E902E">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代表人（签字）：            代表人（签字）：</w:t>
      </w:r>
    </w:p>
    <w:p w14:paraId="3D7C2C5E">
      <w:pPr>
        <w:spacing w:beforeLines="0" w:afterLines="0" w:line="360" w:lineRule="auto"/>
        <w:ind w:firstLine="480" w:firstLineChars="200"/>
        <w:rPr>
          <w:rFonts w:hint="eastAsia" w:ascii="仿宋" w:hAnsi="仿宋" w:eastAsia="仿宋" w:cs="仿宋"/>
          <w:color w:val="auto"/>
          <w:sz w:val="24"/>
          <w:szCs w:val="24"/>
        </w:rPr>
      </w:pPr>
    </w:p>
    <w:p w14:paraId="0F4E87F0">
      <w:pPr>
        <w:widowControl/>
        <w:snapToGrid w:val="0"/>
        <w:spacing w:beforeLines="0" w:afterLines="0"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年  月  日                    年  月  日</w:t>
      </w:r>
    </w:p>
    <w:p w14:paraId="6DC4DF92">
      <w:pPr>
        <w:widowControl/>
        <w:snapToGrid w:val="0"/>
        <w:spacing w:beforeLines="0" w:afterLines="0" w:line="360" w:lineRule="auto"/>
        <w:ind w:firstLine="702" w:firstLineChars="300"/>
        <w:rPr>
          <w:rFonts w:hint="eastAsia" w:ascii="仿宋" w:hAnsi="仿宋" w:eastAsia="仿宋" w:cs="仿宋"/>
          <w:b w:val="0"/>
          <w:color w:val="auto"/>
          <w:sz w:val="24"/>
          <w:szCs w:val="24"/>
        </w:rPr>
      </w:pPr>
      <w:r>
        <w:rPr>
          <w:rFonts w:hint="eastAsia" w:ascii="仿宋" w:hAnsi="仿宋" w:eastAsia="仿宋" w:cs="仿宋"/>
          <w:color w:val="auto"/>
          <w:spacing w:val="-3"/>
          <w:sz w:val="24"/>
          <w:szCs w:val="24"/>
        </w:rPr>
        <w:t>注：本合同仅作为本项目采购合同的主要条款，其他细节条款由乙方与</w:t>
      </w:r>
      <w:r>
        <w:rPr>
          <w:rFonts w:hint="eastAsia" w:ascii="仿宋" w:hAnsi="仿宋" w:eastAsia="仿宋" w:cs="仿宋"/>
          <w:color w:val="auto"/>
          <w:w w:val="99"/>
          <w:sz w:val="24"/>
          <w:szCs w:val="24"/>
        </w:rPr>
        <w:t xml:space="preserve"> </w:t>
      </w:r>
      <w:r>
        <w:rPr>
          <w:rFonts w:hint="eastAsia" w:ascii="仿宋" w:hAnsi="仿宋" w:eastAsia="仿宋" w:cs="仿宋"/>
          <w:color w:val="auto"/>
          <w:sz w:val="24"/>
          <w:szCs w:val="24"/>
        </w:rPr>
        <w:t>甲方在签订合同时具体商定。</w:t>
      </w:r>
    </w:p>
    <w:p w14:paraId="49B403B5">
      <w:pPr>
        <w:pStyle w:val="20"/>
        <w:spacing w:line="460" w:lineRule="exact"/>
        <w:ind w:firstLine="720" w:firstLineChars="300"/>
        <w:rPr>
          <w:rFonts w:hint="eastAsia" w:ascii="仿宋" w:hAnsi="仿宋" w:eastAsia="仿宋" w:cs="仿宋"/>
          <w:kern w:val="2"/>
          <w:sz w:val="24"/>
          <w:szCs w:val="24"/>
        </w:rPr>
      </w:pPr>
    </w:p>
    <w:p w14:paraId="3A17E35E">
      <w:pPr>
        <w:rPr>
          <w:rFonts w:hint="eastAsia" w:ascii="仿宋" w:hAnsi="仿宋" w:eastAsia="仿宋" w:cs="仿宋"/>
          <w:sz w:val="24"/>
          <w:szCs w:val="24"/>
        </w:rPr>
      </w:pPr>
    </w:p>
    <w:p w14:paraId="7CFC32BE">
      <w:pPr>
        <w:spacing w:line="440" w:lineRule="exact"/>
        <w:jc w:val="center"/>
        <w:rPr>
          <w:rFonts w:hint="eastAsia" w:ascii="仿宋" w:hAnsi="仿宋" w:eastAsia="仿宋" w:cs="仿宋"/>
          <w:b/>
          <w:sz w:val="24"/>
          <w:szCs w:val="24"/>
        </w:rPr>
      </w:pPr>
    </w:p>
    <w:p w14:paraId="1C638D3C">
      <w:pPr>
        <w:spacing w:line="440" w:lineRule="exact"/>
        <w:jc w:val="center"/>
        <w:rPr>
          <w:rFonts w:hint="eastAsia" w:ascii="仿宋" w:hAnsi="仿宋" w:eastAsia="仿宋" w:cs="仿宋"/>
          <w:b/>
          <w:sz w:val="24"/>
          <w:szCs w:val="24"/>
        </w:rPr>
      </w:pPr>
    </w:p>
    <w:p w14:paraId="00E20227">
      <w:pPr>
        <w:spacing w:line="440" w:lineRule="exact"/>
        <w:jc w:val="center"/>
        <w:rPr>
          <w:rFonts w:hint="eastAsia" w:ascii="仿宋" w:hAnsi="仿宋" w:eastAsia="仿宋" w:cs="仿宋"/>
          <w:b/>
          <w:sz w:val="24"/>
          <w:szCs w:val="24"/>
        </w:rPr>
      </w:pPr>
    </w:p>
    <w:p w14:paraId="1529C133">
      <w:pPr>
        <w:spacing w:line="440" w:lineRule="exact"/>
        <w:jc w:val="center"/>
        <w:rPr>
          <w:rFonts w:hint="eastAsia" w:ascii="仿宋" w:hAnsi="仿宋" w:eastAsia="仿宋" w:cs="仿宋"/>
          <w:b/>
          <w:sz w:val="24"/>
          <w:szCs w:val="24"/>
        </w:rPr>
      </w:pPr>
    </w:p>
    <w:p w14:paraId="652BF7EC">
      <w:pPr>
        <w:spacing w:line="440" w:lineRule="exact"/>
        <w:jc w:val="center"/>
        <w:rPr>
          <w:rFonts w:hint="eastAsia" w:ascii="仿宋" w:hAnsi="仿宋" w:eastAsia="仿宋" w:cs="仿宋"/>
          <w:b/>
          <w:sz w:val="24"/>
          <w:szCs w:val="24"/>
        </w:rPr>
      </w:pPr>
    </w:p>
    <w:p w14:paraId="3CB10381">
      <w:pPr>
        <w:spacing w:line="440" w:lineRule="exact"/>
        <w:jc w:val="center"/>
        <w:rPr>
          <w:rFonts w:hint="eastAsia" w:ascii="仿宋" w:hAnsi="仿宋" w:eastAsia="仿宋" w:cs="仿宋"/>
          <w:b/>
          <w:sz w:val="24"/>
          <w:szCs w:val="24"/>
        </w:rPr>
      </w:pPr>
    </w:p>
    <w:p w14:paraId="4A0F1D90">
      <w:pPr>
        <w:spacing w:line="440" w:lineRule="exact"/>
        <w:jc w:val="center"/>
        <w:rPr>
          <w:rFonts w:hint="eastAsia" w:ascii="仿宋" w:hAnsi="仿宋" w:eastAsia="仿宋" w:cs="仿宋"/>
          <w:b/>
          <w:sz w:val="24"/>
          <w:szCs w:val="24"/>
        </w:rPr>
      </w:pPr>
    </w:p>
    <w:p w14:paraId="03265F88">
      <w:pPr>
        <w:spacing w:line="440" w:lineRule="exact"/>
        <w:jc w:val="center"/>
        <w:rPr>
          <w:rFonts w:hint="eastAsia" w:ascii="仿宋" w:hAnsi="仿宋" w:eastAsia="仿宋" w:cs="仿宋"/>
          <w:b/>
          <w:sz w:val="24"/>
          <w:szCs w:val="24"/>
        </w:rPr>
      </w:pPr>
    </w:p>
    <w:p w14:paraId="122FA7C4">
      <w:pPr>
        <w:pStyle w:val="16"/>
        <w:rPr>
          <w:rFonts w:hint="eastAsia" w:ascii="仿宋" w:hAnsi="仿宋" w:eastAsia="仿宋" w:cs="仿宋"/>
          <w:b/>
          <w:sz w:val="24"/>
          <w:szCs w:val="24"/>
        </w:rPr>
      </w:pPr>
    </w:p>
    <w:p w14:paraId="0BA82033">
      <w:pPr>
        <w:rPr>
          <w:rFonts w:hint="eastAsia" w:ascii="仿宋" w:hAnsi="仿宋" w:eastAsia="仿宋" w:cs="仿宋"/>
          <w:b/>
          <w:sz w:val="24"/>
          <w:szCs w:val="24"/>
        </w:rPr>
      </w:pPr>
    </w:p>
    <w:p w14:paraId="46075452">
      <w:pPr>
        <w:pStyle w:val="16"/>
        <w:rPr>
          <w:rFonts w:hint="eastAsia" w:ascii="仿宋" w:hAnsi="仿宋" w:eastAsia="仿宋" w:cs="仿宋"/>
        </w:rPr>
      </w:pPr>
    </w:p>
    <w:p w14:paraId="109DE8DB">
      <w:pPr>
        <w:pStyle w:val="16"/>
        <w:rPr>
          <w:rFonts w:hint="eastAsia" w:ascii="仿宋" w:hAnsi="仿宋" w:eastAsia="仿宋" w:cs="仿宋"/>
        </w:rPr>
      </w:pPr>
    </w:p>
    <w:p w14:paraId="00AF37DB">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第四章 磋商内容及要求</w:t>
      </w:r>
    </w:p>
    <w:p w14:paraId="76EEFAA3">
      <w:pPr>
        <w:pStyle w:val="5"/>
        <w:autoSpaceDE/>
        <w:autoSpaceDN/>
        <w:spacing w:beforeLines="0" w:afterLines="0"/>
        <w:ind w:left="0"/>
        <w:rPr>
          <w:rFonts w:hint="eastAsia" w:ascii="仿宋" w:hAnsi="仿宋" w:eastAsia="仿宋" w:cs="仿宋"/>
          <w:b w:val="0"/>
          <w:color w:val="auto"/>
          <w:sz w:val="24"/>
          <w:szCs w:val="24"/>
        </w:rPr>
      </w:pPr>
      <w:r>
        <w:rPr>
          <w:rFonts w:hint="eastAsia" w:ascii="仿宋" w:hAnsi="仿宋" w:eastAsia="仿宋" w:cs="仿宋"/>
          <w:color w:val="auto"/>
          <w:sz w:val="24"/>
          <w:szCs w:val="24"/>
        </w:rPr>
        <w:t>一、服务内容</w:t>
      </w:r>
    </w:p>
    <w:p w14:paraId="5BFFD3B2">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1、投保人：中共汉滨区委组织部</w:t>
      </w:r>
    </w:p>
    <w:p w14:paraId="5E40CD2F">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2、被保险人：汉滨区村（社区）干部</w:t>
      </w:r>
    </w:p>
    <w:p w14:paraId="7B0AD75A">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3、服务地点：汉滨区村（社区）干部所在地</w:t>
      </w:r>
    </w:p>
    <w:p w14:paraId="45902C40">
      <w:pPr>
        <w:pStyle w:val="9"/>
        <w:autoSpaceDE/>
        <w:autoSpaceDN/>
        <w:spacing w:beforeLines="0" w:afterLines="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4、被</w:t>
      </w:r>
      <w:r>
        <w:rPr>
          <w:rFonts w:hint="eastAsia" w:ascii="仿宋" w:hAnsi="仿宋" w:eastAsia="仿宋" w:cs="仿宋"/>
          <w:color w:val="auto"/>
          <w:sz w:val="24"/>
          <w:szCs w:val="24"/>
          <w:highlight w:val="none"/>
        </w:rPr>
        <w:t>保险人数：</w:t>
      </w:r>
      <w:r>
        <w:rPr>
          <w:rFonts w:hint="eastAsia" w:ascii="仿宋" w:hAnsi="仿宋" w:eastAsia="仿宋" w:cs="仿宋"/>
          <w:color w:val="auto"/>
          <w:sz w:val="24"/>
          <w:szCs w:val="24"/>
          <w:highlight w:val="none"/>
          <w:lang w:val="en-US" w:eastAsia="zh-CN"/>
        </w:rPr>
        <w:t>2428</w:t>
      </w:r>
      <w:r>
        <w:rPr>
          <w:rFonts w:hint="eastAsia" w:ascii="仿宋" w:hAnsi="仿宋" w:eastAsia="仿宋" w:cs="仿宋"/>
          <w:color w:val="auto"/>
          <w:spacing w:val="2"/>
          <w:sz w:val="24"/>
          <w:szCs w:val="24"/>
          <w:highlight w:val="none"/>
        </w:rPr>
        <w:t>人</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以实际参保人数为准（参保期间村干部有退职的，可变更为新就职人员</w:t>
      </w:r>
      <w:r>
        <w:rPr>
          <w:rFonts w:hint="eastAsia" w:ascii="仿宋" w:hAnsi="仿宋" w:eastAsia="仿宋" w:cs="仿宋"/>
          <w:color w:val="auto"/>
          <w:sz w:val="24"/>
          <w:szCs w:val="24"/>
          <w:highlight w:val="none"/>
        </w:rPr>
        <w:t>）</w:t>
      </w:r>
    </w:p>
    <w:p w14:paraId="363B387C">
      <w:pPr>
        <w:pStyle w:val="9"/>
        <w:autoSpaceDE/>
        <w:autoSpaceDN/>
        <w:spacing w:beforeLines="0" w:afterLines="0" w:line="360" w:lineRule="auto"/>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5、保险服务期限：一年</w:t>
      </w:r>
      <w:r>
        <w:rPr>
          <w:rFonts w:hint="eastAsia" w:ascii="仿宋" w:hAnsi="仿宋" w:eastAsia="仿宋" w:cs="仿宋"/>
          <w:color w:val="auto"/>
          <w:sz w:val="24"/>
          <w:szCs w:val="24"/>
          <w:highlight w:val="none"/>
          <w:lang w:eastAsia="zh-CN"/>
        </w:rPr>
        <w:t>（合同签订后365天，自保险单上注明起保日的零时起至期满日二十四时止）</w:t>
      </w:r>
    </w:p>
    <w:p w14:paraId="24F66270">
      <w:pPr>
        <w:pStyle w:val="9"/>
        <w:autoSpaceDE/>
        <w:autoSpaceDN/>
        <w:spacing w:beforeLines="0" w:afterLines="0" w:line="360" w:lineRule="auto"/>
        <w:ind w:left="0" w:firstLine="468"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6、保险责任：在保险期间内，被保险人遭受意外伤害，并因该意外伤</w:t>
      </w:r>
      <w:r>
        <w:rPr>
          <w:rFonts w:hint="eastAsia" w:ascii="仿宋" w:hAnsi="仿宋" w:eastAsia="仿宋" w:cs="仿宋"/>
          <w:color w:val="auto"/>
          <w:sz w:val="24"/>
          <w:szCs w:val="24"/>
          <w:highlight w:val="none"/>
        </w:rPr>
        <w:t>害导致身故、残疾的，保险人按照约定给付保险金。</w:t>
      </w:r>
    </w:p>
    <w:p w14:paraId="01605DC6">
      <w:pPr>
        <w:pStyle w:val="9"/>
        <w:autoSpaceDE/>
        <w:autoSpaceDN/>
        <w:spacing w:beforeLines="0" w:afterLines="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7、保障范围、保险金额</w:t>
      </w:r>
    </w:p>
    <w:tbl>
      <w:tblPr>
        <w:tblStyle w:val="22"/>
        <w:tblpPr w:leftFromText="180" w:rightFromText="180" w:vertAnchor="text" w:horzAnchor="page" w:tblpX="1683" w:tblpY="1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2841"/>
        <w:gridCol w:w="2190"/>
        <w:gridCol w:w="2121"/>
        <w:gridCol w:w="1428"/>
      </w:tblGrid>
      <w:tr w14:paraId="5A25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D31A6">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C4B11">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险种</w:t>
            </w:r>
          </w:p>
        </w:tc>
        <w:tc>
          <w:tcPr>
            <w:tcW w:w="2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88A89">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保险最低金额</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69C7A">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保险费上限</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19C69">
            <w:pPr>
              <w:pStyle w:val="40"/>
              <w:autoSpaceDE/>
              <w:autoSpaceDN/>
              <w:spacing w:beforeLines="0" w:afterLine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68E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45903">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03C84">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意外事故身故</w:t>
            </w:r>
          </w:p>
        </w:tc>
        <w:tc>
          <w:tcPr>
            <w:tcW w:w="2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C1162">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z w:val="24"/>
                <w:szCs w:val="24"/>
                <w:highlight w:val="none"/>
              </w:rPr>
              <w:t>万元</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2CC0C">
            <w:pPr>
              <w:pStyle w:val="40"/>
              <w:autoSpaceDE/>
              <w:autoSpaceDN/>
              <w:spacing w:beforeLines="0" w:afterLines="0"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115</w:t>
            </w:r>
            <w:r>
              <w:rPr>
                <w:rFonts w:hint="eastAsia" w:ascii="仿宋" w:hAnsi="仿宋" w:eastAsia="仿宋" w:cs="仿宋"/>
                <w:color w:val="auto"/>
                <w:sz w:val="24"/>
                <w:szCs w:val="24"/>
                <w:highlight w:val="none"/>
              </w:rPr>
              <w:t>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7AF9A">
            <w:pPr>
              <w:pStyle w:val="40"/>
              <w:autoSpaceDE/>
              <w:autoSpaceDN/>
              <w:spacing w:beforeLines="0" w:afterLines="0" w:line="259" w:lineRule="auto"/>
              <w:ind w:firstLine="960" w:firstLineChars="400"/>
              <w:jc w:val="both"/>
              <w:rPr>
                <w:rFonts w:hint="eastAsia" w:ascii="仿宋" w:hAnsi="仿宋" w:eastAsia="仿宋" w:cs="仿宋"/>
                <w:color w:val="auto"/>
                <w:sz w:val="24"/>
                <w:szCs w:val="24"/>
                <w:highlight w:val="none"/>
              </w:rPr>
            </w:pPr>
          </w:p>
        </w:tc>
      </w:tr>
      <w:tr w14:paraId="6CCA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EE2BC">
            <w:pPr>
              <w:pStyle w:val="40"/>
              <w:autoSpaceDE/>
              <w:autoSpaceDN/>
              <w:spacing w:beforeLines="0" w:afterLines="0"/>
              <w:jc w:val="center"/>
              <w:rPr>
                <w:rFonts w:hint="eastAsia" w:ascii="仿宋" w:hAnsi="仿宋" w:eastAsia="仿宋" w:cs="仿宋"/>
                <w:color w:val="auto"/>
                <w:sz w:val="24"/>
                <w:szCs w:val="24"/>
                <w:highlight w:val="none"/>
              </w:rPr>
            </w:pPr>
          </w:p>
          <w:p w14:paraId="57C6BED2">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2C6E0">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急性病身故（猝死）</w:t>
            </w:r>
          </w:p>
        </w:tc>
        <w:tc>
          <w:tcPr>
            <w:tcW w:w="2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F305B">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z w:val="24"/>
                <w:szCs w:val="24"/>
                <w:highlight w:val="none"/>
              </w:rPr>
              <w:t>万元</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9D9E4">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45元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3F5B3">
            <w:pPr>
              <w:pStyle w:val="40"/>
              <w:autoSpaceDE/>
              <w:autoSpaceDN/>
              <w:spacing w:beforeLines="0" w:afterLines="0" w:line="261" w:lineRule="auto"/>
              <w:jc w:val="center"/>
              <w:rPr>
                <w:rFonts w:hint="eastAsia" w:ascii="仿宋" w:hAnsi="仿宋" w:eastAsia="仿宋" w:cs="仿宋"/>
                <w:color w:val="auto"/>
                <w:spacing w:val="4"/>
                <w:sz w:val="24"/>
                <w:szCs w:val="24"/>
                <w:highlight w:val="none"/>
              </w:rPr>
            </w:pPr>
          </w:p>
        </w:tc>
      </w:tr>
      <w:tr w14:paraId="36F8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5EB1A">
            <w:pPr>
              <w:pStyle w:val="40"/>
              <w:autoSpaceDE/>
              <w:autoSpaceDN/>
              <w:spacing w:beforeLines="0" w:afterLines="0"/>
              <w:jc w:val="center"/>
              <w:rPr>
                <w:rFonts w:hint="eastAsia" w:ascii="仿宋" w:hAnsi="仿宋" w:eastAsia="仿宋" w:cs="仿宋"/>
                <w:color w:val="auto"/>
                <w:sz w:val="24"/>
                <w:szCs w:val="24"/>
                <w:highlight w:val="none"/>
              </w:rPr>
            </w:pPr>
          </w:p>
          <w:p w14:paraId="77F6A480">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20763212">
            <w:pPr>
              <w:pStyle w:val="40"/>
              <w:autoSpaceDE/>
              <w:autoSpaceDN/>
              <w:spacing w:beforeLines="0" w:afterLines="0"/>
              <w:jc w:val="center"/>
              <w:rPr>
                <w:rFonts w:hint="eastAsia" w:ascii="仿宋" w:hAnsi="仿宋" w:eastAsia="仿宋" w:cs="仿宋"/>
                <w:color w:val="auto"/>
                <w:sz w:val="24"/>
                <w:szCs w:val="24"/>
                <w:highlight w:val="none"/>
              </w:rPr>
            </w:pPr>
          </w:p>
          <w:p w14:paraId="250EC665">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A0EFB">
            <w:pPr>
              <w:pStyle w:val="40"/>
              <w:autoSpaceDE/>
              <w:autoSpaceDN/>
              <w:spacing w:beforeLines="0" w:afterLines="0"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意外残疾、烧伤赔偿限额</w:t>
            </w:r>
          </w:p>
        </w:tc>
        <w:tc>
          <w:tcPr>
            <w:tcW w:w="21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BDC67">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z w:val="24"/>
                <w:szCs w:val="24"/>
                <w:highlight w:val="none"/>
              </w:rPr>
              <w:t>万元</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BDC30">
            <w:pPr>
              <w:pStyle w:val="40"/>
              <w:autoSpaceDE/>
              <w:autoSpaceDN/>
              <w:spacing w:beforeLines="0" w:afterLines="0"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14元</w:t>
            </w:r>
          </w:p>
        </w:tc>
        <w:tc>
          <w:tcPr>
            <w:tcW w:w="14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6CADB">
            <w:pPr>
              <w:pStyle w:val="40"/>
              <w:autoSpaceDE/>
              <w:autoSpaceDN/>
              <w:spacing w:beforeLines="0" w:afterLines="0" w:line="259" w:lineRule="auto"/>
              <w:jc w:val="center"/>
              <w:rPr>
                <w:rFonts w:hint="eastAsia" w:ascii="仿宋" w:hAnsi="仿宋" w:eastAsia="仿宋" w:cs="仿宋"/>
                <w:color w:val="auto"/>
                <w:spacing w:val="4"/>
                <w:sz w:val="24"/>
                <w:szCs w:val="24"/>
                <w:highlight w:val="none"/>
              </w:rPr>
            </w:pPr>
          </w:p>
        </w:tc>
      </w:tr>
      <w:tr w14:paraId="3EE4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75056">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4EBAC">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附加意外伤害医疗费用赔偿限额</w:t>
            </w:r>
          </w:p>
        </w:tc>
        <w:tc>
          <w:tcPr>
            <w:tcW w:w="2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9CE6AE0">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5万</w:t>
            </w:r>
          </w:p>
        </w:tc>
        <w:tc>
          <w:tcPr>
            <w:tcW w:w="212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BC7AFF6">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13元</w:t>
            </w:r>
          </w:p>
        </w:tc>
        <w:tc>
          <w:tcPr>
            <w:tcW w:w="1428"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04BA5D56">
            <w:pPr>
              <w:pStyle w:val="40"/>
              <w:autoSpaceDE/>
              <w:autoSpaceDN/>
              <w:spacing w:beforeLines="0" w:afterLines="0" w:line="261" w:lineRule="auto"/>
              <w:jc w:val="center"/>
              <w:rPr>
                <w:rFonts w:hint="eastAsia" w:ascii="仿宋" w:hAnsi="仿宋" w:eastAsia="仿宋" w:cs="仿宋"/>
                <w:color w:val="auto"/>
                <w:sz w:val="24"/>
                <w:szCs w:val="24"/>
                <w:highlight w:val="none"/>
              </w:rPr>
            </w:pPr>
          </w:p>
        </w:tc>
      </w:tr>
      <w:tr w14:paraId="041D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6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4F29B">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297C1">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意外伤害住院期间津贴</w:t>
            </w:r>
          </w:p>
        </w:tc>
        <w:tc>
          <w:tcPr>
            <w:tcW w:w="2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383245E">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100元/天（赔付最高额度1.8万元）</w:t>
            </w:r>
          </w:p>
        </w:tc>
        <w:tc>
          <w:tcPr>
            <w:tcW w:w="212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32085A6">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13元</w:t>
            </w:r>
          </w:p>
        </w:tc>
        <w:tc>
          <w:tcPr>
            <w:tcW w:w="1428"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82BC460">
            <w:pPr>
              <w:pStyle w:val="40"/>
              <w:autoSpaceDE/>
              <w:autoSpaceDN/>
              <w:spacing w:beforeLines="0" w:afterLines="0" w:line="261" w:lineRule="auto"/>
              <w:jc w:val="center"/>
              <w:rPr>
                <w:rFonts w:hint="eastAsia" w:ascii="仿宋" w:hAnsi="仿宋" w:eastAsia="仿宋" w:cs="仿宋"/>
                <w:color w:val="auto"/>
                <w:sz w:val="24"/>
                <w:szCs w:val="24"/>
                <w:highlight w:val="none"/>
              </w:rPr>
            </w:pPr>
          </w:p>
        </w:tc>
      </w:tr>
      <w:tr w14:paraId="7282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trPr>
        <w:tc>
          <w:tcPr>
            <w:tcW w:w="5655"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14:paraId="0B38A251">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212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0157C84">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200元/人/年</w:t>
            </w:r>
          </w:p>
        </w:tc>
        <w:tc>
          <w:tcPr>
            <w:tcW w:w="1428"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C809725">
            <w:pPr>
              <w:pStyle w:val="40"/>
              <w:autoSpaceDE/>
              <w:autoSpaceDN/>
              <w:spacing w:beforeLines="0" w:afterLines="0" w:line="261" w:lineRule="auto"/>
              <w:jc w:val="center"/>
              <w:rPr>
                <w:rFonts w:hint="eastAsia" w:ascii="仿宋" w:hAnsi="仿宋" w:eastAsia="仿宋" w:cs="仿宋"/>
                <w:color w:val="auto"/>
                <w:sz w:val="24"/>
                <w:szCs w:val="24"/>
                <w:highlight w:val="none"/>
              </w:rPr>
            </w:pPr>
          </w:p>
        </w:tc>
      </w:tr>
      <w:tr w14:paraId="1173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trPr>
        <w:tc>
          <w:tcPr>
            <w:tcW w:w="5655"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14:paraId="339430B1">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参保人数：</w:t>
            </w:r>
            <w:r>
              <w:rPr>
                <w:rFonts w:hint="eastAsia" w:ascii="仿宋" w:hAnsi="仿宋" w:eastAsia="仿宋" w:cs="仿宋"/>
                <w:color w:val="auto"/>
                <w:sz w:val="24"/>
                <w:szCs w:val="24"/>
                <w:highlight w:val="none"/>
                <w:lang w:val="en-US" w:eastAsia="zh-CN"/>
              </w:rPr>
              <w:t>2428</w:t>
            </w:r>
            <w:r>
              <w:rPr>
                <w:rFonts w:hint="eastAsia" w:ascii="仿宋" w:hAnsi="仿宋" w:eastAsia="仿宋" w:cs="仿宋"/>
                <w:color w:val="auto"/>
                <w:sz w:val="24"/>
                <w:szCs w:val="24"/>
                <w:highlight w:val="none"/>
              </w:rPr>
              <w:t>人</w:t>
            </w:r>
          </w:p>
        </w:tc>
        <w:tc>
          <w:tcPr>
            <w:tcW w:w="212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6968225">
            <w:pPr>
              <w:pStyle w:val="40"/>
              <w:autoSpaceDE/>
              <w:autoSpaceDN/>
              <w:spacing w:beforeLines="0" w:afterLines="0" w:line="26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485600.00</w:t>
            </w:r>
            <w:r>
              <w:rPr>
                <w:rFonts w:hint="eastAsia" w:ascii="仿宋" w:hAnsi="仿宋" w:eastAsia="仿宋" w:cs="仿宋"/>
                <w:color w:val="auto"/>
                <w:sz w:val="24"/>
                <w:szCs w:val="24"/>
                <w:highlight w:val="none"/>
              </w:rPr>
              <w:t>元</w:t>
            </w:r>
          </w:p>
        </w:tc>
        <w:tc>
          <w:tcPr>
            <w:tcW w:w="1428"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3C286B7F">
            <w:pPr>
              <w:pStyle w:val="40"/>
              <w:autoSpaceDE/>
              <w:autoSpaceDN/>
              <w:spacing w:beforeLines="0" w:afterLines="0" w:line="261" w:lineRule="auto"/>
              <w:jc w:val="center"/>
              <w:rPr>
                <w:rFonts w:hint="eastAsia" w:ascii="仿宋" w:hAnsi="仿宋" w:eastAsia="仿宋" w:cs="仿宋"/>
                <w:color w:val="auto"/>
                <w:sz w:val="24"/>
                <w:szCs w:val="24"/>
                <w:highlight w:val="none"/>
              </w:rPr>
            </w:pPr>
          </w:p>
        </w:tc>
      </w:tr>
      <w:tr w14:paraId="19F9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trPr>
        <w:tc>
          <w:tcPr>
            <w:tcW w:w="920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4DAE6">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485600.00</w:t>
            </w:r>
            <w:r>
              <w:rPr>
                <w:rFonts w:hint="eastAsia" w:ascii="仿宋" w:hAnsi="仿宋" w:eastAsia="仿宋" w:cs="仿宋"/>
                <w:color w:val="auto"/>
                <w:sz w:val="24"/>
                <w:szCs w:val="24"/>
              </w:rPr>
              <w:t>元</w:t>
            </w:r>
          </w:p>
        </w:tc>
      </w:tr>
    </w:tbl>
    <w:p w14:paraId="1209F6BF">
      <w:pPr>
        <w:pStyle w:val="9"/>
        <w:autoSpaceDE/>
        <w:autoSpaceDN/>
        <w:spacing w:beforeLines="0" w:afterLines="0"/>
        <w:ind w:left="0"/>
        <w:rPr>
          <w:rFonts w:hint="eastAsia" w:ascii="仿宋" w:hAnsi="仿宋" w:eastAsia="仿宋" w:cs="仿宋"/>
          <w:color w:val="auto"/>
          <w:sz w:val="24"/>
          <w:szCs w:val="24"/>
        </w:rPr>
      </w:pPr>
    </w:p>
    <w:p w14:paraId="3BC6D56B">
      <w:pPr>
        <w:pStyle w:val="5"/>
        <w:autoSpaceDE/>
        <w:autoSpaceDN/>
        <w:spacing w:beforeLines="0" w:afterLines="0" w:line="360" w:lineRule="auto"/>
        <w:ind w:left="0" w:firstLine="482" w:firstLineChars="200"/>
        <w:rPr>
          <w:rFonts w:hint="eastAsia" w:ascii="仿宋" w:hAnsi="仿宋" w:eastAsia="仿宋" w:cs="仿宋"/>
          <w:b w:val="0"/>
          <w:color w:val="auto"/>
          <w:sz w:val="24"/>
          <w:szCs w:val="24"/>
        </w:rPr>
      </w:pPr>
      <w:r>
        <w:rPr>
          <w:rFonts w:hint="eastAsia" w:ascii="仿宋" w:hAnsi="仿宋" w:eastAsia="仿宋" w:cs="仿宋"/>
          <w:color w:val="auto"/>
          <w:sz w:val="24"/>
          <w:szCs w:val="24"/>
        </w:rPr>
        <w:t>二、服务要求</w:t>
      </w:r>
    </w:p>
    <w:p w14:paraId="366D0702">
      <w:pPr>
        <w:pStyle w:val="9"/>
        <w:autoSpaceDE/>
        <w:autoSpaceDN/>
        <w:spacing w:beforeLines="0" w:afterLines="0" w:line="360" w:lineRule="auto"/>
        <w:ind w:left="0"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（一）成立保险服务团队</w:t>
      </w:r>
    </w:p>
    <w:p w14:paraId="5F013AB3">
      <w:pPr>
        <w:pStyle w:val="9"/>
        <w:autoSpaceDE/>
        <w:autoSpaceDN/>
        <w:spacing w:beforeLines="0" w:afterLines="0" w:line="360" w:lineRule="auto"/>
        <w:ind w:left="0" w:firstLine="468" w:firstLineChars="200"/>
        <w:rPr>
          <w:rFonts w:hint="eastAsia" w:ascii="仿宋" w:hAnsi="仿宋" w:eastAsia="仿宋" w:cs="仿宋"/>
          <w:color w:val="auto"/>
          <w:sz w:val="24"/>
          <w:szCs w:val="24"/>
        </w:rPr>
      </w:pPr>
      <w:r>
        <w:rPr>
          <w:rFonts w:hint="eastAsia" w:ascii="仿宋" w:hAnsi="仿宋" w:eastAsia="仿宋" w:cs="仿宋"/>
          <w:color w:val="auto"/>
          <w:spacing w:val="-3"/>
          <w:sz w:val="24"/>
          <w:szCs w:val="24"/>
        </w:rPr>
        <w:t>1、成立服务小组。针对本项目成立健全的专门服务小组，分管领导亲</w:t>
      </w:r>
      <w:r>
        <w:rPr>
          <w:rFonts w:hint="eastAsia" w:ascii="仿宋" w:hAnsi="仿宋" w:eastAsia="仿宋" w:cs="仿宋"/>
          <w:color w:val="auto"/>
          <w:spacing w:val="2"/>
          <w:sz w:val="24"/>
          <w:szCs w:val="24"/>
        </w:rPr>
        <w:t>自负责，分工明确（应有具体成员名单，包括姓名、职务、工作职责、联</w:t>
      </w:r>
      <w:r>
        <w:rPr>
          <w:rFonts w:hint="eastAsia" w:ascii="仿宋" w:hAnsi="仿宋" w:eastAsia="仿宋" w:cs="仿宋"/>
          <w:color w:val="auto"/>
          <w:sz w:val="24"/>
          <w:szCs w:val="24"/>
        </w:rPr>
        <w:t>系方式等）。</w:t>
      </w:r>
    </w:p>
    <w:p w14:paraId="3D10E73C">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基本要求如下：</w:t>
      </w:r>
    </w:p>
    <w:p w14:paraId="005D5D58">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项目经理：指定 1</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名，负责按照本合同的有关内容为各被保险人提供承保、理赔及其他各类保险服务，包括必要的组织与协调工作。</w:t>
      </w:r>
    </w:p>
    <w:p w14:paraId="1DFC8D76">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客户服务专员：至少配备</w:t>
      </w:r>
      <w:r>
        <w:rPr>
          <w:rFonts w:hint="eastAsia" w:ascii="仿宋" w:hAnsi="仿宋" w:eastAsia="仿宋" w:cs="仿宋"/>
          <w:color w:val="auto"/>
          <w:spacing w:val="-73"/>
          <w:sz w:val="24"/>
          <w:szCs w:val="24"/>
        </w:rPr>
        <w:t xml:space="preserve"> </w:t>
      </w:r>
      <w:r>
        <w:rPr>
          <w:rFonts w:hint="eastAsia" w:ascii="仿宋" w:hAnsi="仿宋" w:eastAsia="仿宋" w:cs="仿宋"/>
          <w:color w:val="auto"/>
          <w:sz w:val="24"/>
          <w:szCs w:val="24"/>
        </w:rPr>
        <w:t>2</w:t>
      </w:r>
      <w:r>
        <w:rPr>
          <w:rFonts w:hint="eastAsia" w:ascii="仿宋" w:hAnsi="仿宋" w:eastAsia="仿宋" w:cs="仿宋"/>
          <w:color w:val="auto"/>
          <w:spacing w:val="-7"/>
          <w:sz w:val="24"/>
          <w:szCs w:val="24"/>
        </w:rPr>
        <w:t xml:space="preserve"> </w:t>
      </w:r>
      <w:r>
        <w:rPr>
          <w:rFonts w:hint="eastAsia" w:ascii="仿宋" w:hAnsi="仿宋" w:eastAsia="仿宋" w:cs="仿宋"/>
          <w:color w:val="auto"/>
          <w:sz w:val="24"/>
          <w:szCs w:val="24"/>
        </w:rPr>
        <w:t>名，其中有</w:t>
      </w:r>
      <w:r>
        <w:rPr>
          <w:rFonts w:hint="eastAsia" w:ascii="仿宋" w:hAnsi="仿宋" w:eastAsia="仿宋" w:cs="仿宋"/>
          <w:color w:val="auto"/>
          <w:spacing w:val="-73"/>
          <w:sz w:val="24"/>
          <w:szCs w:val="24"/>
        </w:rPr>
        <w:t xml:space="preserve"> </w:t>
      </w:r>
      <w:r>
        <w:rPr>
          <w:rFonts w:hint="eastAsia" w:ascii="仿宋" w:hAnsi="仿宋" w:eastAsia="仿宋" w:cs="仿宋"/>
          <w:color w:val="auto"/>
          <w:sz w:val="24"/>
          <w:szCs w:val="24"/>
        </w:rPr>
        <w:t>1</w:t>
      </w:r>
      <w:r>
        <w:rPr>
          <w:rFonts w:hint="eastAsia" w:ascii="仿宋" w:hAnsi="仿宋" w:eastAsia="仿宋" w:cs="仿宋"/>
          <w:color w:val="auto"/>
          <w:spacing w:val="-7"/>
          <w:sz w:val="24"/>
          <w:szCs w:val="24"/>
        </w:rPr>
        <w:t xml:space="preserve"> </w:t>
      </w:r>
      <w:r>
        <w:rPr>
          <w:rFonts w:hint="eastAsia" w:ascii="仿宋" w:hAnsi="仿宋" w:eastAsia="仿宋" w:cs="仿宋"/>
          <w:color w:val="auto"/>
          <w:sz w:val="24"/>
          <w:szCs w:val="24"/>
        </w:rPr>
        <w:t>名应为项目专职承保人员，</w:t>
      </w:r>
    </w:p>
    <w:p w14:paraId="4D130133">
      <w:pPr>
        <w:pStyle w:val="9"/>
        <w:autoSpaceDE/>
        <w:autoSpaceDN/>
        <w:spacing w:beforeLines="0" w:afterLines="0" w:line="360" w:lineRule="auto"/>
        <w:ind w:left="0" w:firstLine="452" w:firstLineChars="200"/>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w:t>
      </w:r>
      <w:r>
        <w:rPr>
          <w:rFonts w:hint="eastAsia" w:ascii="仿宋" w:hAnsi="仿宋" w:eastAsia="仿宋" w:cs="仿宋"/>
          <w:color w:val="auto"/>
          <w:sz w:val="24"/>
          <w:szCs w:val="24"/>
        </w:rPr>
        <w:t>名应为项目专职核赔人员，协助项目经理提供保险服务。</w:t>
      </w:r>
    </w:p>
    <w:p w14:paraId="043C0F86">
      <w:pPr>
        <w:pStyle w:val="9"/>
        <w:autoSpaceDE/>
        <w:autoSpaceDN/>
        <w:spacing w:beforeLines="0" w:afterLines="0" w:line="360" w:lineRule="auto"/>
        <w:ind w:firstLine="452" w:firstLineChars="200"/>
        <w:rPr>
          <w:rFonts w:hint="eastAsia" w:ascii="仿宋" w:hAnsi="仿宋" w:eastAsia="仿宋" w:cs="仿宋"/>
          <w:color w:val="auto"/>
          <w:sz w:val="24"/>
          <w:szCs w:val="24"/>
        </w:rPr>
      </w:pPr>
      <w:r>
        <w:rPr>
          <w:rFonts w:hint="eastAsia" w:ascii="仿宋" w:hAnsi="仿宋" w:eastAsia="仿宋" w:cs="仿宋"/>
          <w:color w:val="auto"/>
          <w:spacing w:val="-7"/>
          <w:sz w:val="24"/>
          <w:szCs w:val="24"/>
        </w:rPr>
        <w:t>2、服务优先。服务小组工作成员能保证随叫随到、主动上门办理投保、</w:t>
      </w:r>
      <w:r>
        <w:rPr>
          <w:rFonts w:hint="eastAsia" w:ascii="仿宋" w:hAnsi="仿宋" w:eastAsia="仿宋" w:cs="仿宋"/>
          <w:color w:val="auto"/>
          <w:sz w:val="24"/>
          <w:szCs w:val="24"/>
        </w:rPr>
        <w:t xml:space="preserve"> 承保手续，保证投保单位获得优先服务的权利。</w:t>
      </w:r>
    </w:p>
    <w:p w14:paraId="43903371">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3、服务迅速。承诺在最短时限内出具正式保险单、提供保险卡。</w:t>
      </w:r>
    </w:p>
    <w:p w14:paraId="31048110">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4、专人受理。设有 24</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小时热线客户咨询服务、投诉举报电话，有专人接听、记录、受理。</w:t>
      </w:r>
    </w:p>
    <w:p w14:paraId="4D6606E8">
      <w:pPr>
        <w:pStyle w:val="9"/>
        <w:autoSpaceDE/>
        <w:autoSpaceDN/>
        <w:spacing w:beforeLines="0" w:afterLines="0" w:line="360" w:lineRule="auto"/>
        <w:ind w:left="0" w:firstLine="482" w:firstLineChars="200"/>
        <w:rPr>
          <w:rFonts w:hint="eastAsia" w:ascii="仿宋" w:hAnsi="仿宋" w:eastAsia="仿宋" w:cs="仿宋"/>
          <w:b/>
          <w:color w:val="auto"/>
          <w:w w:val="99"/>
          <w:sz w:val="24"/>
          <w:szCs w:val="24"/>
        </w:rPr>
      </w:pPr>
      <w:r>
        <w:rPr>
          <w:rFonts w:hint="eastAsia" w:ascii="仿宋" w:hAnsi="仿宋" w:eastAsia="仿宋" w:cs="仿宋"/>
          <w:b/>
          <w:color w:val="auto"/>
          <w:sz w:val="24"/>
          <w:szCs w:val="24"/>
        </w:rPr>
        <w:t>（二）提供培训或宣传服务</w:t>
      </w:r>
      <w:r>
        <w:rPr>
          <w:rFonts w:hint="eastAsia" w:ascii="仿宋" w:hAnsi="仿宋" w:eastAsia="仿宋" w:cs="仿宋"/>
          <w:b/>
          <w:color w:val="auto"/>
          <w:w w:val="99"/>
          <w:sz w:val="24"/>
          <w:szCs w:val="24"/>
        </w:rPr>
        <w:t xml:space="preserve"> </w:t>
      </w:r>
    </w:p>
    <w:p w14:paraId="61B3934F">
      <w:pPr>
        <w:pStyle w:val="9"/>
        <w:autoSpaceDE/>
        <w:autoSpaceDN/>
        <w:spacing w:beforeLines="0" w:afterLines="0" w:line="360" w:lineRule="auto"/>
        <w:ind w:left="0"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在保险有效期内，每年不得少于一次的培训或宣传服务。</w:t>
      </w:r>
    </w:p>
    <w:p w14:paraId="6EA181BF">
      <w:pPr>
        <w:pStyle w:val="5"/>
        <w:autoSpaceDE/>
        <w:autoSpaceDN/>
        <w:spacing w:beforeLines="0" w:afterLines="0" w:line="360" w:lineRule="auto"/>
        <w:ind w:left="0" w:firstLine="482" w:firstLineChars="200"/>
        <w:rPr>
          <w:rFonts w:hint="eastAsia" w:ascii="仿宋" w:hAnsi="仿宋" w:eastAsia="仿宋" w:cs="仿宋"/>
          <w:b w:val="0"/>
          <w:color w:val="auto"/>
          <w:sz w:val="24"/>
          <w:szCs w:val="24"/>
        </w:rPr>
      </w:pPr>
      <w:r>
        <w:rPr>
          <w:rFonts w:hint="eastAsia" w:ascii="仿宋" w:hAnsi="仿宋" w:eastAsia="仿宋" w:cs="仿宋"/>
          <w:color w:val="auto"/>
          <w:sz w:val="24"/>
          <w:szCs w:val="24"/>
        </w:rPr>
        <w:t>（三）保险服务手册</w:t>
      </w:r>
    </w:p>
    <w:p w14:paraId="470DA023">
      <w:pPr>
        <w:pStyle w:val="9"/>
        <w:autoSpaceDE/>
        <w:autoSpaceDN/>
        <w:spacing w:beforeLines="0" w:afterLines="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保险公司应当在签订完本保险合同</w:t>
      </w:r>
      <w:r>
        <w:rPr>
          <w:rFonts w:hint="eastAsia" w:ascii="仿宋" w:hAnsi="仿宋" w:eastAsia="仿宋" w:cs="仿宋"/>
          <w:color w:val="auto"/>
          <w:spacing w:val="-67"/>
          <w:sz w:val="24"/>
          <w:szCs w:val="24"/>
        </w:rPr>
        <w:t xml:space="preserve"> </w:t>
      </w:r>
      <w:r>
        <w:rPr>
          <w:rFonts w:hint="eastAsia" w:ascii="仿宋" w:hAnsi="仿宋" w:eastAsia="仿宋" w:cs="仿宋"/>
          <w:color w:val="auto"/>
          <w:sz w:val="24"/>
          <w:szCs w:val="24"/>
        </w:rPr>
        <w:t>30</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4"/>
          <w:sz w:val="24"/>
          <w:szCs w:val="24"/>
        </w:rPr>
        <w:t>个工作日之内，编制完成本项目</w:t>
      </w:r>
      <w:r>
        <w:rPr>
          <w:rFonts w:hint="eastAsia" w:ascii="仿宋" w:hAnsi="仿宋" w:eastAsia="仿宋" w:cs="仿宋"/>
          <w:color w:val="auto"/>
          <w:sz w:val="24"/>
          <w:szCs w:val="24"/>
        </w:rPr>
        <w:t>的保险服务手册或宣传资料。</w:t>
      </w:r>
    </w:p>
    <w:p w14:paraId="2D050629">
      <w:pPr>
        <w:pStyle w:val="9"/>
        <w:numPr>
          <w:ilvl w:val="0"/>
          <w:numId w:val="3"/>
        </w:numPr>
        <w:autoSpaceDE/>
        <w:autoSpaceDN/>
        <w:spacing w:beforeLines="0" w:afterLines="0" w:line="360" w:lineRule="auto"/>
        <w:ind w:left="118" w:firstLine="482" w:firstLineChars="200"/>
        <w:rPr>
          <w:rFonts w:hint="eastAsia" w:ascii="仿宋" w:hAnsi="仿宋" w:eastAsia="仿宋" w:cs="仿宋"/>
          <w:b/>
          <w:color w:val="auto"/>
          <w:w w:val="99"/>
          <w:sz w:val="24"/>
          <w:szCs w:val="24"/>
        </w:rPr>
      </w:pPr>
      <w:r>
        <w:rPr>
          <w:rFonts w:hint="eastAsia" w:ascii="仿宋" w:hAnsi="仿宋" w:eastAsia="仿宋" w:cs="仿宋"/>
          <w:b/>
          <w:color w:val="auto"/>
          <w:sz w:val="24"/>
          <w:szCs w:val="24"/>
        </w:rPr>
        <w:t>理赔服务</w:t>
      </w:r>
      <w:r>
        <w:rPr>
          <w:rFonts w:hint="eastAsia" w:ascii="仿宋" w:hAnsi="仿宋" w:eastAsia="仿宋" w:cs="仿宋"/>
          <w:b/>
          <w:color w:val="auto"/>
          <w:w w:val="99"/>
          <w:sz w:val="24"/>
          <w:szCs w:val="24"/>
        </w:rPr>
        <w:t xml:space="preserve"> </w:t>
      </w:r>
    </w:p>
    <w:p w14:paraId="473DEE7B">
      <w:pPr>
        <w:pStyle w:val="9"/>
        <w:autoSpaceDE/>
        <w:autoSpaceDN/>
        <w:spacing w:beforeLines="0" w:afterLines="0" w:line="360" w:lineRule="auto"/>
        <w:ind w:left="420" w:left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保险公司进行理赔服务时，应当遵循以下流程及时限：</w:t>
      </w:r>
    </w:p>
    <w:p w14:paraId="034E9FE7">
      <w:pPr>
        <w:pStyle w:val="9"/>
        <w:numPr>
          <w:ilvl w:val="0"/>
          <w:numId w:val="4"/>
        </w:numPr>
        <w:autoSpaceDE/>
        <w:autoSpaceDN/>
        <w:spacing w:beforeLines="0" w:afterLines="0" w:line="360" w:lineRule="auto"/>
        <w:ind w:left="118"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接报案保险公司应设立</w:t>
      </w:r>
      <w:r>
        <w:rPr>
          <w:rFonts w:hint="eastAsia" w:ascii="仿宋" w:hAnsi="仿宋" w:eastAsia="仿宋" w:cs="仿宋"/>
          <w:color w:val="auto"/>
          <w:spacing w:val="-66"/>
          <w:sz w:val="24"/>
          <w:szCs w:val="24"/>
        </w:rPr>
        <w:t xml:space="preserve"> </w:t>
      </w:r>
      <w:r>
        <w:rPr>
          <w:rFonts w:hint="eastAsia" w:ascii="仿宋" w:hAnsi="仿宋" w:eastAsia="仿宋" w:cs="仿宋"/>
          <w:color w:val="auto"/>
          <w:sz w:val="24"/>
          <w:szCs w:val="24"/>
        </w:rPr>
        <w:t>24</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6"/>
          <w:sz w:val="24"/>
          <w:szCs w:val="24"/>
        </w:rPr>
        <w:t>小时报案电话，严格执行全年</w:t>
      </w:r>
      <w:r>
        <w:rPr>
          <w:rFonts w:hint="eastAsia" w:ascii="仿宋" w:hAnsi="仿宋" w:eastAsia="仿宋" w:cs="仿宋"/>
          <w:color w:val="auto"/>
          <w:spacing w:val="-66"/>
          <w:sz w:val="24"/>
          <w:szCs w:val="24"/>
        </w:rPr>
        <w:t xml:space="preserve"> </w:t>
      </w:r>
      <w:r>
        <w:rPr>
          <w:rFonts w:hint="eastAsia" w:ascii="仿宋" w:hAnsi="仿宋" w:eastAsia="仿宋" w:cs="仿宋"/>
          <w:color w:val="auto"/>
          <w:sz w:val="24"/>
          <w:szCs w:val="24"/>
        </w:rPr>
        <w:t>365</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14"/>
          <w:sz w:val="24"/>
          <w:szCs w:val="24"/>
        </w:rPr>
        <w:t>天、24</w:t>
      </w:r>
      <w:r>
        <w:rPr>
          <w:rFonts w:hint="eastAsia" w:ascii="仿宋" w:hAnsi="仿宋" w:eastAsia="仿宋" w:cs="仿宋"/>
          <w:color w:val="auto"/>
          <w:spacing w:val="-67"/>
          <w:sz w:val="24"/>
          <w:szCs w:val="24"/>
        </w:rPr>
        <w:t xml:space="preserve"> </w:t>
      </w:r>
      <w:r>
        <w:rPr>
          <w:rFonts w:hint="eastAsia" w:ascii="仿宋" w:hAnsi="仿宋" w:eastAsia="仿宋" w:cs="仿宋"/>
          <w:color w:val="auto"/>
          <w:sz w:val="24"/>
          <w:szCs w:val="24"/>
        </w:rPr>
        <w:t>小时全天候接报案制度，并确保服务小组成员</w:t>
      </w:r>
      <w:r>
        <w:rPr>
          <w:rFonts w:hint="eastAsia" w:ascii="仿宋" w:hAnsi="仿宋" w:eastAsia="仿宋" w:cs="仿宋"/>
          <w:color w:val="auto"/>
          <w:spacing w:val="-77"/>
          <w:sz w:val="24"/>
          <w:szCs w:val="24"/>
        </w:rPr>
        <w:t xml:space="preserve"> </w:t>
      </w:r>
      <w:r>
        <w:rPr>
          <w:rFonts w:hint="eastAsia" w:ascii="仿宋" w:hAnsi="仿宋" w:eastAsia="仿宋" w:cs="仿宋"/>
          <w:color w:val="auto"/>
          <w:sz w:val="24"/>
          <w:szCs w:val="24"/>
        </w:rPr>
        <w:t>24</w:t>
      </w:r>
      <w:r>
        <w:rPr>
          <w:rFonts w:hint="eastAsia" w:ascii="仿宋" w:hAnsi="仿宋" w:eastAsia="仿宋" w:cs="仿宋"/>
          <w:color w:val="auto"/>
          <w:spacing w:val="-78"/>
          <w:sz w:val="24"/>
          <w:szCs w:val="24"/>
        </w:rPr>
        <w:t xml:space="preserve"> </w:t>
      </w:r>
      <w:r>
        <w:rPr>
          <w:rFonts w:hint="eastAsia" w:ascii="仿宋" w:hAnsi="仿宋" w:eastAsia="仿宋" w:cs="仿宋"/>
          <w:color w:val="auto"/>
          <w:sz w:val="24"/>
          <w:szCs w:val="24"/>
        </w:rPr>
        <w:t xml:space="preserve">小时手机畅通。 </w:t>
      </w:r>
    </w:p>
    <w:p w14:paraId="3BFDB186">
      <w:pPr>
        <w:pStyle w:val="9"/>
        <w:numPr>
          <w:ilvl w:val="0"/>
          <w:numId w:val="4"/>
        </w:numPr>
        <w:autoSpaceDE/>
        <w:autoSpaceDN/>
        <w:spacing w:beforeLines="0" w:afterLines="0" w:line="360" w:lineRule="auto"/>
        <w:ind w:left="118"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现场查勘 保险公司要提供及时的现场查勘服务。</w:t>
      </w:r>
    </w:p>
    <w:p w14:paraId="35C8BCB6">
      <w:pPr>
        <w:pStyle w:val="9"/>
        <w:numPr>
          <w:ilvl w:val="0"/>
          <w:numId w:val="4"/>
        </w:numPr>
        <w:autoSpaceDE/>
        <w:autoSpaceDN/>
        <w:spacing w:beforeLines="0" w:afterLines="0" w:line="360" w:lineRule="auto"/>
        <w:ind w:left="118"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保险公司在收到被保险人的书面索赔申请和索赔单证后，应尽快核定损失项目和金额，并按照以下时限要求将赔付意见向被保险人反馈：</w:t>
      </w:r>
    </w:p>
    <w:p w14:paraId="236DA8A8">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赔偿金额在RMB5万元以下（含）时，不超过3个工作日。</w:t>
      </w:r>
    </w:p>
    <w:p w14:paraId="7227E8E3">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赔偿金额在RMB5万元以上时，不超过5个工作日。</w:t>
      </w:r>
    </w:p>
    <w:p w14:paraId="097ABE1A">
      <w:pPr>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保险公司自完整的索赔资料签收之日起5日内未能确定赔偿金额的，应当根据已有证明和资料可以确定的数额先予支付，待最终确定赔偿金额和赔付处理意见后支付相应的差额。</w:t>
      </w:r>
    </w:p>
    <w:p w14:paraId="182CF1B8">
      <w:pPr>
        <w:pStyle w:val="9"/>
        <w:autoSpaceDE/>
        <w:autoSpaceDN/>
        <w:spacing w:beforeLines="0" w:afterLines="0" w:line="360"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4、赔款时限</w:t>
      </w:r>
    </w:p>
    <w:p w14:paraId="447B5353">
      <w:pPr>
        <w:pStyle w:val="9"/>
        <w:autoSpaceDE/>
        <w:autoSpaceDN/>
        <w:spacing w:beforeLines="0" w:afterLines="0" w:line="360" w:lineRule="auto"/>
        <w:ind w:left="0" w:firstLine="488" w:firstLineChars="200"/>
        <w:rPr>
          <w:rFonts w:hint="eastAsia" w:ascii="仿宋" w:hAnsi="仿宋" w:eastAsia="仿宋" w:cs="仿宋"/>
          <w:color w:val="auto"/>
          <w:sz w:val="24"/>
          <w:szCs w:val="24"/>
        </w:rPr>
      </w:pPr>
      <w:r>
        <w:rPr>
          <w:rFonts w:hint="eastAsia" w:ascii="仿宋" w:hAnsi="仿宋" w:eastAsia="仿宋" w:cs="仿宋"/>
          <w:color w:val="auto"/>
          <w:spacing w:val="2"/>
          <w:sz w:val="24"/>
          <w:szCs w:val="24"/>
        </w:rPr>
        <w:t>保险公司应在被保险人按合同规定提供的索赔资料齐全后，按下表中</w:t>
      </w:r>
      <w:r>
        <w:rPr>
          <w:rFonts w:hint="eastAsia" w:ascii="仿宋" w:hAnsi="仿宋" w:eastAsia="仿宋" w:cs="仿宋"/>
          <w:color w:val="auto"/>
          <w:sz w:val="24"/>
          <w:szCs w:val="24"/>
        </w:rPr>
        <w:t xml:space="preserve"> 的赔款时限偿付赔款：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3780"/>
      </w:tblGrid>
      <w:tr w14:paraId="28D2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398EE">
            <w:pPr>
              <w:spacing w:beforeLines="0" w:afterLines="0" w:line="360" w:lineRule="auto"/>
              <w:ind w:firstLine="482" w:firstLine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赔偿金额（万元）</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956AE">
            <w:pPr>
              <w:spacing w:beforeLines="0" w:afterLines="0" w:line="360" w:lineRule="auto"/>
              <w:ind w:firstLine="482" w:firstLine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赔款时限（工作日）</w:t>
            </w:r>
          </w:p>
        </w:tc>
      </w:tr>
      <w:tr w14:paraId="0DD6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D05EB0">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5以下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含5</w:t>
            </w:r>
            <w:r>
              <w:rPr>
                <w:rFonts w:hint="eastAsia" w:ascii="仿宋" w:hAnsi="仿宋" w:eastAsia="仿宋" w:cs="仿宋"/>
                <w:color w:val="auto"/>
                <w:sz w:val="24"/>
                <w:szCs w:val="24"/>
                <w:lang w:eastAsia="zh-CN"/>
              </w:rPr>
              <w:t>）</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28EDB0">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49C1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EC29BE">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5-10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含10</w:t>
            </w:r>
            <w:r>
              <w:rPr>
                <w:rFonts w:hint="eastAsia" w:ascii="仿宋" w:hAnsi="仿宋" w:eastAsia="仿宋" w:cs="仿宋"/>
                <w:color w:val="auto"/>
                <w:sz w:val="24"/>
                <w:szCs w:val="24"/>
                <w:lang w:eastAsia="zh-CN"/>
              </w:rPr>
              <w:t>）</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32D7C">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662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E00EA">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10以上</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21B38">
            <w:pPr>
              <w:spacing w:beforeLines="0" w:afterLines="0"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bl>
    <w:p w14:paraId="4CB68488">
      <w:pPr>
        <w:pStyle w:val="9"/>
        <w:autoSpaceDE/>
        <w:autoSpaceDN/>
        <w:spacing w:beforeLines="0" w:afterLines="0" w:line="360" w:lineRule="auto"/>
        <w:ind w:left="0" w:firstLine="482" w:firstLineChars="200"/>
        <w:rPr>
          <w:rFonts w:hint="eastAsia" w:ascii="仿宋" w:hAnsi="仿宋" w:eastAsia="仿宋" w:cs="仿宋"/>
          <w:b/>
          <w:color w:val="auto"/>
          <w:sz w:val="24"/>
          <w:szCs w:val="24"/>
        </w:rPr>
      </w:pPr>
    </w:p>
    <w:p w14:paraId="00F13F64">
      <w:pPr>
        <w:pStyle w:val="9"/>
        <w:autoSpaceDE/>
        <w:autoSpaceDN/>
        <w:spacing w:beforeLines="0" w:afterLines="0" w:line="360" w:lineRule="auto"/>
        <w:ind w:left="0" w:firstLine="480" w:firstLineChars="200"/>
        <w:rPr>
          <w:rFonts w:hint="eastAsia" w:ascii="仿宋" w:hAnsi="仿宋" w:eastAsia="仿宋" w:cs="仿宋"/>
          <w:color w:val="auto"/>
          <w:sz w:val="24"/>
          <w:szCs w:val="24"/>
        </w:rPr>
        <w:sectPr>
          <w:headerReference r:id="rId3" w:type="default"/>
          <w:footerReference r:id="rId4" w:type="default"/>
          <w:pgSz w:w="11910" w:h="16840"/>
          <w:pgMar w:top="1440" w:right="1300" w:bottom="1200" w:left="1300" w:header="0" w:footer="1002" w:gutter="0"/>
          <w:lnNumType w:countBy="0" w:distance="360"/>
          <w:pgNumType w:fmt="decimal" w:start="1"/>
          <w:cols w:space="720" w:num="1"/>
        </w:sectPr>
      </w:pPr>
    </w:p>
    <w:p w14:paraId="7F3D93EC">
      <w:pPr>
        <w:autoSpaceDE w:val="0"/>
        <w:autoSpaceDN w:val="0"/>
        <w:snapToGrid w:val="0"/>
        <w:spacing w:line="360" w:lineRule="auto"/>
        <w:rPr>
          <w:rFonts w:hint="eastAsia" w:ascii="仿宋" w:hAnsi="仿宋" w:eastAsia="仿宋" w:cs="仿宋"/>
          <w:b/>
          <w:bCs/>
          <w:sz w:val="32"/>
          <w:szCs w:val="32"/>
        </w:rPr>
      </w:pPr>
    </w:p>
    <w:p w14:paraId="6397AC7A">
      <w:pPr>
        <w:autoSpaceDE w:val="0"/>
        <w:autoSpaceDN w:val="0"/>
        <w:snapToGrid w:val="0"/>
        <w:spacing w:line="360" w:lineRule="auto"/>
        <w:rPr>
          <w:rFonts w:hint="eastAsia" w:ascii="仿宋" w:hAnsi="仿宋" w:eastAsia="仿宋" w:cs="仿宋"/>
          <w:b/>
          <w:bCs/>
          <w:sz w:val="32"/>
          <w:szCs w:val="32"/>
        </w:rPr>
      </w:pPr>
    </w:p>
    <w:p w14:paraId="2A268147">
      <w:pPr>
        <w:autoSpaceDE w:val="0"/>
        <w:autoSpaceDN w:val="0"/>
        <w:snapToGrid w:val="0"/>
        <w:spacing w:line="360" w:lineRule="auto"/>
        <w:rPr>
          <w:rFonts w:hint="eastAsia" w:ascii="仿宋" w:hAnsi="仿宋" w:eastAsia="仿宋" w:cs="仿宋"/>
          <w:b/>
          <w:bCs/>
          <w:sz w:val="32"/>
          <w:szCs w:val="32"/>
        </w:rPr>
      </w:pPr>
    </w:p>
    <w:p w14:paraId="7041477B">
      <w:pPr>
        <w:autoSpaceDE w:val="0"/>
        <w:autoSpaceDN w:val="0"/>
        <w:snapToGrid w:val="0"/>
        <w:spacing w:line="360" w:lineRule="auto"/>
        <w:rPr>
          <w:rFonts w:hint="eastAsia" w:ascii="仿宋" w:hAnsi="仿宋" w:eastAsia="仿宋" w:cs="仿宋"/>
          <w:b/>
          <w:bCs/>
          <w:sz w:val="32"/>
          <w:szCs w:val="32"/>
        </w:rPr>
      </w:pPr>
    </w:p>
    <w:p w14:paraId="5AF3E57A">
      <w:pPr>
        <w:autoSpaceDE w:val="0"/>
        <w:autoSpaceDN w:val="0"/>
        <w:snapToGrid w:val="0"/>
        <w:spacing w:line="360" w:lineRule="auto"/>
        <w:rPr>
          <w:rFonts w:hint="eastAsia" w:ascii="仿宋" w:hAnsi="仿宋" w:eastAsia="仿宋" w:cs="仿宋"/>
          <w:b/>
          <w:bCs/>
          <w:sz w:val="32"/>
          <w:szCs w:val="32"/>
        </w:rPr>
      </w:pPr>
    </w:p>
    <w:p w14:paraId="294C30A9">
      <w:pPr>
        <w:autoSpaceDE w:val="0"/>
        <w:autoSpaceDN w:val="0"/>
        <w:snapToGrid w:val="0"/>
        <w:spacing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zh-CN"/>
        </w:rPr>
        <w:t>投标文件基本格式</w:t>
      </w:r>
    </w:p>
    <w:p w14:paraId="6AA42CC3">
      <w:pPr>
        <w:spacing w:line="360" w:lineRule="auto"/>
        <w:jc w:val="center"/>
        <w:rPr>
          <w:rFonts w:hint="eastAsia" w:ascii="仿宋" w:hAnsi="仿宋" w:eastAsia="仿宋" w:cs="仿宋"/>
          <w:b/>
          <w:bCs/>
          <w:color w:val="000000"/>
          <w:kern w:val="0"/>
          <w:sz w:val="56"/>
          <w:szCs w:val="48"/>
        </w:rPr>
      </w:pPr>
      <w:r>
        <w:rPr>
          <w:rFonts w:hint="eastAsia" w:ascii="仿宋" w:hAnsi="仿宋" w:eastAsia="仿宋" w:cs="仿宋"/>
          <w:b/>
          <w:sz w:val="28"/>
          <w:szCs w:val="28"/>
        </w:rPr>
        <w:br w:type="page"/>
      </w:r>
    </w:p>
    <w:p w14:paraId="47C0AE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40"/>
          <w:szCs w:val="40"/>
        </w:rPr>
      </w:pPr>
    </w:p>
    <w:p w14:paraId="23A408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汉滨区2024年村（社区）干部人身意外伤害</w:t>
      </w:r>
    </w:p>
    <w:p w14:paraId="46AD37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lang w:eastAsia="zh-CN"/>
        </w:rPr>
      </w:pPr>
      <w:r>
        <w:rPr>
          <w:rFonts w:hint="eastAsia" w:ascii="仿宋" w:hAnsi="仿宋" w:eastAsia="仿宋" w:cs="仿宋"/>
          <w:b/>
          <w:bCs/>
          <w:sz w:val="40"/>
          <w:szCs w:val="40"/>
        </w:rPr>
        <w:t>保险服务项目</w:t>
      </w:r>
    </w:p>
    <w:p w14:paraId="33820103">
      <w:pPr>
        <w:pStyle w:val="35"/>
        <w:rPr>
          <w:rFonts w:hint="eastAsia" w:ascii="仿宋" w:hAnsi="仿宋" w:eastAsia="仿宋" w:cs="仿宋"/>
        </w:rPr>
      </w:pPr>
    </w:p>
    <w:p w14:paraId="0EDBE54B">
      <w:pPr>
        <w:adjustRightInd w:val="0"/>
        <w:snapToGrid w:val="0"/>
        <w:spacing w:line="360" w:lineRule="auto"/>
        <w:ind w:right="-187" w:rightChars="-89"/>
        <w:jc w:val="center"/>
        <w:rPr>
          <w:rFonts w:hint="eastAsia" w:ascii="仿宋" w:hAnsi="仿宋" w:eastAsia="仿宋" w:cs="仿宋"/>
          <w:b/>
          <w:sz w:val="72"/>
          <w:szCs w:val="72"/>
        </w:rPr>
      </w:pPr>
      <w:r>
        <w:rPr>
          <w:rFonts w:hint="eastAsia" w:ascii="仿宋" w:hAnsi="仿宋" w:eastAsia="仿宋" w:cs="仿宋"/>
          <w:b/>
          <w:sz w:val="72"/>
          <w:szCs w:val="72"/>
        </w:rPr>
        <w:t>磋商响应文件</w:t>
      </w:r>
    </w:p>
    <w:p w14:paraId="2160F4CC">
      <w:pPr>
        <w:spacing w:line="360" w:lineRule="auto"/>
        <w:jc w:val="center"/>
        <w:rPr>
          <w:rFonts w:hint="eastAsia" w:ascii="仿宋" w:hAnsi="仿宋" w:eastAsia="仿宋" w:cs="仿宋"/>
          <w:b/>
          <w:bCs/>
          <w:color w:val="000000"/>
          <w:sz w:val="28"/>
          <w:szCs w:val="28"/>
          <w:lang w:eastAsia="zh-CN"/>
        </w:rPr>
      </w:pPr>
      <w:r>
        <w:rPr>
          <w:rFonts w:hint="eastAsia" w:ascii="仿宋" w:hAnsi="仿宋" w:eastAsia="仿宋" w:cs="仿宋"/>
          <w:b/>
          <w:sz w:val="24"/>
        </w:rPr>
        <w:t>项目编号：</w:t>
      </w:r>
      <w:r>
        <w:rPr>
          <w:rFonts w:hint="eastAsia" w:ascii="仿宋" w:hAnsi="仿宋" w:eastAsia="仿宋" w:cs="仿宋"/>
          <w:b/>
          <w:bCs/>
          <w:color w:val="000000"/>
          <w:sz w:val="28"/>
          <w:szCs w:val="28"/>
          <w:lang w:val="en-US" w:eastAsia="zh-CN"/>
        </w:rPr>
        <w:t xml:space="preserve"> </w:t>
      </w:r>
    </w:p>
    <w:p w14:paraId="7A1AF42E">
      <w:pPr>
        <w:adjustRightInd w:val="0"/>
        <w:snapToGrid w:val="0"/>
        <w:spacing w:line="360" w:lineRule="auto"/>
        <w:ind w:right="-187" w:rightChars="-89" w:firstLine="2650" w:firstLineChars="1100"/>
        <w:rPr>
          <w:rFonts w:hint="eastAsia" w:ascii="仿宋" w:hAnsi="仿宋" w:eastAsia="仿宋" w:cs="仿宋"/>
          <w:b/>
          <w:sz w:val="24"/>
        </w:rPr>
      </w:pPr>
    </w:p>
    <w:p w14:paraId="3F45EF90">
      <w:pPr>
        <w:spacing w:line="20" w:lineRule="atLeast"/>
        <w:jc w:val="center"/>
        <w:rPr>
          <w:rFonts w:hint="eastAsia" w:ascii="仿宋" w:hAnsi="仿宋" w:eastAsia="仿宋" w:cs="仿宋"/>
          <w:b/>
          <w:sz w:val="36"/>
        </w:rPr>
      </w:pPr>
    </w:p>
    <w:p w14:paraId="7D7A3DDA">
      <w:pPr>
        <w:spacing w:line="20" w:lineRule="atLeast"/>
        <w:rPr>
          <w:rFonts w:hint="eastAsia" w:ascii="仿宋" w:hAnsi="仿宋" w:eastAsia="仿宋" w:cs="仿宋"/>
          <w:b/>
          <w:sz w:val="36"/>
        </w:rPr>
      </w:pPr>
    </w:p>
    <w:p w14:paraId="05A00C07">
      <w:pPr>
        <w:pStyle w:val="16"/>
        <w:rPr>
          <w:rFonts w:hint="eastAsia" w:ascii="仿宋" w:hAnsi="仿宋" w:eastAsia="仿宋" w:cs="仿宋"/>
          <w:b/>
          <w:sz w:val="36"/>
        </w:rPr>
      </w:pPr>
    </w:p>
    <w:p w14:paraId="32BEE508">
      <w:pPr>
        <w:rPr>
          <w:rFonts w:hint="eastAsia" w:ascii="仿宋" w:hAnsi="仿宋" w:eastAsia="仿宋" w:cs="仿宋"/>
          <w:b/>
          <w:sz w:val="36"/>
        </w:rPr>
      </w:pPr>
    </w:p>
    <w:p w14:paraId="1CDBF8D6">
      <w:pPr>
        <w:pStyle w:val="16"/>
        <w:rPr>
          <w:rFonts w:hint="eastAsia" w:ascii="仿宋" w:hAnsi="仿宋" w:eastAsia="仿宋" w:cs="仿宋"/>
          <w:b/>
          <w:sz w:val="36"/>
        </w:rPr>
      </w:pPr>
    </w:p>
    <w:p w14:paraId="4AF31DE7">
      <w:pPr>
        <w:rPr>
          <w:rFonts w:hint="eastAsia" w:ascii="仿宋" w:hAnsi="仿宋" w:eastAsia="仿宋" w:cs="仿宋"/>
          <w:b/>
          <w:sz w:val="36"/>
        </w:rPr>
      </w:pPr>
    </w:p>
    <w:p w14:paraId="65A5356E">
      <w:pPr>
        <w:rPr>
          <w:rFonts w:hint="eastAsia" w:ascii="仿宋" w:hAnsi="仿宋" w:eastAsia="仿宋" w:cs="仿宋"/>
        </w:rPr>
      </w:pPr>
    </w:p>
    <w:p w14:paraId="5D1E7383">
      <w:pPr>
        <w:adjustRightInd w:val="0"/>
        <w:snapToGrid w:val="0"/>
        <w:spacing w:line="1000" w:lineRule="exact"/>
        <w:ind w:firstLine="1576"/>
        <w:rPr>
          <w:rFonts w:hint="eastAsia" w:ascii="仿宋" w:hAnsi="仿宋" w:eastAsia="仿宋" w:cs="仿宋"/>
          <w:sz w:val="32"/>
          <w:szCs w:val="32"/>
          <w:u w:val="single"/>
        </w:rPr>
      </w:pPr>
      <w:r>
        <w:rPr>
          <w:rFonts w:hint="eastAsia" w:ascii="仿宋" w:hAnsi="仿宋" w:eastAsia="仿宋" w:cs="仿宋"/>
          <w:b/>
          <w:bCs/>
          <w:sz w:val="32"/>
          <w:szCs w:val="32"/>
        </w:rPr>
        <w:t>投 标 人（盖章）</w:t>
      </w:r>
      <w:r>
        <w:rPr>
          <w:rFonts w:hint="eastAsia" w:ascii="仿宋" w:hAnsi="仿宋" w:eastAsia="仿宋" w:cs="仿宋"/>
          <w:b/>
          <w:sz w:val="32"/>
          <w:szCs w:val="32"/>
        </w:rPr>
        <w:t>：</w:t>
      </w:r>
      <w:r>
        <w:rPr>
          <w:rFonts w:hint="eastAsia" w:ascii="仿宋" w:hAnsi="仿宋" w:eastAsia="仿宋" w:cs="仿宋"/>
          <w:sz w:val="32"/>
          <w:szCs w:val="32"/>
          <w:u w:val="single"/>
        </w:rPr>
        <w:t xml:space="preserve">                      </w:t>
      </w:r>
    </w:p>
    <w:p w14:paraId="2ED2D543">
      <w:pPr>
        <w:adjustRightInd w:val="0"/>
        <w:snapToGrid w:val="0"/>
        <w:spacing w:line="1000" w:lineRule="exact"/>
        <w:ind w:firstLine="1576"/>
        <w:rPr>
          <w:rFonts w:hint="eastAsia" w:ascii="仿宋" w:hAnsi="仿宋" w:eastAsia="仿宋" w:cs="仿宋"/>
          <w:color w:val="000000"/>
          <w:sz w:val="32"/>
          <w:szCs w:val="32"/>
          <w:u w:val="single"/>
        </w:rPr>
      </w:pPr>
      <w:r>
        <w:rPr>
          <w:rFonts w:hint="eastAsia" w:ascii="仿宋" w:hAnsi="仿宋" w:eastAsia="仿宋" w:cs="仿宋"/>
          <w:b/>
          <w:bCs/>
          <w:color w:val="000000"/>
          <w:sz w:val="32"/>
          <w:szCs w:val="32"/>
        </w:rPr>
        <w:t>法人或委托人（签字或盖章）：</w:t>
      </w:r>
      <w:r>
        <w:rPr>
          <w:rFonts w:hint="eastAsia" w:ascii="仿宋" w:hAnsi="仿宋" w:eastAsia="仿宋" w:cs="仿宋"/>
          <w:color w:val="000000"/>
          <w:sz w:val="32"/>
          <w:szCs w:val="32"/>
          <w:u w:val="single"/>
        </w:rPr>
        <w:t xml:space="preserve">            </w:t>
      </w:r>
    </w:p>
    <w:p w14:paraId="040B3A8D">
      <w:pPr>
        <w:adjustRightInd w:val="0"/>
        <w:snapToGrid w:val="0"/>
        <w:spacing w:line="1000" w:lineRule="exact"/>
        <w:ind w:firstLine="1576"/>
        <w:rPr>
          <w:rFonts w:hint="eastAsia" w:ascii="仿宋" w:hAnsi="仿宋" w:eastAsia="仿宋" w:cs="仿宋"/>
          <w:sz w:val="32"/>
          <w:szCs w:val="32"/>
        </w:rPr>
      </w:pPr>
      <w:r>
        <w:rPr>
          <w:rFonts w:hint="eastAsia" w:ascii="仿宋" w:hAnsi="仿宋" w:eastAsia="仿宋" w:cs="仿宋"/>
          <w:b/>
          <w:sz w:val="32"/>
          <w:szCs w:val="32"/>
        </w:rPr>
        <w:t>日    期</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42245C71">
      <w:pPr>
        <w:spacing w:line="600" w:lineRule="auto"/>
        <w:jc w:val="center"/>
        <w:rPr>
          <w:rFonts w:hint="eastAsia" w:ascii="仿宋" w:hAnsi="仿宋" w:eastAsia="仿宋" w:cs="仿宋"/>
          <w:b/>
          <w:sz w:val="32"/>
          <w:szCs w:val="32"/>
        </w:rPr>
      </w:pPr>
      <w:r>
        <w:rPr>
          <w:rFonts w:hint="eastAsia" w:ascii="仿宋" w:hAnsi="仿宋" w:eastAsia="仿宋" w:cs="仿宋"/>
          <w:b/>
          <w:sz w:val="48"/>
          <w:szCs w:val="48"/>
        </w:rPr>
        <w:br w:type="page"/>
      </w:r>
      <w:r>
        <w:rPr>
          <w:rFonts w:hint="eastAsia" w:ascii="仿宋" w:hAnsi="仿宋" w:eastAsia="仿宋" w:cs="仿宋"/>
          <w:b/>
          <w:sz w:val="48"/>
          <w:szCs w:val="48"/>
        </w:rPr>
        <w:t>目  录</w:t>
      </w:r>
    </w:p>
    <w:p w14:paraId="720DBB34">
      <w:pPr>
        <w:numPr>
          <w:ilvl w:val="0"/>
          <w:numId w:val="0"/>
        </w:numPr>
        <w:spacing w:line="600" w:lineRule="auto"/>
        <w:ind w:left="0" w:leftChars="0" w:firstLine="2108" w:firstLineChars="750"/>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一、 响应函</w:t>
      </w:r>
    </w:p>
    <w:p w14:paraId="0E3EBBC3">
      <w:pPr>
        <w:spacing w:line="600" w:lineRule="auto"/>
        <w:ind w:left="0" w:leftChars="0" w:firstLine="2108" w:firstLineChars="750"/>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36FD87B4">
      <w:pPr>
        <w:spacing w:line="600" w:lineRule="auto"/>
        <w:ind w:left="0" w:leftChars="0" w:firstLine="2108" w:firstLineChars="750"/>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资格证明文件</w:t>
      </w:r>
    </w:p>
    <w:p w14:paraId="18C1F6D9">
      <w:pPr>
        <w:spacing w:line="600" w:lineRule="auto"/>
        <w:ind w:left="0" w:leftChars="0" w:firstLine="2108" w:firstLineChars="750"/>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供应商概况及服务方案</w:t>
      </w:r>
    </w:p>
    <w:p w14:paraId="0E0BE134">
      <w:pPr>
        <w:spacing w:line="600" w:lineRule="auto"/>
        <w:ind w:left="0" w:leftChars="0" w:firstLine="2108" w:firstLineChars="750"/>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五、 供应商参加政府采购活动承诺书</w:t>
      </w:r>
    </w:p>
    <w:p w14:paraId="6825D3FA">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人员配备</w:t>
      </w:r>
    </w:p>
    <w:p w14:paraId="49966EE1">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培训宣传</w:t>
      </w:r>
    </w:p>
    <w:p w14:paraId="74E15EC6">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八、 业绩情况</w:t>
      </w:r>
    </w:p>
    <w:p w14:paraId="463521A5">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九、 近三年在经营活动中没有重大违法记录的书面声明</w:t>
      </w:r>
    </w:p>
    <w:p w14:paraId="7A51C0D8">
      <w:pPr>
        <w:spacing w:line="600" w:lineRule="auto"/>
        <w:ind w:firstLine="2811" w:firstLineChars="1000"/>
        <w:rPr>
          <w:rFonts w:hint="eastAsia" w:ascii="仿宋" w:hAnsi="仿宋" w:eastAsia="仿宋" w:cs="仿宋"/>
          <w:b/>
          <w:bCs/>
          <w:color w:val="auto"/>
          <w:sz w:val="28"/>
          <w:szCs w:val="28"/>
          <w:shd w:val="clear" w:color="auto" w:fill="auto"/>
          <w:lang w:val="en-US" w:eastAsia="zh-CN"/>
        </w:rPr>
      </w:pPr>
    </w:p>
    <w:p w14:paraId="15736A9F">
      <w:pPr>
        <w:pStyle w:val="16"/>
        <w:rPr>
          <w:rFonts w:hint="eastAsia" w:ascii="仿宋" w:hAnsi="仿宋" w:eastAsia="仿宋" w:cs="仿宋"/>
          <w:b/>
          <w:bCs/>
          <w:color w:val="auto"/>
          <w:sz w:val="28"/>
          <w:szCs w:val="28"/>
          <w:shd w:val="clear" w:color="auto" w:fill="auto"/>
          <w:lang w:val="en-US" w:eastAsia="zh-CN"/>
        </w:rPr>
      </w:pPr>
    </w:p>
    <w:p w14:paraId="5698D817">
      <w:pPr>
        <w:rPr>
          <w:rFonts w:hint="eastAsia" w:ascii="仿宋" w:hAnsi="仿宋" w:eastAsia="仿宋" w:cs="仿宋"/>
          <w:b/>
          <w:bCs/>
          <w:color w:val="auto"/>
          <w:sz w:val="28"/>
          <w:szCs w:val="28"/>
          <w:shd w:val="clear" w:color="auto" w:fill="auto"/>
          <w:lang w:val="en-US" w:eastAsia="zh-CN"/>
        </w:rPr>
      </w:pPr>
    </w:p>
    <w:p w14:paraId="5B062353">
      <w:pPr>
        <w:pStyle w:val="16"/>
        <w:rPr>
          <w:rFonts w:hint="eastAsia" w:ascii="仿宋" w:hAnsi="仿宋" w:eastAsia="仿宋" w:cs="仿宋"/>
          <w:lang w:val="en-US" w:eastAsia="zh-CN"/>
        </w:rPr>
      </w:pPr>
    </w:p>
    <w:p w14:paraId="65F609AC">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sz w:val="32"/>
          <w:szCs w:val="32"/>
        </w:rPr>
      </w:pPr>
    </w:p>
    <w:p w14:paraId="02C3FBE8">
      <w:pPr>
        <w:pStyle w:val="16"/>
        <w:rPr>
          <w:rFonts w:hint="eastAsia" w:ascii="仿宋" w:hAnsi="仿宋" w:eastAsia="仿宋" w:cs="仿宋"/>
        </w:rPr>
      </w:pPr>
    </w:p>
    <w:p w14:paraId="6E9B2251">
      <w:pPr>
        <w:autoSpaceDE w:val="0"/>
        <w:autoSpaceDN w:val="0"/>
        <w:snapToGrid w:val="0"/>
        <w:spacing w:before="312" w:beforeLines="100" w:after="156" w:afterLines="50" w:line="600" w:lineRule="exact"/>
        <w:jc w:val="center"/>
        <w:rPr>
          <w:rFonts w:hint="eastAsia" w:ascii="仿宋" w:hAnsi="仿宋" w:eastAsia="仿宋" w:cs="仿宋"/>
          <w:b/>
          <w:sz w:val="32"/>
          <w:szCs w:val="32"/>
        </w:rPr>
      </w:pPr>
      <w:r>
        <w:rPr>
          <w:rFonts w:hint="eastAsia" w:ascii="仿宋" w:hAnsi="仿宋" w:eastAsia="仿宋" w:cs="仿宋"/>
          <w:b/>
          <w:sz w:val="32"/>
          <w:szCs w:val="32"/>
        </w:rPr>
        <w:t>一、响应函</w:t>
      </w:r>
    </w:p>
    <w:p w14:paraId="67FF83D0">
      <w:pPr>
        <w:spacing w:line="360" w:lineRule="auto"/>
        <w:rPr>
          <w:rFonts w:hint="eastAsia" w:ascii="仿宋" w:hAnsi="仿宋" w:eastAsia="仿宋" w:cs="仿宋"/>
          <w:sz w:val="24"/>
        </w:rPr>
      </w:pPr>
      <w:r>
        <w:rPr>
          <w:rFonts w:hint="eastAsia" w:ascii="仿宋" w:hAnsi="仿宋" w:eastAsia="仿宋" w:cs="仿宋"/>
          <w:sz w:val="24"/>
          <w:lang w:val="en-US" w:eastAsia="zh-CN"/>
        </w:rPr>
        <w:t>中共汉滨区委组织部</w:t>
      </w:r>
      <w:r>
        <w:rPr>
          <w:rFonts w:hint="eastAsia" w:ascii="仿宋" w:hAnsi="仿宋" w:eastAsia="仿宋" w:cs="仿宋"/>
          <w:sz w:val="24"/>
        </w:rPr>
        <w:t>：</w:t>
      </w:r>
    </w:p>
    <w:p w14:paraId="331E0375">
      <w:pPr>
        <w:spacing w:line="360" w:lineRule="auto"/>
        <w:ind w:firstLine="437"/>
        <w:rPr>
          <w:rFonts w:hint="eastAsia"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（采购项目名称）</w:t>
      </w:r>
      <w:r>
        <w:rPr>
          <w:rFonts w:hint="eastAsia" w:ascii="仿宋" w:hAnsi="仿宋" w:eastAsia="仿宋" w:cs="仿宋"/>
          <w:sz w:val="24"/>
        </w:rPr>
        <w:t>招标采购服务的磋商公告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（投标人名称、地址）</w:t>
      </w:r>
      <w:r>
        <w:rPr>
          <w:rFonts w:hint="eastAsia" w:ascii="仿宋" w:hAnsi="仿宋" w:eastAsia="仿宋" w:cs="仿宋"/>
          <w:sz w:val="24"/>
        </w:rPr>
        <w:t>，</w:t>
      </w:r>
      <w:r>
        <w:rPr>
          <w:rStyle w:val="41"/>
          <w:rFonts w:hint="eastAsia" w:ascii="仿宋" w:hAnsi="仿宋" w:eastAsia="仿宋" w:cs="仿宋"/>
          <w:b w:val="0"/>
          <w:i w:val="0"/>
          <w:caps w:val="0"/>
          <w:color w:val="000000"/>
          <w:spacing w:val="0"/>
          <w:w w:val="100"/>
          <w:kern w:val="2"/>
          <w:sz w:val="24"/>
          <w:szCs w:val="24"/>
          <w:lang w:val="en-US" w:eastAsia="zh-CN" w:bidi="ar-SA"/>
        </w:rPr>
        <w:t>我方提交的电</w:t>
      </w:r>
      <w:r>
        <w:rPr>
          <w:rStyle w:val="41"/>
          <w:rFonts w:hint="eastAsia" w:ascii="仿宋" w:hAnsi="仿宋" w:eastAsia="仿宋" w:cs="仿宋"/>
          <w:b w:val="0"/>
          <w:i w:val="0"/>
          <w:caps w:val="0"/>
          <w:color w:val="auto"/>
          <w:spacing w:val="0"/>
          <w:w w:val="100"/>
          <w:kern w:val="2"/>
          <w:sz w:val="24"/>
          <w:szCs w:val="24"/>
          <w:lang w:val="en-US" w:eastAsia="zh-CN" w:bidi="ar-SA"/>
        </w:rPr>
        <w:t>子</w:t>
      </w:r>
      <w:r>
        <w:rPr>
          <w:rStyle w:val="41"/>
          <w:rFonts w:hint="eastAsia" w:ascii="仿宋" w:hAnsi="仿宋" w:eastAsia="仿宋" w:cs="仿宋"/>
          <w:b w:val="0"/>
          <w:i w:val="0"/>
          <w:caps w:val="0"/>
          <w:color w:val="000000"/>
          <w:spacing w:val="0"/>
          <w:w w:val="100"/>
          <w:kern w:val="2"/>
          <w:sz w:val="24"/>
          <w:szCs w:val="24"/>
          <w:lang w:val="en-US" w:eastAsia="zh-CN" w:bidi="ar-SA"/>
        </w:rPr>
        <w:t>磋商文件</w:t>
      </w:r>
      <w:r>
        <w:rPr>
          <w:rFonts w:hint="eastAsia" w:ascii="仿宋" w:hAnsi="仿宋" w:eastAsia="仿宋" w:cs="仿宋"/>
          <w:color w:val="auto"/>
          <w:sz w:val="24"/>
          <w:szCs w:val="24"/>
        </w:rPr>
        <w:t>（*.SXSTF）</w:t>
      </w:r>
      <w:r>
        <w:rPr>
          <w:rStyle w:val="41"/>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sz w:val="24"/>
        </w:rPr>
        <w:t>。</w:t>
      </w:r>
    </w:p>
    <w:p w14:paraId="36D84EA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在此，签字代表宣布同意如下：</w:t>
      </w:r>
    </w:p>
    <w:p w14:paraId="21E50075">
      <w:pPr>
        <w:spacing w:line="360" w:lineRule="auto"/>
        <w:ind w:firstLine="480" w:firstLineChars="200"/>
        <w:rPr>
          <w:rFonts w:hint="eastAsia" w:ascii="仿宋" w:hAnsi="仿宋" w:eastAsia="仿宋" w:cs="仿宋"/>
          <w:sz w:val="24"/>
        </w:rPr>
      </w:pPr>
      <w:r>
        <w:rPr>
          <w:rFonts w:hint="eastAsia" w:ascii="仿宋" w:hAnsi="仿宋" w:eastAsia="仿宋" w:cs="仿宋"/>
          <w:sz w:val="24"/>
        </w:rPr>
        <w:t>1．所附投标报价表中规定的应提交和交付的服务投标总价为</w:t>
      </w:r>
      <w:r>
        <w:rPr>
          <w:rFonts w:hint="eastAsia" w:ascii="仿宋" w:hAnsi="仿宋" w:eastAsia="仿宋" w:cs="仿宋"/>
          <w:sz w:val="24"/>
          <w:u w:val="single"/>
        </w:rPr>
        <w:t>人民币金额数（同时用汉字大写和数字表示的投标总价）</w:t>
      </w:r>
      <w:r>
        <w:rPr>
          <w:rFonts w:hint="eastAsia" w:ascii="仿宋" w:hAnsi="仿宋" w:eastAsia="仿宋" w:cs="仿宋"/>
          <w:sz w:val="24"/>
        </w:rPr>
        <w:t>。</w:t>
      </w:r>
    </w:p>
    <w:p w14:paraId="7AA62184">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2．投标人将按磋商文件的规定履行合同责任和义务。</w:t>
      </w:r>
    </w:p>
    <w:p w14:paraId="29232B50">
      <w:pPr>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3．投标人已详细审查全部磋商文件。我们完全理解并同意放弃对这方面有不明及误解的权力。</w:t>
      </w:r>
    </w:p>
    <w:p w14:paraId="0DE8207C">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4．本投标有效期为自开标日起</w:t>
      </w:r>
      <w:r>
        <w:rPr>
          <w:rFonts w:hint="eastAsia" w:ascii="仿宋" w:hAnsi="仿宋" w:eastAsia="仿宋" w:cs="仿宋"/>
          <w:sz w:val="24"/>
          <w:u w:val="single"/>
        </w:rPr>
        <w:t xml:space="preserve">     </w:t>
      </w:r>
      <w:r>
        <w:rPr>
          <w:rFonts w:hint="eastAsia" w:ascii="仿宋" w:hAnsi="仿宋" w:eastAsia="仿宋" w:cs="仿宋"/>
          <w:sz w:val="24"/>
        </w:rPr>
        <w:t>个日历日（中标人的投标文件有效期延长为与合同有效期一致）。</w:t>
      </w:r>
    </w:p>
    <w:p w14:paraId="5E6506E0">
      <w:pPr>
        <w:spacing w:line="360" w:lineRule="auto"/>
        <w:ind w:firstLine="480" w:firstLineChars="200"/>
        <w:rPr>
          <w:rFonts w:hint="eastAsia" w:ascii="仿宋" w:hAnsi="仿宋" w:eastAsia="仿宋" w:cs="仿宋"/>
          <w:sz w:val="24"/>
        </w:rPr>
      </w:pPr>
      <w:r>
        <w:rPr>
          <w:rFonts w:hint="eastAsia" w:ascii="仿宋" w:hAnsi="仿宋" w:eastAsia="仿宋" w:cs="仿宋"/>
          <w:sz w:val="24"/>
        </w:rPr>
        <w:t>5．投标人同意提供按照贵方可能要求的与其投标有关的一切数据或资料，完全理解贵方不一定接受最低投标报价的投标或收到的任何投标。</w:t>
      </w:r>
    </w:p>
    <w:p w14:paraId="279B0AA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．若我方获得中标，我方保证按有关规定向贵方支付中标服务费。</w:t>
      </w:r>
    </w:p>
    <w:p w14:paraId="6983E1DB">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．与本投标有关的一切正式往来信函请寄：</w:t>
      </w:r>
    </w:p>
    <w:p w14:paraId="286D459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投标人名称（公章）：</w:t>
      </w:r>
    </w:p>
    <w:p w14:paraId="446572F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详细地址：</w:t>
      </w:r>
      <w:r>
        <w:rPr>
          <w:rFonts w:hint="eastAsia" w:ascii="仿宋" w:hAnsi="仿宋" w:eastAsia="仿宋" w:cs="仿宋"/>
          <w:sz w:val="24"/>
          <w:u w:val="single"/>
        </w:rPr>
        <w:t xml:space="preserve">                                  </w:t>
      </w:r>
    </w:p>
    <w:p w14:paraId="0E2DD81B">
      <w:pPr>
        <w:tabs>
          <w:tab w:val="left" w:pos="36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p w14:paraId="0121CE7D">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电话：</w:t>
      </w:r>
      <w:r>
        <w:rPr>
          <w:rFonts w:hint="eastAsia" w:ascii="仿宋" w:hAnsi="仿宋" w:eastAsia="仿宋" w:cs="仿宋"/>
          <w:sz w:val="24"/>
          <w:u w:val="single"/>
        </w:rPr>
        <w:t xml:space="preserve">                                      </w:t>
      </w:r>
    </w:p>
    <w:p w14:paraId="48E5B02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传真：</w:t>
      </w:r>
      <w:r>
        <w:rPr>
          <w:rFonts w:hint="eastAsia" w:ascii="仿宋" w:hAnsi="仿宋" w:eastAsia="仿宋" w:cs="仿宋"/>
          <w:sz w:val="24"/>
          <w:u w:val="single"/>
        </w:rPr>
        <w:t xml:space="preserve">                                      </w:t>
      </w:r>
    </w:p>
    <w:p w14:paraId="3194B571">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电子邮件地址：</w:t>
      </w:r>
      <w:r>
        <w:rPr>
          <w:rFonts w:hint="eastAsia" w:ascii="仿宋" w:hAnsi="仿宋" w:eastAsia="仿宋" w:cs="仿宋"/>
          <w:sz w:val="24"/>
          <w:u w:val="single"/>
        </w:rPr>
        <w:t xml:space="preserve">                              </w:t>
      </w:r>
    </w:p>
    <w:p w14:paraId="6C5CB21B">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开户银行：</w:t>
      </w:r>
      <w:r>
        <w:rPr>
          <w:rFonts w:hint="eastAsia" w:ascii="仿宋" w:hAnsi="仿宋" w:eastAsia="仿宋" w:cs="仿宋"/>
          <w:sz w:val="24"/>
          <w:u w:val="single"/>
        </w:rPr>
        <w:t xml:space="preserve">                                  </w:t>
      </w:r>
    </w:p>
    <w:p w14:paraId="37A9702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账号：</w:t>
      </w:r>
      <w:r>
        <w:rPr>
          <w:rFonts w:hint="eastAsia" w:ascii="仿宋" w:hAnsi="仿宋" w:eastAsia="仿宋" w:cs="仿宋"/>
          <w:sz w:val="24"/>
          <w:u w:val="single"/>
        </w:rPr>
        <w:t xml:space="preserve">                                      </w:t>
      </w:r>
    </w:p>
    <w:p w14:paraId="537A75B4">
      <w:pPr>
        <w:autoSpaceDE w:val="0"/>
        <w:autoSpaceDN w:val="0"/>
        <w:spacing w:line="400" w:lineRule="exact"/>
        <w:ind w:right="480"/>
        <w:rPr>
          <w:rFonts w:hint="eastAsia" w:ascii="仿宋" w:hAnsi="仿宋" w:eastAsia="仿宋" w:cs="仿宋"/>
          <w:sz w:val="24"/>
          <w:lang w:val="zh-CN"/>
        </w:rPr>
      </w:pPr>
    </w:p>
    <w:p w14:paraId="3B22D7ED">
      <w:pPr>
        <w:wordWrap w:val="0"/>
        <w:autoSpaceDE w:val="0"/>
        <w:autoSpaceDN w:val="0"/>
        <w:spacing w:line="400" w:lineRule="exact"/>
        <w:ind w:right="480" w:firstLine="480" w:firstLineChars="200"/>
        <w:jc w:val="right"/>
        <w:rPr>
          <w:rFonts w:hint="eastAsia" w:ascii="仿宋" w:hAnsi="仿宋" w:eastAsia="仿宋" w:cs="仿宋"/>
          <w:b/>
          <w:sz w:val="32"/>
          <w:szCs w:val="32"/>
        </w:rPr>
      </w:pPr>
      <w:r>
        <w:rPr>
          <w:rFonts w:hint="eastAsia" w:ascii="仿宋" w:hAnsi="仿宋" w:eastAsia="仿宋" w:cs="仿宋"/>
          <w:sz w:val="24"/>
        </w:rPr>
        <w:t>年     月     日</w:t>
      </w:r>
    </w:p>
    <w:p w14:paraId="407FE173">
      <w:pPr>
        <w:autoSpaceDE w:val="0"/>
        <w:autoSpaceDN w:val="0"/>
        <w:snapToGrid w:val="0"/>
        <w:spacing w:before="312" w:beforeLines="100" w:after="156" w:afterLines="50" w:line="600" w:lineRule="exact"/>
        <w:jc w:val="center"/>
        <w:rPr>
          <w:rFonts w:hint="eastAsia" w:ascii="仿宋" w:hAnsi="仿宋" w:eastAsia="仿宋" w:cs="仿宋"/>
          <w:b/>
          <w:sz w:val="32"/>
          <w:szCs w:val="32"/>
        </w:rPr>
      </w:pPr>
    </w:p>
    <w:p w14:paraId="3129068B">
      <w:pPr>
        <w:pStyle w:val="16"/>
        <w:rPr>
          <w:rFonts w:hint="eastAsia" w:ascii="仿宋" w:hAnsi="仿宋" w:eastAsia="仿宋" w:cs="仿宋"/>
        </w:rPr>
      </w:pPr>
    </w:p>
    <w:p w14:paraId="486AF02A">
      <w:pPr>
        <w:autoSpaceDE w:val="0"/>
        <w:autoSpaceDN w:val="0"/>
        <w:snapToGrid w:val="0"/>
        <w:spacing w:before="312" w:beforeLines="100" w:after="156" w:afterLines="50" w:line="600" w:lineRule="exact"/>
        <w:jc w:val="center"/>
        <w:rPr>
          <w:rFonts w:hint="eastAsia" w:ascii="仿宋" w:hAnsi="仿宋" w:eastAsia="仿宋" w:cs="仿宋"/>
          <w:b/>
          <w:sz w:val="32"/>
          <w:szCs w:val="32"/>
          <w:lang w:eastAsia="zh-CN"/>
        </w:rPr>
      </w:pPr>
      <w:r>
        <w:rPr>
          <w:rFonts w:hint="eastAsia" w:ascii="仿宋" w:hAnsi="仿宋" w:eastAsia="仿宋" w:cs="仿宋"/>
          <w:b/>
          <w:sz w:val="32"/>
          <w:szCs w:val="32"/>
        </w:rPr>
        <w:t>二、 第一次磋商报价表</w:t>
      </w:r>
    </w:p>
    <w:p w14:paraId="110E3F00">
      <w:pPr>
        <w:numPr>
          <w:ilvl w:val="0"/>
          <w:numId w:val="0"/>
        </w:numPr>
        <w:spacing w:line="440" w:lineRule="exact"/>
        <w:rPr>
          <w:rFonts w:hint="eastAsia" w:ascii="仿宋" w:hAnsi="仿宋" w:eastAsia="仿宋" w:cs="仿宋"/>
          <w:b/>
          <w:sz w:val="24"/>
          <w:shd w:val="clear" w:color="auto" w:fill="auto"/>
          <w:lang w:val="en-US"/>
        </w:rPr>
      </w:pPr>
      <w:r>
        <w:rPr>
          <w:rFonts w:hint="eastAsia" w:ascii="仿宋" w:hAnsi="仿宋" w:eastAsia="仿宋" w:cs="仿宋"/>
          <w:bCs/>
          <w:kern w:val="0"/>
          <w:sz w:val="24"/>
          <w:shd w:val="clear" w:color="auto" w:fill="auto"/>
          <w:lang w:val="en-US" w:eastAsia="zh-CN"/>
        </w:rPr>
        <w:t xml:space="preserve">                                       </w:t>
      </w:r>
    </w:p>
    <w:tbl>
      <w:tblPr>
        <w:tblStyle w:val="44"/>
        <w:tblW w:w="91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5"/>
        <w:gridCol w:w="2667"/>
        <w:gridCol w:w="1859"/>
        <w:gridCol w:w="1489"/>
      </w:tblGrid>
      <w:tr w14:paraId="6C49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3095" w:type="dxa"/>
            <w:tcBorders>
              <w:tl2br w:val="single" w:color="000000" w:sz="4" w:space="0"/>
            </w:tcBorders>
            <w:vAlign w:val="top"/>
          </w:tcPr>
          <w:p w14:paraId="5DF64CB1">
            <w:pPr>
              <w:spacing w:line="265" w:lineRule="auto"/>
              <w:rPr>
                <w:rFonts w:hint="eastAsia" w:ascii="仿宋" w:hAnsi="仿宋" w:eastAsia="仿宋" w:cs="仿宋"/>
                <w:sz w:val="21"/>
              </w:rPr>
            </w:pPr>
          </w:p>
          <w:p w14:paraId="1599344D">
            <w:pPr>
              <w:spacing w:before="74" w:line="226" w:lineRule="auto"/>
              <w:ind w:left="1674"/>
              <w:rPr>
                <w:rFonts w:hint="eastAsia" w:ascii="仿宋" w:hAnsi="仿宋" w:eastAsia="仿宋" w:cs="仿宋"/>
                <w:sz w:val="23"/>
                <w:szCs w:val="23"/>
              </w:rPr>
            </w:pPr>
            <w:r>
              <w:rPr>
                <w:rFonts w:hint="eastAsia" w:ascii="仿宋" w:hAnsi="仿宋" w:eastAsia="仿宋" w:cs="仿宋"/>
                <w:spacing w:val="8"/>
                <w:sz w:val="23"/>
                <w:szCs w:val="23"/>
              </w:rPr>
              <w:t>报价内容</w:t>
            </w:r>
          </w:p>
          <w:p w14:paraId="7F6F19DD">
            <w:pPr>
              <w:spacing w:line="264" w:lineRule="auto"/>
              <w:rPr>
                <w:rFonts w:hint="eastAsia" w:ascii="仿宋" w:hAnsi="仿宋" w:eastAsia="仿宋" w:cs="仿宋"/>
                <w:sz w:val="21"/>
              </w:rPr>
            </w:pPr>
          </w:p>
          <w:p w14:paraId="1F3989E1">
            <w:pPr>
              <w:spacing w:before="74" w:line="227" w:lineRule="auto"/>
              <w:ind w:left="360"/>
              <w:rPr>
                <w:rFonts w:hint="eastAsia" w:ascii="仿宋" w:hAnsi="仿宋" w:eastAsia="仿宋" w:cs="仿宋"/>
                <w:sz w:val="23"/>
                <w:szCs w:val="23"/>
                <w:lang w:eastAsia="zh-CN"/>
              </w:rPr>
            </w:pPr>
            <w:r>
              <w:rPr>
                <w:rFonts w:hint="eastAsia" w:ascii="仿宋" w:hAnsi="仿宋" w:eastAsia="仿宋" w:cs="仿宋"/>
                <w:spacing w:val="6"/>
                <w:sz w:val="23"/>
                <w:szCs w:val="23"/>
              </w:rPr>
              <w:t>项</w:t>
            </w:r>
            <w:r>
              <w:rPr>
                <w:rFonts w:hint="eastAsia" w:ascii="仿宋" w:hAnsi="仿宋" w:eastAsia="仿宋" w:cs="仿宋"/>
                <w:spacing w:val="5"/>
                <w:sz w:val="23"/>
                <w:szCs w:val="23"/>
              </w:rPr>
              <w:t>目名</w:t>
            </w:r>
            <w:r>
              <w:rPr>
                <w:rFonts w:hint="eastAsia" w:ascii="仿宋" w:hAnsi="仿宋" w:eastAsia="仿宋" w:cs="仿宋"/>
                <w:spacing w:val="5"/>
                <w:sz w:val="23"/>
                <w:szCs w:val="23"/>
                <w:lang w:eastAsia="zh-CN"/>
              </w:rPr>
              <w:t>称</w:t>
            </w:r>
          </w:p>
        </w:tc>
        <w:tc>
          <w:tcPr>
            <w:tcW w:w="2667" w:type="dxa"/>
            <w:vAlign w:val="top"/>
          </w:tcPr>
          <w:p w14:paraId="4123C5A5">
            <w:pPr>
              <w:spacing w:line="379" w:lineRule="auto"/>
              <w:rPr>
                <w:rFonts w:hint="eastAsia" w:ascii="仿宋" w:hAnsi="仿宋" w:eastAsia="仿宋" w:cs="仿宋"/>
                <w:sz w:val="21"/>
              </w:rPr>
            </w:pPr>
          </w:p>
          <w:p w14:paraId="37A7CA1B">
            <w:pPr>
              <w:spacing w:before="75" w:line="559" w:lineRule="exact"/>
              <w:ind w:left="985"/>
              <w:rPr>
                <w:rFonts w:hint="eastAsia" w:ascii="仿宋" w:hAnsi="仿宋" w:eastAsia="仿宋" w:cs="仿宋"/>
                <w:sz w:val="23"/>
                <w:szCs w:val="23"/>
              </w:rPr>
            </w:pPr>
            <w:r>
              <w:rPr>
                <w:rFonts w:hint="eastAsia" w:ascii="仿宋" w:hAnsi="仿宋" w:eastAsia="仿宋" w:cs="仿宋"/>
                <w:spacing w:val="6"/>
                <w:position w:val="25"/>
                <w:sz w:val="23"/>
                <w:szCs w:val="23"/>
              </w:rPr>
              <w:t>总</w:t>
            </w:r>
            <w:r>
              <w:rPr>
                <w:rFonts w:hint="eastAsia" w:ascii="仿宋" w:hAnsi="仿宋" w:eastAsia="仿宋" w:cs="仿宋"/>
                <w:spacing w:val="4"/>
                <w:position w:val="25"/>
                <w:sz w:val="23"/>
                <w:szCs w:val="23"/>
              </w:rPr>
              <w:t>报价</w:t>
            </w:r>
          </w:p>
          <w:p w14:paraId="40247BD0">
            <w:pPr>
              <w:spacing w:line="228" w:lineRule="auto"/>
              <w:ind w:left="990"/>
              <w:rPr>
                <w:rFonts w:hint="eastAsia" w:ascii="仿宋" w:hAnsi="仿宋" w:eastAsia="仿宋" w:cs="仿宋"/>
                <w:sz w:val="23"/>
                <w:szCs w:val="23"/>
              </w:rPr>
            </w:pPr>
            <w:r>
              <w:rPr>
                <w:rFonts w:hint="eastAsia" w:ascii="仿宋" w:hAnsi="仿宋" w:eastAsia="仿宋" w:cs="仿宋"/>
                <w:spacing w:val="38"/>
                <w:sz w:val="23"/>
                <w:szCs w:val="23"/>
                <w:lang w:eastAsia="zh-CN"/>
              </w:rPr>
              <w:t>（</w:t>
            </w:r>
            <w:r>
              <w:rPr>
                <w:rFonts w:hint="eastAsia" w:ascii="仿宋" w:hAnsi="仿宋" w:eastAsia="仿宋" w:cs="仿宋"/>
                <w:spacing w:val="38"/>
                <w:sz w:val="23"/>
                <w:szCs w:val="23"/>
              </w:rPr>
              <w:t>元</w:t>
            </w:r>
            <w:r>
              <w:rPr>
                <w:rFonts w:hint="eastAsia" w:ascii="仿宋" w:hAnsi="仿宋" w:eastAsia="仿宋" w:cs="仿宋"/>
                <w:spacing w:val="38"/>
                <w:sz w:val="23"/>
                <w:szCs w:val="23"/>
                <w:lang w:eastAsia="zh-CN"/>
              </w:rPr>
              <w:t>）</w:t>
            </w:r>
          </w:p>
        </w:tc>
        <w:tc>
          <w:tcPr>
            <w:tcW w:w="1859" w:type="dxa"/>
            <w:vAlign w:val="top"/>
          </w:tcPr>
          <w:p w14:paraId="233635B1">
            <w:pPr>
              <w:spacing w:line="328" w:lineRule="auto"/>
              <w:rPr>
                <w:rFonts w:hint="eastAsia" w:ascii="仿宋" w:hAnsi="仿宋" w:eastAsia="仿宋" w:cs="仿宋"/>
                <w:sz w:val="21"/>
              </w:rPr>
            </w:pPr>
          </w:p>
          <w:p w14:paraId="48E16559">
            <w:pPr>
              <w:spacing w:line="328" w:lineRule="auto"/>
              <w:rPr>
                <w:rFonts w:hint="eastAsia" w:ascii="仿宋" w:hAnsi="仿宋" w:eastAsia="仿宋" w:cs="仿宋"/>
                <w:sz w:val="21"/>
              </w:rPr>
            </w:pPr>
          </w:p>
          <w:p w14:paraId="11F5BF49">
            <w:pPr>
              <w:spacing w:before="75" w:line="227" w:lineRule="auto"/>
              <w:jc w:val="center"/>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保险期限</w:t>
            </w:r>
          </w:p>
        </w:tc>
        <w:tc>
          <w:tcPr>
            <w:tcW w:w="1489" w:type="dxa"/>
            <w:vAlign w:val="top"/>
          </w:tcPr>
          <w:p w14:paraId="3A57361F">
            <w:pPr>
              <w:spacing w:line="287" w:lineRule="auto"/>
              <w:rPr>
                <w:rFonts w:hint="eastAsia" w:ascii="仿宋" w:hAnsi="仿宋" w:eastAsia="仿宋" w:cs="仿宋"/>
                <w:sz w:val="21"/>
              </w:rPr>
            </w:pPr>
          </w:p>
          <w:p w14:paraId="637637AB">
            <w:pPr>
              <w:spacing w:line="288" w:lineRule="auto"/>
              <w:rPr>
                <w:rFonts w:hint="eastAsia" w:ascii="仿宋" w:hAnsi="仿宋" w:eastAsia="仿宋" w:cs="仿宋"/>
                <w:sz w:val="21"/>
              </w:rPr>
            </w:pPr>
          </w:p>
          <w:p w14:paraId="0E66757F">
            <w:pPr>
              <w:spacing w:before="74" w:line="229" w:lineRule="auto"/>
              <w:ind w:left="574"/>
              <w:rPr>
                <w:rFonts w:hint="eastAsia" w:ascii="仿宋" w:hAnsi="仿宋" w:eastAsia="仿宋" w:cs="仿宋"/>
                <w:sz w:val="23"/>
                <w:szCs w:val="23"/>
              </w:rPr>
            </w:pPr>
            <w:r>
              <w:rPr>
                <w:rFonts w:hint="eastAsia" w:ascii="仿宋" w:hAnsi="仿宋" w:eastAsia="仿宋" w:cs="仿宋"/>
                <w:spacing w:val="4"/>
                <w:sz w:val="23"/>
                <w:szCs w:val="23"/>
              </w:rPr>
              <w:t>备</w:t>
            </w:r>
            <w:r>
              <w:rPr>
                <w:rFonts w:hint="eastAsia" w:ascii="仿宋" w:hAnsi="仿宋" w:eastAsia="仿宋" w:cs="仿宋"/>
                <w:spacing w:val="3"/>
                <w:sz w:val="23"/>
                <w:szCs w:val="23"/>
              </w:rPr>
              <w:t>注</w:t>
            </w:r>
          </w:p>
        </w:tc>
      </w:tr>
      <w:tr w14:paraId="7A148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3095" w:type="dxa"/>
            <w:vAlign w:val="top"/>
          </w:tcPr>
          <w:p w14:paraId="009F655F">
            <w:pPr>
              <w:spacing w:line="249" w:lineRule="auto"/>
              <w:rPr>
                <w:rFonts w:hint="eastAsia" w:ascii="仿宋" w:hAnsi="仿宋" w:eastAsia="仿宋" w:cs="仿宋"/>
                <w:sz w:val="21"/>
              </w:rPr>
            </w:pPr>
          </w:p>
          <w:p w14:paraId="4FEC25F0">
            <w:pPr>
              <w:spacing w:line="250" w:lineRule="auto"/>
              <w:rPr>
                <w:rFonts w:hint="eastAsia" w:ascii="仿宋" w:hAnsi="仿宋" w:eastAsia="仿宋" w:cs="仿宋"/>
                <w:sz w:val="21"/>
              </w:rPr>
            </w:pPr>
          </w:p>
          <w:p w14:paraId="5129BED8">
            <w:pPr>
              <w:spacing w:before="74" w:line="259" w:lineRule="auto"/>
              <w:ind w:left="117" w:right="151" w:rightChars="0" w:hanging="2"/>
              <w:rPr>
                <w:rFonts w:hint="eastAsia" w:ascii="仿宋" w:hAnsi="仿宋" w:eastAsia="仿宋" w:cs="仿宋"/>
                <w:sz w:val="23"/>
                <w:szCs w:val="23"/>
                <w:lang w:eastAsia="zh-CN"/>
              </w:rPr>
            </w:pPr>
            <w:r>
              <w:rPr>
                <w:rFonts w:hint="eastAsia" w:ascii="仿宋" w:hAnsi="仿宋" w:eastAsia="仿宋" w:cs="仿宋"/>
                <w:sz w:val="23"/>
                <w:szCs w:val="23"/>
                <w:lang w:eastAsia="zh-CN"/>
              </w:rPr>
              <w:t>汉滨区2024年村（社区）干部人身意外伤害保险服务项目</w:t>
            </w:r>
          </w:p>
        </w:tc>
        <w:tc>
          <w:tcPr>
            <w:tcW w:w="2667" w:type="dxa"/>
            <w:vAlign w:val="top"/>
          </w:tcPr>
          <w:p w14:paraId="2902DCCC">
            <w:pPr>
              <w:rPr>
                <w:rFonts w:hint="eastAsia" w:ascii="仿宋" w:hAnsi="仿宋" w:eastAsia="仿宋" w:cs="仿宋"/>
                <w:sz w:val="21"/>
              </w:rPr>
            </w:pPr>
          </w:p>
        </w:tc>
        <w:tc>
          <w:tcPr>
            <w:tcW w:w="1859" w:type="dxa"/>
            <w:vAlign w:val="top"/>
          </w:tcPr>
          <w:p w14:paraId="0FC5EB1A">
            <w:pPr>
              <w:rPr>
                <w:rFonts w:hint="eastAsia" w:ascii="仿宋" w:hAnsi="仿宋" w:eastAsia="仿宋" w:cs="仿宋"/>
                <w:sz w:val="21"/>
              </w:rPr>
            </w:pPr>
          </w:p>
        </w:tc>
        <w:tc>
          <w:tcPr>
            <w:tcW w:w="1489" w:type="dxa"/>
            <w:vAlign w:val="top"/>
          </w:tcPr>
          <w:p w14:paraId="71D33CC7">
            <w:pPr>
              <w:rPr>
                <w:rFonts w:hint="eastAsia" w:ascii="仿宋" w:hAnsi="仿宋" w:eastAsia="仿宋" w:cs="仿宋"/>
                <w:sz w:val="21"/>
              </w:rPr>
            </w:pPr>
          </w:p>
        </w:tc>
      </w:tr>
      <w:tr w14:paraId="517C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3095" w:type="dxa"/>
            <w:vAlign w:val="top"/>
          </w:tcPr>
          <w:p w14:paraId="4F23129F">
            <w:pPr>
              <w:spacing w:line="426" w:lineRule="auto"/>
              <w:rPr>
                <w:rFonts w:hint="eastAsia" w:ascii="仿宋" w:hAnsi="仿宋" w:eastAsia="仿宋" w:cs="仿宋"/>
                <w:sz w:val="21"/>
              </w:rPr>
            </w:pPr>
          </w:p>
          <w:p w14:paraId="19409E3C">
            <w:pPr>
              <w:spacing w:before="75" w:line="226" w:lineRule="auto"/>
              <w:ind w:left="953"/>
              <w:rPr>
                <w:rFonts w:hint="eastAsia" w:ascii="仿宋" w:hAnsi="仿宋" w:eastAsia="仿宋" w:cs="仿宋"/>
                <w:sz w:val="23"/>
                <w:szCs w:val="23"/>
              </w:rPr>
            </w:pPr>
            <w:r>
              <w:rPr>
                <w:rFonts w:hint="eastAsia" w:ascii="仿宋" w:hAnsi="仿宋" w:eastAsia="仿宋" w:cs="仿宋"/>
                <w:spacing w:val="9"/>
                <w:sz w:val="23"/>
                <w:szCs w:val="23"/>
                <w:lang w:eastAsia="zh-CN"/>
              </w:rPr>
              <w:t>磋商</w:t>
            </w:r>
            <w:r>
              <w:rPr>
                <w:rFonts w:hint="eastAsia" w:ascii="仿宋" w:hAnsi="仿宋" w:eastAsia="仿宋" w:cs="仿宋"/>
                <w:spacing w:val="8"/>
                <w:sz w:val="23"/>
                <w:szCs w:val="23"/>
              </w:rPr>
              <w:t>总报价</w:t>
            </w:r>
          </w:p>
        </w:tc>
        <w:tc>
          <w:tcPr>
            <w:tcW w:w="6015" w:type="dxa"/>
            <w:gridSpan w:val="3"/>
            <w:vAlign w:val="top"/>
          </w:tcPr>
          <w:p w14:paraId="14583BC0">
            <w:pPr>
              <w:spacing w:line="435" w:lineRule="auto"/>
              <w:rPr>
                <w:rFonts w:hint="eastAsia" w:ascii="仿宋" w:hAnsi="仿宋" w:eastAsia="仿宋" w:cs="仿宋"/>
                <w:sz w:val="21"/>
              </w:rPr>
            </w:pPr>
          </w:p>
          <w:p w14:paraId="1E5B4DFD">
            <w:pPr>
              <w:spacing w:before="75" w:line="227" w:lineRule="auto"/>
              <w:ind w:left="116"/>
              <w:rPr>
                <w:rFonts w:hint="eastAsia" w:ascii="仿宋" w:hAnsi="仿宋" w:eastAsia="仿宋" w:cs="仿宋"/>
                <w:sz w:val="23"/>
                <w:szCs w:val="23"/>
              </w:rPr>
            </w:pPr>
            <w:r>
              <w:rPr>
                <w:rFonts w:hint="eastAsia" w:ascii="仿宋" w:hAnsi="仿宋" w:eastAsia="仿宋" w:cs="仿宋"/>
                <w:spacing w:val="-6"/>
                <w:sz w:val="23"/>
                <w:szCs w:val="23"/>
              </w:rPr>
              <w:t>人民币大写：</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w:t>
            </w:r>
            <w:r>
              <w:rPr>
                <w:rFonts w:hint="eastAsia" w:ascii="仿宋" w:hAnsi="仿宋" w:eastAsia="仿宋" w:cs="仿宋"/>
                <w:spacing w:val="-4"/>
                <w:sz w:val="23"/>
                <w:szCs w:val="23"/>
              </w:rPr>
              <w:t>：</w:t>
            </w:r>
            <w:r>
              <w:rPr>
                <w:rFonts w:hint="eastAsia" w:ascii="仿宋" w:hAnsi="仿宋" w:eastAsia="仿宋" w:cs="仿宋"/>
                <w:sz w:val="23"/>
                <w:szCs w:val="23"/>
                <w:u w:val="single" w:color="auto"/>
              </w:rPr>
              <w:t xml:space="preserve">              </w:t>
            </w:r>
          </w:p>
        </w:tc>
      </w:tr>
    </w:tbl>
    <w:p w14:paraId="1B4A3101">
      <w:pPr>
        <w:ind w:firstLine="240" w:firstLineChars="100"/>
        <w:rPr>
          <w:rFonts w:hint="eastAsia" w:ascii="仿宋" w:hAnsi="仿宋" w:eastAsia="仿宋" w:cs="仿宋"/>
          <w:sz w:val="24"/>
          <w:shd w:val="clear" w:color="auto" w:fill="auto"/>
        </w:rPr>
      </w:pPr>
    </w:p>
    <w:p w14:paraId="450FE490">
      <w:pPr>
        <w:ind w:firstLine="240" w:firstLineChars="100"/>
        <w:rPr>
          <w:rFonts w:hint="eastAsia" w:ascii="仿宋" w:hAnsi="仿宋" w:eastAsia="仿宋" w:cs="仿宋"/>
          <w:sz w:val="24"/>
          <w:shd w:val="clear" w:color="auto" w:fill="auto"/>
        </w:rPr>
      </w:pPr>
      <w:r>
        <w:rPr>
          <w:rFonts w:hint="eastAsia" w:ascii="仿宋" w:hAnsi="仿宋" w:eastAsia="仿宋" w:cs="仿宋"/>
          <w:sz w:val="24"/>
          <w:shd w:val="clear" w:color="auto" w:fill="auto"/>
        </w:rPr>
        <w:t>备注：1、磋商报价系指供应商完成磋商文件规定的各项工作所产生的费用合价；</w:t>
      </w:r>
    </w:p>
    <w:p w14:paraId="08F24C6E">
      <w:pPr>
        <w:ind w:firstLine="240" w:firstLineChars="100"/>
        <w:rPr>
          <w:rFonts w:hint="eastAsia" w:ascii="仿宋" w:hAnsi="仿宋" w:eastAsia="仿宋" w:cs="仿宋"/>
          <w:sz w:val="24"/>
          <w:shd w:val="clear" w:color="auto" w:fill="auto"/>
        </w:rPr>
      </w:pPr>
      <w:r>
        <w:rPr>
          <w:rFonts w:hint="eastAsia" w:ascii="仿宋" w:hAnsi="仿宋" w:eastAsia="仿宋" w:cs="仿宋"/>
          <w:sz w:val="24"/>
          <w:shd w:val="clear" w:color="auto" w:fill="auto"/>
        </w:rPr>
        <w:t xml:space="preserve">      2、磋商报价不得高于</w:t>
      </w:r>
      <w:r>
        <w:rPr>
          <w:rFonts w:hint="eastAsia" w:ascii="仿宋" w:hAnsi="仿宋" w:eastAsia="仿宋" w:cs="仿宋"/>
          <w:sz w:val="24"/>
          <w:shd w:val="clear" w:color="auto" w:fill="auto"/>
          <w:lang w:eastAsia="zh-CN"/>
        </w:rPr>
        <w:t>本项目的最高限价</w:t>
      </w:r>
      <w:r>
        <w:rPr>
          <w:rFonts w:hint="eastAsia" w:ascii="仿宋" w:hAnsi="仿宋" w:eastAsia="仿宋" w:cs="仿宋"/>
          <w:sz w:val="24"/>
          <w:shd w:val="clear" w:color="auto" w:fill="auto"/>
        </w:rPr>
        <w:t>。</w:t>
      </w:r>
    </w:p>
    <w:p w14:paraId="3701411A">
      <w:pPr>
        <w:ind w:firstLine="3360" w:firstLineChars="1400"/>
        <w:jc w:val="left"/>
        <w:rPr>
          <w:rFonts w:hint="eastAsia" w:ascii="仿宋" w:hAnsi="仿宋" w:eastAsia="仿宋" w:cs="仿宋"/>
          <w:sz w:val="24"/>
          <w:shd w:val="clear" w:color="auto" w:fill="auto"/>
        </w:rPr>
      </w:pPr>
    </w:p>
    <w:p w14:paraId="4CE486C5">
      <w:pPr>
        <w:ind w:firstLine="1920" w:firstLineChars="800"/>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投标人（盖章）：</w:t>
      </w:r>
      <w:r>
        <w:rPr>
          <w:rFonts w:hint="eastAsia" w:ascii="仿宋" w:hAnsi="仿宋" w:eastAsia="仿宋" w:cs="仿宋"/>
          <w:kern w:val="0"/>
          <w:sz w:val="24"/>
          <w:u w:val="single"/>
          <w:shd w:val="clear" w:color="auto" w:fill="auto"/>
        </w:rPr>
        <w:t xml:space="preserve">        </w:t>
      </w:r>
      <w:r>
        <w:rPr>
          <w:rFonts w:hint="eastAsia" w:ascii="仿宋" w:hAnsi="仿宋" w:eastAsia="仿宋" w:cs="仿宋"/>
          <w:kern w:val="0"/>
          <w:sz w:val="24"/>
          <w:u w:val="single"/>
          <w:shd w:val="clear" w:color="auto" w:fill="auto"/>
          <w:lang w:val="en-US" w:eastAsia="zh-CN"/>
        </w:rPr>
        <w:t xml:space="preserve">       </w:t>
      </w:r>
      <w:r>
        <w:rPr>
          <w:rFonts w:hint="eastAsia" w:ascii="仿宋" w:hAnsi="仿宋" w:eastAsia="仿宋" w:cs="仿宋"/>
          <w:kern w:val="0"/>
          <w:sz w:val="24"/>
          <w:u w:val="single"/>
          <w:shd w:val="clear" w:color="auto" w:fill="auto"/>
        </w:rPr>
        <w:t xml:space="preserve">     </w:t>
      </w:r>
      <w:r>
        <w:rPr>
          <w:rFonts w:hint="eastAsia" w:ascii="仿宋" w:hAnsi="仿宋" w:eastAsia="仿宋" w:cs="仿宋"/>
          <w:kern w:val="0"/>
          <w:sz w:val="24"/>
          <w:u w:val="single"/>
          <w:shd w:val="clear" w:color="auto" w:fill="auto"/>
          <w:lang w:val="en-US" w:eastAsia="zh-CN"/>
        </w:rPr>
        <w:t xml:space="preserve"> </w:t>
      </w:r>
      <w:r>
        <w:rPr>
          <w:rFonts w:hint="eastAsia" w:ascii="仿宋" w:hAnsi="仿宋" w:eastAsia="仿宋" w:cs="仿宋"/>
          <w:kern w:val="0"/>
          <w:sz w:val="24"/>
          <w:u w:val="single"/>
          <w:shd w:val="clear" w:color="auto" w:fill="auto"/>
        </w:rPr>
        <w:t> </w:t>
      </w:r>
    </w:p>
    <w:p w14:paraId="56B001DB">
      <w:pPr>
        <w:rPr>
          <w:rFonts w:hint="eastAsia" w:ascii="仿宋" w:hAnsi="仿宋" w:eastAsia="仿宋" w:cs="仿宋"/>
          <w:sz w:val="24"/>
          <w:shd w:val="clear" w:color="auto" w:fill="auto"/>
        </w:rPr>
      </w:pPr>
    </w:p>
    <w:p w14:paraId="0ABBE6A5">
      <w:pPr>
        <w:ind w:firstLine="240" w:firstLineChars="100"/>
        <w:rPr>
          <w:rFonts w:hint="eastAsia" w:ascii="仿宋" w:hAnsi="仿宋" w:eastAsia="仿宋" w:cs="仿宋"/>
          <w:kern w:val="0"/>
          <w:sz w:val="24"/>
          <w:shd w:val="clear" w:color="auto" w:fill="auto"/>
        </w:rPr>
      </w:pPr>
    </w:p>
    <w:p w14:paraId="6B4FBF97">
      <w:pPr>
        <w:ind w:firstLine="1920" w:firstLineChars="800"/>
        <w:jc w:val="left"/>
        <w:rPr>
          <w:rFonts w:hint="eastAsia" w:ascii="仿宋" w:hAnsi="仿宋" w:eastAsia="仿宋" w:cs="仿宋"/>
          <w:sz w:val="24"/>
          <w:shd w:val="clear" w:color="auto" w:fill="auto"/>
        </w:rPr>
      </w:pPr>
      <w:r>
        <w:rPr>
          <w:rFonts w:hint="eastAsia" w:ascii="仿宋" w:hAnsi="仿宋" w:eastAsia="仿宋" w:cs="仿宋"/>
          <w:kern w:val="0"/>
          <w:sz w:val="24"/>
          <w:shd w:val="clear" w:color="auto" w:fill="auto"/>
          <w:lang w:eastAsia="zh-CN"/>
        </w:rPr>
        <w:t>法定代表人（负责人）</w:t>
      </w:r>
      <w:r>
        <w:rPr>
          <w:rFonts w:hint="eastAsia" w:ascii="仿宋" w:hAnsi="仿宋" w:eastAsia="仿宋" w:cs="仿宋"/>
          <w:kern w:val="0"/>
          <w:sz w:val="24"/>
          <w:shd w:val="clear" w:color="auto" w:fill="auto"/>
        </w:rPr>
        <w:t>或授权代理人签字：</w:t>
      </w:r>
      <w:r>
        <w:rPr>
          <w:rFonts w:hint="eastAsia" w:ascii="仿宋" w:hAnsi="仿宋" w:eastAsia="仿宋" w:cs="仿宋"/>
          <w:kern w:val="0"/>
          <w:sz w:val="24"/>
          <w:u w:val="single"/>
          <w:shd w:val="clear" w:color="auto" w:fill="auto"/>
        </w:rPr>
        <w:t>     </w:t>
      </w:r>
    </w:p>
    <w:p w14:paraId="0BCB96FC">
      <w:pPr>
        <w:rPr>
          <w:rFonts w:hint="eastAsia" w:ascii="仿宋" w:hAnsi="仿宋" w:eastAsia="仿宋" w:cs="仿宋"/>
          <w:sz w:val="24"/>
          <w:shd w:val="clear" w:color="auto" w:fill="auto"/>
        </w:rPr>
      </w:pPr>
    </w:p>
    <w:p w14:paraId="0382A85A">
      <w:pPr>
        <w:ind w:firstLine="1920" w:firstLineChars="800"/>
        <w:rPr>
          <w:rFonts w:hint="eastAsia" w:ascii="仿宋" w:hAnsi="仿宋" w:eastAsia="仿宋" w:cs="仿宋"/>
          <w:sz w:val="24"/>
          <w:shd w:val="clear" w:color="auto" w:fill="auto"/>
        </w:rPr>
      </w:pPr>
    </w:p>
    <w:p w14:paraId="1D6955A4">
      <w:pPr>
        <w:ind w:firstLine="1920" w:firstLineChars="800"/>
        <w:rPr>
          <w:rFonts w:hint="eastAsia" w:ascii="仿宋" w:hAnsi="仿宋" w:eastAsia="仿宋" w:cs="仿宋"/>
          <w:sz w:val="24"/>
          <w:shd w:val="clear" w:color="auto" w:fill="auto"/>
        </w:rPr>
      </w:pPr>
      <w:r>
        <w:rPr>
          <w:rFonts w:hint="eastAsia" w:ascii="仿宋" w:hAnsi="仿宋" w:eastAsia="仿宋" w:cs="仿宋"/>
          <w:sz w:val="24"/>
          <w:shd w:val="clear" w:color="auto" w:fill="auto"/>
        </w:rPr>
        <w:t>日期：</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年</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月</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日</w:t>
      </w:r>
    </w:p>
    <w:p w14:paraId="2D014305">
      <w:pPr>
        <w:autoSpaceDE w:val="0"/>
        <w:autoSpaceDN w:val="0"/>
        <w:adjustRightInd w:val="0"/>
        <w:spacing w:line="440" w:lineRule="exact"/>
        <w:ind w:right="480" w:firstLine="840" w:firstLineChars="350"/>
        <w:jc w:val="right"/>
        <w:rPr>
          <w:rFonts w:hint="eastAsia" w:ascii="仿宋" w:hAnsi="仿宋" w:eastAsia="仿宋" w:cs="仿宋"/>
          <w:sz w:val="24"/>
          <w:shd w:val="clear" w:color="auto" w:fill="auto"/>
        </w:rPr>
      </w:pPr>
    </w:p>
    <w:p w14:paraId="72A9EBE1">
      <w:pPr>
        <w:pStyle w:val="5"/>
        <w:autoSpaceDE/>
        <w:autoSpaceDN/>
        <w:spacing w:beforeLines="0" w:afterLines="0"/>
        <w:ind w:left="0"/>
        <w:jc w:val="center"/>
        <w:rPr>
          <w:rFonts w:hint="eastAsia" w:ascii="仿宋" w:hAnsi="仿宋" w:eastAsia="仿宋" w:cs="仿宋"/>
          <w:color w:val="auto"/>
          <w:sz w:val="28"/>
          <w:szCs w:val="24"/>
          <w:lang w:val="en-US" w:eastAsia="zh-CN"/>
        </w:rPr>
        <w:sectPr>
          <w:headerReference r:id="rId5" w:type="default"/>
          <w:footerReference r:id="rId6" w:type="default"/>
          <w:pgSz w:w="11910" w:h="16840"/>
          <w:pgMar w:top="1417" w:right="1200" w:bottom="1298" w:left="1100" w:header="0" w:footer="1003" w:gutter="0"/>
          <w:lnNumType w:countBy="0" w:distance="360"/>
          <w:pgNumType w:fmt="decimal"/>
          <w:cols w:space="0" w:num="1"/>
          <w:rtlGutter w:val="0"/>
          <w:docGrid w:linePitch="0" w:charSpace="0"/>
        </w:sectPr>
      </w:pPr>
    </w:p>
    <w:p w14:paraId="0CB8B7A2">
      <w:pPr>
        <w:rPr>
          <w:rFonts w:hint="eastAsia" w:ascii="仿宋" w:hAnsi="仿宋" w:eastAsia="仿宋" w:cs="仿宋"/>
          <w:lang w:val="en-US" w:eastAsia="zh-CN"/>
        </w:rPr>
      </w:pPr>
    </w:p>
    <w:p w14:paraId="4AE150DF">
      <w:pPr>
        <w:pStyle w:val="5"/>
        <w:autoSpaceDE/>
        <w:autoSpaceDN/>
        <w:spacing w:beforeLines="0" w:afterLines="0"/>
        <w:ind w:left="0"/>
        <w:jc w:val="center"/>
        <w:rPr>
          <w:rFonts w:hint="eastAsia" w:ascii="仿宋" w:hAnsi="仿宋" w:eastAsia="仿宋" w:cs="仿宋"/>
          <w:b w:val="0"/>
          <w:color w:val="auto"/>
          <w:sz w:val="28"/>
          <w:szCs w:val="24"/>
        </w:rPr>
      </w:pPr>
      <w:r>
        <w:rPr>
          <w:rFonts w:hint="eastAsia" w:ascii="仿宋" w:hAnsi="仿宋" w:eastAsia="仿宋" w:cs="仿宋"/>
          <w:color w:val="auto"/>
          <w:sz w:val="28"/>
          <w:szCs w:val="24"/>
          <w:lang w:val="en-US" w:eastAsia="zh-CN"/>
        </w:rPr>
        <w:t>2.1</w:t>
      </w:r>
      <w:r>
        <w:rPr>
          <w:rFonts w:hint="eastAsia" w:ascii="仿宋" w:hAnsi="仿宋" w:eastAsia="仿宋" w:cs="仿宋"/>
          <w:color w:val="auto"/>
          <w:sz w:val="28"/>
          <w:szCs w:val="24"/>
        </w:rPr>
        <w:t>分项报价表</w:t>
      </w:r>
    </w:p>
    <w:tbl>
      <w:tblPr>
        <w:tblStyle w:val="22"/>
        <w:tblpPr w:leftFromText="180" w:rightFromText="180" w:vertAnchor="text" w:horzAnchor="page" w:tblpXSpec="center" w:tblpY="130"/>
        <w:tblOverlap w:val="never"/>
        <w:tblW w:w="14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2695"/>
        <w:gridCol w:w="2281"/>
        <w:gridCol w:w="1986"/>
        <w:gridCol w:w="1265"/>
        <w:gridCol w:w="1290"/>
        <w:gridCol w:w="1125"/>
        <w:gridCol w:w="1005"/>
        <w:gridCol w:w="990"/>
        <w:gridCol w:w="855"/>
      </w:tblGrid>
      <w:tr w14:paraId="700A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9240F7">
            <w:pPr>
              <w:pStyle w:val="40"/>
              <w:autoSpaceDE/>
              <w:autoSpaceDN/>
              <w:spacing w:beforeLines="0" w:afterLines="0" w:line="277" w:lineRule="exact"/>
              <w:jc w:val="center"/>
              <w:rPr>
                <w:rFonts w:hint="eastAsia" w:ascii="仿宋" w:hAnsi="仿宋" w:eastAsia="仿宋" w:cs="仿宋"/>
                <w:color w:val="auto"/>
                <w:sz w:val="24"/>
                <w:szCs w:val="24"/>
              </w:rPr>
            </w:pPr>
            <w:r>
              <w:rPr>
                <w:rFonts w:hint="eastAsia" w:ascii="仿宋" w:hAnsi="仿宋" w:eastAsia="仿宋" w:cs="仿宋"/>
                <w:b/>
                <w:color w:val="auto"/>
                <w:w w:val="99"/>
                <w:sz w:val="24"/>
                <w:szCs w:val="24"/>
              </w:rPr>
              <w:t>序号</w:t>
            </w:r>
          </w:p>
        </w:tc>
        <w:tc>
          <w:tcPr>
            <w:tcW w:w="2695"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30A3F4E5">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险种</w:t>
            </w:r>
          </w:p>
        </w:tc>
        <w:tc>
          <w:tcPr>
            <w:tcW w:w="2281" w:type="dxa"/>
            <w:tcBorders>
              <w:top w:val="single" w:color="000000" w:sz="6" w:space="0"/>
              <w:left w:val="single" w:color="auto" w:sz="4" w:space="0"/>
              <w:bottom w:val="single" w:color="000000" w:sz="6" w:space="0"/>
              <w:right w:val="single" w:color="000000" w:sz="6" w:space="0"/>
              <w:tl2br w:val="nil"/>
              <w:tr2bl w:val="nil"/>
            </w:tcBorders>
            <w:noWrap w:val="0"/>
            <w:vAlign w:val="center"/>
          </w:tcPr>
          <w:p w14:paraId="411AC4A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最低保障</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A52795A">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最高保费</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3CA9749">
            <w:pPr>
              <w:pStyle w:val="40"/>
              <w:autoSpaceDE/>
              <w:autoSpaceDN/>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投标报价</w:t>
            </w:r>
          </w:p>
          <w:p w14:paraId="4F0559C6">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单价</w:t>
            </w:r>
          </w:p>
        </w:tc>
        <w:tc>
          <w:tcPr>
            <w:tcW w:w="12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C5C938">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保险费</w:t>
            </w:r>
          </w:p>
        </w:tc>
        <w:tc>
          <w:tcPr>
            <w:tcW w:w="112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D6913B1">
            <w:pPr>
              <w:pStyle w:val="40"/>
              <w:autoSpaceDE/>
              <w:autoSpaceDN/>
              <w:spacing w:beforeLines="0" w:afterLines="0" w:line="277" w:lineRule="exact"/>
              <w:jc w:val="both"/>
              <w:rPr>
                <w:rFonts w:hint="eastAsia" w:ascii="仿宋" w:hAnsi="仿宋" w:eastAsia="仿宋" w:cs="仿宋"/>
                <w:color w:val="auto"/>
                <w:sz w:val="24"/>
                <w:szCs w:val="24"/>
              </w:rPr>
            </w:pPr>
            <w:r>
              <w:rPr>
                <w:rFonts w:hint="eastAsia" w:ascii="仿宋" w:hAnsi="仿宋" w:eastAsia="仿宋" w:cs="仿宋"/>
                <w:b/>
                <w:color w:val="auto"/>
                <w:sz w:val="24"/>
                <w:szCs w:val="24"/>
              </w:rPr>
              <w:t>参保人数</w:t>
            </w:r>
          </w:p>
        </w:tc>
        <w:tc>
          <w:tcPr>
            <w:tcW w:w="10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4F129F">
            <w:pPr>
              <w:pStyle w:val="40"/>
              <w:autoSpaceDE/>
              <w:autoSpaceDN/>
              <w:spacing w:beforeLines="0" w:afterLines="0" w:line="277"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保险</w:t>
            </w:r>
          </w:p>
          <w:p w14:paraId="30FB97E2">
            <w:pPr>
              <w:pStyle w:val="40"/>
              <w:autoSpaceDE/>
              <w:autoSpaceDN/>
              <w:spacing w:beforeLines="0" w:afterLines="0" w:line="277"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期</w:t>
            </w:r>
            <w:r>
              <w:rPr>
                <w:rFonts w:hint="eastAsia" w:ascii="仿宋" w:hAnsi="仿宋" w:eastAsia="仿宋" w:cs="仿宋"/>
                <w:b/>
                <w:color w:val="auto"/>
                <w:w w:val="99"/>
                <w:sz w:val="24"/>
                <w:szCs w:val="24"/>
              </w:rPr>
              <w:t>限</w:t>
            </w:r>
          </w:p>
        </w:tc>
        <w:tc>
          <w:tcPr>
            <w:tcW w:w="9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E9DA9F">
            <w:pPr>
              <w:pStyle w:val="40"/>
              <w:autoSpaceDE/>
              <w:autoSpaceDN/>
              <w:spacing w:beforeLines="0" w:afterLines="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保险</w:t>
            </w:r>
          </w:p>
          <w:p w14:paraId="62A9BE77">
            <w:pPr>
              <w:pStyle w:val="40"/>
              <w:autoSpaceDE/>
              <w:autoSpaceDN/>
              <w:spacing w:beforeLines="0" w:afterLines="0"/>
              <w:jc w:val="center"/>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责任</w:t>
            </w:r>
          </w:p>
        </w:tc>
        <w:tc>
          <w:tcPr>
            <w:tcW w:w="8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19424E">
            <w:pPr>
              <w:pStyle w:val="40"/>
              <w:autoSpaceDE/>
              <w:autoSpaceDN/>
              <w:spacing w:beforeLines="0" w:afterLines="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备注</w:t>
            </w:r>
          </w:p>
        </w:tc>
      </w:tr>
      <w:tr w14:paraId="0DB8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FD3C60">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95"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702C2B06">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意外身故</w:t>
            </w:r>
          </w:p>
        </w:tc>
        <w:tc>
          <w:tcPr>
            <w:tcW w:w="2281" w:type="dxa"/>
            <w:tcBorders>
              <w:top w:val="single" w:color="000000" w:sz="6" w:space="0"/>
              <w:left w:val="single" w:color="auto" w:sz="4" w:space="0"/>
              <w:bottom w:val="single" w:color="000000" w:sz="6" w:space="0"/>
              <w:right w:val="single" w:color="000000" w:sz="6" w:space="0"/>
              <w:tl2br w:val="nil"/>
              <w:tr2bl w:val="nil"/>
            </w:tcBorders>
            <w:noWrap w:val="0"/>
            <w:vAlign w:val="center"/>
          </w:tcPr>
          <w:p w14:paraId="2033E48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71BB5C8">
            <w:pPr>
              <w:pStyle w:val="40"/>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115元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0CCCA7">
            <w:pPr>
              <w:pStyle w:val="40"/>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550956">
            <w:pPr>
              <w:pStyle w:val="40"/>
              <w:tabs>
                <w:tab w:val="left" w:pos="738"/>
              </w:tabs>
              <w:autoSpaceDE/>
              <w:autoSpaceDN/>
              <w:spacing w:beforeLines="0" w:afterLine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元/人/年</w:t>
            </w:r>
          </w:p>
        </w:tc>
        <w:tc>
          <w:tcPr>
            <w:tcW w:w="112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0565025A">
            <w:pPr>
              <w:pStyle w:val="40"/>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2428</w:t>
            </w:r>
            <w:r>
              <w:rPr>
                <w:rFonts w:hint="eastAsia" w:ascii="仿宋" w:hAnsi="仿宋" w:eastAsia="仿宋" w:cs="仿宋"/>
                <w:color w:val="auto"/>
                <w:sz w:val="24"/>
                <w:szCs w:val="24"/>
                <w:highlight w:val="none"/>
              </w:rPr>
              <w:t>人</w:t>
            </w:r>
          </w:p>
        </w:tc>
        <w:tc>
          <w:tcPr>
            <w:tcW w:w="100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B6522E">
            <w:pPr>
              <w:pStyle w:val="40"/>
              <w:autoSpaceDE/>
              <w:autoSpaceDN/>
              <w:spacing w:beforeLines="0" w:afterLines="0"/>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z w:val="24"/>
                <w:szCs w:val="24"/>
                <w:highlight w:val="none"/>
              </w:rPr>
              <w:t>年</w:t>
            </w:r>
          </w:p>
        </w:tc>
        <w:tc>
          <w:tcPr>
            <w:tcW w:w="99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CE881E">
            <w:pPr>
              <w:autoSpaceDE/>
              <w:autoSpaceDN/>
              <w:spacing w:beforeLines="0" w:afterLines="0"/>
              <w:jc w:val="center"/>
              <w:rPr>
                <w:rFonts w:hint="eastAsia" w:ascii="仿宋" w:hAnsi="仿宋" w:eastAsia="仿宋" w:cs="仿宋"/>
                <w:color w:val="auto"/>
                <w:sz w:val="24"/>
                <w:szCs w:val="24"/>
                <w:highlight w:val="none"/>
              </w:rPr>
            </w:pPr>
          </w:p>
        </w:tc>
        <w:tc>
          <w:tcPr>
            <w:tcW w:w="855" w:type="dxa"/>
            <w:vMerge w:val="restart"/>
            <w:tcBorders>
              <w:top w:val="single" w:color="000000" w:sz="6" w:space="0"/>
              <w:left w:val="single" w:color="000000" w:sz="6" w:space="0"/>
              <w:right w:val="single" w:color="000000" w:sz="6" w:space="0"/>
              <w:tl2br w:val="nil"/>
              <w:tr2bl w:val="nil"/>
            </w:tcBorders>
            <w:noWrap w:val="0"/>
            <w:vAlign w:val="center"/>
          </w:tcPr>
          <w:p w14:paraId="5D9FDF57">
            <w:pPr>
              <w:autoSpaceDE/>
              <w:autoSpaceDN/>
              <w:spacing w:beforeLines="0" w:afterLines="0"/>
              <w:jc w:val="center"/>
              <w:rPr>
                <w:rFonts w:hint="eastAsia" w:ascii="仿宋" w:hAnsi="仿宋" w:eastAsia="仿宋" w:cs="仿宋"/>
                <w:color w:val="auto"/>
                <w:sz w:val="24"/>
                <w:szCs w:val="24"/>
              </w:rPr>
            </w:pPr>
          </w:p>
        </w:tc>
      </w:tr>
      <w:tr w14:paraId="1F8F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4B54B0F">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0F2A2ED">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急性病身故（猝死）</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C39BC8">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EEE8E0">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45元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AE274B">
            <w:pPr>
              <w:pStyle w:val="40"/>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6EE389">
            <w:pPr>
              <w:pStyle w:val="40"/>
              <w:autoSpaceDE/>
              <w:autoSpaceDN/>
              <w:spacing w:beforeLines="0" w:afterLines="0" w:line="312"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3F4B209">
            <w:pPr>
              <w:pStyle w:val="40"/>
              <w:autoSpaceDE/>
              <w:autoSpaceDN/>
              <w:spacing w:beforeLines="0" w:afterLines="0" w:line="312"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72B283">
            <w:pPr>
              <w:pStyle w:val="40"/>
              <w:autoSpaceDE/>
              <w:autoSpaceDN/>
              <w:spacing w:beforeLines="0" w:afterLines="0" w:line="312"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455A7E">
            <w:pPr>
              <w:pStyle w:val="40"/>
              <w:autoSpaceDE/>
              <w:autoSpaceDN/>
              <w:spacing w:beforeLines="0" w:afterLines="0" w:line="312"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587215CE">
            <w:pPr>
              <w:pStyle w:val="40"/>
              <w:autoSpaceDE/>
              <w:autoSpaceDN/>
              <w:spacing w:beforeLines="0" w:afterLines="0" w:line="312" w:lineRule="exact"/>
              <w:jc w:val="center"/>
              <w:rPr>
                <w:rFonts w:hint="eastAsia" w:ascii="仿宋" w:hAnsi="仿宋" w:eastAsia="仿宋" w:cs="仿宋"/>
                <w:color w:val="auto"/>
                <w:sz w:val="24"/>
                <w:szCs w:val="24"/>
              </w:rPr>
            </w:pPr>
          </w:p>
        </w:tc>
      </w:tr>
      <w:tr w14:paraId="0549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903AD2E">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9711F3">
            <w:pPr>
              <w:pStyle w:val="40"/>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意外残疾、烧伤赔偿</w:t>
            </w:r>
          </w:p>
          <w:p w14:paraId="63262AF2">
            <w:pPr>
              <w:pStyle w:val="40"/>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限额</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196C36">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13000D2">
            <w:pPr>
              <w:pStyle w:val="40"/>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14元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B67FC1">
            <w:pPr>
              <w:pStyle w:val="40"/>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B3F0C9A">
            <w:pPr>
              <w:pStyle w:val="40"/>
              <w:autoSpaceDE/>
              <w:autoSpaceDN/>
              <w:spacing w:beforeLines="0" w:afterLines="0" w:line="312"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50E987">
            <w:pPr>
              <w:pStyle w:val="40"/>
              <w:autoSpaceDE/>
              <w:autoSpaceDN/>
              <w:spacing w:beforeLines="0" w:afterLines="0" w:line="312"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08DE256">
            <w:pPr>
              <w:pStyle w:val="40"/>
              <w:autoSpaceDE/>
              <w:autoSpaceDN/>
              <w:spacing w:beforeLines="0" w:afterLines="0" w:line="312"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C2CB7F4">
            <w:pPr>
              <w:pStyle w:val="40"/>
              <w:autoSpaceDE/>
              <w:autoSpaceDN/>
              <w:spacing w:beforeLines="0" w:afterLines="0" w:line="312"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27A8F717">
            <w:pPr>
              <w:pStyle w:val="40"/>
              <w:autoSpaceDE/>
              <w:autoSpaceDN/>
              <w:spacing w:beforeLines="0" w:afterLines="0" w:line="312" w:lineRule="exact"/>
              <w:jc w:val="center"/>
              <w:rPr>
                <w:rFonts w:hint="eastAsia" w:ascii="仿宋" w:hAnsi="仿宋" w:eastAsia="仿宋" w:cs="仿宋"/>
                <w:color w:val="auto"/>
                <w:sz w:val="24"/>
                <w:szCs w:val="24"/>
              </w:rPr>
            </w:pPr>
          </w:p>
        </w:tc>
      </w:tr>
      <w:tr w14:paraId="606A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936E8D">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9DD0AD">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pacing w:val="12"/>
                <w:sz w:val="24"/>
                <w:szCs w:val="24"/>
              </w:rPr>
              <w:t>附加意外伤害医疗费用赔偿限额</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10090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5万</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C0F7480">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FF0FE2">
            <w:pPr>
              <w:pStyle w:val="40"/>
              <w:autoSpaceDE/>
              <w:autoSpaceDN/>
              <w:spacing w:beforeLines="0" w:afterLines="0" w:line="313"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17A1B5">
            <w:pPr>
              <w:pStyle w:val="40"/>
              <w:autoSpaceDE/>
              <w:autoSpaceDN/>
              <w:spacing w:beforeLines="0" w:afterLines="0" w:line="313"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605E32">
            <w:pPr>
              <w:pStyle w:val="40"/>
              <w:autoSpaceDE/>
              <w:autoSpaceDN/>
              <w:spacing w:beforeLines="0" w:afterLines="0" w:line="313"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1F83C20">
            <w:pPr>
              <w:pStyle w:val="40"/>
              <w:autoSpaceDE/>
              <w:autoSpaceDN/>
              <w:spacing w:beforeLines="0" w:afterLines="0" w:line="313"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0DE597">
            <w:pPr>
              <w:pStyle w:val="40"/>
              <w:autoSpaceDE/>
              <w:autoSpaceDN/>
              <w:spacing w:beforeLines="0" w:afterLines="0" w:line="313"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5A2C831D">
            <w:pPr>
              <w:pStyle w:val="40"/>
              <w:autoSpaceDE/>
              <w:autoSpaceDN/>
              <w:spacing w:beforeLines="0" w:afterLines="0" w:line="313" w:lineRule="exact"/>
              <w:jc w:val="center"/>
              <w:rPr>
                <w:rFonts w:hint="eastAsia" w:ascii="仿宋" w:hAnsi="仿宋" w:eastAsia="仿宋" w:cs="仿宋"/>
                <w:color w:val="auto"/>
                <w:sz w:val="24"/>
                <w:szCs w:val="24"/>
              </w:rPr>
            </w:pPr>
          </w:p>
        </w:tc>
      </w:tr>
      <w:tr w14:paraId="07E2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34A7E31">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DFABBDA">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意外伤害住院期间津贴</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99C727E">
            <w:pPr>
              <w:pStyle w:val="40"/>
              <w:autoSpaceDE/>
              <w:autoSpaceDN/>
              <w:spacing w:beforeLines="0" w:afterLines="0" w:line="261" w:lineRule="auto"/>
              <w:jc w:val="center"/>
              <w:rPr>
                <w:rFonts w:hint="eastAsia" w:ascii="仿宋" w:hAnsi="仿宋" w:eastAsia="仿宋" w:cs="仿宋"/>
                <w:color w:val="auto"/>
                <w:spacing w:val="18"/>
                <w:sz w:val="24"/>
                <w:szCs w:val="24"/>
              </w:rPr>
            </w:pPr>
            <w:r>
              <w:rPr>
                <w:rFonts w:hint="eastAsia" w:ascii="仿宋" w:hAnsi="仿宋" w:eastAsia="仿宋" w:cs="仿宋"/>
                <w:color w:val="auto"/>
                <w:sz w:val="24"/>
                <w:szCs w:val="24"/>
              </w:rPr>
              <w:t>100元/天（赔付最高额度1.8万元）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882561F">
            <w:pPr>
              <w:pStyle w:val="40"/>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D9CD5E1">
            <w:pPr>
              <w:pStyle w:val="40"/>
              <w:autoSpaceDE/>
              <w:autoSpaceDN/>
              <w:spacing w:beforeLines="0" w:afterLines="0" w:line="313"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269C734">
            <w:pPr>
              <w:pStyle w:val="40"/>
              <w:autoSpaceDE/>
              <w:autoSpaceDN/>
              <w:spacing w:beforeLines="0" w:afterLines="0" w:line="313"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6641FD">
            <w:pPr>
              <w:pStyle w:val="40"/>
              <w:autoSpaceDE/>
              <w:autoSpaceDN/>
              <w:spacing w:beforeLines="0" w:afterLines="0" w:line="313"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F9C26A">
            <w:pPr>
              <w:pStyle w:val="40"/>
              <w:autoSpaceDE/>
              <w:autoSpaceDN/>
              <w:spacing w:beforeLines="0" w:afterLines="0" w:line="313"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ADFDFA">
            <w:pPr>
              <w:pStyle w:val="40"/>
              <w:autoSpaceDE/>
              <w:autoSpaceDN/>
              <w:spacing w:beforeLines="0" w:afterLines="0" w:line="313" w:lineRule="exact"/>
              <w:jc w:val="center"/>
              <w:rPr>
                <w:rFonts w:hint="eastAsia" w:ascii="仿宋" w:hAnsi="仿宋" w:eastAsia="仿宋" w:cs="仿宋"/>
                <w:color w:val="auto"/>
                <w:sz w:val="24"/>
                <w:szCs w:val="24"/>
              </w:rPr>
            </w:pPr>
          </w:p>
        </w:tc>
        <w:tc>
          <w:tcPr>
            <w:tcW w:w="855" w:type="dxa"/>
            <w:vMerge w:val="continue"/>
            <w:tcBorders>
              <w:left w:val="single" w:color="000000" w:sz="6" w:space="0"/>
              <w:bottom w:val="single" w:color="000000" w:sz="6" w:space="0"/>
              <w:right w:val="single" w:color="000000" w:sz="6" w:space="0"/>
              <w:tl2br w:val="nil"/>
              <w:tr2bl w:val="nil"/>
            </w:tcBorders>
            <w:noWrap w:val="0"/>
            <w:vAlign w:val="center"/>
          </w:tcPr>
          <w:p w14:paraId="3F5B0FB7">
            <w:pPr>
              <w:pStyle w:val="40"/>
              <w:autoSpaceDE/>
              <w:autoSpaceDN/>
              <w:spacing w:beforeLines="0" w:afterLines="0" w:line="313" w:lineRule="exact"/>
              <w:jc w:val="center"/>
              <w:rPr>
                <w:rFonts w:hint="eastAsia" w:ascii="仿宋" w:hAnsi="仿宋" w:eastAsia="仿宋" w:cs="仿宋"/>
                <w:color w:val="auto"/>
                <w:sz w:val="24"/>
                <w:szCs w:val="24"/>
              </w:rPr>
            </w:pPr>
          </w:p>
        </w:tc>
      </w:tr>
      <w:tr w14:paraId="0823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4211" w:type="dxa"/>
            <w:gridSpan w:val="10"/>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5C3758">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其他优惠条件：</w:t>
            </w:r>
          </w:p>
          <w:p w14:paraId="24ED3580">
            <w:pPr>
              <w:pStyle w:val="40"/>
              <w:autoSpaceDE/>
              <w:autoSpaceDN/>
              <w:spacing w:beforeLines="0" w:afterLines="0"/>
              <w:jc w:val="center"/>
              <w:rPr>
                <w:rFonts w:hint="eastAsia" w:ascii="仿宋" w:hAnsi="仿宋" w:eastAsia="仿宋" w:cs="仿宋"/>
                <w:b/>
                <w:color w:val="auto"/>
                <w:sz w:val="24"/>
                <w:szCs w:val="24"/>
              </w:rPr>
            </w:pPr>
          </w:p>
          <w:p w14:paraId="723A2650">
            <w:pPr>
              <w:pStyle w:val="40"/>
              <w:autoSpaceDE/>
              <w:autoSpaceDN/>
              <w:spacing w:beforeLines="0" w:afterLines="0"/>
              <w:jc w:val="center"/>
              <w:rPr>
                <w:rFonts w:hint="eastAsia" w:ascii="仿宋" w:hAnsi="仿宋" w:eastAsia="仿宋" w:cs="仿宋"/>
                <w:color w:val="auto"/>
                <w:sz w:val="24"/>
                <w:szCs w:val="24"/>
              </w:rPr>
            </w:pPr>
          </w:p>
        </w:tc>
      </w:tr>
      <w:tr w14:paraId="0F94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exact"/>
          <w:jc w:val="center"/>
        </w:trPr>
        <w:tc>
          <w:tcPr>
            <w:tcW w:w="14211" w:type="dxa"/>
            <w:gridSpan w:val="10"/>
            <w:tcBorders>
              <w:top w:val="single" w:color="000000" w:sz="6" w:space="0"/>
              <w:left w:val="single" w:color="000000" w:sz="6" w:space="0"/>
              <w:bottom w:val="single" w:color="000000" w:sz="6" w:space="0"/>
              <w:right w:val="single" w:color="000000" w:sz="6" w:space="0"/>
              <w:tl2br w:val="nil"/>
              <w:tr2bl w:val="nil"/>
            </w:tcBorders>
            <w:noWrap w:val="0"/>
            <w:vAlign w:val="center"/>
          </w:tcPr>
          <w:p w14:paraId="571A1422">
            <w:pPr>
              <w:pStyle w:val="40"/>
              <w:autoSpaceDE/>
              <w:autoSpaceDN/>
              <w:spacing w:beforeLines="0" w:afterLine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总报价大写：                                         小写：</w:t>
            </w:r>
          </w:p>
        </w:tc>
      </w:tr>
    </w:tbl>
    <w:p w14:paraId="78BBE62F">
      <w:pPr>
        <w:pStyle w:val="9"/>
        <w:autoSpaceDE/>
        <w:autoSpaceDN/>
        <w:spacing w:beforeLines="0" w:afterLines="0"/>
        <w:ind w:left="0"/>
        <w:rPr>
          <w:rFonts w:hint="eastAsia" w:ascii="仿宋" w:hAnsi="仿宋" w:eastAsia="仿宋" w:cs="仿宋"/>
          <w:b/>
          <w:color w:val="auto"/>
          <w:sz w:val="13"/>
          <w:szCs w:val="24"/>
        </w:rPr>
      </w:pPr>
    </w:p>
    <w:p w14:paraId="1BBE2F48">
      <w:pPr>
        <w:pStyle w:val="9"/>
        <w:autoSpaceDE/>
        <w:autoSpaceDN/>
        <w:spacing w:beforeLines="0" w:afterLines="0" w:line="352"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注：1、参保人数暂定</w:t>
      </w:r>
      <w:r>
        <w:rPr>
          <w:rFonts w:hint="eastAsia" w:ascii="仿宋" w:hAnsi="仿宋" w:eastAsia="仿宋" w:cs="仿宋"/>
          <w:color w:val="auto"/>
          <w:sz w:val="24"/>
          <w:szCs w:val="24"/>
          <w:lang w:val="en-US" w:eastAsia="zh-CN"/>
        </w:rPr>
        <w:t>2428</w:t>
      </w:r>
      <w:r>
        <w:rPr>
          <w:rFonts w:hint="eastAsia" w:ascii="仿宋" w:hAnsi="仿宋" w:eastAsia="仿宋" w:cs="仿宋"/>
          <w:color w:val="auto"/>
          <w:sz w:val="24"/>
          <w:szCs w:val="24"/>
        </w:rPr>
        <w:t xml:space="preserve">人，最终结算以实际参保人数为准。 </w:t>
      </w:r>
    </w:p>
    <w:p w14:paraId="0450507B">
      <w:pPr>
        <w:pStyle w:val="9"/>
        <w:autoSpaceDE/>
        <w:autoSpaceDN/>
        <w:spacing w:beforeLines="0" w:afterLines="0" w:line="352"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2、本表合计金额应与“磋商报价表”中的总报价一致。</w:t>
      </w:r>
    </w:p>
    <w:p w14:paraId="0948BBDE">
      <w:pPr>
        <w:pStyle w:val="9"/>
        <w:autoSpaceDE/>
        <w:autoSpaceDN/>
        <w:spacing w:beforeLines="0" w:afterLines="0"/>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3、如果不提供详细分项报价将视为没有实质性响应磋商文件。</w:t>
      </w:r>
    </w:p>
    <w:p w14:paraId="661965F1">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2"/>
          <w:sz w:val="24"/>
          <w:szCs w:val="24"/>
        </w:rPr>
      </w:pPr>
    </w:p>
    <w:p w14:paraId="3F054914">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磋商响应单位（公章）：</w:t>
      </w:r>
      <w:r>
        <w:rPr>
          <w:rFonts w:hint="eastAsia" w:ascii="仿宋" w:hAnsi="仿宋" w:eastAsia="仿宋" w:cs="仿宋"/>
          <w:color w:val="auto"/>
          <w:spacing w:val="-2"/>
          <w:sz w:val="24"/>
          <w:szCs w:val="24"/>
        </w:rPr>
        <w:tab/>
      </w:r>
    </w:p>
    <w:p w14:paraId="2EC38122">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107"/>
          <w:sz w:val="24"/>
          <w:szCs w:val="24"/>
        </w:rPr>
      </w:pPr>
      <w:r>
        <w:rPr>
          <w:rFonts w:hint="eastAsia" w:ascii="仿宋" w:hAnsi="仿宋" w:eastAsia="仿宋" w:cs="仿宋"/>
          <w:color w:val="auto"/>
          <w:spacing w:val="-2"/>
          <w:sz w:val="24"/>
          <w:szCs w:val="24"/>
        </w:rPr>
        <w:t>法定代表人（负责人）或授权委托人（签字或盖章）：</w:t>
      </w:r>
      <w:r>
        <w:rPr>
          <w:rFonts w:hint="eastAsia" w:ascii="仿宋" w:hAnsi="仿宋" w:eastAsia="仿宋" w:cs="仿宋"/>
          <w:color w:val="auto"/>
          <w:spacing w:val="-107"/>
          <w:sz w:val="24"/>
          <w:szCs w:val="24"/>
        </w:rPr>
        <w:t xml:space="preserve"> </w:t>
      </w:r>
      <w:bookmarkStart w:id="135" w:name="                      日期：2019年   月   日"/>
      <w:bookmarkEnd w:id="135"/>
    </w:p>
    <w:p w14:paraId="106C1565">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z w:val="28"/>
          <w:szCs w:val="24"/>
        </w:rPr>
        <w:sectPr>
          <w:pgSz w:w="16840" w:h="11910" w:orient="landscape"/>
          <w:pgMar w:top="1417" w:right="1417" w:bottom="1417" w:left="1417" w:header="0" w:footer="1003" w:gutter="0"/>
          <w:lnNumType w:countBy="0" w:distance="360"/>
          <w:pgNumType w:fmt="decimal"/>
          <w:cols w:space="0" w:num="1"/>
          <w:rtlGutter w:val="0"/>
          <w:docGrid w:linePitch="0" w:charSpace="0"/>
        </w:sectPr>
      </w:pPr>
      <w:r>
        <w:rPr>
          <w:rFonts w:hint="eastAsia" w:ascii="仿宋" w:hAnsi="仿宋" w:eastAsia="仿宋" w:cs="仿宋"/>
          <w:color w:val="auto"/>
          <w:spacing w:val="-2"/>
          <w:sz w:val="24"/>
          <w:szCs w:val="24"/>
        </w:rPr>
        <w:t>日期：</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2"/>
          <w:sz w:val="24"/>
          <w:szCs w:val="24"/>
        </w:rPr>
        <w:t>年   月  日</w:t>
      </w:r>
    </w:p>
    <w:p w14:paraId="324091AC">
      <w:pPr>
        <w:numPr>
          <w:ilvl w:val="0"/>
          <w:numId w:val="0"/>
        </w:numPr>
        <w:autoSpaceDE w:val="0"/>
        <w:autoSpaceDN w:val="0"/>
        <w:snapToGrid w:val="0"/>
        <w:spacing w:before="312" w:beforeLines="100" w:after="156" w:afterLines="50" w:line="600" w:lineRule="exact"/>
        <w:jc w:val="center"/>
        <w:rPr>
          <w:rFonts w:hint="eastAsia"/>
          <w:lang w:eastAsia="zh-CN"/>
        </w:rPr>
      </w:pPr>
      <w:r>
        <w:rPr>
          <w:rFonts w:hint="eastAsia" w:ascii="仿宋" w:hAnsi="仿宋" w:eastAsia="仿宋" w:cs="仿宋"/>
          <w:b/>
          <w:sz w:val="32"/>
          <w:szCs w:val="32"/>
          <w:lang w:eastAsia="zh-CN"/>
        </w:rPr>
        <w:t>三、资格证明文件</w:t>
      </w:r>
    </w:p>
    <w:p w14:paraId="47474CCA">
      <w:pPr>
        <w:pStyle w:val="20"/>
        <w:numPr>
          <w:ilvl w:val="0"/>
          <w:numId w:val="0"/>
        </w:numPr>
        <w:ind w:firstLine="720" w:firstLineChars="3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highlight w:val="none"/>
          <w:lang w:val="en-US" w:eastAsia="zh-CN" w:bidi="ar-SA"/>
        </w:rPr>
        <w:t>满足《中华人民共和国政府采购法》第二十二条规定</w:t>
      </w:r>
    </w:p>
    <w:p w14:paraId="4F358244">
      <w:pPr>
        <w:pStyle w:val="20"/>
        <w:numPr>
          <w:ilvl w:val="0"/>
          <w:numId w:val="0"/>
        </w:numPr>
        <w:ind w:firstLine="720" w:firstLineChars="3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highlight w:val="none"/>
          <w:lang w:val="en-US" w:eastAsia="zh-CN" w:bidi="ar-SA"/>
        </w:rPr>
        <w:t>本项目的特定资格要求</w:t>
      </w:r>
    </w:p>
    <w:p w14:paraId="34B09B43">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（1）有效的营业执照、组织机构代码证、税务登记证或统一社会信用代码的营业执照，其他组织的有效证明文件，自然人的身份证明；</w:t>
      </w:r>
    </w:p>
    <w:p w14:paraId="16964933">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（2）法定代表人（负责人）授权书（附法定代表人（负责人）及被授权人身份证；（法定代表人（负责人）直接参加投标只须提供法定代表人（负责人）身份证）；</w:t>
      </w:r>
    </w:p>
    <w:p w14:paraId="26DFA8B2">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（3）经</w:t>
      </w:r>
      <w:r>
        <w:rPr>
          <w:rFonts w:hint="eastAsia" w:ascii="仿宋" w:hAnsi="仿宋" w:eastAsia="仿宋" w:cs="仿宋"/>
          <w:color w:val="auto"/>
          <w:kern w:val="0"/>
          <w:sz w:val="24"/>
          <w:szCs w:val="24"/>
          <w:highlight w:val="none"/>
          <w:lang w:val="en-US" w:eastAsia="zh-CN" w:bidi="ar-SA"/>
        </w:rPr>
        <w:t>营保险业务许可证；</w:t>
      </w:r>
    </w:p>
    <w:p w14:paraId="6CE329D3">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（4）提供 2022年审计报告（至少应包含资产负债表、利润表和现金流量表）或银行出具的资信证明；</w:t>
      </w:r>
    </w:p>
    <w:p w14:paraId="253F359F">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（5）提供投标截止日前一年内任意三个月的纳税证明或完税证明，单据应有代收机构或税务机关的公章或业务专用章；依法免税的单位应提供相关证明材料；</w:t>
      </w:r>
    </w:p>
    <w:p w14:paraId="2A650311">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（6）分支机构参与投标的须提供总公司出具的授权书原件，总公司授权一家分支机构参与投标，且不能与分支机构同时参与投标；</w:t>
      </w:r>
    </w:p>
    <w:p w14:paraId="0CCCEF19">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054E3BD4">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（8）近三年在经营活动中没有重大违法记录的书面声明；</w:t>
      </w:r>
    </w:p>
    <w:p w14:paraId="6D9AA69A">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（9）本项目不接受联合体磋商。</w:t>
      </w:r>
    </w:p>
    <w:p w14:paraId="2D52896D">
      <w:pPr>
        <w:pStyle w:val="19"/>
        <w:keepNext w:val="0"/>
        <w:keepLines w:val="0"/>
        <w:widowControl/>
        <w:numPr>
          <w:ilvl w:val="0"/>
          <w:numId w:val="0"/>
        </w:numPr>
        <w:suppressLineNumbers w:val="0"/>
        <w:spacing w:before="0" w:beforeAutospacing="0" w:after="0" w:afterAutospacing="0" w:line="480" w:lineRule="auto"/>
        <w:ind w:left="420" w:leftChars="0" w:right="0" w:rightChars="0" w:firstLine="240" w:firstLine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（如有虚假，一经查实，取消其投标资格，并上报有关部门）。</w:t>
      </w:r>
    </w:p>
    <w:p w14:paraId="1D4EBC89">
      <w:pPr>
        <w:numPr>
          <w:ilvl w:val="0"/>
          <w:numId w:val="0"/>
        </w:numPr>
        <w:ind w:firstLine="240" w:firstLineChars="100"/>
        <w:jc w:val="both"/>
        <w:rPr>
          <w:rFonts w:hint="eastAsia" w:ascii="仿宋" w:hAnsi="仿宋" w:eastAsia="仿宋" w:cs="仿宋"/>
          <w:kern w:val="0"/>
          <w:sz w:val="24"/>
          <w:szCs w:val="24"/>
          <w:lang w:val="en-US" w:eastAsia="zh-CN" w:bidi="ar-SA"/>
        </w:rPr>
      </w:pPr>
    </w:p>
    <w:p w14:paraId="6836EBB0">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354C3326">
      <w:pPr>
        <w:pStyle w:val="16"/>
        <w:rPr>
          <w:rFonts w:hint="eastAsia" w:ascii="仿宋" w:hAnsi="仿宋" w:eastAsia="仿宋" w:cs="仿宋"/>
          <w:lang w:val="en-US" w:eastAsia="zh-CN"/>
        </w:rPr>
      </w:pPr>
    </w:p>
    <w:p w14:paraId="62CF14B8">
      <w:pPr>
        <w:numPr>
          <w:ilvl w:val="0"/>
          <w:numId w:val="0"/>
        </w:num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3.1</w:t>
      </w:r>
      <w:r>
        <w:rPr>
          <w:rFonts w:hint="eastAsia" w:ascii="仿宋" w:hAnsi="仿宋" w:eastAsia="仿宋" w:cs="仿宋"/>
          <w:b/>
          <w:bCs/>
          <w:color w:val="000000"/>
          <w:sz w:val="28"/>
          <w:szCs w:val="28"/>
          <w:lang w:eastAsia="zh-CN"/>
        </w:rPr>
        <w:t>法定代表人（负责人）</w:t>
      </w:r>
      <w:r>
        <w:rPr>
          <w:rFonts w:hint="eastAsia" w:ascii="仿宋" w:hAnsi="仿宋" w:eastAsia="仿宋" w:cs="仿宋"/>
          <w:b/>
          <w:bCs/>
          <w:color w:val="000000"/>
          <w:sz w:val="28"/>
          <w:szCs w:val="28"/>
        </w:rPr>
        <w:t>身份证明书</w:t>
      </w:r>
    </w:p>
    <w:p w14:paraId="78943CBC">
      <w:pPr>
        <w:spacing w:line="360" w:lineRule="auto"/>
        <w:ind w:firstLine="440" w:firstLineChars="200"/>
        <w:rPr>
          <w:rFonts w:hint="eastAsia" w:ascii="仿宋" w:hAnsi="仿宋" w:eastAsia="仿宋" w:cs="仿宋"/>
          <w:color w:val="000000"/>
          <w:sz w:val="22"/>
          <w:szCs w:val="22"/>
        </w:rPr>
      </w:pPr>
    </w:p>
    <w:p w14:paraId="5FFA366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投标人名称：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2CBBB8C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单位性质：</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5102C93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地址：</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057003E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成立时间：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1A1ED4A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经营期限：</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4CE795A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姓名：</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性别：</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年龄：</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职务：</w:t>
      </w:r>
      <w:r>
        <w:rPr>
          <w:rFonts w:hint="eastAsia" w:ascii="仿宋" w:hAnsi="仿宋" w:eastAsia="仿宋" w:cs="仿宋"/>
          <w:color w:val="000000"/>
          <w:sz w:val="22"/>
          <w:szCs w:val="22"/>
          <w:u w:val="single"/>
        </w:rPr>
        <w:t xml:space="preserve">       </w:t>
      </w:r>
    </w:p>
    <w:p w14:paraId="357B267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系</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（投标人名称）的</w:t>
      </w:r>
      <w:r>
        <w:rPr>
          <w:rFonts w:hint="eastAsia" w:ascii="仿宋" w:hAnsi="仿宋" w:eastAsia="仿宋" w:cs="仿宋"/>
          <w:color w:val="000000"/>
          <w:sz w:val="22"/>
          <w:szCs w:val="22"/>
          <w:lang w:eastAsia="zh-CN"/>
        </w:rPr>
        <w:t>法定代表人（负责人）</w:t>
      </w:r>
      <w:r>
        <w:rPr>
          <w:rFonts w:hint="eastAsia" w:ascii="仿宋" w:hAnsi="仿宋" w:eastAsia="仿宋" w:cs="仿宋"/>
          <w:color w:val="000000"/>
          <w:sz w:val="22"/>
          <w:szCs w:val="22"/>
        </w:rPr>
        <w:t>。</w:t>
      </w:r>
    </w:p>
    <w:p w14:paraId="0E6F1074">
      <w:pPr>
        <w:spacing w:line="360" w:lineRule="auto"/>
        <w:ind w:firstLine="880" w:firstLineChars="400"/>
        <w:rPr>
          <w:rFonts w:hint="eastAsia" w:ascii="仿宋" w:hAnsi="仿宋" w:eastAsia="仿宋" w:cs="仿宋"/>
          <w:color w:val="000000"/>
          <w:sz w:val="22"/>
          <w:szCs w:val="22"/>
        </w:rPr>
      </w:pPr>
      <w:r>
        <w:rPr>
          <w:rFonts w:hint="eastAsia" w:ascii="仿宋" w:hAnsi="仿宋" w:eastAsia="仿宋" w:cs="仿宋"/>
          <w:color w:val="000000"/>
          <w:sz w:val="22"/>
          <w:szCs w:val="22"/>
        </w:rPr>
        <w:t>特此证明。</w:t>
      </w:r>
    </w:p>
    <w:p w14:paraId="277F9E54">
      <w:pPr>
        <w:spacing w:line="360" w:lineRule="auto"/>
        <w:ind w:firstLine="440" w:firstLineChars="200"/>
        <w:rPr>
          <w:rFonts w:hint="eastAsia" w:ascii="仿宋" w:hAnsi="仿宋" w:eastAsia="仿宋" w:cs="仿宋"/>
          <w:color w:val="000000"/>
          <w:sz w:val="22"/>
          <w:szCs w:val="22"/>
        </w:rPr>
      </w:pPr>
    </w:p>
    <w:p w14:paraId="53D0F1F9">
      <w:pPr>
        <w:spacing w:line="360" w:lineRule="auto"/>
        <w:ind w:firstLine="440" w:firstLineChars="200"/>
        <w:rPr>
          <w:rFonts w:hint="eastAsia" w:ascii="仿宋" w:hAnsi="仿宋" w:eastAsia="仿宋" w:cs="仿宋"/>
          <w:color w:val="000000"/>
          <w:sz w:val="22"/>
          <w:szCs w:val="22"/>
        </w:rPr>
      </w:pPr>
    </w:p>
    <w:p w14:paraId="33CF1736">
      <w:pPr>
        <w:spacing w:line="360" w:lineRule="auto"/>
        <w:ind w:firstLine="440" w:firstLineChars="200"/>
        <w:rPr>
          <w:rFonts w:hint="eastAsia" w:ascii="仿宋" w:hAnsi="仿宋" w:eastAsia="仿宋" w:cs="仿宋"/>
          <w:color w:val="000000"/>
          <w:sz w:val="22"/>
          <w:szCs w:val="22"/>
        </w:rPr>
      </w:pPr>
    </w:p>
    <w:p w14:paraId="2336840A">
      <w:pPr>
        <w:spacing w:line="360" w:lineRule="auto"/>
        <w:ind w:firstLine="3630" w:firstLineChars="1650"/>
        <w:rPr>
          <w:rFonts w:hint="eastAsia" w:ascii="仿宋" w:hAnsi="仿宋" w:eastAsia="仿宋" w:cs="仿宋"/>
          <w:color w:val="000000"/>
          <w:sz w:val="22"/>
          <w:szCs w:val="22"/>
        </w:rPr>
      </w:pPr>
      <w:r>
        <w:rPr>
          <w:rFonts w:hint="eastAsia" w:ascii="仿宋" w:hAnsi="仿宋" w:eastAsia="仿宋" w:cs="仿宋"/>
          <w:color w:val="000000"/>
          <w:sz w:val="22"/>
          <w:szCs w:val="22"/>
        </w:rPr>
        <w:t>投标人：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（盖单位章）</w:t>
      </w:r>
    </w:p>
    <w:p w14:paraId="075DAB5E">
      <w:pPr>
        <w:spacing w:line="360" w:lineRule="auto"/>
        <w:ind w:firstLine="4730" w:firstLineChars="2150"/>
        <w:rPr>
          <w:rFonts w:hint="eastAsia" w:ascii="仿宋" w:hAnsi="仿宋" w:eastAsia="仿宋" w:cs="仿宋"/>
          <w:color w:val="000000"/>
          <w:sz w:val="22"/>
          <w:szCs w:val="22"/>
          <w:u w:val="single"/>
        </w:rPr>
      </w:pPr>
    </w:p>
    <w:p w14:paraId="7E8A79A8">
      <w:pPr>
        <w:spacing w:line="360" w:lineRule="auto"/>
        <w:ind w:firstLine="4730" w:firstLineChars="2150"/>
        <w:rPr>
          <w:rFonts w:hint="eastAsia" w:ascii="仿宋" w:hAnsi="仿宋" w:eastAsia="仿宋" w:cs="仿宋"/>
          <w:color w:val="000000"/>
          <w:sz w:val="22"/>
          <w:szCs w:val="22"/>
        </w:rPr>
      </w:pP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200ED5CE">
      <w:pPr>
        <w:spacing w:line="360" w:lineRule="auto"/>
        <w:ind w:firstLine="4730" w:firstLineChars="2150"/>
        <w:rPr>
          <w:rFonts w:hint="eastAsia" w:ascii="仿宋" w:hAnsi="仿宋" w:eastAsia="仿宋" w:cs="仿宋"/>
          <w:color w:val="000000"/>
          <w:sz w:val="22"/>
          <w:szCs w:val="22"/>
        </w:rPr>
      </w:pPr>
    </w:p>
    <w:p w14:paraId="36B2CB65">
      <w:pPr>
        <w:spacing w:line="360" w:lineRule="auto"/>
        <w:ind w:firstLine="4730" w:firstLineChars="2150"/>
        <w:rPr>
          <w:rFonts w:hint="eastAsia" w:ascii="仿宋" w:hAnsi="仿宋" w:eastAsia="仿宋" w:cs="仿宋"/>
          <w:color w:val="000000"/>
          <w:sz w:val="22"/>
          <w:szCs w:val="22"/>
        </w:rPr>
      </w:pPr>
    </w:p>
    <w:p w14:paraId="2963E1B7">
      <w:pPr>
        <w:spacing w:line="360" w:lineRule="auto"/>
        <w:ind w:firstLine="4730" w:firstLineChars="2150"/>
        <w:rPr>
          <w:rFonts w:hint="eastAsia" w:ascii="仿宋" w:hAnsi="仿宋" w:eastAsia="仿宋" w:cs="仿宋"/>
          <w:color w:val="000000"/>
          <w:sz w:val="22"/>
          <w:szCs w:val="22"/>
        </w:rPr>
      </w:pPr>
    </w:p>
    <w:p w14:paraId="67260010">
      <w:pPr>
        <w:spacing w:line="360" w:lineRule="auto"/>
        <w:ind w:firstLine="4730" w:firstLineChars="2150"/>
        <w:rPr>
          <w:rFonts w:hint="eastAsia" w:ascii="仿宋" w:hAnsi="仿宋" w:eastAsia="仿宋" w:cs="仿宋"/>
          <w:color w:val="000000"/>
          <w:sz w:val="22"/>
          <w:szCs w:val="22"/>
        </w:rPr>
      </w:pPr>
    </w:p>
    <w:p w14:paraId="53BE21B8">
      <w:pPr>
        <w:spacing w:line="360" w:lineRule="auto"/>
        <w:ind w:firstLine="4730" w:firstLineChars="2150"/>
        <w:rPr>
          <w:rFonts w:hint="eastAsia" w:ascii="仿宋" w:hAnsi="仿宋" w:eastAsia="仿宋" w:cs="仿宋"/>
          <w:color w:val="000000"/>
          <w:sz w:val="22"/>
          <w:szCs w:val="22"/>
        </w:rPr>
      </w:pPr>
    </w:p>
    <w:p w14:paraId="4FE94A99">
      <w:pPr>
        <w:spacing w:line="360" w:lineRule="auto"/>
        <w:ind w:firstLine="4730" w:firstLineChars="2150"/>
        <w:rPr>
          <w:rFonts w:hint="eastAsia" w:ascii="仿宋" w:hAnsi="仿宋" w:eastAsia="仿宋" w:cs="仿宋"/>
          <w:color w:val="000000"/>
          <w:sz w:val="22"/>
          <w:szCs w:val="22"/>
        </w:rPr>
      </w:pPr>
    </w:p>
    <w:p w14:paraId="014E742F">
      <w:pPr>
        <w:spacing w:line="360" w:lineRule="auto"/>
        <w:ind w:firstLine="4730" w:firstLineChars="2150"/>
        <w:rPr>
          <w:rFonts w:hint="eastAsia" w:ascii="仿宋" w:hAnsi="仿宋" w:eastAsia="仿宋" w:cs="仿宋"/>
          <w:color w:val="000000"/>
          <w:sz w:val="22"/>
          <w:szCs w:val="22"/>
        </w:rPr>
      </w:pPr>
    </w:p>
    <w:p w14:paraId="36555556">
      <w:pPr>
        <w:pStyle w:val="9"/>
        <w:rPr>
          <w:rFonts w:hint="eastAsia" w:ascii="仿宋" w:hAnsi="仿宋" w:eastAsia="仿宋" w:cs="仿宋"/>
          <w:color w:val="000000"/>
          <w:sz w:val="22"/>
          <w:szCs w:val="22"/>
        </w:rPr>
      </w:pPr>
    </w:p>
    <w:p w14:paraId="2D86444E">
      <w:pPr>
        <w:rPr>
          <w:rFonts w:hint="eastAsia" w:ascii="仿宋" w:hAnsi="仿宋" w:eastAsia="仿宋" w:cs="仿宋"/>
          <w:color w:val="000000"/>
          <w:sz w:val="22"/>
          <w:szCs w:val="22"/>
        </w:rPr>
      </w:pPr>
    </w:p>
    <w:p w14:paraId="7262C9FB">
      <w:pPr>
        <w:pStyle w:val="9"/>
        <w:rPr>
          <w:rFonts w:hint="eastAsia" w:ascii="仿宋" w:hAnsi="仿宋" w:eastAsia="仿宋" w:cs="仿宋"/>
          <w:color w:val="000000"/>
          <w:sz w:val="22"/>
          <w:szCs w:val="22"/>
        </w:rPr>
      </w:pPr>
    </w:p>
    <w:p w14:paraId="1C516DBB">
      <w:pPr>
        <w:rPr>
          <w:rFonts w:hint="eastAsia" w:ascii="仿宋" w:hAnsi="仿宋" w:eastAsia="仿宋" w:cs="仿宋"/>
          <w:color w:val="000000"/>
          <w:sz w:val="22"/>
          <w:szCs w:val="22"/>
        </w:rPr>
      </w:pPr>
    </w:p>
    <w:p w14:paraId="7F182009">
      <w:pPr>
        <w:pStyle w:val="9"/>
        <w:rPr>
          <w:rFonts w:hint="eastAsia" w:ascii="仿宋" w:hAnsi="仿宋" w:eastAsia="仿宋" w:cs="仿宋"/>
        </w:rPr>
      </w:pPr>
    </w:p>
    <w:p w14:paraId="56EA0ED3">
      <w:pPr>
        <w:spacing w:line="360" w:lineRule="auto"/>
        <w:ind w:firstLine="4730" w:firstLineChars="2150"/>
        <w:rPr>
          <w:rFonts w:hint="eastAsia" w:ascii="仿宋" w:hAnsi="仿宋" w:eastAsia="仿宋" w:cs="仿宋"/>
          <w:color w:val="000000"/>
          <w:sz w:val="22"/>
          <w:szCs w:val="22"/>
        </w:rPr>
      </w:pPr>
    </w:p>
    <w:p w14:paraId="0EBB7940">
      <w:pPr>
        <w:spacing w:line="360" w:lineRule="auto"/>
        <w:ind w:firstLine="4730" w:firstLineChars="2150"/>
        <w:rPr>
          <w:rFonts w:hint="eastAsia" w:ascii="仿宋" w:hAnsi="仿宋" w:eastAsia="仿宋" w:cs="仿宋"/>
          <w:color w:val="000000"/>
          <w:sz w:val="22"/>
          <w:szCs w:val="22"/>
        </w:rPr>
      </w:pPr>
    </w:p>
    <w:p w14:paraId="407540BD">
      <w:pPr>
        <w:spacing w:line="360" w:lineRule="auto"/>
        <w:rPr>
          <w:rFonts w:hint="eastAsia" w:ascii="仿宋" w:hAnsi="仿宋" w:eastAsia="仿宋" w:cs="仿宋"/>
          <w:b/>
          <w:bCs/>
          <w:color w:val="000000"/>
          <w:sz w:val="28"/>
          <w:szCs w:val="28"/>
        </w:rPr>
      </w:pPr>
    </w:p>
    <w:p w14:paraId="00212FB2">
      <w:pPr>
        <w:spacing w:line="360" w:lineRule="auto"/>
        <w:ind w:firstLine="3373" w:firstLineChars="1200"/>
        <w:rPr>
          <w:rFonts w:hint="eastAsia" w:ascii="仿宋" w:hAnsi="仿宋" w:eastAsia="仿宋" w:cs="仿宋"/>
          <w:b/>
          <w:bCs/>
          <w:color w:val="000000"/>
          <w:sz w:val="28"/>
          <w:szCs w:val="28"/>
          <w:lang w:val="en-US" w:eastAsia="zh-CN"/>
        </w:rPr>
      </w:pPr>
    </w:p>
    <w:p w14:paraId="68FDAF20">
      <w:pPr>
        <w:spacing w:line="360" w:lineRule="auto"/>
        <w:ind w:firstLine="3373" w:firstLineChars="1200"/>
        <w:rPr>
          <w:rFonts w:hint="eastAsia" w:ascii="仿宋" w:hAnsi="仿宋" w:eastAsia="仿宋" w:cs="仿宋"/>
          <w:b/>
          <w:bCs/>
          <w:color w:val="000000"/>
          <w:sz w:val="28"/>
          <w:szCs w:val="28"/>
          <w:lang w:val="en-US" w:eastAsia="zh-CN"/>
        </w:rPr>
      </w:pPr>
    </w:p>
    <w:p w14:paraId="1EB39AA0">
      <w:pPr>
        <w:spacing w:line="360" w:lineRule="auto"/>
        <w:jc w:val="center"/>
        <w:rPr>
          <w:rFonts w:hint="eastAsia" w:ascii="仿宋" w:hAnsi="仿宋" w:eastAsia="仿宋" w:cs="仿宋"/>
          <w:b/>
          <w:bCs/>
          <w:sz w:val="24"/>
          <w:szCs w:val="32"/>
          <w:lang w:eastAsia="zh-CN"/>
        </w:rPr>
      </w:pPr>
      <w:r>
        <w:rPr>
          <w:rFonts w:hint="eastAsia" w:ascii="仿宋" w:hAnsi="仿宋" w:eastAsia="仿宋" w:cs="仿宋"/>
          <w:b/>
          <w:bCs/>
          <w:color w:val="000000"/>
          <w:sz w:val="28"/>
          <w:szCs w:val="28"/>
          <w:lang w:val="en-US" w:eastAsia="zh-CN"/>
        </w:rPr>
        <w:t>3.2</w:t>
      </w:r>
      <w:r>
        <w:rPr>
          <w:rFonts w:hint="eastAsia" w:ascii="仿宋" w:hAnsi="仿宋" w:eastAsia="仿宋" w:cs="仿宋"/>
          <w:b/>
          <w:bCs/>
          <w:sz w:val="24"/>
          <w:szCs w:val="32"/>
          <w:lang w:eastAsia="zh-CN"/>
        </w:rPr>
        <w:t>法定代表人（负责人）授权委托书</w:t>
      </w:r>
    </w:p>
    <w:p w14:paraId="774D017D">
      <w:pPr>
        <w:tabs>
          <w:tab w:val="left" w:pos="8820"/>
        </w:tabs>
        <w:spacing w:line="360" w:lineRule="auto"/>
        <w:ind w:firstLine="570"/>
        <w:rPr>
          <w:rFonts w:hint="eastAsia" w:ascii="仿宋" w:hAnsi="仿宋" w:eastAsia="仿宋" w:cs="仿宋"/>
          <w:sz w:val="24"/>
          <w:u w:val="single"/>
        </w:rPr>
      </w:pPr>
      <w:r>
        <w:rPr>
          <w:rFonts w:hint="eastAsia" w:ascii="仿宋" w:hAnsi="仿宋" w:eastAsia="仿宋" w:cs="仿宋"/>
          <w:sz w:val="24"/>
        </w:rPr>
        <w:t>本授权委托书声明：我</w:t>
      </w:r>
      <w:r>
        <w:rPr>
          <w:rFonts w:hint="eastAsia" w:ascii="仿宋" w:hAnsi="仿宋" w:eastAsia="仿宋" w:cs="仿宋"/>
          <w:sz w:val="24"/>
          <w:u w:val="single"/>
        </w:rPr>
        <w:t>（</w:t>
      </w:r>
      <w:r>
        <w:rPr>
          <w:rFonts w:hint="eastAsia" w:ascii="仿宋" w:hAnsi="仿宋" w:eastAsia="仿宋" w:cs="仿宋"/>
          <w:sz w:val="24"/>
          <w:u w:val="single"/>
          <w:lang w:eastAsia="zh-CN"/>
        </w:rPr>
        <w:t>法定代表人（负责人）</w:t>
      </w:r>
      <w:r>
        <w:rPr>
          <w:rFonts w:hint="eastAsia" w:ascii="仿宋" w:hAnsi="仿宋" w:eastAsia="仿宋" w:cs="仿宋"/>
          <w:sz w:val="24"/>
          <w:u w:val="single"/>
        </w:rPr>
        <w:t xml:space="preserve">   姓名）</w:t>
      </w:r>
      <w:r>
        <w:rPr>
          <w:rFonts w:hint="eastAsia" w:ascii="仿宋" w:hAnsi="仿宋" w:eastAsia="仿宋" w:cs="仿宋"/>
          <w:sz w:val="24"/>
        </w:rPr>
        <w:t>系注册于</w:t>
      </w:r>
      <w:r>
        <w:rPr>
          <w:rFonts w:hint="eastAsia" w:ascii="仿宋" w:hAnsi="仿宋" w:eastAsia="仿宋" w:cs="仿宋"/>
          <w:sz w:val="24"/>
          <w:u w:val="single"/>
        </w:rPr>
        <w:t xml:space="preserve">  （供应商地址）   </w:t>
      </w:r>
      <w:r>
        <w:rPr>
          <w:rFonts w:hint="eastAsia" w:ascii="仿宋" w:hAnsi="仿宋" w:eastAsia="仿宋" w:cs="仿宋"/>
          <w:sz w:val="24"/>
        </w:rPr>
        <w:t>的</w:t>
      </w:r>
      <w:r>
        <w:rPr>
          <w:rFonts w:hint="eastAsia" w:ascii="仿宋" w:hAnsi="仿宋" w:eastAsia="仿宋" w:cs="仿宋"/>
          <w:sz w:val="24"/>
          <w:u w:val="single"/>
        </w:rPr>
        <w:t xml:space="preserve">（供应商名称）  </w:t>
      </w:r>
      <w:r>
        <w:rPr>
          <w:rFonts w:hint="eastAsia" w:ascii="仿宋" w:hAnsi="仿宋" w:eastAsia="仿宋" w:cs="仿宋"/>
          <w:sz w:val="24"/>
        </w:rPr>
        <w:t>的</w:t>
      </w:r>
      <w:r>
        <w:rPr>
          <w:rFonts w:hint="eastAsia" w:ascii="仿宋" w:hAnsi="仿宋" w:eastAsia="仿宋" w:cs="仿宋"/>
          <w:sz w:val="24"/>
          <w:lang w:eastAsia="zh-CN"/>
        </w:rPr>
        <w:t>法定代表人（负责人）</w:t>
      </w:r>
      <w:r>
        <w:rPr>
          <w:rFonts w:hint="eastAsia" w:ascii="仿宋" w:hAnsi="仿宋" w:eastAsia="仿宋" w:cs="仿宋"/>
          <w:sz w:val="24"/>
        </w:rPr>
        <w:t>，现代表我单位授权下面签字的</w:t>
      </w:r>
      <w:r>
        <w:rPr>
          <w:rFonts w:hint="eastAsia" w:ascii="仿宋" w:hAnsi="仿宋" w:eastAsia="仿宋" w:cs="仿宋"/>
          <w:sz w:val="24"/>
          <w:u w:val="single"/>
        </w:rPr>
        <w:t>（被授权人的姓名、职务）</w:t>
      </w:r>
      <w:r>
        <w:rPr>
          <w:rFonts w:hint="eastAsia" w:ascii="仿宋" w:hAnsi="仿宋" w:eastAsia="仿宋" w:cs="仿宋"/>
          <w:sz w:val="24"/>
        </w:rPr>
        <w:t>为我单位合法代理人，代表本单位参加</w:t>
      </w:r>
      <w:r>
        <w:rPr>
          <w:rFonts w:hint="eastAsia" w:ascii="仿宋" w:hAnsi="仿宋" w:eastAsia="仿宋" w:cs="仿宋"/>
          <w:sz w:val="24"/>
          <w:u w:val="single"/>
        </w:rPr>
        <w:t xml:space="preserve">  （采购项目名称） </w:t>
      </w:r>
      <w:r>
        <w:rPr>
          <w:rFonts w:hint="eastAsia" w:ascii="仿宋" w:hAnsi="仿宋" w:eastAsia="仿宋" w:cs="仿宋"/>
          <w:sz w:val="24"/>
          <w:u w:val="single"/>
          <w:lang w:eastAsia="zh-CN"/>
        </w:rPr>
        <w:t>（</w:t>
      </w:r>
      <w:r>
        <w:rPr>
          <w:rFonts w:hint="eastAsia" w:ascii="仿宋" w:hAnsi="仿宋" w:eastAsia="仿宋" w:cs="仿宋"/>
          <w:sz w:val="24"/>
          <w:u w:val="single"/>
        </w:rPr>
        <w:t>采购项目编号</w:t>
      </w:r>
      <w:r>
        <w:rPr>
          <w:rFonts w:hint="eastAsia" w:ascii="仿宋" w:hAnsi="仿宋" w:eastAsia="仿宋" w:cs="仿宋"/>
          <w:sz w:val="24"/>
          <w:u w:val="single"/>
          <w:lang w:eastAsia="zh-CN"/>
        </w:rPr>
        <w:t>）</w:t>
      </w:r>
      <w:r>
        <w:rPr>
          <w:rFonts w:hint="eastAsia" w:ascii="仿宋" w:hAnsi="仿宋" w:eastAsia="仿宋" w:cs="仿宋"/>
          <w:sz w:val="24"/>
          <w:u w:val="single"/>
        </w:rPr>
        <w:t xml:space="preserve">（包号）  </w:t>
      </w:r>
      <w:r>
        <w:rPr>
          <w:rFonts w:hint="eastAsia" w:ascii="仿宋" w:hAnsi="仿宋" w:eastAsia="仿宋" w:cs="仿宋"/>
          <w:sz w:val="24"/>
        </w:rPr>
        <w:t>的磋商活动。代理人在本次磋商中所签署的一切文件和处理的一切有关事物，我公司均予承认。</w:t>
      </w:r>
    </w:p>
    <w:p w14:paraId="7EC2FD80">
      <w:pPr>
        <w:spacing w:line="400" w:lineRule="atLeast"/>
        <w:ind w:firstLine="570"/>
        <w:rPr>
          <w:rFonts w:hint="eastAsia" w:ascii="仿宋" w:hAnsi="仿宋" w:eastAsia="仿宋" w:cs="仿宋"/>
          <w:sz w:val="24"/>
        </w:rPr>
      </w:pPr>
    </w:p>
    <w:p w14:paraId="0E109EBB">
      <w:pPr>
        <w:spacing w:line="400" w:lineRule="atLeast"/>
        <w:ind w:firstLine="480" w:firstLineChars="200"/>
        <w:rPr>
          <w:rFonts w:hint="eastAsia" w:ascii="仿宋" w:hAnsi="仿宋" w:eastAsia="仿宋" w:cs="仿宋"/>
          <w:sz w:val="24"/>
          <w:lang w:val="en-US" w:eastAsia="zh-CN"/>
        </w:rPr>
      </w:pPr>
      <w:r>
        <w:rPr>
          <w:rFonts w:hint="eastAsia" w:ascii="仿宋" w:hAnsi="仿宋" w:eastAsia="仿宋" w:cs="仿宋"/>
          <w:sz w:val="24"/>
        </w:rPr>
        <w:t>本授权书自开标之日起生效，有效期</w:t>
      </w:r>
      <w:r>
        <w:rPr>
          <w:rFonts w:hint="eastAsia" w:ascii="仿宋" w:hAnsi="仿宋" w:eastAsia="仿宋" w:cs="仿宋"/>
          <w:sz w:val="24"/>
          <w:u w:val="single"/>
        </w:rPr>
        <w:t xml:space="preserve"> </w:t>
      </w:r>
      <w:r>
        <w:rPr>
          <w:rFonts w:hint="eastAsia" w:ascii="仿宋" w:hAnsi="仿宋" w:eastAsia="仿宋" w:cs="仿宋"/>
          <w:sz w:val="24"/>
        </w:rPr>
        <w:t>天，特此声明。</w:t>
      </w:r>
      <w:r>
        <w:rPr>
          <w:rFonts w:hint="eastAsia" w:ascii="仿宋" w:hAnsi="仿宋" w:eastAsia="仿宋" w:cs="仿宋"/>
          <w:sz w:val="24"/>
          <w:lang w:val="en-US" w:eastAsia="zh-CN"/>
        </w:rPr>
        <w:t xml:space="preserve"> </w:t>
      </w:r>
    </w:p>
    <w:p w14:paraId="70D017BB">
      <w:pPr>
        <w:spacing w:line="400" w:lineRule="atLeast"/>
        <w:rPr>
          <w:rFonts w:hint="eastAsia" w:ascii="仿宋" w:hAnsi="仿宋" w:eastAsia="仿宋" w:cs="仿宋"/>
          <w:sz w:val="24"/>
        </w:rPr>
      </w:pPr>
      <w:r>
        <w:rPr>
          <w:rFonts w:hint="eastAsia" w:ascii="仿宋" w:hAnsi="仿宋" w:eastAsia="仿宋" w:cs="仿宋"/>
          <w:sz w:val="24"/>
        </w:rPr>
        <w:t xml:space="preserve">                              </w:t>
      </w:r>
    </w:p>
    <w:tbl>
      <w:tblPr>
        <w:tblStyle w:val="22"/>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2546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34769B1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身份证复印件</w:t>
            </w:r>
          </w:p>
          <w:p w14:paraId="7F18B38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正面</w:t>
            </w:r>
          </w:p>
        </w:tc>
        <w:tc>
          <w:tcPr>
            <w:tcW w:w="4390" w:type="dxa"/>
            <w:noWrap w:val="0"/>
            <w:vAlign w:val="center"/>
          </w:tcPr>
          <w:p w14:paraId="5A8406C9">
            <w:pPr>
              <w:keepNext w:val="0"/>
              <w:keepLines w:val="0"/>
              <w:widowControl/>
              <w:suppressLineNumbers w:val="0"/>
              <w:spacing w:before="0" w:beforeAutospacing="0" w:after="0" w:afterAutospacing="0"/>
              <w:ind w:left="0" w:right="0"/>
              <w:rPr>
                <w:rFonts w:hint="eastAsia" w:ascii="仿宋" w:hAnsi="仿宋" w:eastAsia="仿宋" w:cs="仿宋"/>
                <w:sz w:val="24"/>
              </w:rPr>
            </w:pPr>
          </w:p>
          <w:p w14:paraId="1B549D85">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被授权人身份证复印件</w:t>
            </w:r>
          </w:p>
          <w:p w14:paraId="20C8932B">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p>
          <w:p w14:paraId="1DB0DE8F">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正面</w:t>
            </w:r>
          </w:p>
          <w:p w14:paraId="0D4C86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14:paraId="452B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5DCD25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身份证复印件</w:t>
            </w:r>
          </w:p>
          <w:p w14:paraId="3EE5274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反面</w:t>
            </w:r>
          </w:p>
        </w:tc>
        <w:tc>
          <w:tcPr>
            <w:tcW w:w="4390" w:type="dxa"/>
            <w:noWrap w:val="0"/>
            <w:vAlign w:val="center"/>
          </w:tcPr>
          <w:p w14:paraId="07062C4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rPr>
              <w:t>被授权人身份证复印件</w:t>
            </w:r>
          </w:p>
          <w:p w14:paraId="718B082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反面</w:t>
            </w:r>
          </w:p>
        </w:tc>
      </w:tr>
    </w:tbl>
    <w:p w14:paraId="739B50C0">
      <w:pPr>
        <w:rPr>
          <w:rFonts w:hint="eastAsia" w:ascii="仿宋" w:hAnsi="仿宋" w:eastAsia="仿宋" w:cs="仿宋"/>
        </w:rPr>
      </w:pPr>
    </w:p>
    <w:p w14:paraId="7924FC95">
      <w:pPr>
        <w:rPr>
          <w:rFonts w:hint="eastAsia" w:ascii="仿宋" w:hAnsi="仿宋" w:eastAsia="仿宋" w:cs="仿宋"/>
          <w:sz w:val="24"/>
          <w:szCs w:val="24"/>
          <w:lang w:eastAsia="zh-CN"/>
        </w:rPr>
      </w:pPr>
      <w:r>
        <w:rPr>
          <w:rFonts w:hint="eastAsia" w:ascii="仿宋" w:hAnsi="仿宋" w:eastAsia="仿宋" w:cs="仿宋"/>
          <w:sz w:val="24"/>
          <w:szCs w:val="24"/>
        </w:rPr>
        <w:t>注：此授权书的有效期应与响应文件有效期一致</w:t>
      </w:r>
      <w:r>
        <w:rPr>
          <w:rFonts w:hint="eastAsia" w:ascii="仿宋" w:hAnsi="仿宋" w:eastAsia="仿宋" w:cs="仿宋"/>
          <w:sz w:val="24"/>
          <w:szCs w:val="24"/>
          <w:lang w:eastAsia="zh-CN"/>
        </w:rPr>
        <w:t>。</w:t>
      </w:r>
    </w:p>
    <w:p w14:paraId="43AAF568">
      <w:pPr>
        <w:pStyle w:val="16"/>
        <w:rPr>
          <w:rFonts w:hint="eastAsia" w:ascii="仿宋" w:hAnsi="仿宋" w:eastAsia="仿宋" w:cs="仿宋"/>
          <w:lang w:eastAsia="zh-CN"/>
        </w:rPr>
      </w:pPr>
    </w:p>
    <w:p w14:paraId="33ED1199">
      <w:pPr>
        <w:rPr>
          <w:rFonts w:hint="eastAsia" w:ascii="仿宋" w:hAnsi="仿宋" w:eastAsia="仿宋" w:cs="仿宋"/>
          <w:sz w:val="24"/>
          <w:szCs w:val="24"/>
        </w:rPr>
      </w:pPr>
    </w:p>
    <w:p w14:paraId="106A7D23">
      <w:pPr>
        <w:spacing w:line="48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14:paraId="01E00107">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法定代表人（负责人）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5F3E18C">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                              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0FB92DFE">
      <w:pPr>
        <w:spacing w:line="480" w:lineRule="auto"/>
        <w:rPr>
          <w:rFonts w:hint="eastAsia" w:ascii="仿宋" w:hAnsi="仿宋" w:eastAsia="仿宋" w:cs="仿宋"/>
          <w:sz w:val="24"/>
          <w:szCs w:val="24"/>
          <w:u w:val="single"/>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14:paraId="4143C270">
      <w:pPr>
        <w:spacing w:line="360" w:lineRule="auto"/>
        <w:jc w:val="both"/>
        <w:rPr>
          <w:rFonts w:hint="eastAsia" w:ascii="仿宋" w:hAnsi="仿宋" w:eastAsia="仿宋" w:cs="仿宋"/>
          <w:b/>
          <w:sz w:val="36"/>
          <w:szCs w:val="36"/>
        </w:rPr>
      </w:pPr>
    </w:p>
    <w:p w14:paraId="16DFAE20">
      <w:pPr>
        <w:pStyle w:val="9"/>
        <w:rPr>
          <w:rFonts w:hint="eastAsia" w:ascii="仿宋" w:hAnsi="仿宋" w:eastAsia="仿宋" w:cs="仿宋"/>
        </w:rPr>
      </w:pPr>
    </w:p>
    <w:p w14:paraId="5211B19D">
      <w:pPr>
        <w:rPr>
          <w:rFonts w:hint="eastAsia" w:ascii="仿宋" w:hAnsi="仿宋" w:eastAsia="仿宋" w:cs="仿宋"/>
        </w:rPr>
      </w:pPr>
    </w:p>
    <w:p w14:paraId="4CC0CB55">
      <w:pPr>
        <w:numPr>
          <w:ilvl w:val="0"/>
          <w:numId w:val="0"/>
        </w:numPr>
        <w:spacing w:before="156" w:beforeLines="50" w:after="156" w:afterLines="50" w:line="700" w:lineRule="exact"/>
        <w:jc w:val="center"/>
        <w:rPr>
          <w:rFonts w:hint="eastAsia" w:ascii="仿宋" w:hAnsi="仿宋" w:eastAsia="仿宋" w:cs="仿宋"/>
        </w:rPr>
      </w:pPr>
      <w:r>
        <w:rPr>
          <w:rFonts w:hint="eastAsia" w:ascii="仿宋" w:hAnsi="仿宋" w:eastAsia="仿宋" w:cs="仿宋"/>
          <w:b/>
          <w:bCs/>
          <w:color w:val="auto"/>
          <w:sz w:val="30"/>
          <w:szCs w:val="30"/>
          <w:shd w:val="clear" w:color="auto" w:fill="auto"/>
          <w:lang w:eastAsia="zh-CN"/>
        </w:rPr>
        <w:t>四、供应商概况及服务方案</w:t>
      </w:r>
    </w:p>
    <w:p w14:paraId="1857C96D">
      <w:pPr>
        <w:pStyle w:val="7"/>
        <w:spacing w:beforeLines="0" w:afterLines="0" w:line="360" w:lineRule="auto"/>
        <w:ind w:firstLine="562" w:firstLineChars="200"/>
        <w:rPr>
          <w:rFonts w:hint="eastAsia" w:ascii="仿宋" w:hAnsi="仿宋" w:eastAsia="仿宋" w:cs="仿宋"/>
          <w:b/>
          <w:color w:val="auto"/>
          <w:sz w:val="28"/>
          <w:szCs w:val="24"/>
        </w:rPr>
      </w:pPr>
      <w:bookmarkStart w:id="136" w:name="_Toc7379_WPSOffice_Level2"/>
    </w:p>
    <w:p w14:paraId="446D10F6">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1、供应商概况</w:t>
      </w:r>
      <w:bookmarkEnd w:id="136"/>
    </w:p>
    <w:p w14:paraId="398C10AD">
      <w:pPr>
        <w:pStyle w:val="7"/>
        <w:spacing w:beforeLines="0" w:afterLines="0" w:line="360" w:lineRule="auto"/>
        <w:ind w:firstLine="560" w:firstLineChars="200"/>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（供应商据实编写，</w:t>
      </w:r>
      <w:r>
        <w:rPr>
          <w:rFonts w:hint="eastAsia" w:ascii="仿宋" w:hAnsi="仿宋" w:eastAsia="仿宋" w:cs="仿宋"/>
          <w:color w:val="auto"/>
          <w:sz w:val="28"/>
          <w:szCs w:val="24"/>
          <w:highlight w:val="none"/>
          <w:u w:val="single"/>
        </w:rPr>
        <w:t xml:space="preserve">            授权公司</w:t>
      </w:r>
      <w:r>
        <w:rPr>
          <w:rFonts w:hint="eastAsia" w:ascii="仿宋" w:hAnsi="仿宋" w:eastAsia="仿宋" w:cs="仿宋"/>
          <w:color w:val="auto"/>
          <w:sz w:val="28"/>
          <w:szCs w:val="24"/>
          <w:highlight w:val="none"/>
        </w:rPr>
        <w:t>简介）</w:t>
      </w:r>
    </w:p>
    <w:p w14:paraId="0048E6B7">
      <w:pPr>
        <w:widowControl/>
        <w:snapToGrid w:val="0"/>
        <w:spacing w:beforeLines="0" w:afterLines="0" w:line="240" w:lineRule="exact"/>
        <w:ind w:firstLine="601"/>
        <w:rPr>
          <w:rFonts w:hint="eastAsia" w:ascii="仿宋" w:hAnsi="仿宋" w:eastAsia="仿宋" w:cs="仿宋"/>
          <w:b/>
          <w:color w:val="auto"/>
          <w:sz w:val="28"/>
          <w:szCs w:val="24"/>
          <w:highlight w:val="none"/>
        </w:rPr>
      </w:pPr>
      <w:bookmarkStart w:id="137" w:name="_Toc24863_WPSOffice_Level2"/>
    </w:p>
    <w:p w14:paraId="0C6E9503">
      <w:pPr>
        <w:pStyle w:val="7"/>
        <w:spacing w:beforeLines="0" w:afterLines="0" w:line="360" w:lineRule="auto"/>
        <w:ind w:firstLine="562" w:firstLineChars="200"/>
        <w:rPr>
          <w:rFonts w:hint="eastAsia" w:ascii="仿宋" w:hAnsi="仿宋" w:eastAsia="仿宋" w:cs="仿宋"/>
          <w:color w:val="auto"/>
          <w:sz w:val="28"/>
          <w:szCs w:val="24"/>
          <w:highlight w:val="none"/>
        </w:rPr>
      </w:pPr>
      <w:r>
        <w:rPr>
          <w:rFonts w:hint="eastAsia" w:ascii="仿宋" w:hAnsi="仿宋" w:eastAsia="仿宋" w:cs="仿宋"/>
          <w:b/>
          <w:color w:val="auto"/>
          <w:sz w:val="28"/>
          <w:szCs w:val="24"/>
          <w:highlight w:val="none"/>
        </w:rPr>
        <w:t>2、供应商基本情况表</w:t>
      </w:r>
      <w:bookmarkEnd w:id="137"/>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u w:val="single"/>
        </w:rPr>
        <w:t xml:space="preserve">         </w:t>
      </w:r>
      <w:r>
        <w:rPr>
          <w:rFonts w:hint="eastAsia" w:ascii="仿宋" w:hAnsi="仿宋" w:eastAsia="仿宋" w:cs="仿宋"/>
          <w:color w:val="auto"/>
          <w:sz w:val="28"/>
          <w:szCs w:val="24"/>
          <w:highlight w:val="none"/>
        </w:rPr>
        <w:t>分支机构）</w:t>
      </w:r>
    </w:p>
    <w:p w14:paraId="2146D017">
      <w:pPr>
        <w:widowControl/>
        <w:snapToGrid w:val="0"/>
        <w:spacing w:beforeLines="0" w:afterLines="0" w:line="240" w:lineRule="exact"/>
        <w:ind w:firstLine="601"/>
        <w:rPr>
          <w:rFonts w:hint="eastAsia" w:ascii="仿宋" w:hAnsi="仿宋" w:eastAsia="仿宋" w:cs="仿宋"/>
          <w:color w:val="auto"/>
          <w:sz w:val="28"/>
          <w:szCs w:val="24"/>
          <w:highlight w:val="none"/>
        </w:rPr>
      </w:pPr>
    </w:p>
    <w:p w14:paraId="13D608F6">
      <w:pPr>
        <w:pStyle w:val="7"/>
        <w:spacing w:beforeLines="0" w:afterLines="0" w:line="360" w:lineRule="auto"/>
        <w:ind w:firstLine="840" w:firstLineChars="300"/>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w:t>
      </w:r>
      <w:r>
        <w:rPr>
          <w:rFonts w:hint="eastAsia" w:ascii="仿宋" w:hAnsi="仿宋" w:eastAsia="仿宋" w:cs="仿宋"/>
          <w:color w:val="auto"/>
          <w:sz w:val="28"/>
          <w:szCs w:val="24"/>
          <w:highlight w:val="none"/>
          <w:u w:val="single"/>
        </w:rPr>
        <w:t>（公章）</w:t>
      </w:r>
      <w:r>
        <w:rPr>
          <w:rFonts w:hint="eastAsia" w:ascii="仿宋" w:hAnsi="仿宋" w:eastAsia="仿宋" w:cs="仿宋"/>
          <w:color w:val="auto"/>
          <w:sz w:val="28"/>
          <w:szCs w:val="24"/>
          <w:highlight w:val="none"/>
        </w:rPr>
        <w:t xml:space="preserve">  </w:t>
      </w:r>
    </w:p>
    <w:tbl>
      <w:tblPr>
        <w:tblStyle w:val="2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4"/>
        <w:gridCol w:w="1270"/>
        <w:gridCol w:w="1513"/>
        <w:gridCol w:w="1259"/>
        <w:gridCol w:w="1315"/>
        <w:gridCol w:w="1768"/>
      </w:tblGrid>
      <w:tr w14:paraId="186A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863E83A">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企业名称</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52FE3061">
            <w:pPr>
              <w:spacing w:beforeLines="0" w:afterLines="0" w:line="440" w:lineRule="exact"/>
              <w:jc w:val="center"/>
              <w:rPr>
                <w:rFonts w:hint="eastAsia" w:ascii="仿宋" w:hAnsi="仿宋" w:eastAsia="仿宋" w:cs="仿宋"/>
                <w:color w:val="auto"/>
                <w:sz w:val="28"/>
                <w:szCs w:val="24"/>
              </w:rPr>
            </w:pPr>
          </w:p>
        </w:tc>
      </w:tr>
      <w:tr w14:paraId="14D8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DF1C2A">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地址</w:t>
            </w:r>
          </w:p>
        </w:tc>
        <w:tc>
          <w:tcPr>
            <w:tcW w:w="40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9D589A">
            <w:pPr>
              <w:pStyle w:val="45"/>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D2709">
            <w:pPr>
              <w:pStyle w:val="45"/>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r>
              <w:rPr>
                <w:rFonts w:hint="eastAsia" w:ascii="仿宋" w:hAnsi="仿宋" w:eastAsia="仿宋" w:cs="仿宋"/>
                <w:color w:val="auto"/>
                <w:sz w:val="28"/>
                <w:szCs w:val="24"/>
              </w:rPr>
              <w:t>邮政编码</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AFC52">
            <w:pPr>
              <w:pStyle w:val="45"/>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p>
        </w:tc>
      </w:tr>
      <w:tr w14:paraId="4722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63B4C0E">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负责人</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C4BB5">
            <w:pPr>
              <w:spacing w:beforeLines="0" w:afterLines="0" w:line="440" w:lineRule="exact"/>
              <w:jc w:val="center"/>
              <w:rPr>
                <w:rFonts w:hint="eastAsia" w:ascii="仿宋" w:hAnsi="仿宋" w:eastAsia="仿宋" w:cs="仿宋"/>
                <w:color w:val="auto"/>
                <w:sz w:val="28"/>
                <w:szCs w:val="24"/>
              </w:rPr>
            </w:pPr>
          </w:p>
        </w:tc>
        <w:tc>
          <w:tcPr>
            <w:tcW w:w="1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3913E">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职    务</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19F6C">
            <w:pPr>
              <w:spacing w:beforeLines="0" w:afterLines="0" w:line="440" w:lineRule="exact"/>
              <w:jc w:val="center"/>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7870A">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电    话</w:t>
            </w:r>
          </w:p>
          <w:p w14:paraId="790F7EFF">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办公/手机</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C1A59">
            <w:pPr>
              <w:spacing w:beforeLines="0" w:afterLines="0" w:line="440" w:lineRule="exact"/>
              <w:jc w:val="center"/>
              <w:rPr>
                <w:rFonts w:hint="eastAsia" w:ascii="仿宋" w:hAnsi="仿宋" w:eastAsia="仿宋" w:cs="仿宋"/>
                <w:color w:val="auto"/>
                <w:sz w:val="28"/>
                <w:szCs w:val="24"/>
              </w:rPr>
            </w:pPr>
          </w:p>
        </w:tc>
      </w:tr>
      <w:tr w14:paraId="668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6593DF">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公司网址</w:t>
            </w:r>
          </w:p>
        </w:tc>
        <w:tc>
          <w:tcPr>
            <w:tcW w:w="40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F73101">
            <w:pPr>
              <w:spacing w:beforeLines="0" w:afterLines="0" w:line="440" w:lineRule="exact"/>
              <w:jc w:val="center"/>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49FCA0">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传    真</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C72E95">
            <w:pPr>
              <w:spacing w:beforeLines="0" w:afterLines="0" w:line="440" w:lineRule="exact"/>
              <w:jc w:val="center"/>
              <w:rPr>
                <w:rFonts w:hint="eastAsia" w:ascii="仿宋" w:hAnsi="仿宋" w:eastAsia="仿宋" w:cs="仿宋"/>
                <w:color w:val="auto"/>
                <w:sz w:val="28"/>
                <w:szCs w:val="24"/>
              </w:rPr>
            </w:pPr>
          </w:p>
        </w:tc>
      </w:tr>
      <w:tr w14:paraId="6466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132A5">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营业范围</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14:paraId="2DE82D78">
            <w:pPr>
              <w:spacing w:beforeLines="0" w:afterLines="0" w:line="440" w:lineRule="exact"/>
              <w:jc w:val="center"/>
              <w:rPr>
                <w:rFonts w:hint="eastAsia" w:ascii="仿宋" w:hAnsi="仿宋" w:eastAsia="仿宋" w:cs="仿宋"/>
                <w:color w:val="auto"/>
                <w:sz w:val="28"/>
                <w:szCs w:val="24"/>
              </w:rPr>
            </w:pPr>
          </w:p>
        </w:tc>
      </w:tr>
      <w:tr w14:paraId="5BAE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7E50E6">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服务网络</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95CDA7C">
            <w:pPr>
              <w:spacing w:beforeLines="0" w:afterLines="0"/>
              <w:rPr>
                <w:rFonts w:hint="eastAsia" w:ascii="仿宋" w:hAnsi="仿宋" w:eastAsia="仿宋" w:cs="仿宋"/>
                <w:color w:val="auto"/>
                <w:sz w:val="28"/>
                <w:szCs w:val="24"/>
              </w:rPr>
            </w:pPr>
          </w:p>
        </w:tc>
      </w:tr>
      <w:tr w14:paraId="63D8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4"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269116B">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经营优势</w:t>
            </w:r>
          </w:p>
          <w:p w14:paraId="24EF0920">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和特长</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F88CC06">
            <w:pPr>
              <w:spacing w:beforeLines="0" w:afterLines="0"/>
              <w:jc w:val="center"/>
              <w:rPr>
                <w:rFonts w:hint="eastAsia" w:ascii="仿宋" w:hAnsi="仿宋" w:eastAsia="仿宋" w:cs="仿宋"/>
                <w:color w:val="auto"/>
                <w:sz w:val="28"/>
                <w:szCs w:val="24"/>
              </w:rPr>
            </w:pPr>
          </w:p>
        </w:tc>
      </w:tr>
    </w:tbl>
    <w:p w14:paraId="1006D2EF">
      <w:pPr>
        <w:widowControl/>
        <w:snapToGrid w:val="0"/>
        <w:spacing w:beforeLines="0" w:afterLines="0" w:line="240" w:lineRule="exact"/>
        <w:ind w:firstLine="601"/>
        <w:rPr>
          <w:rFonts w:hint="eastAsia" w:ascii="仿宋" w:hAnsi="仿宋" w:eastAsia="仿宋" w:cs="仿宋"/>
          <w:color w:val="auto"/>
          <w:sz w:val="28"/>
          <w:szCs w:val="24"/>
          <w:lang w:eastAsia="zh-CN"/>
        </w:rPr>
      </w:pPr>
      <w:bookmarkStart w:id="138" w:name="_Toc13469_WPSOffice_Level2"/>
    </w:p>
    <w:p w14:paraId="3EFA1FC0">
      <w:pPr>
        <w:pStyle w:val="16"/>
        <w:rPr>
          <w:rFonts w:hint="eastAsia" w:ascii="仿宋" w:hAnsi="仿宋" w:eastAsia="仿宋" w:cs="仿宋"/>
          <w:lang w:eastAsia="zh-CN"/>
        </w:rPr>
      </w:pPr>
    </w:p>
    <w:bookmarkEnd w:id="138"/>
    <w:p w14:paraId="08544AF9">
      <w:pPr>
        <w:widowControl/>
        <w:snapToGrid w:val="0"/>
        <w:spacing w:beforeLines="0" w:afterLines="0" w:line="240" w:lineRule="exact"/>
        <w:ind w:firstLine="601"/>
        <w:rPr>
          <w:rFonts w:hint="eastAsia" w:ascii="仿宋" w:hAnsi="仿宋" w:eastAsia="仿宋" w:cs="仿宋"/>
          <w:color w:val="auto"/>
          <w:sz w:val="28"/>
          <w:szCs w:val="24"/>
        </w:rPr>
      </w:pPr>
    </w:p>
    <w:p w14:paraId="3FE2CA83">
      <w:pPr>
        <w:pStyle w:val="7"/>
        <w:spacing w:beforeLines="0" w:afterLines="0" w:line="360" w:lineRule="auto"/>
        <w:ind w:firstLine="560" w:firstLineChars="200"/>
        <w:rPr>
          <w:rFonts w:hint="eastAsia" w:ascii="仿宋" w:hAnsi="仿宋" w:eastAsia="仿宋" w:cs="仿宋"/>
          <w:color w:val="auto"/>
          <w:sz w:val="28"/>
          <w:szCs w:val="24"/>
        </w:rPr>
      </w:pPr>
      <w:bookmarkStart w:id="139" w:name="_Toc17456_WPSOffice_Level2"/>
    </w:p>
    <w:p w14:paraId="28738F9E">
      <w:pPr>
        <w:pStyle w:val="7"/>
        <w:spacing w:beforeLines="0" w:afterLines="0" w:line="360" w:lineRule="auto"/>
        <w:ind w:firstLine="560" w:firstLineChars="200"/>
        <w:rPr>
          <w:rFonts w:hint="eastAsia" w:ascii="仿宋" w:hAnsi="仿宋" w:eastAsia="仿宋" w:cs="仿宋"/>
          <w:color w:val="auto"/>
          <w:sz w:val="28"/>
          <w:szCs w:val="24"/>
        </w:rPr>
      </w:pPr>
    </w:p>
    <w:p w14:paraId="3A3DB38A">
      <w:pPr>
        <w:pStyle w:val="7"/>
        <w:spacing w:beforeLines="0" w:afterLines="0" w:line="360" w:lineRule="auto"/>
        <w:ind w:left="0" w:leftChars="0" w:firstLine="0" w:firstLineChars="0"/>
        <w:rPr>
          <w:rFonts w:hint="eastAsia" w:ascii="仿宋" w:hAnsi="仿宋" w:eastAsia="仿宋" w:cs="仿宋"/>
          <w:color w:val="auto"/>
          <w:sz w:val="28"/>
          <w:szCs w:val="24"/>
        </w:rPr>
      </w:pPr>
    </w:p>
    <w:p w14:paraId="1B435767">
      <w:pPr>
        <w:pStyle w:val="7"/>
        <w:spacing w:beforeLines="0" w:afterLines="0" w:line="360" w:lineRule="auto"/>
        <w:ind w:left="559" w:leftChars="266" w:firstLine="0" w:firstLineChars="0"/>
        <w:jc w:val="left"/>
        <w:rPr>
          <w:rFonts w:hint="eastAsia" w:ascii="仿宋" w:hAnsi="仿宋" w:eastAsia="仿宋" w:cs="仿宋"/>
          <w:color w:val="auto"/>
          <w:sz w:val="24"/>
          <w:szCs w:val="24"/>
        </w:rPr>
      </w:pPr>
      <w:r>
        <w:rPr>
          <w:rFonts w:hint="eastAsia" w:ascii="仿宋" w:hAnsi="仿宋" w:eastAsia="仿宋" w:cs="仿宋"/>
          <w:b/>
          <w:color w:val="auto"/>
          <w:sz w:val="28"/>
          <w:szCs w:val="24"/>
        </w:rPr>
        <w:t>3、偿付能力（总公司）</w:t>
      </w:r>
      <w:bookmarkEnd w:id="139"/>
      <w:r>
        <w:rPr>
          <w:rFonts w:hint="eastAsia" w:ascii="仿宋" w:hAnsi="仿宋" w:eastAsia="仿宋" w:cs="仿宋"/>
          <w:b/>
          <w:color w:val="auto"/>
          <w:sz w:val="28"/>
          <w:szCs w:val="24"/>
        </w:rPr>
        <w:t xml:space="preserve">  </w:t>
      </w:r>
      <w:r>
        <w:rPr>
          <w:rFonts w:hint="eastAsia" w:ascii="仿宋" w:hAnsi="仿宋" w:eastAsia="仿宋" w:cs="仿宋"/>
          <w:color w:val="auto"/>
          <w:sz w:val="28"/>
          <w:szCs w:val="24"/>
        </w:rPr>
        <w:t xml:space="preserve">                       </w:t>
      </w:r>
      <w:r>
        <w:rPr>
          <w:rFonts w:hint="eastAsia" w:ascii="仿宋" w:hAnsi="仿宋" w:eastAsia="仿宋" w:cs="仿宋"/>
          <w:color w:val="auto"/>
          <w:sz w:val="24"/>
          <w:szCs w:val="24"/>
        </w:rPr>
        <w:t xml:space="preserve">                            单位：万元</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3700"/>
        <w:gridCol w:w="3325"/>
      </w:tblGrid>
      <w:tr w14:paraId="54AA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1C882">
            <w:pPr>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70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1F591">
            <w:pPr>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r>
      <w:tr w14:paraId="1334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08959">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FE560">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注册时间</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D13DC">
            <w:pPr>
              <w:spacing w:beforeLines="0" w:afterLines="0"/>
              <w:jc w:val="center"/>
              <w:rPr>
                <w:rFonts w:hint="eastAsia" w:ascii="仿宋" w:hAnsi="仿宋" w:eastAsia="仿宋" w:cs="仿宋"/>
                <w:color w:val="auto"/>
                <w:sz w:val="24"/>
                <w:szCs w:val="24"/>
              </w:rPr>
            </w:pPr>
          </w:p>
        </w:tc>
      </w:tr>
      <w:tr w14:paraId="5A2F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AFD6C">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D6E34">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注册资本</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46A72">
            <w:pPr>
              <w:spacing w:beforeLines="0" w:afterLines="0"/>
              <w:jc w:val="center"/>
              <w:rPr>
                <w:rFonts w:hint="eastAsia" w:ascii="仿宋" w:hAnsi="仿宋" w:eastAsia="仿宋" w:cs="仿宋"/>
                <w:color w:val="auto"/>
                <w:sz w:val="24"/>
                <w:szCs w:val="24"/>
              </w:rPr>
            </w:pPr>
          </w:p>
        </w:tc>
      </w:tr>
      <w:tr w14:paraId="78FC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51066">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3B5A4">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EB825">
            <w:pPr>
              <w:spacing w:beforeLines="0" w:afterLines="0"/>
              <w:rPr>
                <w:rFonts w:hint="eastAsia" w:ascii="仿宋" w:hAnsi="仿宋" w:eastAsia="仿宋" w:cs="仿宋"/>
                <w:color w:val="auto"/>
                <w:sz w:val="24"/>
                <w:szCs w:val="24"/>
              </w:rPr>
            </w:pPr>
          </w:p>
        </w:tc>
      </w:tr>
      <w:tr w14:paraId="362F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29BAA">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C7127">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E5156">
            <w:pPr>
              <w:spacing w:beforeLines="0" w:afterLines="0"/>
              <w:rPr>
                <w:rFonts w:hint="eastAsia" w:ascii="仿宋" w:hAnsi="仿宋" w:eastAsia="仿宋" w:cs="仿宋"/>
                <w:color w:val="auto"/>
                <w:sz w:val="24"/>
                <w:szCs w:val="24"/>
              </w:rPr>
            </w:pPr>
          </w:p>
        </w:tc>
      </w:tr>
      <w:tr w14:paraId="0CFA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F7C4E">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6224D">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40F37">
            <w:pPr>
              <w:spacing w:beforeLines="0" w:afterLines="0"/>
              <w:rPr>
                <w:rFonts w:hint="eastAsia" w:ascii="仿宋" w:hAnsi="仿宋" w:eastAsia="仿宋" w:cs="仿宋"/>
                <w:color w:val="auto"/>
                <w:sz w:val="24"/>
                <w:szCs w:val="24"/>
              </w:rPr>
            </w:pPr>
          </w:p>
        </w:tc>
      </w:tr>
    </w:tbl>
    <w:p w14:paraId="45C845DA">
      <w:pPr>
        <w:spacing w:beforeLines="0" w:afterLines="0"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注：请注明数据来源（以第三方审计报告为准）。</w:t>
      </w:r>
      <w:bookmarkStart w:id="140" w:name="_Toc10637_WPSOffice_Level2"/>
    </w:p>
    <w:p w14:paraId="2C15088C">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4、近三年承保项目经验</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740"/>
        <w:gridCol w:w="1455"/>
        <w:gridCol w:w="2869"/>
        <w:gridCol w:w="1716"/>
      </w:tblGrid>
      <w:tr w14:paraId="59E0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85B0A">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8BF38">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9763D">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参与年份</w:t>
            </w: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32368">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保费金额（万元）</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F97AD">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5E32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5093B">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855E8">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73EC6">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8A5B1">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CD15B">
            <w:pPr>
              <w:pStyle w:val="7"/>
              <w:spacing w:beforeLines="0" w:afterLines="0" w:line="360" w:lineRule="auto"/>
              <w:ind w:firstLine="0"/>
              <w:jc w:val="center"/>
              <w:rPr>
                <w:rFonts w:hint="eastAsia" w:ascii="仿宋" w:hAnsi="仿宋" w:eastAsia="仿宋" w:cs="仿宋"/>
                <w:color w:val="auto"/>
                <w:sz w:val="24"/>
                <w:szCs w:val="24"/>
              </w:rPr>
            </w:pPr>
          </w:p>
        </w:tc>
      </w:tr>
      <w:tr w14:paraId="6610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2CF3B">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5AB0E">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4D81F">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1AACC">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CB01A">
            <w:pPr>
              <w:pStyle w:val="7"/>
              <w:spacing w:beforeLines="0" w:afterLines="0" w:line="360" w:lineRule="auto"/>
              <w:ind w:firstLine="0"/>
              <w:jc w:val="center"/>
              <w:rPr>
                <w:rFonts w:hint="eastAsia" w:ascii="仿宋" w:hAnsi="仿宋" w:eastAsia="仿宋" w:cs="仿宋"/>
                <w:color w:val="auto"/>
                <w:sz w:val="24"/>
                <w:szCs w:val="24"/>
              </w:rPr>
            </w:pPr>
          </w:p>
        </w:tc>
      </w:tr>
      <w:tr w14:paraId="0179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8C19C">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8BC0A">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C14F3">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C8FD0">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D7A01">
            <w:pPr>
              <w:pStyle w:val="7"/>
              <w:spacing w:beforeLines="0" w:afterLines="0" w:line="360" w:lineRule="auto"/>
              <w:ind w:firstLine="0"/>
              <w:jc w:val="center"/>
              <w:rPr>
                <w:rFonts w:hint="eastAsia" w:ascii="仿宋" w:hAnsi="仿宋" w:eastAsia="仿宋" w:cs="仿宋"/>
                <w:color w:val="auto"/>
                <w:sz w:val="24"/>
                <w:szCs w:val="24"/>
              </w:rPr>
            </w:pPr>
          </w:p>
        </w:tc>
      </w:tr>
    </w:tbl>
    <w:p w14:paraId="71083251">
      <w:pPr>
        <w:pStyle w:val="7"/>
        <w:spacing w:beforeLines="0" w:afterLines="0" w:line="360" w:lineRule="auto"/>
        <w:rPr>
          <w:rFonts w:hint="eastAsia" w:ascii="仿宋" w:hAnsi="仿宋" w:eastAsia="仿宋" w:cs="仿宋"/>
          <w:color w:val="auto"/>
          <w:sz w:val="24"/>
          <w:szCs w:val="22"/>
        </w:rPr>
      </w:pPr>
      <w:r>
        <w:rPr>
          <w:rFonts w:hint="eastAsia" w:ascii="仿宋" w:hAnsi="仿宋" w:eastAsia="仿宋" w:cs="仿宋"/>
          <w:color w:val="auto"/>
          <w:sz w:val="24"/>
          <w:szCs w:val="22"/>
        </w:rPr>
        <w:t>说明：表格不够请自行添加。附承保项目经验，保险合同复印件。</w:t>
      </w:r>
    </w:p>
    <w:p w14:paraId="3A7AD5B0">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5、近三年理赔项目经验</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873"/>
        <w:gridCol w:w="1453"/>
        <w:gridCol w:w="1857"/>
        <w:gridCol w:w="2666"/>
      </w:tblGrid>
      <w:tr w14:paraId="7B77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53737">
            <w:pPr>
              <w:pStyle w:val="7"/>
              <w:spacing w:beforeLines="0" w:afterLines="0" w:line="360" w:lineRule="auto"/>
              <w:ind w:firstLine="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71C81">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BD63D">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被保险人</w:t>
            </w: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89C9C">
            <w:pPr>
              <w:pStyle w:val="7"/>
              <w:spacing w:beforeLines="0" w:afterLines="0" w:line="36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rPr>
              <w:t>赔案简介</w:t>
            </w: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D1759">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赔款金额（万元）</w:t>
            </w:r>
          </w:p>
        </w:tc>
      </w:tr>
      <w:tr w14:paraId="212E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4D717">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70C0E">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D7ABA">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CE9CC">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733E5">
            <w:pPr>
              <w:pStyle w:val="7"/>
              <w:spacing w:beforeLines="0" w:afterLines="0" w:line="360" w:lineRule="auto"/>
              <w:ind w:firstLine="480" w:firstLineChars="200"/>
              <w:rPr>
                <w:rFonts w:hint="eastAsia" w:ascii="仿宋" w:hAnsi="仿宋" w:eastAsia="仿宋" w:cs="仿宋"/>
                <w:color w:val="auto"/>
                <w:sz w:val="24"/>
                <w:szCs w:val="24"/>
              </w:rPr>
            </w:pPr>
          </w:p>
        </w:tc>
      </w:tr>
      <w:tr w14:paraId="7703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B8580">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2CF73">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B2E00">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F8840">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3C1B0">
            <w:pPr>
              <w:pStyle w:val="7"/>
              <w:spacing w:beforeLines="0" w:afterLines="0" w:line="360" w:lineRule="auto"/>
              <w:ind w:firstLine="480" w:firstLineChars="200"/>
              <w:rPr>
                <w:rFonts w:hint="eastAsia" w:ascii="仿宋" w:hAnsi="仿宋" w:eastAsia="仿宋" w:cs="仿宋"/>
                <w:color w:val="auto"/>
                <w:sz w:val="24"/>
                <w:szCs w:val="24"/>
              </w:rPr>
            </w:pPr>
          </w:p>
        </w:tc>
      </w:tr>
      <w:tr w14:paraId="008F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7276A">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560E2">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E93AC">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C230A">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241D0">
            <w:pPr>
              <w:pStyle w:val="7"/>
              <w:spacing w:beforeLines="0" w:afterLines="0" w:line="360" w:lineRule="auto"/>
              <w:ind w:firstLine="480" w:firstLineChars="200"/>
              <w:rPr>
                <w:rFonts w:hint="eastAsia" w:ascii="仿宋" w:hAnsi="仿宋" w:eastAsia="仿宋" w:cs="仿宋"/>
                <w:color w:val="auto"/>
                <w:sz w:val="24"/>
                <w:szCs w:val="24"/>
              </w:rPr>
            </w:pPr>
          </w:p>
        </w:tc>
      </w:tr>
    </w:tbl>
    <w:p w14:paraId="3ED3922F">
      <w:pPr>
        <w:pStyle w:val="7"/>
        <w:spacing w:beforeLines="0" w:afterLines="0"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说明：表格不够请自行添加。附理赔项目经验，赔款计算书或汇总表。</w:t>
      </w:r>
    </w:p>
    <w:p w14:paraId="57164EFE">
      <w:pPr>
        <w:widowControl/>
        <w:snapToGrid w:val="0"/>
        <w:spacing w:beforeLines="0" w:afterLines="0" w:line="240" w:lineRule="exact"/>
        <w:ind w:firstLine="601"/>
        <w:rPr>
          <w:rFonts w:hint="eastAsia" w:ascii="仿宋" w:hAnsi="仿宋" w:eastAsia="仿宋" w:cs="仿宋"/>
          <w:color w:val="auto"/>
          <w:sz w:val="28"/>
          <w:szCs w:val="24"/>
        </w:rPr>
      </w:pPr>
    </w:p>
    <w:bookmarkEnd w:id="140"/>
    <w:p w14:paraId="5E25A99D">
      <w:pPr>
        <w:pStyle w:val="7"/>
        <w:spacing w:beforeLines="0" w:afterLines="0" w:line="360" w:lineRule="auto"/>
        <w:ind w:firstLine="560" w:firstLineChars="200"/>
        <w:jc w:val="right"/>
        <w:rPr>
          <w:rFonts w:hint="eastAsia" w:ascii="仿宋" w:hAnsi="仿宋" w:eastAsia="仿宋" w:cs="仿宋"/>
          <w:color w:val="auto"/>
          <w:sz w:val="24"/>
          <w:szCs w:val="22"/>
        </w:rPr>
      </w:pPr>
      <w:r>
        <w:rPr>
          <w:rFonts w:hint="eastAsia" w:ascii="仿宋" w:hAnsi="仿宋" w:eastAsia="仿宋" w:cs="仿宋"/>
          <w:color w:val="auto"/>
          <w:sz w:val="28"/>
          <w:szCs w:val="24"/>
        </w:rPr>
        <w:t xml:space="preserve">                                  </w:t>
      </w:r>
      <w:r>
        <w:rPr>
          <w:rFonts w:hint="eastAsia" w:ascii="仿宋" w:hAnsi="仿宋" w:eastAsia="仿宋" w:cs="仿宋"/>
          <w:color w:val="auto"/>
          <w:sz w:val="24"/>
          <w:szCs w:val="22"/>
        </w:rPr>
        <w:t xml:space="preserve">磋商响应单位（公章）： </w:t>
      </w:r>
    </w:p>
    <w:p w14:paraId="5B446B39">
      <w:pPr>
        <w:pStyle w:val="7"/>
        <w:spacing w:beforeLines="0" w:afterLines="0" w:line="360" w:lineRule="auto"/>
        <w:ind w:firstLine="480" w:firstLineChars="200"/>
        <w:jc w:val="right"/>
        <w:rPr>
          <w:rFonts w:hint="eastAsia" w:ascii="仿宋" w:hAnsi="仿宋" w:eastAsia="仿宋" w:cs="仿宋"/>
          <w:color w:val="auto"/>
          <w:sz w:val="24"/>
          <w:szCs w:val="22"/>
        </w:rPr>
      </w:pPr>
      <w:r>
        <w:rPr>
          <w:rFonts w:hint="eastAsia" w:ascii="仿宋" w:hAnsi="仿宋" w:eastAsia="仿宋" w:cs="仿宋"/>
          <w:color w:val="auto"/>
          <w:sz w:val="24"/>
          <w:szCs w:val="22"/>
        </w:rPr>
        <w:t xml:space="preserve"> 年  月  日</w:t>
      </w:r>
    </w:p>
    <w:p w14:paraId="6D6A8661">
      <w:pPr>
        <w:pStyle w:val="7"/>
        <w:spacing w:beforeLines="0" w:afterLines="0" w:line="360" w:lineRule="auto"/>
        <w:ind w:firstLine="560" w:firstLineChars="200"/>
        <w:rPr>
          <w:rFonts w:hint="eastAsia" w:ascii="仿宋" w:hAnsi="仿宋" w:eastAsia="仿宋" w:cs="仿宋"/>
          <w:color w:val="auto"/>
          <w:sz w:val="28"/>
          <w:szCs w:val="24"/>
        </w:rPr>
      </w:pPr>
    </w:p>
    <w:p w14:paraId="1606541A">
      <w:pPr>
        <w:pStyle w:val="9"/>
        <w:autoSpaceDE/>
        <w:autoSpaceDN/>
        <w:spacing w:beforeLines="0" w:afterLines="0"/>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rPr>
        <w:t>服务方案</w:t>
      </w:r>
    </w:p>
    <w:p w14:paraId="43893D46">
      <w:pPr>
        <w:pStyle w:val="9"/>
        <w:autoSpaceDE/>
        <w:autoSpaceDN/>
        <w:spacing w:beforeLines="0" w:afterLines="0"/>
        <w:ind w:left="0"/>
        <w:jc w:val="center"/>
        <w:rPr>
          <w:rFonts w:hint="eastAsia" w:ascii="仿宋" w:hAnsi="仿宋" w:eastAsia="仿宋" w:cs="仿宋"/>
          <w:b/>
          <w:color w:val="auto"/>
          <w:sz w:val="36"/>
          <w:szCs w:val="24"/>
        </w:rPr>
      </w:pPr>
    </w:p>
    <w:p w14:paraId="4D8447F5">
      <w:pPr>
        <w:pStyle w:val="9"/>
        <w:autoSpaceDE/>
        <w:autoSpaceDN/>
        <w:spacing w:beforeLines="0" w:afterLines="0" w:line="340" w:lineRule="auto"/>
        <w:ind w:left="0"/>
        <w:rPr>
          <w:rFonts w:hint="eastAsia" w:ascii="仿宋" w:hAnsi="仿宋" w:eastAsia="仿宋" w:cs="仿宋"/>
          <w:color w:val="auto"/>
          <w:sz w:val="28"/>
          <w:szCs w:val="24"/>
        </w:rPr>
      </w:pPr>
      <w:r>
        <w:rPr>
          <w:rFonts w:hint="eastAsia" w:ascii="仿宋" w:hAnsi="仿宋" w:eastAsia="仿宋" w:cs="仿宋"/>
          <w:color w:val="auto"/>
          <w:sz w:val="28"/>
          <w:szCs w:val="24"/>
        </w:rPr>
        <w:t>依照磋商文件项目内容、要求及评审办法编制服务方案。</w:t>
      </w:r>
    </w:p>
    <w:p w14:paraId="02D8ECC2">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4059BF35">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1CE85E46">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27C5F0C8">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71A8B4F5">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39429C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1386DB58">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4D0C2639">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284E054">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4A0E44EB">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4ECAA7AA">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8C89F46">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7D408385">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4BB625F1">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0AD4A11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814F3B4">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五、供应商参加政府采购活动承诺书</w:t>
      </w:r>
    </w:p>
    <w:p w14:paraId="38296B7D">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为响应党中央、国务院关于治理政府采购领域商业贿赂行为的号召，我单位在此庄严承诺： </w:t>
      </w:r>
    </w:p>
    <w:p w14:paraId="472D7538">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1、在参与政府采购活动中遵纪守法、诚信经营、公平竞标。 </w:t>
      </w:r>
    </w:p>
    <w:p w14:paraId="047ACAAE">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2、不向政府采购人、采购代理机构和政府采购评审专家进行任何形式的商业贿赂以谋取交易机会。 </w:t>
      </w:r>
    </w:p>
    <w:p w14:paraId="15771EFA">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3、不向政府采购代理机构和采购人提供虚假资质文件或采用虚假应标方式参与政府采购市场竞争并谋取中标、成交。 </w:t>
      </w:r>
    </w:p>
    <w:p w14:paraId="2CC44BD9">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4、不采取“围标、陪标”等商业欺诈手段获得政府采购定单。 </w:t>
      </w:r>
    </w:p>
    <w:p w14:paraId="59D1B57B">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5、不采取不正当手段</w:t>
      </w:r>
      <w:r>
        <w:rPr>
          <w:rFonts w:hint="eastAsia" w:ascii="仿宋" w:hAnsi="仿宋" w:eastAsia="仿宋" w:cs="仿宋"/>
          <w:kern w:val="0"/>
          <w:sz w:val="24"/>
          <w:shd w:val="clear" w:color="auto" w:fill="auto"/>
          <w:lang w:eastAsia="zh-CN"/>
        </w:rPr>
        <w:t>诋毁</w:t>
      </w:r>
      <w:r>
        <w:rPr>
          <w:rFonts w:hint="eastAsia" w:ascii="仿宋" w:hAnsi="仿宋" w:eastAsia="仿宋" w:cs="仿宋"/>
          <w:kern w:val="0"/>
          <w:sz w:val="24"/>
          <w:shd w:val="clear" w:color="auto" w:fill="auto"/>
        </w:rPr>
        <w:t>、排挤其他</w:t>
      </w:r>
      <w:r>
        <w:rPr>
          <w:rFonts w:hint="eastAsia" w:ascii="仿宋" w:hAnsi="仿宋" w:eastAsia="仿宋" w:cs="仿宋"/>
          <w:color w:val="000000"/>
          <w:sz w:val="24"/>
          <w:shd w:val="clear" w:color="auto" w:fill="auto"/>
          <w:lang w:eastAsia="zh-CN"/>
        </w:rPr>
        <w:t>投标人</w:t>
      </w:r>
      <w:r>
        <w:rPr>
          <w:rFonts w:hint="eastAsia" w:ascii="仿宋" w:hAnsi="仿宋" w:eastAsia="仿宋" w:cs="仿宋"/>
          <w:kern w:val="0"/>
          <w:sz w:val="24"/>
          <w:shd w:val="clear" w:color="auto" w:fill="auto"/>
        </w:rPr>
        <w:t xml:space="preserve">。 </w:t>
      </w:r>
    </w:p>
    <w:p w14:paraId="4359EFA4">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6、不在提供商品和服务时“偷梁换柱、以次充好”损害采购人的合法权益。 </w:t>
      </w:r>
    </w:p>
    <w:p w14:paraId="774E2009">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7、不与采购人、采购代理机构政府采购评审专家或其它</w:t>
      </w:r>
      <w:r>
        <w:rPr>
          <w:rFonts w:hint="eastAsia" w:ascii="仿宋" w:hAnsi="仿宋" w:eastAsia="仿宋" w:cs="仿宋"/>
          <w:color w:val="000000"/>
          <w:sz w:val="24"/>
          <w:shd w:val="clear" w:color="auto" w:fill="auto"/>
          <w:lang w:eastAsia="zh-CN"/>
        </w:rPr>
        <w:t>投标人</w:t>
      </w:r>
      <w:r>
        <w:rPr>
          <w:rFonts w:hint="eastAsia" w:ascii="仿宋" w:hAnsi="仿宋" w:eastAsia="仿宋" w:cs="仿宋"/>
          <w:kern w:val="0"/>
          <w:sz w:val="24"/>
          <w:shd w:val="clear" w:color="auto" w:fill="auto"/>
        </w:rPr>
        <w:t xml:space="preserve">恶意串通，进行质疑和投诉，维护政府采购市场秩序。 </w:t>
      </w:r>
    </w:p>
    <w:p w14:paraId="2FF49D33">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8、尊重和接受政府采购监督管理部门的监督和政府采购代理机构招标采购要求，承担因违约行为给采购人造成的损失。 </w:t>
      </w:r>
    </w:p>
    <w:p w14:paraId="2C7E808C">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9、不发生其他有悖于政府采购公开、公平、公正和诚信原则的行为。 </w:t>
      </w:r>
    </w:p>
    <w:p w14:paraId="6094B860">
      <w:pPr>
        <w:pStyle w:val="16"/>
        <w:rPr>
          <w:rFonts w:hint="eastAsia" w:ascii="仿宋" w:hAnsi="仿宋" w:eastAsia="仿宋" w:cs="仿宋"/>
          <w:lang w:eastAsia="zh-CN"/>
        </w:rPr>
      </w:pPr>
    </w:p>
    <w:p w14:paraId="02381FDD">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承诺单位：</w:t>
      </w:r>
      <w:r>
        <w:rPr>
          <w:rFonts w:hint="eastAsia" w:ascii="仿宋" w:hAnsi="仿宋" w:eastAsia="仿宋" w:cs="仿宋"/>
          <w:kern w:val="0"/>
          <w:sz w:val="24"/>
          <w:u w:val="single"/>
          <w:shd w:val="clear" w:color="auto" w:fill="auto"/>
        </w:rPr>
        <w:t>　　                            　</w:t>
      </w:r>
      <w:r>
        <w:rPr>
          <w:rFonts w:hint="eastAsia" w:ascii="仿宋" w:hAnsi="仿宋" w:eastAsia="仿宋" w:cs="仿宋"/>
          <w:kern w:val="0"/>
          <w:sz w:val="24"/>
          <w:shd w:val="clear" w:color="auto" w:fill="auto"/>
        </w:rPr>
        <w:t xml:space="preserve">（盖章） </w:t>
      </w:r>
    </w:p>
    <w:p w14:paraId="52DD019E">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全权代表：</w:t>
      </w:r>
      <w:r>
        <w:rPr>
          <w:rFonts w:hint="eastAsia" w:ascii="仿宋" w:hAnsi="仿宋" w:eastAsia="仿宋" w:cs="仿宋"/>
          <w:kern w:val="0"/>
          <w:sz w:val="24"/>
          <w:u w:val="single"/>
          <w:shd w:val="clear" w:color="auto" w:fill="auto"/>
        </w:rPr>
        <w:t>　　　　　     　　　           　</w:t>
      </w:r>
      <w:r>
        <w:rPr>
          <w:rFonts w:hint="eastAsia" w:ascii="仿宋" w:hAnsi="仿宋" w:eastAsia="仿宋" w:cs="仿宋"/>
          <w:kern w:val="0"/>
          <w:sz w:val="24"/>
          <w:shd w:val="clear" w:color="auto" w:fill="auto"/>
        </w:rPr>
        <w:t xml:space="preserve">（签字） </w:t>
      </w:r>
    </w:p>
    <w:p w14:paraId="004137CF">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地　　址：</w:t>
      </w:r>
      <w:r>
        <w:rPr>
          <w:rFonts w:hint="eastAsia" w:ascii="仿宋" w:hAnsi="仿宋" w:eastAsia="仿宋" w:cs="仿宋"/>
          <w:kern w:val="0"/>
          <w:sz w:val="24"/>
          <w:u w:val="single"/>
          <w:shd w:val="clear" w:color="auto" w:fill="auto"/>
        </w:rPr>
        <w:t xml:space="preserve">                                  </w:t>
      </w:r>
    </w:p>
    <w:p w14:paraId="16730F54">
      <w:pPr>
        <w:widowControl/>
        <w:spacing w:line="440" w:lineRule="exact"/>
        <w:ind w:firstLine="720" w:firstLineChars="300"/>
        <w:jc w:val="left"/>
        <w:rPr>
          <w:rFonts w:hint="eastAsia" w:ascii="仿宋" w:hAnsi="仿宋" w:eastAsia="仿宋" w:cs="仿宋"/>
          <w:kern w:val="0"/>
          <w:sz w:val="24"/>
          <w:u w:val="single"/>
          <w:shd w:val="clear" w:color="auto" w:fill="auto"/>
          <w:lang w:eastAsia="zh-CN"/>
        </w:rPr>
      </w:pPr>
      <w:r>
        <w:rPr>
          <w:rFonts w:hint="eastAsia" w:ascii="仿宋" w:hAnsi="仿宋" w:eastAsia="仿宋" w:cs="仿宋"/>
          <w:kern w:val="0"/>
          <w:sz w:val="24"/>
          <w:shd w:val="clear" w:color="auto" w:fill="auto"/>
        </w:rPr>
        <w:t>邮    编：</w:t>
      </w:r>
      <w:r>
        <w:rPr>
          <w:rFonts w:hint="eastAsia" w:ascii="仿宋" w:hAnsi="仿宋" w:eastAsia="仿宋" w:cs="仿宋"/>
          <w:kern w:val="0"/>
          <w:sz w:val="24"/>
          <w:u w:val="single"/>
          <w:shd w:val="clear" w:color="auto" w:fill="auto"/>
        </w:rPr>
        <w:t xml:space="preserve">　　                         　　 </w:t>
      </w:r>
    </w:p>
    <w:p w14:paraId="0840D438">
      <w:pPr>
        <w:widowControl/>
        <w:spacing w:line="440" w:lineRule="exact"/>
        <w:ind w:firstLine="720" w:firstLineChars="300"/>
        <w:jc w:val="left"/>
        <w:rPr>
          <w:rFonts w:hint="eastAsia" w:ascii="仿宋" w:hAnsi="仿宋" w:eastAsia="仿宋" w:cs="仿宋"/>
          <w:kern w:val="0"/>
          <w:sz w:val="24"/>
          <w:u w:val="single"/>
          <w:shd w:val="clear" w:color="auto" w:fill="auto"/>
          <w:lang w:eastAsia="zh-CN"/>
        </w:rPr>
      </w:pPr>
      <w:r>
        <w:rPr>
          <w:rFonts w:hint="eastAsia" w:ascii="仿宋" w:hAnsi="仿宋" w:eastAsia="仿宋" w:cs="仿宋"/>
          <w:kern w:val="0"/>
          <w:sz w:val="24"/>
          <w:shd w:val="clear" w:color="auto" w:fill="auto"/>
        </w:rPr>
        <w:t>    电　　话：</w:t>
      </w:r>
      <w:r>
        <w:rPr>
          <w:rFonts w:hint="eastAsia" w:ascii="仿宋" w:hAnsi="仿宋" w:eastAsia="仿宋" w:cs="仿宋"/>
          <w:kern w:val="0"/>
          <w:sz w:val="24"/>
          <w:u w:val="single"/>
          <w:shd w:val="clear" w:color="auto" w:fill="auto"/>
        </w:rPr>
        <w:t>　　　                　    　　　</w:t>
      </w:r>
    </w:p>
    <w:p w14:paraId="2C3929B2">
      <w:pPr>
        <w:widowControl/>
        <w:spacing w:line="440" w:lineRule="exact"/>
        <w:ind w:firstLine="720" w:firstLineChars="3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　　　　　　　　　　　　　　      </w:t>
      </w:r>
    </w:p>
    <w:p w14:paraId="0D2249D7">
      <w:pPr>
        <w:spacing w:after="312" w:afterLines="100" w:line="440" w:lineRule="exact"/>
        <w:jc w:val="center"/>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  年 　 　月 　　 日</w:t>
      </w:r>
    </w:p>
    <w:p w14:paraId="49D48377">
      <w:pPr>
        <w:pStyle w:val="16"/>
        <w:rPr>
          <w:rFonts w:hint="eastAsia" w:ascii="仿宋" w:hAnsi="仿宋" w:eastAsia="仿宋" w:cs="仿宋"/>
          <w:lang w:eastAsia="zh-CN"/>
        </w:rPr>
      </w:pPr>
    </w:p>
    <w:p w14:paraId="56C14A7E">
      <w:pPr>
        <w:spacing w:after="312" w:afterLines="100" w:line="440" w:lineRule="exact"/>
        <w:jc w:val="center"/>
        <w:rPr>
          <w:rFonts w:hint="eastAsia" w:ascii="仿宋" w:hAnsi="仿宋" w:eastAsia="仿宋" w:cs="仿宋"/>
          <w:kern w:val="0"/>
          <w:sz w:val="28"/>
          <w:szCs w:val="28"/>
          <w:shd w:val="clear" w:color="auto" w:fill="auto"/>
        </w:rPr>
      </w:pPr>
    </w:p>
    <w:p w14:paraId="68D14DAA">
      <w:pPr>
        <w:spacing w:after="312" w:afterLines="100" w:line="440" w:lineRule="exact"/>
        <w:jc w:val="center"/>
        <w:rPr>
          <w:rFonts w:hint="eastAsia" w:ascii="仿宋" w:hAnsi="仿宋" w:eastAsia="仿宋" w:cs="仿宋"/>
          <w:kern w:val="0"/>
          <w:sz w:val="28"/>
          <w:szCs w:val="28"/>
          <w:shd w:val="clear" w:color="auto" w:fill="auto"/>
        </w:rPr>
      </w:pPr>
    </w:p>
    <w:p w14:paraId="5B872955">
      <w:pPr>
        <w:spacing w:line="360" w:lineRule="auto"/>
        <w:jc w:val="both"/>
        <w:rPr>
          <w:rFonts w:hint="eastAsia" w:ascii="仿宋" w:hAnsi="仿宋" w:eastAsia="仿宋" w:cs="仿宋"/>
          <w:b/>
          <w:color w:val="auto"/>
          <w:sz w:val="32"/>
          <w:szCs w:val="32"/>
          <w:lang w:val="en-US" w:eastAsia="zh-CN"/>
        </w:rPr>
      </w:pPr>
    </w:p>
    <w:p w14:paraId="4527C0BE">
      <w:pPr>
        <w:pStyle w:val="5"/>
        <w:autoSpaceDE/>
        <w:autoSpaceDN/>
        <w:spacing w:beforeLines="0" w:afterLines="0" w:line="607" w:lineRule="auto"/>
        <w:jc w:val="center"/>
        <w:rPr>
          <w:rFonts w:hint="eastAsia" w:ascii="仿宋" w:hAnsi="仿宋" w:eastAsia="仿宋" w:cs="仿宋"/>
          <w:b/>
          <w:bCs/>
          <w:color w:val="auto"/>
          <w:kern w:val="2"/>
          <w:sz w:val="30"/>
          <w:szCs w:val="30"/>
          <w:shd w:val="clear" w:color="auto" w:fill="auto"/>
          <w:lang w:val="en-US" w:eastAsia="zh-CN" w:bidi="ar-SA"/>
        </w:rPr>
      </w:pPr>
      <w:bookmarkStart w:id="141" w:name="_Toc8825_WPSOffice_Level1"/>
      <w:r>
        <w:rPr>
          <w:rFonts w:hint="eastAsia" w:ascii="仿宋" w:hAnsi="仿宋" w:eastAsia="仿宋" w:cs="仿宋"/>
          <w:b/>
          <w:bCs/>
          <w:color w:val="auto"/>
          <w:kern w:val="2"/>
          <w:sz w:val="30"/>
          <w:szCs w:val="30"/>
          <w:shd w:val="clear" w:color="auto" w:fill="auto"/>
          <w:lang w:val="en-US" w:eastAsia="zh-CN" w:bidi="ar-SA"/>
        </w:rPr>
        <w:t>六、人员配备</w:t>
      </w:r>
    </w:p>
    <w:p w14:paraId="5617F93B">
      <w:pPr>
        <w:pStyle w:val="5"/>
        <w:autoSpaceDE/>
        <w:autoSpaceDN/>
        <w:spacing w:beforeLines="0" w:afterLines="0" w:line="607" w:lineRule="auto"/>
        <w:jc w:val="center"/>
        <w:rPr>
          <w:rFonts w:hint="eastAsia" w:ascii="仿宋" w:hAnsi="仿宋" w:eastAsia="仿宋" w:cs="仿宋"/>
          <w:b w:val="0"/>
          <w:color w:val="auto"/>
          <w:sz w:val="28"/>
          <w:szCs w:val="24"/>
        </w:rPr>
      </w:pPr>
      <w:r>
        <w:rPr>
          <w:rFonts w:hint="eastAsia" w:ascii="仿宋" w:hAnsi="仿宋" w:eastAsia="仿宋" w:cs="仿宋"/>
          <w:color w:val="auto"/>
          <w:sz w:val="28"/>
          <w:szCs w:val="24"/>
        </w:rPr>
        <w:t>1、拟派本项目人员配备汇总表</w:t>
      </w:r>
    </w:p>
    <w:tbl>
      <w:tblPr>
        <w:tblStyle w:val="22"/>
        <w:tblpPr w:leftFromText="180" w:rightFromText="180" w:vertAnchor="text" w:horzAnchor="page" w:tblpXSpec="center" w:tblpY="6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1280"/>
        <w:gridCol w:w="1037"/>
        <w:gridCol w:w="1379"/>
        <w:gridCol w:w="1186"/>
        <w:gridCol w:w="1112"/>
        <w:gridCol w:w="1249"/>
        <w:gridCol w:w="1416"/>
      </w:tblGrid>
      <w:tr w14:paraId="6DA4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A64B4">
            <w:pPr>
              <w:pStyle w:val="40"/>
              <w:kinsoku w:val="0"/>
              <w:overflowPunct w:val="0"/>
              <w:spacing w:before="38" w:beforeLines="0" w:afterLines="0" w:line="244" w:lineRule="auto"/>
              <w:ind w:right="144"/>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C16ED">
            <w:pPr>
              <w:pStyle w:val="40"/>
              <w:kinsoku w:val="0"/>
              <w:overflowPunct w:val="0"/>
              <w:spacing w:before="196" w:beforeLines="0" w:afterLines="0"/>
              <w:ind w:left="1"/>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7B009">
            <w:pPr>
              <w:pStyle w:val="40"/>
              <w:kinsoku w:val="0"/>
              <w:overflowPunct w:val="0"/>
              <w:spacing w:before="196" w:beforeLines="0" w:afterLines="0"/>
              <w:ind w:left="284"/>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95FD1">
            <w:pPr>
              <w:pStyle w:val="40"/>
              <w:kinsoku w:val="0"/>
              <w:overflowPunct w:val="0"/>
              <w:spacing w:before="196" w:beforeLines="0" w:afterLines="0"/>
              <w:ind w:left="218"/>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F1E6F">
            <w:pPr>
              <w:pStyle w:val="40"/>
              <w:kinsoku w:val="0"/>
              <w:overflowPunct w:val="0"/>
              <w:spacing w:before="196" w:beforeLines="0" w:afterLines="0"/>
              <w:ind w:left="361"/>
              <w:jc w:val="both"/>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298D1">
            <w:pPr>
              <w:pStyle w:val="40"/>
              <w:kinsoku w:val="0"/>
              <w:overflowPunct w:val="0"/>
              <w:spacing w:before="196" w:beforeLines="0" w:afterLines="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3E168">
            <w:pPr>
              <w:pStyle w:val="40"/>
              <w:kinsoku w:val="0"/>
              <w:overflowPunct w:val="0"/>
              <w:spacing w:before="38" w:beforeLines="0" w:afterLines="0" w:line="244" w:lineRule="auto"/>
              <w:ind w:right="147"/>
              <w:jc w:val="both"/>
              <w:rPr>
                <w:rFonts w:hint="eastAsia" w:ascii="仿宋" w:hAnsi="仿宋" w:eastAsia="仿宋" w:cs="仿宋"/>
                <w:color w:val="auto"/>
                <w:sz w:val="24"/>
                <w:szCs w:val="24"/>
              </w:rPr>
            </w:pPr>
            <w:r>
              <w:rPr>
                <w:rFonts w:hint="eastAsia" w:ascii="仿宋" w:hAnsi="仿宋" w:eastAsia="仿宋" w:cs="仿宋"/>
                <w:color w:val="auto"/>
                <w:sz w:val="24"/>
                <w:szCs w:val="24"/>
              </w:rPr>
              <w:t>资格/职 称</w:t>
            </w: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F2C66">
            <w:pPr>
              <w:pStyle w:val="40"/>
              <w:kinsoku w:val="0"/>
              <w:overflowPunct w:val="0"/>
              <w:spacing w:before="38" w:beforeLines="0" w:afterLines="0" w:line="244" w:lineRule="auto"/>
              <w:ind w:right="116"/>
              <w:jc w:val="both"/>
              <w:rPr>
                <w:rFonts w:hint="eastAsia" w:ascii="仿宋" w:hAnsi="仿宋" w:eastAsia="仿宋" w:cs="仿宋"/>
                <w:color w:val="auto"/>
                <w:sz w:val="24"/>
                <w:szCs w:val="24"/>
              </w:rPr>
            </w:pPr>
            <w:r>
              <w:rPr>
                <w:rFonts w:hint="eastAsia" w:ascii="仿宋" w:hAnsi="仿宋" w:eastAsia="仿宋" w:cs="仿宋"/>
                <w:color w:val="auto"/>
                <w:sz w:val="24"/>
                <w:szCs w:val="24"/>
              </w:rPr>
              <w:t>在本项目拟 任职务</w:t>
            </w:r>
          </w:p>
        </w:tc>
      </w:tr>
      <w:tr w14:paraId="0534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E77818">
            <w:pPr>
              <w:pStyle w:val="40"/>
              <w:kinsoku w:val="0"/>
              <w:overflowPunct w:val="0"/>
              <w:spacing w:before="175"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628C96">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533B39">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285B59">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2A0EEB">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67DB08">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854879">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37AFC">
            <w:pPr>
              <w:pStyle w:val="40"/>
              <w:kinsoku w:val="0"/>
              <w:overflowPunct w:val="0"/>
              <w:spacing w:before="175" w:beforeLines="0" w:afterLines="0"/>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经理</w:t>
            </w:r>
          </w:p>
        </w:tc>
      </w:tr>
      <w:tr w14:paraId="0032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D6146">
            <w:pPr>
              <w:pStyle w:val="40"/>
              <w:kinsoku w:val="0"/>
              <w:overflowPunct w:val="0"/>
              <w:spacing w:before="175"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6639A1">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F990F6">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DDC8EB">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51BBEF">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8D2532">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80A55F">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FA0466">
            <w:pPr>
              <w:pStyle w:val="40"/>
              <w:kinsoku w:val="0"/>
              <w:overflowPunct w:val="0"/>
              <w:spacing w:before="49" w:beforeLines="0" w:afterLines="0" w:line="312" w:lineRule="exact"/>
              <w:ind w:right="111"/>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专</w:t>
            </w:r>
            <w:r>
              <w:rPr>
                <w:rFonts w:hint="eastAsia" w:ascii="仿宋" w:hAnsi="仿宋" w:eastAsia="仿宋" w:cs="仿宋"/>
                <w:b/>
                <w:color w:val="auto"/>
                <w:spacing w:val="2"/>
                <w:w w:val="99"/>
                <w:sz w:val="24"/>
                <w:szCs w:val="24"/>
              </w:rPr>
              <w:t>职</w:t>
            </w:r>
            <w:r>
              <w:rPr>
                <w:rFonts w:hint="eastAsia" w:ascii="仿宋" w:hAnsi="仿宋" w:eastAsia="仿宋" w:cs="仿宋"/>
                <w:b/>
                <w:color w:val="auto"/>
                <w:w w:val="99"/>
                <w:sz w:val="24"/>
                <w:szCs w:val="24"/>
              </w:rPr>
              <w:t>承保</w:t>
            </w:r>
            <w:r>
              <w:rPr>
                <w:rFonts w:hint="eastAsia" w:ascii="仿宋" w:hAnsi="仿宋" w:eastAsia="仿宋" w:cs="仿宋"/>
                <w:b/>
                <w:color w:val="auto"/>
                <w:spacing w:val="2"/>
                <w:w w:val="99"/>
                <w:sz w:val="24"/>
                <w:szCs w:val="24"/>
              </w:rPr>
              <w:t>人</w:t>
            </w:r>
            <w:r>
              <w:rPr>
                <w:rFonts w:hint="eastAsia" w:ascii="仿宋" w:hAnsi="仿宋" w:eastAsia="仿宋" w:cs="仿宋"/>
                <w:b/>
                <w:color w:val="auto"/>
                <w:w w:val="99"/>
                <w:sz w:val="24"/>
                <w:szCs w:val="24"/>
              </w:rPr>
              <w:t>员</w:t>
            </w:r>
          </w:p>
        </w:tc>
      </w:tr>
      <w:tr w14:paraId="4482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BAB189">
            <w:pPr>
              <w:pStyle w:val="40"/>
              <w:kinsoku w:val="0"/>
              <w:overflowPunct w:val="0"/>
              <w:spacing w:before="177"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BF276B">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2DE597">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7F84C2">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88A27C">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9FE42D">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AC8698">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4439E">
            <w:pPr>
              <w:pStyle w:val="40"/>
              <w:kinsoku w:val="0"/>
              <w:overflowPunct w:val="0"/>
              <w:spacing w:before="52" w:beforeLines="0" w:afterLines="0" w:line="312" w:lineRule="exact"/>
              <w:ind w:right="111"/>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专</w:t>
            </w:r>
            <w:r>
              <w:rPr>
                <w:rFonts w:hint="eastAsia" w:ascii="仿宋" w:hAnsi="仿宋" w:eastAsia="仿宋" w:cs="仿宋"/>
                <w:b/>
                <w:color w:val="auto"/>
                <w:spacing w:val="2"/>
                <w:w w:val="99"/>
                <w:sz w:val="24"/>
                <w:szCs w:val="24"/>
              </w:rPr>
              <w:t>职</w:t>
            </w:r>
            <w:r>
              <w:rPr>
                <w:rFonts w:hint="eastAsia" w:ascii="仿宋" w:hAnsi="仿宋" w:eastAsia="仿宋" w:cs="仿宋"/>
                <w:b/>
                <w:color w:val="auto"/>
                <w:w w:val="99"/>
                <w:sz w:val="24"/>
                <w:szCs w:val="24"/>
              </w:rPr>
              <w:t>核赔</w:t>
            </w:r>
            <w:r>
              <w:rPr>
                <w:rFonts w:hint="eastAsia" w:ascii="仿宋" w:hAnsi="仿宋" w:eastAsia="仿宋" w:cs="仿宋"/>
                <w:b/>
                <w:color w:val="auto"/>
                <w:spacing w:val="2"/>
                <w:w w:val="99"/>
                <w:sz w:val="24"/>
                <w:szCs w:val="24"/>
              </w:rPr>
              <w:t>人</w:t>
            </w:r>
            <w:r>
              <w:rPr>
                <w:rFonts w:hint="eastAsia" w:ascii="仿宋" w:hAnsi="仿宋" w:eastAsia="仿宋" w:cs="仿宋"/>
                <w:b/>
                <w:color w:val="auto"/>
                <w:w w:val="99"/>
                <w:sz w:val="24"/>
                <w:szCs w:val="24"/>
              </w:rPr>
              <w:t>员</w:t>
            </w:r>
          </w:p>
        </w:tc>
      </w:tr>
      <w:tr w14:paraId="60ED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1DB376">
            <w:pPr>
              <w:pStyle w:val="40"/>
              <w:kinsoku w:val="0"/>
              <w:overflowPunct w:val="0"/>
              <w:spacing w:before="177" w:beforeLines="0" w:afterLines="0"/>
              <w:ind w:left="146"/>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545C35">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9E8379">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BCF721">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2E8681">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0BDD9C">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6B8C5A">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A8BDA1">
            <w:pPr>
              <w:pStyle w:val="40"/>
              <w:kinsoku w:val="0"/>
              <w:overflowPunct w:val="0"/>
              <w:spacing w:before="177" w:beforeLines="0" w:afterLines="0"/>
              <w:ind w:left="476"/>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7900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E9F4A5">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7F95A2">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E926D">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9A6FA4">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D2F971">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0F19AF">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AA1F81">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4EC4D5">
            <w:pPr>
              <w:spacing w:beforeLines="0" w:afterLines="0"/>
              <w:rPr>
                <w:rFonts w:hint="eastAsia" w:ascii="仿宋" w:hAnsi="仿宋" w:eastAsia="仿宋" w:cs="仿宋"/>
                <w:color w:val="auto"/>
                <w:sz w:val="24"/>
                <w:szCs w:val="24"/>
              </w:rPr>
            </w:pPr>
          </w:p>
        </w:tc>
      </w:tr>
      <w:tr w14:paraId="70B9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F14BE4">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8611">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188659">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6C4B54">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64F72">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973C0E">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B5579C">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726E1">
            <w:pPr>
              <w:spacing w:beforeLines="0" w:afterLines="0"/>
              <w:rPr>
                <w:rFonts w:hint="eastAsia" w:ascii="仿宋" w:hAnsi="仿宋" w:eastAsia="仿宋" w:cs="仿宋"/>
                <w:color w:val="auto"/>
                <w:sz w:val="24"/>
                <w:szCs w:val="24"/>
              </w:rPr>
            </w:pPr>
          </w:p>
        </w:tc>
      </w:tr>
      <w:tr w14:paraId="6E4B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DC642C">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535790">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1D4E3B">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BA99D7">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A1CD4">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F6CCA8">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E46005">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777BEE">
            <w:pPr>
              <w:spacing w:beforeLines="0" w:afterLines="0"/>
              <w:rPr>
                <w:rFonts w:hint="eastAsia" w:ascii="仿宋" w:hAnsi="仿宋" w:eastAsia="仿宋" w:cs="仿宋"/>
                <w:color w:val="auto"/>
                <w:sz w:val="24"/>
                <w:szCs w:val="24"/>
              </w:rPr>
            </w:pPr>
          </w:p>
        </w:tc>
      </w:tr>
    </w:tbl>
    <w:p w14:paraId="363E9569">
      <w:pPr>
        <w:pStyle w:val="9"/>
        <w:autoSpaceDE/>
        <w:autoSpaceDN/>
        <w:spacing w:beforeLines="0" w:afterLines="0"/>
        <w:ind w:left="0"/>
        <w:rPr>
          <w:rFonts w:hint="eastAsia" w:ascii="仿宋" w:hAnsi="仿宋" w:eastAsia="仿宋" w:cs="仿宋"/>
          <w:b/>
          <w:color w:val="auto"/>
          <w:sz w:val="20"/>
          <w:szCs w:val="24"/>
        </w:rPr>
      </w:pPr>
    </w:p>
    <w:p w14:paraId="375A1725">
      <w:pPr>
        <w:pStyle w:val="9"/>
        <w:autoSpaceDE/>
        <w:autoSpaceDN/>
        <w:spacing w:beforeLines="0" w:afterLines="0" w:line="280" w:lineRule="auto"/>
        <w:ind w:left="0"/>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注：①供应商应将拟投入本项目组的人员填入本表中（本表可扩展）。</w:t>
      </w:r>
    </w:p>
    <w:p w14:paraId="12E8A6E7">
      <w:pPr>
        <w:rPr>
          <w:rFonts w:hint="eastAsia" w:ascii="仿宋" w:hAnsi="仿宋" w:eastAsia="仿宋" w:cs="仿宋"/>
          <w:color w:val="auto"/>
          <w:spacing w:val="-3"/>
          <w:sz w:val="24"/>
          <w:szCs w:val="24"/>
        </w:rPr>
      </w:pPr>
    </w:p>
    <w:p w14:paraId="4662885C">
      <w:pPr>
        <w:pStyle w:val="16"/>
        <w:rPr>
          <w:rFonts w:hint="eastAsia" w:ascii="仿宋" w:hAnsi="仿宋" w:eastAsia="仿宋" w:cs="仿宋"/>
          <w:color w:val="auto"/>
          <w:spacing w:val="-3"/>
          <w:sz w:val="24"/>
          <w:szCs w:val="24"/>
        </w:rPr>
      </w:pPr>
    </w:p>
    <w:p w14:paraId="1B000E70">
      <w:pPr>
        <w:rPr>
          <w:rFonts w:hint="eastAsia" w:ascii="仿宋" w:hAnsi="仿宋" w:eastAsia="仿宋" w:cs="仿宋"/>
          <w:lang w:eastAsia="zh-CN"/>
        </w:rPr>
      </w:pPr>
    </w:p>
    <w:p w14:paraId="03DEC1DC">
      <w:pPr>
        <w:pStyle w:val="9"/>
        <w:autoSpaceDE/>
        <w:autoSpaceDN/>
        <w:spacing w:beforeLines="0" w:afterLines="0" w:line="360" w:lineRule="auto"/>
        <w:ind w:left="0"/>
        <w:rPr>
          <w:rFonts w:hint="eastAsia" w:ascii="仿宋" w:hAnsi="仿宋" w:eastAsia="仿宋" w:cs="仿宋"/>
          <w:color w:val="auto"/>
          <w:sz w:val="24"/>
          <w:szCs w:val="24"/>
        </w:rPr>
      </w:pPr>
      <w:bookmarkStart w:id="142" w:name="       磋商响应单位（公章）："/>
      <w:bookmarkEnd w:id="142"/>
      <w:r>
        <w:rPr>
          <w:rFonts w:hint="eastAsia" w:ascii="仿宋" w:hAnsi="仿宋" w:eastAsia="仿宋" w:cs="仿宋"/>
          <w:color w:val="auto"/>
          <w:sz w:val="24"/>
          <w:szCs w:val="24"/>
        </w:rPr>
        <w:t xml:space="preserve">磋商响应单位（公章）： </w:t>
      </w:r>
      <w:bookmarkStart w:id="143" w:name="法定代表人（负责人）或授权委托人（签字或盖章）："/>
      <w:bookmarkEnd w:id="143"/>
    </w:p>
    <w:p w14:paraId="1626A981">
      <w:pPr>
        <w:pStyle w:val="9"/>
        <w:autoSpaceDE/>
        <w:autoSpaceDN/>
        <w:spacing w:beforeLines="0" w:afterLines="0" w:line="36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178BD2FE">
      <w:pPr>
        <w:pStyle w:val="9"/>
        <w:tabs>
          <w:tab w:val="left" w:pos="6048"/>
          <w:tab w:val="left" w:pos="6747"/>
        </w:tabs>
        <w:autoSpaceDE/>
        <w:autoSpaceDN/>
        <w:spacing w:beforeLines="0" w:afterLines="0"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52F7F4D7">
      <w:pPr>
        <w:pStyle w:val="9"/>
        <w:tabs>
          <w:tab w:val="left" w:pos="6048"/>
          <w:tab w:val="left" w:pos="6747"/>
        </w:tabs>
        <w:autoSpaceDE/>
        <w:autoSpaceDN/>
        <w:spacing w:beforeLines="0" w:afterLines="0" w:line="360" w:lineRule="auto"/>
        <w:ind w:left="0"/>
        <w:rPr>
          <w:rFonts w:hint="eastAsia" w:ascii="仿宋" w:hAnsi="仿宋" w:eastAsia="仿宋" w:cs="仿宋"/>
          <w:color w:val="auto"/>
          <w:sz w:val="24"/>
          <w:szCs w:val="24"/>
        </w:rPr>
        <w:sectPr>
          <w:pgSz w:w="11910" w:h="16840"/>
          <w:pgMar w:top="1417" w:right="1417" w:bottom="1417" w:left="1417" w:header="0" w:footer="981" w:gutter="0"/>
          <w:lnNumType w:countBy="0" w:distance="360"/>
          <w:pgNumType w:fmt="decimal"/>
          <w:cols w:space="0" w:num="1"/>
          <w:rtlGutter w:val="0"/>
          <w:docGrid w:linePitch="0" w:charSpace="0"/>
        </w:sectPr>
      </w:pPr>
    </w:p>
    <w:p w14:paraId="32A9D258">
      <w:pPr>
        <w:pStyle w:val="5"/>
        <w:autoSpaceDE/>
        <w:autoSpaceDN/>
        <w:spacing w:beforeLines="0" w:afterLines="0" w:line="351" w:lineRule="exact"/>
        <w:ind w:left="0"/>
        <w:jc w:val="center"/>
        <w:rPr>
          <w:rFonts w:hint="eastAsia" w:ascii="仿宋" w:hAnsi="仿宋" w:eastAsia="仿宋" w:cs="仿宋"/>
          <w:b w:val="0"/>
          <w:color w:val="auto"/>
          <w:sz w:val="28"/>
          <w:szCs w:val="24"/>
        </w:rPr>
      </w:pPr>
      <w:bookmarkStart w:id="144" w:name="2、项目经理资历表"/>
      <w:bookmarkEnd w:id="144"/>
      <w:r>
        <w:rPr>
          <w:rFonts w:hint="eastAsia" w:ascii="仿宋" w:hAnsi="仿宋" w:eastAsia="仿宋" w:cs="仿宋"/>
          <w:color w:val="auto"/>
          <w:sz w:val="28"/>
          <w:szCs w:val="24"/>
        </w:rPr>
        <w:t>2、项目经理资历表</w:t>
      </w:r>
    </w:p>
    <w:p w14:paraId="54D0581E">
      <w:pPr>
        <w:pStyle w:val="9"/>
        <w:autoSpaceDE/>
        <w:autoSpaceDN/>
        <w:spacing w:beforeLines="0" w:afterLines="0"/>
        <w:ind w:left="0"/>
        <w:rPr>
          <w:rFonts w:hint="eastAsia" w:ascii="仿宋" w:hAnsi="仿宋" w:eastAsia="仿宋" w:cs="仿宋"/>
          <w:b/>
          <w:color w:val="auto"/>
          <w:sz w:val="20"/>
          <w:szCs w:val="24"/>
        </w:rPr>
      </w:pPr>
    </w:p>
    <w:p w14:paraId="16E7A475">
      <w:pPr>
        <w:pStyle w:val="9"/>
        <w:autoSpaceDE/>
        <w:autoSpaceDN/>
        <w:spacing w:beforeLines="0" w:afterLines="0"/>
        <w:ind w:left="0"/>
        <w:rPr>
          <w:rFonts w:hint="eastAsia" w:ascii="仿宋" w:hAnsi="仿宋" w:eastAsia="仿宋" w:cs="仿宋"/>
          <w:b/>
          <w:color w:val="auto"/>
          <w:sz w:val="13"/>
          <w:szCs w:val="24"/>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0"/>
        <w:gridCol w:w="403"/>
        <w:gridCol w:w="1299"/>
        <w:gridCol w:w="851"/>
        <w:gridCol w:w="1147"/>
        <w:gridCol w:w="101"/>
        <w:gridCol w:w="1352"/>
        <w:gridCol w:w="2474"/>
      </w:tblGrid>
      <w:tr w14:paraId="65A8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5AD59">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956C2">
            <w:pPr>
              <w:autoSpaceDE/>
              <w:autoSpaceDN/>
              <w:spacing w:beforeLines="0" w:afterLines="0"/>
              <w:jc w:val="center"/>
              <w:rPr>
                <w:rFonts w:hint="eastAsia" w:ascii="仿宋" w:hAnsi="仿宋" w:eastAsia="仿宋" w:cs="仿宋"/>
                <w:color w:val="auto"/>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EA3D9">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81EB1">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02C53">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30CA4">
            <w:pPr>
              <w:pStyle w:val="40"/>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23D5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30EE2">
            <w:pPr>
              <w:pStyle w:val="40"/>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DC983">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71AC3">
            <w:pPr>
              <w:pStyle w:val="40"/>
              <w:autoSpaceDE/>
              <w:autoSpaceDN/>
              <w:spacing w:beforeLines="0" w:afterLines="0"/>
              <w:jc w:val="center"/>
              <w:rPr>
                <w:rFonts w:hint="eastAsia" w:ascii="仿宋" w:hAnsi="仿宋" w:eastAsia="仿宋" w:cs="仿宋"/>
                <w:b/>
                <w:color w:val="auto"/>
                <w:sz w:val="24"/>
                <w:szCs w:val="24"/>
              </w:rPr>
            </w:pPr>
          </w:p>
          <w:p w14:paraId="453B03ED">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65568">
            <w:pPr>
              <w:pStyle w:val="40"/>
              <w:autoSpaceDE/>
              <w:autoSpaceDN/>
              <w:spacing w:beforeLines="0" w:afterLines="0"/>
              <w:jc w:val="center"/>
              <w:rPr>
                <w:rFonts w:hint="eastAsia" w:ascii="仿宋" w:hAnsi="仿宋" w:eastAsia="仿宋" w:cs="仿宋"/>
                <w:b/>
                <w:color w:val="auto"/>
                <w:sz w:val="24"/>
                <w:szCs w:val="24"/>
              </w:rPr>
            </w:pPr>
          </w:p>
          <w:p w14:paraId="15506947">
            <w:pPr>
              <w:pStyle w:val="40"/>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3773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3D6E8">
            <w:pPr>
              <w:pStyle w:val="40"/>
              <w:autoSpaceDE/>
              <w:autoSpaceDN/>
              <w:spacing w:beforeLines="0" w:afterLines="0" w:line="29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A259D">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741F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4517B">
            <w:pPr>
              <w:autoSpaceDE/>
              <w:autoSpaceDN/>
              <w:spacing w:beforeLines="0" w:afterLines="0"/>
              <w:jc w:val="center"/>
              <w:rPr>
                <w:rFonts w:hint="eastAsia" w:ascii="仿宋" w:hAnsi="仿宋" w:eastAsia="仿宋" w:cs="仿宋"/>
                <w:color w:val="auto"/>
                <w:sz w:val="24"/>
                <w:szCs w:val="24"/>
              </w:rPr>
            </w:pPr>
          </w:p>
        </w:tc>
      </w:tr>
      <w:tr w14:paraId="37F4B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6267B">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293BA">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84DD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0EA2D">
            <w:pPr>
              <w:autoSpaceDE/>
              <w:autoSpaceDN/>
              <w:spacing w:beforeLines="0" w:afterLines="0"/>
              <w:jc w:val="center"/>
              <w:rPr>
                <w:rFonts w:hint="eastAsia" w:ascii="仿宋" w:hAnsi="仿宋" w:eastAsia="仿宋" w:cs="仿宋"/>
                <w:color w:val="auto"/>
                <w:sz w:val="24"/>
                <w:szCs w:val="24"/>
              </w:rPr>
            </w:pPr>
          </w:p>
        </w:tc>
      </w:tr>
      <w:tr w14:paraId="7D9F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F0E9E">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CE074">
            <w:pPr>
              <w:autoSpaceDE/>
              <w:autoSpaceDN/>
              <w:spacing w:beforeLines="0" w:afterLines="0"/>
              <w:jc w:val="center"/>
              <w:rPr>
                <w:rFonts w:hint="eastAsia" w:ascii="仿宋" w:hAnsi="仿宋" w:eastAsia="仿宋" w:cs="仿宋"/>
                <w:color w:val="auto"/>
                <w:sz w:val="24"/>
                <w:szCs w:val="24"/>
              </w:rPr>
            </w:pPr>
          </w:p>
        </w:tc>
      </w:tr>
      <w:tr w14:paraId="510F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E7E56">
            <w:pPr>
              <w:pStyle w:val="40"/>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在本项目拟任职务及职责</w:t>
            </w:r>
          </w:p>
        </w:tc>
        <w:tc>
          <w:tcPr>
            <w:tcW w:w="7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69D14">
            <w:pPr>
              <w:autoSpaceDE/>
              <w:autoSpaceDN/>
              <w:spacing w:beforeLines="0" w:afterLines="0"/>
              <w:jc w:val="center"/>
              <w:rPr>
                <w:rFonts w:hint="eastAsia" w:ascii="仿宋" w:hAnsi="仿宋" w:eastAsia="仿宋" w:cs="仿宋"/>
                <w:color w:val="auto"/>
                <w:sz w:val="24"/>
                <w:szCs w:val="24"/>
              </w:rPr>
            </w:pPr>
          </w:p>
        </w:tc>
      </w:tr>
      <w:tr w14:paraId="475A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929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C9ABE">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39C7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E765A">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2DE2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参加过的同类项目</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95BC5">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E00C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B34B3">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01CE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DADB7">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EFD7E">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8B3AC">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5CCF1">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DCFFD">
            <w:pPr>
              <w:autoSpaceDE/>
              <w:autoSpaceDN/>
              <w:spacing w:beforeLines="0" w:afterLines="0"/>
              <w:jc w:val="center"/>
              <w:rPr>
                <w:rFonts w:hint="eastAsia" w:ascii="仿宋" w:hAnsi="仿宋" w:eastAsia="仿宋" w:cs="仿宋"/>
                <w:color w:val="auto"/>
                <w:sz w:val="24"/>
                <w:szCs w:val="24"/>
              </w:rPr>
            </w:pPr>
          </w:p>
        </w:tc>
      </w:tr>
      <w:tr w14:paraId="6D21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B3630">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AD4F0">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4A6C7">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6882A">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E7DD6">
            <w:pPr>
              <w:autoSpaceDE/>
              <w:autoSpaceDN/>
              <w:spacing w:beforeLines="0" w:afterLines="0"/>
              <w:jc w:val="center"/>
              <w:rPr>
                <w:rFonts w:hint="eastAsia" w:ascii="仿宋" w:hAnsi="仿宋" w:eastAsia="仿宋" w:cs="仿宋"/>
                <w:color w:val="auto"/>
                <w:sz w:val="24"/>
                <w:szCs w:val="24"/>
              </w:rPr>
            </w:pPr>
          </w:p>
        </w:tc>
      </w:tr>
      <w:tr w14:paraId="5D7C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BDCB0">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6B586">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2CB54">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89B7F">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62D56">
            <w:pPr>
              <w:autoSpaceDE/>
              <w:autoSpaceDN/>
              <w:spacing w:beforeLines="0" w:afterLines="0"/>
              <w:jc w:val="center"/>
              <w:rPr>
                <w:rFonts w:hint="eastAsia" w:ascii="仿宋" w:hAnsi="仿宋" w:eastAsia="仿宋" w:cs="仿宋"/>
                <w:color w:val="auto"/>
                <w:sz w:val="24"/>
                <w:szCs w:val="24"/>
              </w:rPr>
            </w:pPr>
          </w:p>
        </w:tc>
      </w:tr>
    </w:tbl>
    <w:p w14:paraId="276B1DCF">
      <w:pPr>
        <w:pStyle w:val="9"/>
        <w:autoSpaceDE/>
        <w:autoSpaceDN/>
        <w:spacing w:beforeLines="0" w:afterLines="0" w:line="280" w:lineRule="auto"/>
        <w:ind w:left="0"/>
        <w:rPr>
          <w:rFonts w:hint="eastAsia" w:ascii="仿宋" w:hAnsi="仿宋" w:eastAsia="仿宋" w:cs="仿宋"/>
          <w:color w:val="auto"/>
          <w:spacing w:val="-3"/>
          <w:sz w:val="24"/>
          <w:szCs w:val="24"/>
        </w:rPr>
      </w:pPr>
    </w:p>
    <w:p w14:paraId="260A58D2">
      <w:pPr>
        <w:pStyle w:val="9"/>
        <w:autoSpaceDE/>
        <w:autoSpaceDN/>
        <w:spacing w:beforeLines="0" w:afterLines="0" w:line="280" w:lineRule="auto"/>
        <w:ind w:left="474" w:hanging="468" w:hangingChars="200"/>
        <w:rPr>
          <w:rFonts w:hint="eastAsia" w:ascii="仿宋" w:hAnsi="仿宋" w:eastAsia="仿宋" w:cs="仿宋"/>
          <w:color w:val="auto"/>
          <w:spacing w:val="-2"/>
          <w:sz w:val="24"/>
          <w:szCs w:val="24"/>
        </w:rPr>
      </w:pPr>
      <w:r>
        <w:rPr>
          <w:rFonts w:hint="eastAsia" w:ascii="仿宋" w:hAnsi="仿宋" w:eastAsia="仿宋" w:cs="仿宋"/>
          <w:color w:val="auto"/>
          <w:spacing w:val="-3"/>
          <w:sz w:val="24"/>
          <w:szCs w:val="24"/>
        </w:rPr>
        <w:t>注：1、拟派本项目经理须为供应商本单位人员。供应商所报的项目经理人</w:t>
      </w:r>
      <w:r>
        <w:rPr>
          <w:rFonts w:hint="eastAsia" w:ascii="仿宋" w:hAnsi="仿宋" w:eastAsia="仿宋" w:cs="仿宋"/>
          <w:color w:val="auto"/>
          <w:spacing w:val="-102"/>
          <w:sz w:val="24"/>
          <w:szCs w:val="24"/>
        </w:rPr>
        <w:t xml:space="preserve"> </w:t>
      </w:r>
      <w:r>
        <w:rPr>
          <w:rFonts w:hint="eastAsia" w:ascii="仿宋" w:hAnsi="仿宋" w:eastAsia="仿宋" w:cs="仿宋"/>
          <w:color w:val="auto"/>
          <w:spacing w:val="-2"/>
          <w:sz w:val="24"/>
          <w:szCs w:val="24"/>
        </w:rPr>
        <w:t>选，在投标时和项目的实施中均应保持一致，未经采购人同意不得更换。</w:t>
      </w:r>
    </w:p>
    <w:p w14:paraId="3E4C2EBA">
      <w:pPr>
        <w:pStyle w:val="9"/>
        <w:autoSpaceDE/>
        <w:autoSpaceDN/>
        <w:spacing w:beforeLines="0" w:afterLines="0" w:line="280" w:lineRule="auto"/>
        <w:ind w:left="0" w:firstLine="240" w:firstLineChars="100"/>
        <w:jc w:val="both"/>
        <w:rPr>
          <w:rFonts w:hint="eastAsia" w:ascii="仿宋" w:hAnsi="仿宋" w:eastAsia="仿宋" w:cs="仿宋"/>
          <w:color w:val="auto"/>
          <w:sz w:val="32"/>
          <w:szCs w:val="24"/>
        </w:rPr>
      </w:pPr>
      <w:r>
        <w:rPr>
          <w:rFonts w:hint="eastAsia" w:ascii="仿宋" w:hAnsi="仿宋" w:eastAsia="仿宋" w:cs="仿宋"/>
          <w:color w:val="auto"/>
          <w:sz w:val="24"/>
          <w:szCs w:val="24"/>
        </w:rPr>
        <w:t xml:space="preserve"> 2、如有，需附资格/职称证书（复印件并加盖响应单位公章）。</w:t>
      </w:r>
    </w:p>
    <w:p w14:paraId="40B3DE62">
      <w:pPr>
        <w:pStyle w:val="9"/>
        <w:autoSpaceDE/>
        <w:autoSpaceDN/>
        <w:spacing w:beforeLines="0" w:afterLines="0" w:line="290" w:lineRule="auto"/>
        <w:ind w:left="0"/>
        <w:rPr>
          <w:rFonts w:hint="eastAsia" w:ascii="仿宋" w:hAnsi="仿宋" w:eastAsia="仿宋" w:cs="仿宋"/>
          <w:color w:val="auto"/>
          <w:sz w:val="24"/>
          <w:szCs w:val="24"/>
        </w:rPr>
      </w:pPr>
      <w:bookmarkStart w:id="145" w:name="         磋商响应单位（公章）："/>
      <w:bookmarkEnd w:id="145"/>
    </w:p>
    <w:p w14:paraId="3E9F95C3">
      <w:pPr>
        <w:pStyle w:val="9"/>
        <w:autoSpaceDE/>
        <w:autoSpaceDN/>
        <w:spacing w:beforeLines="0" w:afterLines="0" w:line="29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4D61955B">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478BBD31">
      <w:pPr>
        <w:pStyle w:val="12"/>
        <w:snapToGrid w:val="0"/>
        <w:spacing w:line="600" w:lineRule="auto"/>
        <w:jc w:val="both"/>
        <w:rPr>
          <w:rFonts w:hint="eastAsia" w:ascii="仿宋" w:hAnsi="仿宋" w:eastAsia="仿宋" w:cs="仿宋"/>
          <w:b/>
          <w:bCs/>
          <w:color w:val="auto"/>
          <w:sz w:val="30"/>
          <w:szCs w:val="30"/>
          <w:lang w:eastAsia="zh-CN"/>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5EFA96FB">
      <w:pPr>
        <w:pStyle w:val="5"/>
        <w:autoSpaceDE/>
        <w:autoSpaceDN/>
        <w:spacing w:beforeLines="0" w:afterLines="0"/>
        <w:ind w:left="0"/>
        <w:jc w:val="center"/>
        <w:rPr>
          <w:rFonts w:hint="eastAsia" w:ascii="仿宋" w:hAnsi="仿宋" w:eastAsia="仿宋" w:cs="仿宋"/>
          <w:b/>
          <w:color w:val="auto"/>
          <w:sz w:val="20"/>
          <w:szCs w:val="24"/>
        </w:rPr>
      </w:pPr>
      <w:r>
        <w:rPr>
          <w:rFonts w:hint="eastAsia" w:ascii="仿宋" w:hAnsi="仿宋" w:eastAsia="仿宋" w:cs="仿宋"/>
          <w:color w:val="auto"/>
          <w:sz w:val="28"/>
          <w:szCs w:val="24"/>
        </w:rPr>
        <w:t>3、项目专职承保人员</w:t>
      </w:r>
    </w:p>
    <w:p w14:paraId="5593395E">
      <w:pPr>
        <w:pStyle w:val="9"/>
        <w:autoSpaceDE/>
        <w:autoSpaceDN/>
        <w:spacing w:beforeLines="0" w:afterLines="0"/>
        <w:ind w:left="0"/>
        <w:rPr>
          <w:rFonts w:hint="eastAsia" w:ascii="仿宋" w:hAnsi="仿宋" w:eastAsia="仿宋" w:cs="仿宋"/>
          <w:b/>
          <w:color w:val="auto"/>
          <w:sz w:val="12"/>
          <w:szCs w:val="24"/>
        </w:rPr>
      </w:pPr>
    </w:p>
    <w:tbl>
      <w:tblPr>
        <w:tblStyle w:val="22"/>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6"/>
        <w:gridCol w:w="364"/>
        <w:gridCol w:w="1334"/>
        <w:gridCol w:w="795"/>
        <w:gridCol w:w="54"/>
        <w:gridCol w:w="1135"/>
        <w:gridCol w:w="126"/>
        <w:gridCol w:w="1333"/>
        <w:gridCol w:w="2470"/>
      </w:tblGrid>
      <w:tr w14:paraId="2B25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44BC66D">
            <w:pPr>
              <w:pStyle w:val="40"/>
              <w:autoSpaceDE/>
              <w:autoSpaceDN/>
              <w:spacing w:beforeLines="0" w:afterLines="0"/>
              <w:rPr>
                <w:rFonts w:hint="eastAsia" w:ascii="仿宋" w:hAnsi="仿宋" w:eastAsia="仿宋" w:cs="仿宋"/>
                <w:b/>
                <w:color w:val="auto"/>
                <w:sz w:val="24"/>
                <w:szCs w:val="24"/>
              </w:rPr>
            </w:pPr>
          </w:p>
          <w:p w14:paraId="194C7280">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467B79">
            <w:pPr>
              <w:autoSpaceDE/>
              <w:autoSpaceDN/>
              <w:spacing w:beforeLines="0" w:afterLines="0"/>
              <w:rPr>
                <w:rFonts w:hint="eastAsia" w:ascii="仿宋" w:hAnsi="仿宋" w:eastAsia="仿宋" w:cs="仿宋"/>
                <w:color w:val="auto"/>
                <w:sz w:val="24"/>
                <w:szCs w:val="24"/>
              </w:rPr>
            </w:pP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78DF9D3">
            <w:pPr>
              <w:pStyle w:val="40"/>
              <w:autoSpaceDE/>
              <w:autoSpaceDN/>
              <w:spacing w:beforeLines="0" w:afterLines="0"/>
              <w:rPr>
                <w:rFonts w:hint="eastAsia" w:ascii="仿宋" w:hAnsi="仿宋" w:eastAsia="仿宋" w:cs="仿宋"/>
                <w:b/>
                <w:color w:val="auto"/>
                <w:sz w:val="24"/>
                <w:szCs w:val="24"/>
              </w:rPr>
            </w:pPr>
          </w:p>
          <w:p w14:paraId="6DABFBC1">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A8A83F">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D962E94">
            <w:pPr>
              <w:pStyle w:val="40"/>
              <w:autoSpaceDE/>
              <w:autoSpaceDN/>
              <w:spacing w:beforeLines="0" w:afterLines="0"/>
              <w:rPr>
                <w:rFonts w:hint="eastAsia" w:ascii="仿宋" w:hAnsi="仿宋" w:eastAsia="仿宋" w:cs="仿宋"/>
                <w:b/>
                <w:color w:val="auto"/>
                <w:sz w:val="24"/>
                <w:szCs w:val="24"/>
              </w:rPr>
            </w:pPr>
          </w:p>
          <w:p w14:paraId="300FE7EC">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17562A">
            <w:pPr>
              <w:pStyle w:val="40"/>
              <w:autoSpaceDE/>
              <w:autoSpaceDN/>
              <w:spacing w:beforeLines="0" w:afterLines="0"/>
              <w:rPr>
                <w:rFonts w:hint="eastAsia" w:ascii="仿宋" w:hAnsi="仿宋" w:eastAsia="仿宋" w:cs="仿宋"/>
                <w:b/>
                <w:color w:val="auto"/>
                <w:sz w:val="24"/>
                <w:szCs w:val="24"/>
              </w:rPr>
            </w:pPr>
          </w:p>
          <w:p w14:paraId="200F2DE1">
            <w:pPr>
              <w:pStyle w:val="40"/>
              <w:tabs>
                <w:tab w:val="left" w:pos="1328"/>
                <w:tab w:val="left" w:pos="192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tc>
      </w:tr>
      <w:tr w14:paraId="5D74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B96CFE2">
            <w:pPr>
              <w:pStyle w:val="40"/>
              <w:autoSpaceDE/>
              <w:autoSpaceDN/>
              <w:spacing w:beforeLines="0" w:afterLines="0"/>
              <w:rPr>
                <w:rFonts w:hint="eastAsia" w:ascii="仿宋" w:hAnsi="仿宋" w:eastAsia="仿宋" w:cs="仿宋"/>
                <w:b/>
                <w:color w:val="auto"/>
                <w:sz w:val="24"/>
                <w:szCs w:val="24"/>
              </w:rPr>
            </w:pPr>
          </w:p>
          <w:p w14:paraId="00A06D9E">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1538E48">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7C9E04C">
            <w:pPr>
              <w:pStyle w:val="40"/>
              <w:autoSpaceDE/>
              <w:autoSpaceDN/>
              <w:spacing w:beforeLines="0" w:afterLines="0"/>
              <w:rPr>
                <w:rFonts w:hint="eastAsia" w:ascii="仿宋" w:hAnsi="仿宋" w:eastAsia="仿宋" w:cs="仿宋"/>
                <w:b/>
                <w:color w:val="auto"/>
                <w:sz w:val="24"/>
                <w:szCs w:val="24"/>
              </w:rPr>
            </w:pPr>
          </w:p>
          <w:p w14:paraId="3AAAA27E">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E816DE">
            <w:pPr>
              <w:pStyle w:val="40"/>
              <w:autoSpaceDE/>
              <w:autoSpaceDN/>
              <w:spacing w:beforeLines="0" w:afterLines="0"/>
              <w:rPr>
                <w:rFonts w:hint="eastAsia" w:ascii="仿宋" w:hAnsi="仿宋" w:eastAsia="仿宋" w:cs="仿宋"/>
                <w:b/>
                <w:color w:val="auto"/>
                <w:sz w:val="24"/>
                <w:szCs w:val="24"/>
              </w:rPr>
            </w:pPr>
          </w:p>
          <w:p w14:paraId="0B6A894B">
            <w:pPr>
              <w:pStyle w:val="40"/>
              <w:tabs>
                <w:tab w:val="left" w:pos="1328"/>
                <w:tab w:val="left" w:pos="192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tc>
      </w:tr>
      <w:tr w14:paraId="38B0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89B6995">
            <w:pPr>
              <w:pStyle w:val="40"/>
              <w:autoSpaceDE/>
              <w:autoSpaceDN/>
              <w:spacing w:beforeLines="0" w:afterLines="0"/>
              <w:rPr>
                <w:rFonts w:hint="eastAsia" w:ascii="仿宋" w:hAnsi="仿宋" w:eastAsia="仿宋" w:cs="仿宋"/>
                <w:b/>
                <w:color w:val="auto"/>
                <w:sz w:val="24"/>
                <w:szCs w:val="24"/>
              </w:rPr>
            </w:pPr>
          </w:p>
          <w:p w14:paraId="3D98A415">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FDB129B">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E3630E">
            <w:pPr>
              <w:pStyle w:val="40"/>
              <w:autoSpaceDE/>
              <w:autoSpaceDN/>
              <w:spacing w:beforeLines="0" w:afterLines="0"/>
              <w:rPr>
                <w:rFonts w:hint="eastAsia" w:ascii="仿宋" w:hAnsi="仿宋" w:eastAsia="仿宋" w:cs="仿宋"/>
                <w:b/>
                <w:color w:val="auto"/>
                <w:sz w:val="24"/>
                <w:szCs w:val="24"/>
              </w:rPr>
            </w:pPr>
          </w:p>
          <w:p w14:paraId="5EE703E2">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6869C9">
            <w:pPr>
              <w:autoSpaceDE/>
              <w:autoSpaceDN/>
              <w:spacing w:beforeLines="0" w:afterLines="0"/>
              <w:rPr>
                <w:rFonts w:hint="eastAsia" w:ascii="仿宋" w:hAnsi="仿宋" w:eastAsia="仿宋" w:cs="仿宋"/>
                <w:color w:val="auto"/>
                <w:sz w:val="24"/>
                <w:szCs w:val="24"/>
              </w:rPr>
            </w:pPr>
          </w:p>
        </w:tc>
      </w:tr>
      <w:tr w14:paraId="3900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F8D7A4C">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9045FD0">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B50E06C">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5784D4">
            <w:pPr>
              <w:autoSpaceDE/>
              <w:autoSpaceDN/>
              <w:spacing w:beforeLines="0" w:afterLines="0"/>
              <w:rPr>
                <w:rFonts w:hint="eastAsia" w:ascii="仿宋" w:hAnsi="仿宋" w:eastAsia="仿宋" w:cs="仿宋"/>
                <w:color w:val="auto"/>
                <w:sz w:val="24"/>
                <w:szCs w:val="24"/>
              </w:rPr>
            </w:pPr>
          </w:p>
        </w:tc>
      </w:tr>
      <w:tr w14:paraId="4E7C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6134078">
            <w:pPr>
              <w:pStyle w:val="40"/>
              <w:autoSpaceDE/>
              <w:autoSpaceDN/>
              <w:spacing w:beforeLines="0" w:afterLines="0"/>
              <w:rPr>
                <w:rFonts w:hint="eastAsia" w:ascii="仿宋" w:hAnsi="仿宋" w:eastAsia="仿宋" w:cs="仿宋"/>
                <w:b/>
                <w:color w:val="auto"/>
                <w:sz w:val="24"/>
                <w:szCs w:val="24"/>
              </w:rPr>
            </w:pPr>
          </w:p>
          <w:p w14:paraId="3BE7623C">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24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2F470F47">
            <w:pPr>
              <w:autoSpaceDE/>
              <w:autoSpaceDN/>
              <w:spacing w:beforeLines="0" w:afterLines="0"/>
              <w:rPr>
                <w:rFonts w:hint="eastAsia" w:ascii="仿宋" w:hAnsi="仿宋" w:eastAsia="仿宋" w:cs="仿宋"/>
                <w:color w:val="auto"/>
                <w:sz w:val="24"/>
                <w:szCs w:val="24"/>
              </w:rPr>
            </w:pPr>
          </w:p>
        </w:tc>
      </w:tr>
      <w:tr w14:paraId="449C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6CDBD20">
            <w:pPr>
              <w:pStyle w:val="40"/>
              <w:autoSpaceDE/>
              <w:autoSpaceDN/>
              <w:spacing w:beforeLines="0" w:afterLines="0" w:line="292" w:lineRule="auto"/>
              <w:rPr>
                <w:rFonts w:hint="eastAsia" w:ascii="仿宋" w:hAnsi="仿宋" w:eastAsia="仿宋" w:cs="仿宋"/>
                <w:color w:val="auto"/>
                <w:sz w:val="24"/>
                <w:szCs w:val="24"/>
              </w:rPr>
            </w:pPr>
            <w:r>
              <w:rPr>
                <w:rFonts w:hint="eastAsia" w:ascii="仿宋" w:hAnsi="仿宋" w:eastAsia="仿宋" w:cs="仿宋"/>
                <w:color w:val="auto"/>
                <w:sz w:val="24"/>
                <w:szCs w:val="24"/>
              </w:rPr>
              <w:t>在本项目拟任职 务及职责</w:t>
            </w:r>
          </w:p>
        </w:tc>
        <w:tc>
          <w:tcPr>
            <w:tcW w:w="724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796E8F20">
            <w:pPr>
              <w:autoSpaceDE/>
              <w:autoSpaceDN/>
              <w:spacing w:beforeLines="0" w:afterLines="0"/>
              <w:rPr>
                <w:rFonts w:hint="eastAsia" w:ascii="仿宋" w:hAnsi="仿宋" w:eastAsia="仿宋" w:cs="仿宋"/>
                <w:color w:val="auto"/>
                <w:sz w:val="24"/>
                <w:szCs w:val="24"/>
              </w:rPr>
            </w:pPr>
          </w:p>
        </w:tc>
      </w:tr>
      <w:tr w14:paraId="5F7C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trPr>
        <w:tc>
          <w:tcPr>
            <w:tcW w:w="9277"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14:paraId="6171E4B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760B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BB998">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534F7">
            <w:pPr>
              <w:pStyle w:val="40"/>
              <w:autoSpaceDE/>
              <w:autoSpaceDN/>
              <w:spacing w:beforeLines="0" w:afterLines="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参加过同类项目名称</w:t>
            </w: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36FA7">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1814A">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E45FF">
            <w:pPr>
              <w:pStyle w:val="40"/>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4258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4B32B2">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B8E6A0D">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098D3A4">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0ED87D">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AC9BF">
            <w:pPr>
              <w:autoSpaceDE/>
              <w:autoSpaceDN/>
              <w:spacing w:beforeLines="0" w:afterLines="0"/>
              <w:rPr>
                <w:rFonts w:hint="eastAsia" w:ascii="仿宋" w:hAnsi="仿宋" w:eastAsia="仿宋" w:cs="仿宋"/>
                <w:color w:val="auto"/>
                <w:sz w:val="24"/>
                <w:szCs w:val="24"/>
              </w:rPr>
            </w:pPr>
          </w:p>
        </w:tc>
      </w:tr>
      <w:tr w14:paraId="3CD5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385D6A">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AC35148">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EEC3C32">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8C68CB">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8EE17">
            <w:pPr>
              <w:autoSpaceDE/>
              <w:autoSpaceDN/>
              <w:spacing w:beforeLines="0" w:afterLines="0"/>
              <w:rPr>
                <w:rFonts w:hint="eastAsia" w:ascii="仿宋" w:hAnsi="仿宋" w:eastAsia="仿宋" w:cs="仿宋"/>
                <w:color w:val="auto"/>
                <w:sz w:val="24"/>
                <w:szCs w:val="24"/>
              </w:rPr>
            </w:pPr>
          </w:p>
        </w:tc>
      </w:tr>
      <w:tr w14:paraId="0AAA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471D6">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F4DE3AB">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B1E913A">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409E24">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CB8F7">
            <w:pPr>
              <w:autoSpaceDE/>
              <w:autoSpaceDN/>
              <w:spacing w:beforeLines="0" w:afterLines="0"/>
              <w:rPr>
                <w:rFonts w:hint="eastAsia" w:ascii="仿宋" w:hAnsi="仿宋" w:eastAsia="仿宋" w:cs="仿宋"/>
                <w:color w:val="auto"/>
                <w:sz w:val="24"/>
                <w:szCs w:val="24"/>
              </w:rPr>
            </w:pPr>
          </w:p>
        </w:tc>
      </w:tr>
    </w:tbl>
    <w:p w14:paraId="27FD6EFA">
      <w:pPr>
        <w:pStyle w:val="9"/>
        <w:autoSpaceDE/>
        <w:autoSpaceDN/>
        <w:spacing w:beforeLines="0" w:afterLines="0" w:line="288" w:lineRule="auto"/>
        <w:ind w:left="0"/>
        <w:rPr>
          <w:rFonts w:hint="eastAsia" w:ascii="仿宋" w:hAnsi="仿宋" w:eastAsia="仿宋" w:cs="仿宋"/>
          <w:color w:val="auto"/>
          <w:spacing w:val="-3"/>
          <w:sz w:val="24"/>
          <w:szCs w:val="24"/>
        </w:rPr>
      </w:pPr>
    </w:p>
    <w:p w14:paraId="1AD81B73">
      <w:pPr>
        <w:pStyle w:val="9"/>
        <w:autoSpaceDE/>
        <w:autoSpaceDN/>
        <w:spacing w:beforeLines="0" w:afterLines="0" w:line="288" w:lineRule="auto"/>
        <w:ind w:left="0"/>
        <w:rPr>
          <w:rFonts w:hint="eastAsia" w:ascii="仿宋" w:hAnsi="仿宋" w:eastAsia="仿宋" w:cs="仿宋"/>
          <w:color w:val="auto"/>
          <w:sz w:val="24"/>
          <w:szCs w:val="24"/>
        </w:rPr>
      </w:pPr>
      <w:r>
        <w:rPr>
          <w:rFonts w:hint="eastAsia" w:ascii="仿宋" w:hAnsi="仿宋" w:eastAsia="仿宋" w:cs="仿宋"/>
          <w:color w:val="auto"/>
          <w:spacing w:val="-3"/>
          <w:sz w:val="24"/>
          <w:szCs w:val="24"/>
        </w:rPr>
        <w:t>注：1、供应商所报的项目专职承保人员人选，在投标时和项目的实施中均</w:t>
      </w:r>
      <w:r>
        <w:rPr>
          <w:rFonts w:hint="eastAsia" w:ascii="仿宋" w:hAnsi="仿宋" w:eastAsia="仿宋" w:cs="仿宋"/>
          <w:color w:val="auto"/>
          <w:spacing w:val="-91"/>
          <w:sz w:val="24"/>
          <w:szCs w:val="24"/>
        </w:rPr>
        <w:t xml:space="preserve"> </w:t>
      </w:r>
      <w:r>
        <w:rPr>
          <w:rFonts w:hint="eastAsia" w:ascii="仿宋" w:hAnsi="仿宋" w:eastAsia="仿宋" w:cs="仿宋"/>
          <w:color w:val="auto"/>
          <w:sz w:val="24"/>
          <w:szCs w:val="24"/>
        </w:rPr>
        <w:t>应保持一致，未经采购人同意不得更换。</w:t>
      </w:r>
    </w:p>
    <w:p w14:paraId="423A053F">
      <w:pPr>
        <w:pStyle w:val="9"/>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2、如有，需附资格/职称证书（复印件并加盖响应单位公章）。</w:t>
      </w:r>
    </w:p>
    <w:p w14:paraId="20B7A1D2">
      <w:pPr>
        <w:pStyle w:val="9"/>
        <w:autoSpaceDE/>
        <w:autoSpaceDN/>
        <w:spacing w:beforeLines="0" w:afterLines="0"/>
        <w:ind w:left="0"/>
        <w:rPr>
          <w:rFonts w:hint="eastAsia" w:ascii="仿宋" w:hAnsi="仿宋" w:eastAsia="仿宋" w:cs="仿宋"/>
          <w:color w:val="auto"/>
          <w:sz w:val="24"/>
          <w:szCs w:val="24"/>
        </w:rPr>
      </w:pPr>
    </w:p>
    <w:p w14:paraId="7DA5AB90">
      <w:pPr>
        <w:rPr>
          <w:rFonts w:hint="eastAsia" w:ascii="仿宋" w:hAnsi="仿宋" w:eastAsia="仿宋" w:cs="仿宋"/>
          <w:color w:val="auto"/>
        </w:rPr>
      </w:pPr>
    </w:p>
    <w:p w14:paraId="00AFAE2D">
      <w:pPr>
        <w:pStyle w:val="9"/>
        <w:autoSpaceDE/>
        <w:autoSpaceDN/>
        <w:spacing w:beforeLines="0" w:afterLines="0" w:line="290" w:lineRule="auto"/>
        <w:ind w:left="0"/>
        <w:rPr>
          <w:rFonts w:hint="eastAsia" w:ascii="仿宋" w:hAnsi="仿宋" w:eastAsia="仿宋" w:cs="仿宋"/>
          <w:color w:val="auto"/>
          <w:sz w:val="24"/>
          <w:szCs w:val="24"/>
        </w:rPr>
      </w:pPr>
      <w:bookmarkStart w:id="146" w:name="4、项目专职核赔人员资历表"/>
      <w:bookmarkEnd w:id="146"/>
      <w:r>
        <w:rPr>
          <w:rFonts w:hint="eastAsia" w:ascii="仿宋" w:hAnsi="仿宋" w:eastAsia="仿宋" w:cs="仿宋"/>
          <w:color w:val="auto"/>
          <w:sz w:val="24"/>
          <w:szCs w:val="24"/>
        </w:rPr>
        <w:t xml:space="preserve">磋商响应单位（公章）： </w:t>
      </w:r>
    </w:p>
    <w:p w14:paraId="1BBFC75B">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017F6BF2">
      <w:pPr>
        <w:pStyle w:val="9"/>
        <w:tabs>
          <w:tab w:val="left" w:pos="5908"/>
          <w:tab w:val="left" w:pos="6607"/>
        </w:tabs>
        <w:autoSpaceDE/>
        <w:autoSpaceDN/>
        <w:spacing w:beforeLines="0" w:afterLines="0"/>
        <w:ind w:left="0"/>
        <w:rPr>
          <w:rFonts w:hint="eastAsia" w:ascii="仿宋" w:hAnsi="仿宋" w:eastAsia="仿宋" w:cs="仿宋"/>
          <w:color w:val="auto"/>
          <w:sz w:val="24"/>
          <w:szCs w:val="24"/>
        </w:rPr>
        <w:sectPr>
          <w:pgSz w:w="11910" w:h="16840"/>
          <w:pgMar w:top="1500" w:right="1180" w:bottom="1160" w:left="1200" w:header="0" w:footer="978" w:gutter="0"/>
          <w:lnNumType w:countBy="0" w:distance="360"/>
          <w:pgNumType w:fmt="decimal"/>
          <w:cols w:space="720" w:num="1"/>
        </w:sect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44420B8F">
      <w:pPr>
        <w:pStyle w:val="5"/>
        <w:autoSpaceDE/>
        <w:autoSpaceDN/>
        <w:spacing w:beforeLines="0" w:afterLines="0" w:line="351" w:lineRule="exact"/>
        <w:ind w:left="0"/>
        <w:jc w:val="center"/>
        <w:rPr>
          <w:rFonts w:hint="eastAsia" w:ascii="仿宋" w:hAnsi="仿宋" w:eastAsia="仿宋" w:cs="仿宋"/>
          <w:b w:val="0"/>
          <w:color w:val="auto"/>
          <w:sz w:val="28"/>
          <w:szCs w:val="24"/>
        </w:rPr>
      </w:pPr>
      <w:r>
        <w:rPr>
          <w:rFonts w:hint="eastAsia" w:ascii="仿宋" w:hAnsi="仿宋" w:eastAsia="仿宋" w:cs="仿宋"/>
          <w:color w:val="auto"/>
          <w:sz w:val="28"/>
          <w:szCs w:val="24"/>
        </w:rPr>
        <w:t>4、项目专职核赔人员资历表</w:t>
      </w:r>
    </w:p>
    <w:p w14:paraId="042AFD3A">
      <w:pPr>
        <w:pStyle w:val="9"/>
        <w:autoSpaceDE/>
        <w:autoSpaceDN/>
        <w:spacing w:beforeLines="0" w:afterLines="0"/>
        <w:ind w:left="0"/>
        <w:rPr>
          <w:rFonts w:hint="eastAsia" w:ascii="仿宋" w:hAnsi="仿宋" w:eastAsia="仿宋" w:cs="仿宋"/>
          <w:b/>
          <w:color w:val="auto"/>
          <w:sz w:val="20"/>
          <w:szCs w:val="24"/>
        </w:rPr>
      </w:pPr>
    </w:p>
    <w:p w14:paraId="37269CD6">
      <w:pPr>
        <w:pStyle w:val="9"/>
        <w:autoSpaceDE/>
        <w:autoSpaceDN/>
        <w:spacing w:beforeLines="0" w:afterLines="0"/>
        <w:ind w:left="0"/>
        <w:rPr>
          <w:rFonts w:hint="eastAsia" w:ascii="仿宋" w:hAnsi="仿宋" w:eastAsia="仿宋" w:cs="仿宋"/>
          <w:b/>
          <w:color w:val="auto"/>
          <w:sz w:val="13"/>
          <w:szCs w:val="24"/>
        </w:rPr>
      </w:pPr>
    </w:p>
    <w:tbl>
      <w:tblPr>
        <w:tblStyle w:val="22"/>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283"/>
        <w:gridCol w:w="1418"/>
        <w:gridCol w:w="814"/>
        <w:gridCol w:w="1204"/>
        <w:gridCol w:w="1429"/>
        <w:gridCol w:w="2471"/>
      </w:tblGrid>
      <w:tr w14:paraId="6E85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32D9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85D0B">
            <w:pPr>
              <w:autoSpaceDE/>
              <w:autoSpaceDN/>
              <w:spacing w:beforeLines="0" w:afterLines="0"/>
              <w:jc w:val="center"/>
              <w:rPr>
                <w:rFonts w:hint="eastAsia" w:ascii="仿宋" w:hAnsi="仿宋" w:eastAsia="仿宋" w:cs="仿宋"/>
                <w:color w:val="auto"/>
                <w:sz w:val="24"/>
                <w:szCs w:val="24"/>
              </w:rPr>
            </w:pP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FDE3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8C86B">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F88EB">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898E8">
            <w:pPr>
              <w:pStyle w:val="40"/>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58BD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9C7DC5">
            <w:pPr>
              <w:pStyle w:val="40"/>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E195352">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6C8A9">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191095">
            <w:pPr>
              <w:pStyle w:val="40"/>
              <w:tabs>
                <w:tab w:val="left" w:pos="1349"/>
                <w:tab w:val="left" w:pos="204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4D6D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39136CC">
            <w:pPr>
              <w:pStyle w:val="40"/>
              <w:autoSpaceDE/>
              <w:autoSpaceDN/>
              <w:spacing w:beforeLines="0" w:afterLines="0" w:line="290" w:lineRule="auto"/>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6F51A44">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F5E2AB">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F902AF">
            <w:pPr>
              <w:autoSpaceDE/>
              <w:autoSpaceDN/>
              <w:spacing w:beforeLines="0" w:afterLines="0"/>
              <w:rPr>
                <w:rFonts w:hint="eastAsia" w:ascii="仿宋" w:hAnsi="仿宋" w:eastAsia="仿宋" w:cs="仿宋"/>
                <w:color w:val="auto"/>
                <w:sz w:val="24"/>
                <w:szCs w:val="24"/>
              </w:rPr>
            </w:pPr>
          </w:p>
        </w:tc>
      </w:tr>
      <w:tr w14:paraId="74BE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69CA546">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0CA5ADB">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107FC2">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5254B9">
            <w:pPr>
              <w:autoSpaceDE/>
              <w:autoSpaceDN/>
              <w:spacing w:beforeLines="0" w:afterLines="0"/>
              <w:rPr>
                <w:rFonts w:hint="eastAsia" w:ascii="仿宋" w:hAnsi="仿宋" w:eastAsia="仿宋" w:cs="仿宋"/>
                <w:color w:val="auto"/>
                <w:sz w:val="24"/>
                <w:szCs w:val="24"/>
              </w:rPr>
            </w:pPr>
          </w:p>
        </w:tc>
      </w:tr>
      <w:tr w14:paraId="2EF7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B215934">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3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47D4F78">
            <w:pPr>
              <w:autoSpaceDE/>
              <w:autoSpaceDN/>
              <w:spacing w:beforeLines="0" w:afterLines="0"/>
              <w:rPr>
                <w:rFonts w:hint="eastAsia" w:ascii="仿宋" w:hAnsi="仿宋" w:eastAsia="仿宋" w:cs="仿宋"/>
                <w:color w:val="auto"/>
                <w:sz w:val="24"/>
                <w:szCs w:val="24"/>
              </w:rPr>
            </w:pPr>
          </w:p>
        </w:tc>
      </w:tr>
      <w:tr w14:paraId="21C7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887C8DE">
            <w:pPr>
              <w:pStyle w:val="40"/>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在本项目拟任 职务及职责</w:t>
            </w:r>
          </w:p>
        </w:tc>
        <w:tc>
          <w:tcPr>
            <w:tcW w:w="73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08F62EF9">
            <w:pPr>
              <w:autoSpaceDE/>
              <w:autoSpaceDN/>
              <w:spacing w:beforeLines="0" w:afterLines="0"/>
              <w:rPr>
                <w:rFonts w:hint="eastAsia" w:ascii="仿宋" w:hAnsi="仿宋" w:eastAsia="仿宋" w:cs="仿宋"/>
                <w:color w:val="auto"/>
                <w:sz w:val="24"/>
                <w:szCs w:val="24"/>
              </w:rPr>
            </w:pPr>
          </w:p>
        </w:tc>
      </w:tr>
      <w:tr w14:paraId="379D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928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14E6744B">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0BFE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4605E6">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34B9AAF">
            <w:pPr>
              <w:pStyle w:val="40"/>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 名称</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411D8B">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BC433C">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799508">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6D54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69B24F">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184C3F1">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00399F">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9B0BDA">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192DCE">
            <w:pPr>
              <w:autoSpaceDE/>
              <w:autoSpaceDN/>
              <w:spacing w:beforeLines="0" w:afterLines="0"/>
              <w:rPr>
                <w:rFonts w:hint="eastAsia" w:ascii="仿宋" w:hAnsi="仿宋" w:eastAsia="仿宋" w:cs="仿宋"/>
                <w:color w:val="auto"/>
                <w:sz w:val="24"/>
                <w:szCs w:val="24"/>
              </w:rPr>
            </w:pPr>
          </w:p>
        </w:tc>
      </w:tr>
      <w:tr w14:paraId="0949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3D68A5">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DDC32D6">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AE531F">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EF98B0">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75675C">
            <w:pPr>
              <w:autoSpaceDE/>
              <w:autoSpaceDN/>
              <w:spacing w:beforeLines="0" w:afterLines="0"/>
              <w:rPr>
                <w:rFonts w:hint="eastAsia" w:ascii="仿宋" w:hAnsi="仿宋" w:eastAsia="仿宋" w:cs="仿宋"/>
                <w:color w:val="auto"/>
                <w:sz w:val="24"/>
                <w:szCs w:val="24"/>
              </w:rPr>
            </w:pPr>
          </w:p>
        </w:tc>
      </w:tr>
      <w:tr w14:paraId="3550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D8CCA">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5BFC42D">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DB1E7E">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07E243">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6053F2">
            <w:pPr>
              <w:autoSpaceDE/>
              <w:autoSpaceDN/>
              <w:spacing w:beforeLines="0" w:afterLines="0"/>
              <w:rPr>
                <w:rFonts w:hint="eastAsia" w:ascii="仿宋" w:hAnsi="仿宋" w:eastAsia="仿宋" w:cs="仿宋"/>
                <w:color w:val="auto"/>
                <w:sz w:val="24"/>
                <w:szCs w:val="24"/>
              </w:rPr>
            </w:pPr>
          </w:p>
        </w:tc>
      </w:tr>
    </w:tbl>
    <w:p w14:paraId="0B256BF4">
      <w:pPr>
        <w:pStyle w:val="9"/>
        <w:autoSpaceDE/>
        <w:autoSpaceDN/>
        <w:spacing w:beforeLines="0" w:afterLines="0" w:line="288" w:lineRule="auto"/>
        <w:ind w:left="0"/>
        <w:rPr>
          <w:rFonts w:hint="eastAsia" w:ascii="仿宋" w:hAnsi="仿宋" w:eastAsia="仿宋" w:cs="仿宋"/>
          <w:color w:val="auto"/>
          <w:spacing w:val="-3"/>
          <w:sz w:val="24"/>
          <w:szCs w:val="24"/>
        </w:rPr>
      </w:pPr>
    </w:p>
    <w:p w14:paraId="1AF70420">
      <w:pPr>
        <w:pStyle w:val="9"/>
        <w:autoSpaceDE/>
        <w:autoSpaceDN/>
        <w:spacing w:beforeLines="0" w:afterLines="0" w:line="288" w:lineRule="auto"/>
        <w:ind w:left="711" w:hanging="702" w:hangingChars="300"/>
        <w:rPr>
          <w:rFonts w:hint="eastAsia" w:ascii="仿宋" w:hAnsi="仿宋" w:eastAsia="仿宋" w:cs="仿宋"/>
          <w:color w:val="auto"/>
          <w:sz w:val="24"/>
          <w:szCs w:val="24"/>
        </w:rPr>
      </w:pPr>
      <w:r>
        <w:rPr>
          <w:rFonts w:hint="eastAsia" w:ascii="仿宋" w:hAnsi="仿宋" w:eastAsia="仿宋" w:cs="仿宋"/>
          <w:color w:val="auto"/>
          <w:spacing w:val="-3"/>
          <w:sz w:val="24"/>
          <w:szCs w:val="24"/>
        </w:rPr>
        <w:t>注：1、供应商所报的项目专职核赔人员人选，在投标时和项目的实施中均</w:t>
      </w:r>
      <w:r>
        <w:rPr>
          <w:rFonts w:hint="eastAsia" w:ascii="仿宋" w:hAnsi="仿宋" w:eastAsia="仿宋" w:cs="仿宋"/>
          <w:color w:val="auto"/>
          <w:spacing w:val="-91"/>
          <w:sz w:val="24"/>
          <w:szCs w:val="24"/>
        </w:rPr>
        <w:t xml:space="preserve"> </w:t>
      </w:r>
      <w:r>
        <w:rPr>
          <w:rFonts w:hint="eastAsia" w:ascii="仿宋" w:hAnsi="仿宋" w:eastAsia="仿宋" w:cs="仿宋"/>
          <w:color w:val="auto"/>
          <w:sz w:val="24"/>
          <w:szCs w:val="24"/>
        </w:rPr>
        <w:t>应保持一致，经采购人同意不得更换。</w:t>
      </w:r>
    </w:p>
    <w:p w14:paraId="725FB6BA">
      <w:pPr>
        <w:pStyle w:val="9"/>
        <w:autoSpaceDE/>
        <w:autoSpaceDN/>
        <w:spacing w:beforeLines="0" w:afterLines="0"/>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2、如有，需附资格/职称证书（复印件并加盖响应单位公章）。</w:t>
      </w:r>
    </w:p>
    <w:p w14:paraId="72FC64CA">
      <w:pPr>
        <w:pStyle w:val="9"/>
        <w:autoSpaceDE/>
        <w:autoSpaceDN/>
        <w:spacing w:beforeLines="0" w:afterLines="0"/>
        <w:ind w:left="0"/>
        <w:rPr>
          <w:rFonts w:hint="eastAsia" w:ascii="仿宋" w:hAnsi="仿宋" w:eastAsia="仿宋" w:cs="仿宋"/>
          <w:color w:val="auto"/>
          <w:sz w:val="24"/>
          <w:szCs w:val="24"/>
        </w:rPr>
      </w:pPr>
    </w:p>
    <w:p w14:paraId="47FC52B8">
      <w:pPr>
        <w:pStyle w:val="9"/>
        <w:autoSpaceDE/>
        <w:autoSpaceDN/>
        <w:spacing w:beforeLines="0" w:afterLines="0" w:line="29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333CA320">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03ACC680">
      <w:pPr>
        <w:pStyle w:val="9"/>
        <w:tabs>
          <w:tab w:val="left" w:pos="5908"/>
          <w:tab w:val="left" w:pos="6607"/>
        </w:tabs>
        <w:autoSpaceDE/>
        <w:autoSpaceDN/>
        <w:spacing w:beforeLines="0" w:afterLines="0"/>
        <w:ind w:left="0"/>
        <w:rPr>
          <w:rFonts w:hint="eastAsia" w:ascii="仿宋" w:hAnsi="仿宋" w:eastAsia="仿宋" w:cs="仿宋"/>
          <w:color w:val="auto"/>
          <w:sz w:val="24"/>
          <w:szCs w:val="24"/>
        </w:rPr>
        <w:sectPr>
          <w:pgSz w:w="11910" w:h="16840"/>
          <w:pgMar w:top="1500" w:right="1180" w:bottom="1160" w:left="1200" w:header="0" w:footer="978" w:gutter="0"/>
          <w:lnNumType w:countBy="0" w:distance="360"/>
          <w:pgNumType w:fmt="decimal"/>
          <w:cols w:space="720" w:num="1"/>
        </w:sect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0EF6FB67">
      <w:pPr>
        <w:pStyle w:val="5"/>
        <w:autoSpaceDE/>
        <w:autoSpaceDN/>
        <w:spacing w:beforeLines="0" w:afterLines="0" w:line="351" w:lineRule="exact"/>
        <w:ind w:left="0"/>
        <w:jc w:val="center"/>
        <w:rPr>
          <w:rFonts w:hint="eastAsia" w:ascii="仿宋" w:hAnsi="仿宋" w:eastAsia="仿宋" w:cs="仿宋"/>
          <w:b w:val="0"/>
          <w:color w:val="auto"/>
          <w:sz w:val="28"/>
          <w:szCs w:val="24"/>
        </w:rPr>
      </w:pPr>
      <w:bookmarkStart w:id="147" w:name="5、项目组其他人员资历表"/>
      <w:bookmarkEnd w:id="147"/>
      <w:r>
        <w:rPr>
          <w:rFonts w:hint="eastAsia" w:ascii="仿宋" w:hAnsi="仿宋" w:eastAsia="仿宋" w:cs="仿宋"/>
          <w:color w:val="auto"/>
          <w:sz w:val="28"/>
          <w:szCs w:val="24"/>
        </w:rPr>
        <w:t>5、项目组其他人员资历表</w:t>
      </w:r>
    </w:p>
    <w:p w14:paraId="19BD1B41">
      <w:pPr>
        <w:pStyle w:val="9"/>
        <w:autoSpaceDE/>
        <w:autoSpaceDN/>
        <w:spacing w:beforeLines="0" w:afterLines="0"/>
        <w:ind w:left="0"/>
        <w:rPr>
          <w:rFonts w:hint="eastAsia" w:ascii="仿宋" w:hAnsi="仿宋" w:eastAsia="仿宋" w:cs="仿宋"/>
          <w:b/>
          <w:color w:val="auto"/>
          <w:sz w:val="20"/>
          <w:szCs w:val="24"/>
        </w:rPr>
      </w:pPr>
    </w:p>
    <w:p w14:paraId="20BAEEA0">
      <w:pPr>
        <w:pStyle w:val="9"/>
        <w:autoSpaceDE/>
        <w:autoSpaceDN/>
        <w:spacing w:beforeLines="0" w:afterLines="0"/>
        <w:ind w:left="0"/>
        <w:rPr>
          <w:rFonts w:hint="eastAsia" w:ascii="仿宋" w:hAnsi="仿宋" w:eastAsia="仿宋" w:cs="仿宋"/>
          <w:b/>
          <w:color w:val="auto"/>
          <w:sz w:val="13"/>
          <w:szCs w:val="24"/>
        </w:rPr>
      </w:pPr>
    </w:p>
    <w:tbl>
      <w:tblPr>
        <w:tblStyle w:val="22"/>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0"/>
        <w:gridCol w:w="606"/>
        <w:gridCol w:w="1433"/>
        <w:gridCol w:w="522"/>
        <w:gridCol w:w="328"/>
        <w:gridCol w:w="1168"/>
        <w:gridCol w:w="1429"/>
        <w:gridCol w:w="2471"/>
      </w:tblGrid>
      <w:tr w14:paraId="2768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FA35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3B927">
            <w:pPr>
              <w:autoSpaceDE/>
              <w:autoSpaceDN/>
              <w:spacing w:beforeLines="0" w:afterLines="0"/>
              <w:jc w:val="center"/>
              <w:rPr>
                <w:rFonts w:hint="eastAsia" w:ascii="仿宋" w:hAnsi="仿宋" w:eastAsia="仿宋" w:cs="仿宋"/>
                <w:color w:val="auto"/>
                <w:sz w:val="24"/>
                <w:szCs w:val="24"/>
              </w:rP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16479">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02E96">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B064F">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2C323">
            <w:pPr>
              <w:pStyle w:val="40"/>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1A3E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003EB">
            <w:pPr>
              <w:pStyle w:val="40"/>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4EB3D">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62CEC">
            <w:pPr>
              <w:pStyle w:val="40"/>
              <w:autoSpaceDE/>
              <w:autoSpaceDN/>
              <w:spacing w:beforeLines="0" w:afterLines="0"/>
              <w:jc w:val="center"/>
              <w:rPr>
                <w:rFonts w:hint="eastAsia" w:ascii="仿宋" w:hAnsi="仿宋" w:eastAsia="仿宋" w:cs="仿宋"/>
                <w:b/>
                <w:color w:val="auto"/>
                <w:sz w:val="24"/>
                <w:szCs w:val="24"/>
              </w:rPr>
            </w:pPr>
          </w:p>
          <w:p w14:paraId="1F4D27B5">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31353">
            <w:pPr>
              <w:pStyle w:val="40"/>
              <w:autoSpaceDE/>
              <w:autoSpaceDN/>
              <w:spacing w:beforeLines="0" w:afterLines="0"/>
              <w:jc w:val="center"/>
              <w:rPr>
                <w:rFonts w:hint="eastAsia" w:ascii="仿宋" w:hAnsi="仿宋" w:eastAsia="仿宋" w:cs="仿宋"/>
                <w:b/>
                <w:color w:val="auto"/>
                <w:sz w:val="24"/>
                <w:szCs w:val="24"/>
              </w:rPr>
            </w:pPr>
          </w:p>
          <w:p w14:paraId="139E3E6A">
            <w:pPr>
              <w:pStyle w:val="40"/>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5979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DFBBC">
            <w:pPr>
              <w:pStyle w:val="40"/>
              <w:autoSpaceDE/>
              <w:autoSpaceDN/>
              <w:spacing w:beforeLines="0" w:afterLines="0" w:line="29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0CA45">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0548A">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73390">
            <w:pPr>
              <w:autoSpaceDE/>
              <w:autoSpaceDN/>
              <w:spacing w:beforeLines="0" w:afterLines="0"/>
              <w:jc w:val="center"/>
              <w:rPr>
                <w:rFonts w:hint="eastAsia" w:ascii="仿宋" w:hAnsi="仿宋" w:eastAsia="仿宋" w:cs="仿宋"/>
                <w:color w:val="auto"/>
                <w:sz w:val="24"/>
                <w:szCs w:val="24"/>
              </w:rPr>
            </w:pPr>
          </w:p>
        </w:tc>
      </w:tr>
      <w:tr w14:paraId="6C89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6E103">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27489">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7880F">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F242A">
            <w:pPr>
              <w:autoSpaceDE/>
              <w:autoSpaceDN/>
              <w:spacing w:beforeLines="0" w:afterLines="0"/>
              <w:jc w:val="center"/>
              <w:rPr>
                <w:rFonts w:hint="eastAsia" w:ascii="仿宋" w:hAnsi="仿宋" w:eastAsia="仿宋" w:cs="仿宋"/>
                <w:color w:val="auto"/>
                <w:sz w:val="24"/>
                <w:szCs w:val="24"/>
              </w:rPr>
            </w:pPr>
          </w:p>
        </w:tc>
      </w:tr>
      <w:tr w14:paraId="0C26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710E4">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318B">
            <w:pPr>
              <w:autoSpaceDE/>
              <w:autoSpaceDN/>
              <w:spacing w:beforeLines="0" w:afterLines="0"/>
              <w:jc w:val="center"/>
              <w:rPr>
                <w:rFonts w:hint="eastAsia" w:ascii="仿宋" w:hAnsi="仿宋" w:eastAsia="仿宋" w:cs="仿宋"/>
                <w:color w:val="auto"/>
                <w:sz w:val="24"/>
                <w:szCs w:val="24"/>
              </w:rPr>
            </w:pPr>
          </w:p>
        </w:tc>
      </w:tr>
      <w:tr w14:paraId="2BEF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A92F2">
            <w:pPr>
              <w:pStyle w:val="40"/>
              <w:autoSpaceDE/>
              <w:autoSpaceDN/>
              <w:spacing w:beforeLines="0" w:afterLines="0"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在本项目拟任 职务及职责</w:t>
            </w:r>
          </w:p>
        </w:tc>
        <w:tc>
          <w:tcPr>
            <w:tcW w:w="7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2240D">
            <w:pPr>
              <w:autoSpaceDE/>
              <w:autoSpaceDN/>
              <w:spacing w:beforeLines="0" w:afterLines="0"/>
              <w:jc w:val="center"/>
              <w:rPr>
                <w:rFonts w:hint="eastAsia" w:ascii="仿宋" w:hAnsi="仿宋" w:eastAsia="仿宋" w:cs="仿宋"/>
                <w:color w:val="auto"/>
                <w:sz w:val="24"/>
                <w:szCs w:val="24"/>
              </w:rPr>
            </w:pPr>
          </w:p>
        </w:tc>
      </w:tr>
      <w:tr w14:paraId="7D65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928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95A40">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7149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8EEA3">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4C12E">
            <w:pPr>
              <w:pStyle w:val="40"/>
              <w:autoSpaceDE/>
              <w:autoSpaceDN/>
              <w:spacing w:beforeLines="0" w:afterLines="0" w:line="288"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参加过同类项目名称</w:t>
            </w: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F45D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03B18">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ACEF2">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5E25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972C7">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3589">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39ADD">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5475E">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0C712">
            <w:pPr>
              <w:autoSpaceDE/>
              <w:autoSpaceDN/>
              <w:spacing w:beforeLines="0" w:afterLines="0"/>
              <w:jc w:val="center"/>
              <w:rPr>
                <w:rFonts w:hint="eastAsia" w:ascii="仿宋" w:hAnsi="仿宋" w:eastAsia="仿宋" w:cs="仿宋"/>
                <w:color w:val="auto"/>
                <w:sz w:val="24"/>
                <w:szCs w:val="24"/>
              </w:rPr>
            </w:pPr>
          </w:p>
        </w:tc>
      </w:tr>
      <w:tr w14:paraId="4C3D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1EE70">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08D22">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0BE47">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D9CE0">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F409D">
            <w:pPr>
              <w:autoSpaceDE/>
              <w:autoSpaceDN/>
              <w:spacing w:beforeLines="0" w:afterLines="0"/>
              <w:jc w:val="center"/>
              <w:rPr>
                <w:rFonts w:hint="eastAsia" w:ascii="仿宋" w:hAnsi="仿宋" w:eastAsia="仿宋" w:cs="仿宋"/>
                <w:color w:val="auto"/>
                <w:sz w:val="24"/>
                <w:szCs w:val="24"/>
              </w:rPr>
            </w:pPr>
          </w:p>
        </w:tc>
      </w:tr>
      <w:tr w14:paraId="4E26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6C517">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46646">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4EB77">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6BCDF">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209CF">
            <w:pPr>
              <w:autoSpaceDE/>
              <w:autoSpaceDN/>
              <w:spacing w:beforeLines="0" w:afterLines="0"/>
              <w:jc w:val="center"/>
              <w:rPr>
                <w:rFonts w:hint="eastAsia" w:ascii="仿宋" w:hAnsi="仿宋" w:eastAsia="仿宋" w:cs="仿宋"/>
                <w:color w:val="auto"/>
                <w:sz w:val="24"/>
                <w:szCs w:val="24"/>
              </w:rPr>
            </w:pPr>
          </w:p>
        </w:tc>
      </w:tr>
    </w:tbl>
    <w:p w14:paraId="1DAD2E83">
      <w:pPr>
        <w:pStyle w:val="9"/>
        <w:autoSpaceDE/>
        <w:autoSpaceDN/>
        <w:spacing w:beforeLines="0" w:afterLines="0" w:line="288" w:lineRule="auto"/>
        <w:ind w:left="0"/>
        <w:rPr>
          <w:rFonts w:hint="eastAsia" w:ascii="仿宋" w:hAnsi="仿宋" w:eastAsia="仿宋" w:cs="仿宋"/>
          <w:color w:val="auto"/>
          <w:spacing w:val="-3"/>
          <w:sz w:val="24"/>
          <w:szCs w:val="24"/>
        </w:rPr>
      </w:pPr>
    </w:p>
    <w:p w14:paraId="12127FE1">
      <w:pPr>
        <w:pStyle w:val="9"/>
        <w:autoSpaceDE/>
        <w:autoSpaceDN/>
        <w:spacing w:beforeLines="0" w:afterLines="0" w:line="288" w:lineRule="auto"/>
        <w:ind w:left="0"/>
        <w:rPr>
          <w:rFonts w:hint="eastAsia" w:ascii="仿宋" w:hAnsi="仿宋" w:eastAsia="仿宋" w:cs="仿宋"/>
          <w:color w:val="auto"/>
          <w:sz w:val="28"/>
          <w:szCs w:val="24"/>
        </w:rPr>
      </w:pPr>
      <w:r>
        <w:rPr>
          <w:rFonts w:hint="eastAsia" w:ascii="仿宋" w:hAnsi="仿宋" w:eastAsia="仿宋" w:cs="仿宋"/>
          <w:color w:val="auto"/>
          <w:spacing w:val="-3"/>
          <w:sz w:val="24"/>
          <w:szCs w:val="24"/>
        </w:rPr>
        <w:t>注：每人填写一张表。如有，需附资格/职称证书（复印件并加盖响应单位</w:t>
      </w:r>
      <w:r>
        <w:rPr>
          <w:rFonts w:hint="eastAsia" w:ascii="仿宋" w:hAnsi="仿宋" w:eastAsia="仿宋" w:cs="仿宋"/>
          <w:color w:val="auto"/>
          <w:spacing w:val="-90"/>
          <w:sz w:val="24"/>
          <w:szCs w:val="24"/>
        </w:rPr>
        <w:t xml:space="preserve"> </w:t>
      </w:r>
      <w:r>
        <w:rPr>
          <w:rFonts w:hint="eastAsia" w:ascii="仿宋" w:hAnsi="仿宋" w:eastAsia="仿宋" w:cs="仿宋"/>
          <w:color w:val="auto"/>
          <w:sz w:val="24"/>
          <w:szCs w:val="24"/>
        </w:rPr>
        <w:t>公章）。</w:t>
      </w:r>
    </w:p>
    <w:p w14:paraId="275B76C8">
      <w:pPr>
        <w:pStyle w:val="9"/>
        <w:autoSpaceDE/>
        <w:autoSpaceDN/>
        <w:spacing w:beforeLines="0" w:afterLines="0"/>
        <w:ind w:left="0"/>
        <w:rPr>
          <w:rFonts w:hint="eastAsia" w:ascii="仿宋" w:hAnsi="仿宋" w:eastAsia="仿宋" w:cs="仿宋"/>
          <w:color w:val="auto"/>
          <w:sz w:val="28"/>
          <w:szCs w:val="24"/>
        </w:rPr>
      </w:pPr>
    </w:p>
    <w:p w14:paraId="672D2C9A">
      <w:pPr>
        <w:pStyle w:val="9"/>
        <w:autoSpaceDE/>
        <w:autoSpaceDN/>
        <w:spacing w:beforeLines="0" w:afterLines="0"/>
        <w:ind w:left="0"/>
        <w:rPr>
          <w:rFonts w:hint="eastAsia" w:ascii="仿宋" w:hAnsi="仿宋" w:eastAsia="仿宋" w:cs="仿宋"/>
          <w:color w:val="auto"/>
          <w:sz w:val="24"/>
          <w:szCs w:val="24"/>
        </w:rPr>
      </w:pPr>
    </w:p>
    <w:p w14:paraId="3FF1A196">
      <w:pPr>
        <w:pStyle w:val="9"/>
        <w:autoSpaceDE/>
        <w:autoSpaceDN/>
        <w:spacing w:beforeLines="0" w:afterLines="0" w:line="290" w:lineRule="auto"/>
        <w:ind w:left="0"/>
        <w:rPr>
          <w:rFonts w:hint="eastAsia" w:ascii="仿宋" w:hAnsi="仿宋" w:eastAsia="仿宋" w:cs="仿宋"/>
          <w:color w:val="auto"/>
          <w:sz w:val="24"/>
          <w:szCs w:val="24"/>
        </w:rPr>
      </w:pPr>
      <w:bookmarkStart w:id="148" w:name="            磋商响应单位（公章）："/>
      <w:bookmarkEnd w:id="148"/>
      <w:r>
        <w:rPr>
          <w:rFonts w:hint="eastAsia" w:ascii="仿宋" w:hAnsi="仿宋" w:eastAsia="仿宋" w:cs="仿宋"/>
          <w:color w:val="auto"/>
          <w:sz w:val="24"/>
          <w:szCs w:val="24"/>
        </w:rPr>
        <w:t xml:space="preserve">磋商响应单位（公章）： </w:t>
      </w:r>
    </w:p>
    <w:p w14:paraId="22158224">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04A0BED9">
      <w:pPr>
        <w:pStyle w:val="12"/>
        <w:snapToGrid w:val="0"/>
        <w:spacing w:line="600" w:lineRule="auto"/>
        <w:jc w:val="both"/>
        <w:rPr>
          <w:rFonts w:hint="eastAsia" w:ascii="仿宋" w:hAnsi="仿宋" w:eastAsia="仿宋" w:cs="仿宋"/>
          <w:color w:val="auto"/>
          <w:sz w:val="24"/>
          <w:szCs w:val="24"/>
        </w:rPr>
      </w:pPr>
      <w:bookmarkStart w:id="149" w:name="             日期：2019年   月   日"/>
      <w:bookmarkEnd w:id="149"/>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53CDAA44">
      <w:pPr>
        <w:rPr>
          <w:rFonts w:hint="eastAsia" w:ascii="仿宋" w:hAnsi="仿宋" w:eastAsia="仿宋" w:cs="仿宋"/>
          <w:color w:val="auto"/>
          <w:sz w:val="24"/>
          <w:szCs w:val="24"/>
        </w:rPr>
      </w:pPr>
    </w:p>
    <w:p w14:paraId="4081912C">
      <w:pPr>
        <w:pStyle w:val="16"/>
        <w:rPr>
          <w:rFonts w:hint="eastAsia" w:ascii="仿宋" w:hAnsi="仿宋" w:eastAsia="仿宋" w:cs="仿宋"/>
          <w:color w:val="auto"/>
          <w:sz w:val="24"/>
          <w:szCs w:val="24"/>
        </w:rPr>
      </w:pPr>
    </w:p>
    <w:p w14:paraId="5CEB84E5">
      <w:pPr>
        <w:rPr>
          <w:rFonts w:hint="eastAsia" w:ascii="仿宋" w:hAnsi="仿宋" w:eastAsia="仿宋" w:cs="仿宋"/>
          <w:color w:val="auto"/>
          <w:sz w:val="24"/>
          <w:szCs w:val="24"/>
        </w:rPr>
      </w:pPr>
    </w:p>
    <w:p w14:paraId="70EE30BA">
      <w:pPr>
        <w:pStyle w:val="5"/>
        <w:autoSpaceDE/>
        <w:autoSpaceDN/>
        <w:spacing w:beforeLines="0" w:afterLines="0" w:line="607" w:lineRule="auto"/>
        <w:jc w:val="center"/>
        <w:rPr>
          <w:rFonts w:hint="eastAsia" w:ascii="仿宋" w:hAnsi="仿宋" w:eastAsia="仿宋" w:cs="仿宋"/>
          <w:b/>
          <w:color w:val="auto"/>
          <w:sz w:val="26"/>
          <w:szCs w:val="24"/>
        </w:rPr>
      </w:pPr>
      <w:r>
        <w:rPr>
          <w:rFonts w:hint="eastAsia" w:ascii="仿宋" w:hAnsi="仿宋" w:eastAsia="仿宋" w:cs="仿宋"/>
          <w:b/>
          <w:bCs/>
          <w:color w:val="auto"/>
          <w:kern w:val="2"/>
          <w:sz w:val="30"/>
          <w:szCs w:val="30"/>
          <w:shd w:val="clear" w:color="auto" w:fill="auto"/>
          <w:lang w:val="en-US" w:eastAsia="zh-CN" w:bidi="ar-SA"/>
        </w:rPr>
        <w:t>七、培训宣传</w:t>
      </w:r>
    </w:p>
    <w:p w14:paraId="1F69FB5C">
      <w:pPr>
        <w:pStyle w:val="9"/>
        <w:autoSpaceDE/>
        <w:autoSpaceDN/>
        <w:spacing w:beforeLines="0" w:afterLines="0" w:line="288" w:lineRule="auto"/>
        <w:ind w:left="0"/>
        <w:rPr>
          <w:rFonts w:hint="eastAsia" w:ascii="仿宋" w:hAnsi="仿宋" w:eastAsia="仿宋" w:cs="仿宋"/>
          <w:color w:val="auto"/>
          <w:sz w:val="28"/>
          <w:szCs w:val="24"/>
        </w:rPr>
      </w:pPr>
      <w:r>
        <w:rPr>
          <w:rFonts w:hint="eastAsia" w:ascii="仿宋" w:hAnsi="仿宋" w:eastAsia="仿宋" w:cs="仿宋"/>
          <w:color w:val="auto"/>
          <w:spacing w:val="2"/>
          <w:sz w:val="28"/>
          <w:szCs w:val="24"/>
        </w:rPr>
        <w:t>依照磋商文件项目内容、要求及评审办法制定人身意外伤害保险相关</w:t>
      </w:r>
      <w:r>
        <w:rPr>
          <w:rFonts w:hint="eastAsia" w:ascii="仿宋" w:hAnsi="仿宋" w:eastAsia="仿宋" w:cs="仿宋"/>
          <w:color w:val="auto"/>
          <w:sz w:val="28"/>
          <w:szCs w:val="24"/>
        </w:rPr>
        <w:t>业务政策培训或宣传方案。</w:t>
      </w:r>
    </w:p>
    <w:p w14:paraId="4F0EB978">
      <w:pPr>
        <w:pStyle w:val="9"/>
        <w:autoSpaceDE/>
        <w:autoSpaceDN/>
        <w:spacing w:beforeLines="0" w:afterLines="0"/>
        <w:ind w:left="0"/>
        <w:rPr>
          <w:rFonts w:hint="eastAsia" w:ascii="仿宋" w:hAnsi="仿宋" w:eastAsia="仿宋" w:cs="仿宋"/>
          <w:color w:val="auto"/>
          <w:sz w:val="28"/>
          <w:szCs w:val="24"/>
        </w:rPr>
      </w:pPr>
    </w:p>
    <w:p w14:paraId="3D2C208E">
      <w:pPr>
        <w:pStyle w:val="9"/>
        <w:autoSpaceDE/>
        <w:autoSpaceDN/>
        <w:spacing w:beforeLines="0" w:afterLines="0"/>
        <w:ind w:left="0"/>
        <w:rPr>
          <w:rFonts w:hint="eastAsia" w:ascii="仿宋" w:hAnsi="仿宋" w:eastAsia="仿宋" w:cs="仿宋"/>
          <w:color w:val="auto"/>
          <w:sz w:val="28"/>
          <w:szCs w:val="24"/>
        </w:rPr>
      </w:pPr>
    </w:p>
    <w:p w14:paraId="168907D5">
      <w:pPr>
        <w:pStyle w:val="9"/>
        <w:autoSpaceDE/>
        <w:autoSpaceDN/>
        <w:spacing w:beforeLines="0" w:afterLines="0"/>
        <w:ind w:left="0"/>
        <w:rPr>
          <w:rFonts w:hint="eastAsia" w:ascii="仿宋" w:hAnsi="仿宋" w:eastAsia="仿宋" w:cs="仿宋"/>
          <w:color w:val="auto"/>
          <w:sz w:val="28"/>
          <w:szCs w:val="24"/>
        </w:rPr>
      </w:pPr>
    </w:p>
    <w:p w14:paraId="1C869814">
      <w:pPr>
        <w:pStyle w:val="9"/>
        <w:autoSpaceDE/>
        <w:autoSpaceDN/>
        <w:spacing w:beforeLines="0" w:afterLines="0"/>
        <w:ind w:left="0"/>
        <w:rPr>
          <w:rFonts w:hint="eastAsia" w:ascii="仿宋" w:hAnsi="仿宋" w:eastAsia="仿宋" w:cs="仿宋"/>
          <w:color w:val="auto"/>
          <w:sz w:val="28"/>
          <w:szCs w:val="24"/>
        </w:rPr>
      </w:pPr>
    </w:p>
    <w:p w14:paraId="5CF95983">
      <w:pPr>
        <w:pStyle w:val="9"/>
        <w:autoSpaceDE/>
        <w:autoSpaceDN/>
        <w:spacing w:beforeLines="0" w:afterLines="0"/>
        <w:ind w:left="0"/>
        <w:rPr>
          <w:rFonts w:hint="eastAsia" w:ascii="仿宋" w:hAnsi="仿宋" w:eastAsia="仿宋" w:cs="仿宋"/>
          <w:color w:val="auto"/>
          <w:sz w:val="28"/>
          <w:szCs w:val="24"/>
        </w:rPr>
      </w:pPr>
    </w:p>
    <w:p w14:paraId="3C761964">
      <w:pPr>
        <w:pStyle w:val="9"/>
        <w:autoSpaceDE/>
        <w:autoSpaceDN/>
        <w:spacing w:beforeLines="0" w:afterLines="0"/>
        <w:ind w:left="0"/>
        <w:rPr>
          <w:rFonts w:hint="eastAsia" w:ascii="仿宋" w:hAnsi="仿宋" w:eastAsia="仿宋" w:cs="仿宋"/>
          <w:color w:val="auto"/>
          <w:sz w:val="28"/>
          <w:szCs w:val="24"/>
        </w:rPr>
      </w:pPr>
    </w:p>
    <w:p w14:paraId="2DE514A2">
      <w:pPr>
        <w:pStyle w:val="9"/>
        <w:autoSpaceDE/>
        <w:autoSpaceDN/>
        <w:spacing w:beforeLines="0" w:afterLines="0"/>
        <w:ind w:left="0"/>
        <w:rPr>
          <w:rFonts w:hint="eastAsia" w:ascii="仿宋" w:hAnsi="仿宋" w:eastAsia="仿宋" w:cs="仿宋"/>
          <w:color w:val="auto"/>
          <w:sz w:val="28"/>
          <w:szCs w:val="24"/>
        </w:rPr>
      </w:pPr>
    </w:p>
    <w:p w14:paraId="6A4EA6C4">
      <w:pPr>
        <w:pStyle w:val="9"/>
        <w:autoSpaceDE/>
        <w:autoSpaceDN/>
        <w:spacing w:beforeLines="0" w:afterLines="0"/>
        <w:ind w:left="0"/>
        <w:rPr>
          <w:rFonts w:hint="eastAsia" w:ascii="仿宋" w:hAnsi="仿宋" w:eastAsia="仿宋" w:cs="仿宋"/>
          <w:color w:val="auto"/>
          <w:sz w:val="28"/>
          <w:szCs w:val="24"/>
        </w:rPr>
      </w:pPr>
    </w:p>
    <w:p w14:paraId="56187A77">
      <w:pPr>
        <w:pStyle w:val="9"/>
        <w:autoSpaceDE/>
        <w:autoSpaceDN/>
        <w:spacing w:beforeLines="0" w:afterLines="0"/>
        <w:ind w:left="0"/>
        <w:rPr>
          <w:rFonts w:hint="eastAsia" w:ascii="仿宋" w:hAnsi="仿宋" w:eastAsia="仿宋" w:cs="仿宋"/>
          <w:color w:val="auto"/>
          <w:sz w:val="24"/>
          <w:szCs w:val="24"/>
        </w:rPr>
      </w:pPr>
    </w:p>
    <w:p w14:paraId="37F56E70">
      <w:pPr>
        <w:pStyle w:val="9"/>
        <w:autoSpaceDE/>
        <w:autoSpaceDN/>
        <w:spacing w:beforeLines="0" w:afterLines="0" w:line="338" w:lineRule="auto"/>
        <w:ind w:left="0"/>
        <w:rPr>
          <w:rFonts w:hint="eastAsia" w:ascii="仿宋" w:hAnsi="仿宋" w:eastAsia="仿宋" w:cs="仿宋"/>
          <w:color w:val="auto"/>
          <w:sz w:val="24"/>
          <w:szCs w:val="24"/>
        </w:rPr>
      </w:pPr>
      <w:bookmarkStart w:id="150" w:name="             磋商响应单位（公章）："/>
      <w:bookmarkEnd w:id="150"/>
      <w:r>
        <w:rPr>
          <w:rFonts w:hint="eastAsia" w:ascii="仿宋" w:hAnsi="仿宋" w:eastAsia="仿宋" w:cs="仿宋"/>
          <w:color w:val="auto"/>
          <w:sz w:val="24"/>
          <w:szCs w:val="24"/>
        </w:rPr>
        <w:t xml:space="preserve">磋商响应单位（公章）： </w:t>
      </w:r>
    </w:p>
    <w:p w14:paraId="29F24BA6">
      <w:pPr>
        <w:pStyle w:val="9"/>
        <w:autoSpaceDE/>
        <w:autoSpaceDN/>
        <w:spacing w:beforeLines="0" w:afterLines="0" w:line="33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316CE74C">
      <w:pPr>
        <w:pStyle w:val="9"/>
        <w:tabs>
          <w:tab w:val="left" w:pos="6156"/>
          <w:tab w:val="left" w:pos="6857"/>
        </w:tabs>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105D0979">
      <w:pPr>
        <w:pStyle w:val="9"/>
        <w:tabs>
          <w:tab w:val="left" w:pos="6156"/>
          <w:tab w:val="left" w:pos="6857"/>
        </w:tabs>
        <w:autoSpaceDE/>
        <w:autoSpaceDN/>
        <w:spacing w:beforeLines="0" w:afterLines="0"/>
        <w:ind w:left="0"/>
        <w:rPr>
          <w:rFonts w:hint="eastAsia" w:ascii="仿宋" w:hAnsi="仿宋" w:eastAsia="仿宋" w:cs="仿宋"/>
          <w:color w:val="auto"/>
          <w:sz w:val="28"/>
          <w:szCs w:val="24"/>
        </w:rPr>
        <w:sectPr>
          <w:pgSz w:w="11910" w:h="16840"/>
          <w:pgMar w:top="1500" w:right="1300" w:bottom="1200" w:left="1300" w:header="0" w:footer="1002" w:gutter="0"/>
          <w:lnNumType w:countBy="0" w:distance="360"/>
          <w:pgNumType w:fmt="decimal"/>
          <w:cols w:space="720" w:num="1"/>
        </w:sectPr>
      </w:pPr>
    </w:p>
    <w:p w14:paraId="47C2ADC3">
      <w:pPr>
        <w:pStyle w:val="5"/>
        <w:autoSpaceDE/>
        <w:autoSpaceDN/>
        <w:spacing w:beforeLines="0" w:afterLines="0" w:line="607" w:lineRule="auto"/>
        <w:jc w:val="center"/>
        <w:rPr>
          <w:rFonts w:hint="eastAsia" w:ascii="仿宋" w:hAnsi="仿宋" w:eastAsia="仿宋" w:cs="仿宋"/>
          <w:b/>
          <w:color w:val="auto"/>
          <w:sz w:val="24"/>
          <w:szCs w:val="24"/>
        </w:rPr>
      </w:pPr>
      <w:bookmarkStart w:id="151" w:name="八、业绩情况"/>
      <w:bookmarkEnd w:id="151"/>
      <w:r>
        <w:rPr>
          <w:rFonts w:hint="eastAsia" w:ascii="仿宋" w:hAnsi="仿宋" w:eastAsia="仿宋" w:cs="仿宋"/>
          <w:b/>
          <w:bCs/>
          <w:color w:val="auto"/>
          <w:kern w:val="2"/>
          <w:sz w:val="30"/>
          <w:szCs w:val="30"/>
          <w:shd w:val="clear" w:color="auto" w:fill="auto"/>
          <w:lang w:val="en-US" w:eastAsia="zh-CN" w:bidi="ar-SA"/>
        </w:rPr>
        <w:t>八、业绩情况</w:t>
      </w:r>
    </w:p>
    <w:p w14:paraId="283F62EC">
      <w:pPr>
        <w:pStyle w:val="9"/>
        <w:autoSpaceDE/>
        <w:autoSpaceDN/>
        <w:spacing w:beforeLines="0" w:afterLines="0"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1、响应供应</w:t>
      </w:r>
      <w:r>
        <w:rPr>
          <w:rFonts w:hint="eastAsia" w:ascii="仿宋" w:hAnsi="仿宋" w:eastAsia="仿宋" w:cs="仿宋"/>
          <w:color w:val="auto"/>
          <w:sz w:val="24"/>
          <w:szCs w:val="24"/>
          <w:highlight w:val="none"/>
        </w:rPr>
        <w:t>商情况简介；</w:t>
      </w:r>
    </w:p>
    <w:p w14:paraId="53E423E6">
      <w:pPr>
        <w:pStyle w:val="9"/>
        <w:autoSpaceDE/>
        <w:autoSpaceDN/>
        <w:spacing w:beforeLines="0" w:afterLines="0"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2、提供响应供应商的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 1 月 1 日（以合</w:t>
      </w:r>
      <w:r>
        <w:rPr>
          <w:rFonts w:hint="eastAsia" w:ascii="仿宋" w:hAnsi="仿宋" w:eastAsia="仿宋" w:cs="仿宋"/>
          <w:color w:val="auto"/>
          <w:sz w:val="24"/>
          <w:szCs w:val="24"/>
        </w:rPr>
        <w:t>同签订日期为准）至今</w:t>
      </w:r>
      <w:r>
        <w:rPr>
          <w:rFonts w:hint="eastAsia" w:ascii="仿宋" w:hAnsi="仿宋" w:eastAsia="仿宋" w:cs="仿宋"/>
          <w:color w:val="auto"/>
          <w:sz w:val="24"/>
          <w:szCs w:val="24"/>
          <w:lang w:eastAsia="zh-CN"/>
        </w:rPr>
        <w:t>类似</w:t>
      </w:r>
      <w:r>
        <w:rPr>
          <w:rFonts w:hint="eastAsia" w:ascii="仿宋" w:hAnsi="仿宋" w:eastAsia="仿宋" w:cs="仿宋"/>
          <w:color w:val="auto"/>
          <w:sz w:val="24"/>
          <w:szCs w:val="24"/>
        </w:rPr>
        <w:t>项目业绩（格式附后）。</w:t>
      </w:r>
    </w:p>
    <w:p w14:paraId="34E2E841">
      <w:pPr>
        <w:pStyle w:val="9"/>
        <w:autoSpaceDE/>
        <w:autoSpaceDN/>
        <w:spacing w:beforeLines="0" w:afterLines="0" w:line="360" w:lineRule="auto"/>
        <w:ind w:left="0"/>
        <w:rPr>
          <w:rFonts w:hint="eastAsia" w:ascii="仿宋" w:hAnsi="仿宋" w:eastAsia="仿宋" w:cs="仿宋"/>
          <w:color w:val="auto"/>
          <w:sz w:val="24"/>
          <w:szCs w:val="24"/>
        </w:rPr>
      </w:pPr>
    </w:p>
    <w:p w14:paraId="600CBFE5">
      <w:pPr>
        <w:pStyle w:val="9"/>
        <w:autoSpaceDE/>
        <w:autoSpaceDN/>
        <w:spacing w:beforeLines="0" w:afterLines="0"/>
        <w:ind w:left="0"/>
        <w:rPr>
          <w:rFonts w:hint="eastAsia" w:ascii="仿宋" w:hAnsi="仿宋" w:eastAsia="仿宋" w:cs="仿宋"/>
          <w:color w:val="auto"/>
          <w:sz w:val="28"/>
          <w:szCs w:val="24"/>
        </w:rPr>
      </w:pPr>
    </w:p>
    <w:p w14:paraId="05ABF5C2">
      <w:pPr>
        <w:pStyle w:val="9"/>
        <w:autoSpaceDE/>
        <w:autoSpaceDN/>
        <w:spacing w:beforeLines="0" w:afterLines="0"/>
        <w:ind w:left="0"/>
        <w:rPr>
          <w:rFonts w:hint="eastAsia" w:ascii="仿宋" w:hAnsi="仿宋" w:eastAsia="仿宋" w:cs="仿宋"/>
          <w:color w:val="auto"/>
          <w:sz w:val="28"/>
          <w:szCs w:val="24"/>
        </w:rPr>
      </w:pPr>
    </w:p>
    <w:p w14:paraId="1D5BF896">
      <w:pPr>
        <w:pStyle w:val="9"/>
        <w:autoSpaceDE/>
        <w:autoSpaceDN/>
        <w:spacing w:beforeLines="0" w:afterLines="0"/>
        <w:ind w:left="0"/>
        <w:rPr>
          <w:rFonts w:hint="eastAsia" w:ascii="仿宋" w:hAnsi="仿宋" w:eastAsia="仿宋" w:cs="仿宋"/>
          <w:color w:val="auto"/>
          <w:sz w:val="28"/>
          <w:szCs w:val="24"/>
        </w:rPr>
      </w:pPr>
    </w:p>
    <w:p w14:paraId="2FF8FAE7">
      <w:pPr>
        <w:pStyle w:val="9"/>
        <w:autoSpaceDE/>
        <w:autoSpaceDN/>
        <w:spacing w:beforeLines="0" w:afterLines="0"/>
        <w:ind w:left="0"/>
        <w:rPr>
          <w:rFonts w:hint="eastAsia" w:ascii="仿宋" w:hAnsi="仿宋" w:eastAsia="仿宋" w:cs="仿宋"/>
          <w:color w:val="auto"/>
          <w:sz w:val="28"/>
          <w:szCs w:val="24"/>
        </w:rPr>
      </w:pPr>
    </w:p>
    <w:p w14:paraId="4B5D081E">
      <w:pPr>
        <w:pStyle w:val="9"/>
        <w:autoSpaceDE/>
        <w:autoSpaceDN/>
        <w:spacing w:beforeLines="0" w:afterLines="0"/>
        <w:ind w:left="0"/>
        <w:rPr>
          <w:rFonts w:hint="eastAsia" w:ascii="仿宋" w:hAnsi="仿宋" w:eastAsia="仿宋" w:cs="仿宋"/>
          <w:color w:val="auto"/>
          <w:sz w:val="24"/>
          <w:szCs w:val="24"/>
        </w:rPr>
      </w:pPr>
    </w:p>
    <w:p w14:paraId="3F9B723A">
      <w:pPr>
        <w:pStyle w:val="9"/>
        <w:autoSpaceDE/>
        <w:autoSpaceDN/>
        <w:spacing w:beforeLines="0" w:afterLines="0" w:line="288"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1201A169">
      <w:pPr>
        <w:pStyle w:val="9"/>
        <w:autoSpaceDE/>
        <w:autoSpaceDN/>
        <w:spacing w:beforeLines="0" w:afterLines="0" w:line="28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14110326">
      <w:pPr>
        <w:pStyle w:val="9"/>
        <w:tabs>
          <w:tab w:val="left" w:pos="6017"/>
          <w:tab w:val="left" w:pos="6718"/>
        </w:tabs>
        <w:autoSpaceDE/>
        <w:autoSpaceDN/>
        <w:spacing w:beforeLines="0" w:afterLines="0"/>
        <w:ind w:left="0"/>
        <w:rPr>
          <w:rFonts w:hint="eastAsia" w:ascii="仿宋" w:hAnsi="仿宋" w:eastAsia="仿宋" w:cs="仿宋"/>
          <w:color w:val="auto"/>
          <w:sz w:val="28"/>
          <w:szCs w:val="24"/>
        </w:rPr>
        <w:sectPr>
          <w:pgSz w:w="11910" w:h="16840"/>
          <w:pgMar w:top="1417" w:right="1417" w:bottom="1417" w:left="1417" w:header="0" w:footer="1002" w:gutter="0"/>
          <w:lnNumType w:countBy="0" w:distance="360"/>
          <w:pgNumType w:fmt="decimal"/>
          <w:cols w:space="720" w:num="1"/>
        </w:sectPr>
      </w:pPr>
      <w:bookmarkStart w:id="152" w:name="           日期：2019年   月   日"/>
      <w:bookmarkEnd w:id="152"/>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77C59F8A">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EDE6A6A">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F1E70F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160B180B">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DB92B04">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8A62CA0">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C02CB24">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53EF477">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10B1DD12">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40F77E1E">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9473B7C">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583E001">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C1BADE6">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020E12E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471DC2A7">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FE14F7E">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490CDE20">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09A2546F">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93B50C9">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2A9AC5E">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13042CE2">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1FC164A8">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CA9B9E5">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438A1507">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E0DAA80">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EAE28AE">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F6CE2C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81D083B">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B81FEC2">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r>
        <w:rPr>
          <w:rFonts w:hint="eastAsia" w:ascii="仿宋" w:hAnsi="仿宋" w:eastAsia="仿宋" w:cs="仿宋"/>
          <w:b/>
          <w:bCs/>
          <w:color w:val="auto"/>
          <w:spacing w:val="-1"/>
          <w:sz w:val="28"/>
          <w:szCs w:val="24"/>
        </w:rPr>
        <w:t>附：格式</w:t>
      </w:r>
    </w:p>
    <w:p w14:paraId="6B0BA16A">
      <w:pPr>
        <w:pStyle w:val="9"/>
        <w:autoSpaceDE/>
        <w:autoSpaceDN/>
        <w:spacing w:beforeLines="0" w:afterLines="0"/>
        <w:ind w:left="0" w:right="-7797" w:rightChars="-3713" w:firstLine="1124" w:firstLineChars="400"/>
        <w:jc w:val="both"/>
        <w:rPr>
          <w:rFonts w:hint="eastAsia" w:ascii="仿宋" w:hAnsi="仿宋" w:eastAsia="仿宋" w:cs="仿宋"/>
          <w:color w:val="auto"/>
          <w:sz w:val="28"/>
          <w:szCs w:val="24"/>
        </w:rPr>
      </w:pPr>
      <w:r>
        <w:rPr>
          <w:rFonts w:hint="eastAsia" w:ascii="仿宋" w:hAnsi="仿宋" w:eastAsia="仿宋" w:cs="仿宋"/>
          <w:b/>
          <w:color w:val="auto"/>
          <w:sz w:val="28"/>
          <w:szCs w:val="24"/>
          <w:lang w:val="en-US" w:eastAsia="zh-CN"/>
        </w:rPr>
        <w:t xml:space="preserve">                  </w:t>
      </w:r>
      <w:r>
        <w:rPr>
          <w:rFonts w:hint="eastAsia" w:ascii="仿宋" w:hAnsi="仿宋" w:eastAsia="仿宋" w:cs="仿宋"/>
          <w:b/>
          <w:color w:val="auto"/>
          <w:sz w:val="28"/>
          <w:szCs w:val="24"/>
        </w:rPr>
        <w:t>业绩情况表</w:t>
      </w:r>
    </w:p>
    <w:p w14:paraId="5A8919C2">
      <w:pPr>
        <w:pStyle w:val="7"/>
        <w:ind w:left="0" w:leftChars="0" w:firstLine="0" w:firstLineChars="0"/>
        <w:rPr>
          <w:rFonts w:hint="eastAsia" w:ascii="仿宋" w:hAnsi="仿宋" w:eastAsia="仿宋" w:cs="仿宋"/>
          <w:color w:val="auto"/>
          <w:spacing w:val="-1"/>
          <w:sz w:val="28"/>
          <w:szCs w:val="24"/>
        </w:rPr>
      </w:pPr>
    </w:p>
    <w:p w14:paraId="7EB89B4E">
      <w:pPr>
        <w:pStyle w:val="9"/>
        <w:autoSpaceDE/>
        <w:autoSpaceDN/>
        <w:spacing w:beforeLines="0" w:afterLines="0"/>
        <w:ind w:left="0"/>
        <w:rPr>
          <w:rFonts w:hint="eastAsia" w:ascii="仿宋" w:hAnsi="仿宋" w:eastAsia="仿宋" w:cs="仿宋"/>
          <w:b/>
          <w:color w:val="auto"/>
          <w:sz w:val="37"/>
          <w:szCs w:val="24"/>
        </w:rPr>
      </w:pPr>
      <w:r>
        <w:rPr>
          <w:rFonts w:hint="eastAsia" w:ascii="仿宋" w:hAnsi="仿宋" w:eastAsia="仿宋" w:cs="仿宋"/>
          <w:color w:val="auto"/>
          <w:sz w:val="24"/>
          <w:szCs w:val="24"/>
        </w:rPr>
        <w:br w:type="column"/>
      </w:r>
    </w:p>
    <w:p w14:paraId="01EF0490">
      <w:pPr>
        <w:pStyle w:val="9"/>
        <w:autoSpaceDE/>
        <w:autoSpaceDN/>
        <w:spacing w:beforeLines="0" w:afterLines="0"/>
        <w:ind w:left="0"/>
        <w:rPr>
          <w:rFonts w:hint="eastAsia" w:ascii="仿宋" w:hAnsi="仿宋" w:eastAsia="仿宋" w:cs="仿宋"/>
          <w:color w:val="auto"/>
          <w:sz w:val="28"/>
          <w:szCs w:val="24"/>
        </w:rPr>
        <w:sectPr>
          <w:type w:val="continuous"/>
          <w:pgSz w:w="11910" w:h="16840"/>
          <w:pgMar w:top="1580" w:right="1420" w:bottom="1200" w:left="1300" w:header="720" w:footer="720" w:gutter="0"/>
          <w:lnNumType w:countBy="0" w:distance="360"/>
          <w:pgNumType w:fmt="decimal"/>
          <w:cols w:equalWidth="0" w:num="2">
            <w:col w:w="8400" w:space="0"/>
            <w:col w:w="790"/>
          </w:cols>
        </w:sectPr>
      </w:pPr>
    </w:p>
    <w:tbl>
      <w:tblPr>
        <w:tblStyle w:val="22"/>
        <w:tblpPr w:leftFromText="180" w:rightFromText="180" w:vertAnchor="page" w:horzAnchor="page" w:tblpXSpec="center" w:tblpY="305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1140"/>
        <w:gridCol w:w="1865"/>
        <w:gridCol w:w="1865"/>
        <w:gridCol w:w="1521"/>
        <w:gridCol w:w="1299"/>
        <w:gridCol w:w="1181"/>
      </w:tblGrid>
      <w:tr w14:paraId="5DCF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0F39DB">
            <w:pPr>
              <w:pStyle w:val="40"/>
              <w:autoSpaceDE/>
              <w:autoSpaceDN/>
              <w:spacing w:beforeLines="0" w:afterLines="0" w:line="244" w:lineRule="auto"/>
              <w:rPr>
                <w:rFonts w:hint="eastAsia" w:ascii="仿宋" w:hAnsi="仿宋" w:eastAsia="仿宋" w:cs="仿宋"/>
                <w:color w:val="auto"/>
                <w:sz w:val="24"/>
                <w:szCs w:val="24"/>
              </w:rPr>
            </w:pPr>
            <w:r>
              <w:rPr>
                <w:rFonts w:hint="eastAsia" w:ascii="仿宋" w:hAnsi="仿宋" w:eastAsia="仿宋" w:cs="仿宋"/>
                <w:b/>
                <w:color w:val="auto"/>
                <w:sz w:val="24"/>
                <w:szCs w:val="24"/>
              </w:rPr>
              <w:t>序</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号</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AC1DD">
            <w:pPr>
              <w:pStyle w:val="40"/>
              <w:autoSpaceDE/>
              <w:autoSpaceDN/>
              <w:spacing w:beforeLines="0" w:afterLines="0"/>
              <w:rPr>
                <w:rFonts w:hint="eastAsia" w:ascii="仿宋" w:hAnsi="仿宋" w:eastAsia="仿宋" w:cs="仿宋"/>
                <w:b/>
                <w:color w:val="auto"/>
                <w:sz w:val="24"/>
                <w:szCs w:val="24"/>
              </w:rPr>
            </w:pPr>
          </w:p>
          <w:p w14:paraId="46AC9EC0">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投保人</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C27EA">
            <w:pPr>
              <w:pStyle w:val="40"/>
              <w:autoSpaceDE/>
              <w:autoSpaceDN/>
              <w:spacing w:beforeLines="0" w:afterLines="0"/>
              <w:rPr>
                <w:rFonts w:hint="eastAsia" w:ascii="仿宋" w:hAnsi="仿宋" w:eastAsia="仿宋" w:cs="仿宋"/>
                <w:b/>
                <w:color w:val="auto"/>
                <w:sz w:val="24"/>
                <w:szCs w:val="24"/>
              </w:rPr>
            </w:pPr>
          </w:p>
          <w:p w14:paraId="529D382D">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被保险人</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7C15D2">
            <w:pPr>
              <w:pStyle w:val="40"/>
              <w:autoSpaceDE/>
              <w:autoSpaceDN/>
              <w:spacing w:beforeLines="0" w:afterLines="0"/>
              <w:rPr>
                <w:rFonts w:hint="eastAsia" w:ascii="仿宋" w:hAnsi="仿宋" w:eastAsia="仿宋" w:cs="仿宋"/>
                <w:b/>
                <w:color w:val="auto"/>
                <w:sz w:val="24"/>
                <w:szCs w:val="24"/>
              </w:rPr>
            </w:pPr>
          </w:p>
          <w:p w14:paraId="400E5C82">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7AED14">
            <w:pPr>
              <w:pStyle w:val="40"/>
              <w:autoSpaceDE/>
              <w:autoSpaceDN/>
              <w:spacing w:beforeLines="0" w:afterLines="0"/>
              <w:rPr>
                <w:rFonts w:hint="eastAsia" w:ascii="仿宋" w:hAnsi="仿宋" w:eastAsia="仿宋" w:cs="仿宋"/>
                <w:b/>
                <w:color w:val="auto"/>
                <w:sz w:val="24"/>
                <w:szCs w:val="24"/>
              </w:rPr>
            </w:pPr>
          </w:p>
          <w:p w14:paraId="13D95EA6">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项目内容</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7F55A4">
            <w:pPr>
              <w:pStyle w:val="40"/>
              <w:autoSpaceDE/>
              <w:autoSpaceDN/>
              <w:spacing w:beforeLines="0" w:afterLines="0" w:line="244"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合同签</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订时间</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C846B4">
            <w:pPr>
              <w:pStyle w:val="40"/>
              <w:autoSpaceDE/>
              <w:autoSpaceDN/>
              <w:spacing w:beforeLines="0" w:afterLines="0" w:line="244"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服务时</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间年限</w:t>
            </w:r>
          </w:p>
        </w:tc>
      </w:tr>
      <w:tr w14:paraId="5820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D23615">
            <w:pPr>
              <w:pStyle w:val="40"/>
              <w:autoSpaceDE/>
              <w:autoSpaceDN/>
              <w:spacing w:beforeLines="0" w:afterLines="0"/>
              <w:rPr>
                <w:rFonts w:hint="eastAsia" w:ascii="仿宋" w:hAnsi="仿宋" w:eastAsia="仿宋" w:cs="仿宋"/>
                <w:b/>
                <w:color w:val="auto"/>
                <w:sz w:val="24"/>
                <w:szCs w:val="24"/>
              </w:rPr>
            </w:pPr>
          </w:p>
          <w:p w14:paraId="22B7D0BE">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96DD3">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BC36AB">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0ED73D">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B1F3BC">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DA751B">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3D01BF">
            <w:pPr>
              <w:autoSpaceDE/>
              <w:autoSpaceDN/>
              <w:spacing w:beforeLines="0" w:afterLines="0"/>
              <w:rPr>
                <w:rFonts w:hint="eastAsia" w:ascii="仿宋" w:hAnsi="仿宋" w:eastAsia="仿宋" w:cs="仿宋"/>
                <w:color w:val="auto"/>
                <w:sz w:val="24"/>
                <w:szCs w:val="24"/>
              </w:rPr>
            </w:pPr>
          </w:p>
        </w:tc>
      </w:tr>
      <w:tr w14:paraId="0778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1F6C29">
            <w:pPr>
              <w:pStyle w:val="40"/>
              <w:autoSpaceDE/>
              <w:autoSpaceDN/>
              <w:spacing w:beforeLines="0" w:afterLines="0"/>
              <w:rPr>
                <w:rFonts w:hint="eastAsia" w:ascii="仿宋" w:hAnsi="仿宋" w:eastAsia="仿宋" w:cs="仿宋"/>
                <w:b/>
                <w:color w:val="auto"/>
                <w:sz w:val="24"/>
                <w:szCs w:val="24"/>
              </w:rPr>
            </w:pPr>
          </w:p>
          <w:p w14:paraId="280D213E">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3562B">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D13AA">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4F3F88">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50BFA3">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E18FB4">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DB0719">
            <w:pPr>
              <w:autoSpaceDE/>
              <w:autoSpaceDN/>
              <w:spacing w:beforeLines="0" w:afterLines="0"/>
              <w:rPr>
                <w:rFonts w:hint="eastAsia" w:ascii="仿宋" w:hAnsi="仿宋" w:eastAsia="仿宋" w:cs="仿宋"/>
                <w:color w:val="auto"/>
                <w:sz w:val="24"/>
                <w:szCs w:val="24"/>
              </w:rPr>
            </w:pPr>
          </w:p>
        </w:tc>
      </w:tr>
      <w:tr w14:paraId="7184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A00215">
            <w:pPr>
              <w:pStyle w:val="40"/>
              <w:autoSpaceDE/>
              <w:autoSpaceDN/>
              <w:spacing w:beforeLines="0" w:afterLines="0"/>
              <w:rPr>
                <w:rFonts w:hint="eastAsia" w:ascii="仿宋" w:hAnsi="仿宋" w:eastAsia="仿宋" w:cs="仿宋"/>
                <w:b/>
                <w:color w:val="auto"/>
                <w:sz w:val="24"/>
                <w:szCs w:val="24"/>
              </w:rPr>
            </w:pPr>
          </w:p>
          <w:p w14:paraId="488B75BC">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CDEA0">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97BEF7">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2269EC">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894883">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A1CD8">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D7E4FF">
            <w:pPr>
              <w:autoSpaceDE/>
              <w:autoSpaceDN/>
              <w:spacing w:beforeLines="0" w:afterLines="0"/>
              <w:rPr>
                <w:rFonts w:hint="eastAsia" w:ascii="仿宋" w:hAnsi="仿宋" w:eastAsia="仿宋" w:cs="仿宋"/>
                <w:color w:val="auto"/>
                <w:sz w:val="24"/>
                <w:szCs w:val="24"/>
              </w:rPr>
            </w:pPr>
          </w:p>
        </w:tc>
      </w:tr>
      <w:tr w14:paraId="1312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44AD9E">
            <w:pPr>
              <w:pStyle w:val="40"/>
              <w:autoSpaceDE/>
              <w:autoSpaceDN/>
              <w:spacing w:beforeLines="0" w:afterLines="0"/>
              <w:rPr>
                <w:rFonts w:hint="eastAsia" w:ascii="仿宋" w:hAnsi="仿宋" w:eastAsia="仿宋" w:cs="仿宋"/>
                <w:b/>
                <w:color w:val="auto"/>
                <w:sz w:val="24"/>
                <w:szCs w:val="24"/>
              </w:rPr>
            </w:pPr>
          </w:p>
          <w:p w14:paraId="616D1F24">
            <w:pPr>
              <w:pStyle w:val="40"/>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C243F1">
            <w:pPr>
              <w:pStyle w:val="40"/>
              <w:autoSpaceDE/>
              <w:autoSpaceDN/>
              <w:spacing w:beforeLines="0" w:afterLines="0"/>
              <w:rPr>
                <w:rFonts w:hint="eastAsia" w:ascii="仿宋" w:hAnsi="仿宋" w:eastAsia="仿宋" w:cs="仿宋"/>
                <w:b/>
                <w:color w:val="auto"/>
                <w:sz w:val="24"/>
                <w:szCs w:val="24"/>
              </w:rPr>
            </w:pPr>
          </w:p>
          <w:p w14:paraId="02474FC7">
            <w:pPr>
              <w:pStyle w:val="40"/>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4177C7">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27F8DD">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7EA8E7">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0ECC0">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775374">
            <w:pPr>
              <w:autoSpaceDE/>
              <w:autoSpaceDN/>
              <w:spacing w:beforeLines="0" w:afterLines="0"/>
              <w:rPr>
                <w:rFonts w:hint="eastAsia" w:ascii="仿宋" w:hAnsi="仿宋" w:eastAsia="仿宋" w:cs="仿宋"/>
                <w:color w:val="auto"/>
                <w:sz w:val="24"/>
                <w:szCs w:val="24"/>
              </w:rPr>
            </w:pPr>
          </w:p>
        </w:tc>
      </w:tr>
      <w:tr w14:paraId="4197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208808">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33698">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118D3A">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9AF508">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1AFBD2">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55BD21">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057CD8">
            <w:pPr>
              <w:autoSpaceDE/>
              <w:autoSpaceDN/>
              <w:spacing w:beforeLines="0" w:afterLines="0"/>
              <w:rPr>
                <w:rFonts w:hint="eastAsia" w:ascii="仿宋" w:hAnsi="仿宋" w:eastAsia="仿宋" w:cs="仿宋"/>
                <w:color w:val="auto"/>
                <w:sz w:val="24"/>
                <w:szCs w:val="24"/>
              </w:rPr>
            </w:pPr>
          </w:p>
        </w:tc>
      </w:tr>
      <w:tr w14:paraId="67D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E732A">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008989">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FE912D">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C1D086">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18BF1C">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18F95">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047ABD">
            <w:pPr>
              <w:autoSpaceDE/>
              <w:autoSpaceDN/>
              <w:spacing w:beforeLines="0" w:afterLines="0"/>
              <w:rPr>
                <w:rFonts w:hint="eastAsia" w:ascii="仿宋" w:hAnsi="仿宋" w:eastAsia="仿宋" w:cs="仿宋"/>
                <w:color w:val="auto"/>
                <w:sz w:val="24"/>
                <w:szCs w:val="24"/>
              </w:rPr>
            </w:pPr>
          </w:p>
        </w:tc>
      </w:tr>
      <w:tr w14:paraId="0665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5BA43F">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15875">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5662A2">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6B04D4">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DAD576">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BAA92B">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460816">
            <w:pPr>
              <w:autoSpaceDE/>
              <w:autoSpaceDN/>
              <w:spacing w:beforeLines="0" w:afterLines="0"/>
              <w:rPr>
                <w:rFonts w:hint="eastAsia" w:ascii="仿宋" w:hAnsi="仿宋" w:eastAsia="仿宋" w:cs="仿宋"/>
                <w:color w:val="auto"/>
                <w:sz w:val="24"/>
                <w:szCs w:val="24"/>
              </w:rPr>
            </w:pPr>
          </w:p>
        </w:tc>
      </w:tr>
    </w:tbl>
    <w:p w14:paraId="2D034647">
      <w:pPr>
        <w:pStyle w:val="9"/>
        <w:autoSpaceDE/>
        <w:autoSpaceDN/>
        <w:spacing w:beforeLines="0" w:afterLines="0" w:line="302" w:lineRule="auto"/>
        <w:ind w:left="0"/>
        <w:rPr>
          <w:rFonts w:hint="eastAsia" w:ascii="仿宋" w:hAnsi="仿宋" w:eastAsia="仿宋" w:cs="仿宋"/>
          <w:color w:val="auto"/>
          <w:sz w:val="24"/>
          <w:szCs w:val="24"/>
        </w:rPr>
      </w:pPr>
      <w:r>
        <w:rPr>
          <w:rFonts w:hint="eastAsia" w:ascii="仿宋" w:hAnsi="仿宋" w:eastAsia="仿宋" w:cs="仿宋"/>
          <w:color w:val="auto"/>
          <w:spacing w:val="-2"/>
          <w:sz w:val="24"/>
          <w:szCs w:val="24"/>
        </w:rPr>
        <w:t>注：①如有，依据评审办法中的业绩要求填写本表并附上合同（复印件并</w:t>
      </w:r>
      <w:r>
        <w:rPr>
          <w:rFonts w:hint="eastAsia" w:ascii="仿宋" w:hAnsi="仿宋" w:eastAsia="仿宋" w:cs="仿宋"/>
          <w:color w:val="auto"/>
          <w:spacing w:val="-95"/>
          <w:sz w:val="24"/>
          <w:szCs w:val="24"/>
        </w:rPr>
        <w:t xml:space="preserve"> </w:t>
      </w:r>
      <w:r>
        <w:rPr>
          <w:rFonts w:hint="eastAsia" w:ascii="仿宋" w:hAnsi="仿宋" w:eastAsia="仿宋" w:cs="仿宋"/>
          <w:color w:val="auto"/>
          <w:sz w:val="24"/>
          <w:szCs w:val="24"/>
        </w:rPr>
        <w:t>加盖响应供应商公章），合同须复印清晰可辨。</w:t>
      </w:r>
    </w:p>
    <w:p w14:paraId="52D80FBC">
      <w:pPr>
        <w:pStyle w:val="9"/>
        <w:autoSpaceDE/>
        <w:autoSpaceDN/>
        <w:spacing w:beforeLines="0" w:afterLines="0" w:line="302" w:lineRule="auto"/>
        <w:ind w:left="0" w:firstLine="472" w:firstLineChars="200"/>
        <w:rPr>
          <w:rFonts w:hint="eastAsia" w:ascii="仿宋" w:hAnsi="仿宋" w:eastAsia="仿宋" w:cs="仿宋"/>
          <w:color w:val="auto"/>
          <w:sz w:val="24"/>
          <w:szCs w:val="24"/>
        </w:rPr>
      </w:pPr>
      <w:r>
        <w:rPr>
          <w:rFonts w:hint="eastAsia" w:ascii="仿宋" w:hAnsi="仿宋" w:eastAsia="仿宋" w:cs="仿宋"/>
          <w:color w:val="auto"/>
          <w:spacing w:val="-2"/>
          <w:sz w:val="24"/>
          <w:szCs w:val="24"/>
        </w:rPr>
        <w:t>②请供应商严格按照要求提交相关业绩证明材料，否则有可能影响评</w:t>
      </w:r>
      <w:r>
        <w:rPr>
          <w:rFonts w:hint="eastAsia" w:ascii="仿宋" w:hAnsi="仿宋" w:eastAsia="仿宋" w:cs="仿宋"/>
          <w:color w:val="auto"/>
          <w:sz w:val="24"/>
          <w:szCs w:val="24"/>
        </w:rPr>
        <w:t>审结果。</w:t>
      </w:r>
    </w:p>
    <w:p w14:paraId="51DBC257">
      <w:pPr>
        <w:pStyle w:val="9"/>
        <w:autoSpaceDE/>
        <w:autoSpaceDN/>
        <w:spacing w:beforeLines="0" w:afterLines="0"/>
        <w:ind w:left="0" w:firstLine="480" w:firstLineChars="200"/>
        <w:rPr>
          <w:rFonts w:hint="eastAsia" w:ascii="仿宋" w:hAnsi="仿宋" w:eastAsia="仿宋" w:cs="仿宋"/>
          <w:color w:val="auto"/>
          <w:sz w:val="24"/>
          <w:szCs w:val="24"/>
        </w:rPr>
        <w:sectPr>
          <w:type w:val="continuous"/>
          <w:pgSz w:w="11910" w:h="16840"/>
          <w:pgMar w:top="1580" w:right="1420" w:bottom="1200" w:left="1300" w:header="720" w:footer="720" w:gutter="0"/>
          <w:lnNumType w:countBy="0" w:distance="360"/>
          <w:pgNumType w:fmt="decimal"/>
          <w:cols w:space="720" w:num="1"/>
        </w:sectPr>
      </w:pPr>
      <w:r>
        <w:rPr>
          <w:rFonts w:hint="eastAsia" w:ascii="仿宋" w:hAnsi="仿宋" w:eastAsia="仿宋" w:cs="仿宋"/>
          <w:color w:val="auto"/>
          <w:sz w:val="24"/>
          <w:szCs w:val="24"/>
        </w:rPr>
        <w:t>③如有多个业绩项目，可按此表格扩展。</w:t>
      </w:r>
    </w:p>
    <w:p w14:paraId="49D65DC4">
      <w:pPr>
        <w:pStyle w:val="5"/>
        <w:autoSpaceDE/>
        <w:autoSpaceDN/>
        <w:spacing w:beforeLines="0" w:afterLines="0" w:line="607" w:lineRule="auto"/>
        <w:jc w:val="center"/>
        <w:rPr>
          <w:rFonts w:hint="eastAsia" w:ascii="仿宋" w:hAnsi="仿宋" w:eastAsia="仿宋" w:cs="仿宋"/>
          <w:b/>
          <w:bCs/>
          <w:color w:val="auto"/>
          <w:kern w:val="2"/>
          <w:sz w:val="30"/>
          <w:szCs w:val="30"/>
          <w:shd w:val="clear" w:color="auto" w:fill="auto"/>
          <w:lang w:val="en-US" w:eastAsia="zh-CN" w:bidi="ar-SA"/>
        </w:rPr>
      </w:pPr>
      <w:r>
        <w:rPr>
          <w:rFonts w:hint="eastAsia" w:ascii="仿宋" w:hAnsi="仿宋" w:eastAsia="仿宋" w:cs="仿宋"/>
          <w:b/>
          <w:bCs/>
          <w:color w:val="auto"/>
          <w:kern w:val="2"/>
          <w:sz w:val="30"/>
          <w:szCs w:val="30"/>
          <w:shd w:val="clear" w:color="auto" w:fill="auto"/>
          <w:lang w:val="en-US" w:eastAsia="zh-CN" w:bidi="ar-SA"/>
        </w:rPr>
        <w:t>九、近三年在经营活动中没有重大违法记录的书面声明</w:t>
      </w:r>
    </w:p>
    <w:p w14:paraId="67681C07">
      <w:pPr>
        <w:pStyle w:val="9"/>
        <w:autoSpaceDE/>
        <w:autoSpaceDN/>
        <w:spacing w:beforeLines="0" w:afterLines="0"/>
        <w:ind w:left="0"/>
        <w:rPr>
          <w:rFonts w:hint="eastAsia" w:ascii="仿宋" w:hAnsi="仿宋" w:eastAsia="仿宋" w:cs="仿宋"/>
          <w:b/>
          <w:color w:val="auto"/>
          <w:sz w:val="20"/>
          <w:szCs w:val="24"/>
        </w:rPr>
      </w:pPr>
    </w:p>
    <w:p w14:paraId="7D7FF748">
      <w:pPr>
        <w:pStyle w:val="9"/>
        <w:autoSpaceDE/>
        <w:autoSpaceDN/>
        <w:spacing w:beforeLines="0" w:afterLines="0" w:line="360" w:lineRule="auto"/>
        <w:ind w:left="0" w:firstLine="464" w:firstLineChars="200"/>
        <w:rPr>
          <w:rFonts w:hint="eastAsia" w:ascii="仿宋" w:hAnsi="仿宋" w:eastAsia="仿宋" w:cs="仿宋"/>
          <w:color w:val="auto"/>
          <w:sz w:val="24"/>
          <w:szCs w:val="24"/>
        </w:rPr>
      </w:pPr>
      <w:r>
        <w:rPr>
          <w:rFonts w:hint="eastAsia" w:ascii="仿宋" w:hAnsi="仿宋" w:eastAsia="仿宋" w:cs="仿宋"/>
          <w:color w:val="auto"/>
          <w:spacing w:val="-4"/>
          <w:sz w:val="24"/>
          <w:szCs w:val="24"/>
        </w:rPr>
        <w:t xml:space="preserve">致 </w:t>
      </w:r>
      <w:r>
        <w:rPr>
          <w:rFonts w:hint="eastAsia" w:ascii="仿宋" w:hAnsi="仿宋" w:eastAsia="仿宋" w:cs="仿宋"/>
          <w:color w:val="auto"/>
          <w:spacing w:val="-4"/>
          <w:sz w:val="24"/>
          <w:szCs w:val="24"/>
          <w:u w:val="single"/>
          <w:lang w:val="en-US" w:eastAsia="zh-CN"/>
        </w:rPr>
        <w:t>中共汉滨区委组织部</w:t>
      </w:r>
      <w:r>
        <w:rPr>
          <w:rFonts w:hint="eastAsia" w:ascii="仿宋" w:hAnsi="仿宋" w:eastAsia="仿宋" w:cs="仿宋"/>
          <w:color w:val="auto"/>
          <w:spacing w:val="2"/>
          <w:sz w:val="24"/>
          <w:szCs w:val="24"/>
          <w:u w:val="single"/>
        </w:rPr>
        <w:t xml:space="preserve"> </w:t>
      </w:r>
      <w:r>
        <w:rPr>
          <w:rFonts w:hint="eastAsia" w:ascii="仿宋" w:hAnsi="仿宋" w:eastAsia="仿宋" w:cs="仿宋"/>
          <w:color w:val="auto"/>
          <w:sz w:val="24"/>
          <w:szCs w:val="24"/>
        </w:rPr>
        <w:t>：</w:t>
      </w:r>
    </w:p>
    <w:p w14:paraId="2912D4BA">
      <w:pPr>
        <w:pStyle w:val="9"/>
        <w:tabs>
          <w:tab w:val="left" w:pos="4723"/>
        </w:tabs>
        <w:autoSpaceDE/>
        <w:autoSpaceDN/>
        <w:spacing w:beforeLines="0" w:afterLines="0" w:line="360" w:lineRule="auto"/>
        <w:ind w:left="0" w:firstLine="472" w:firstLineChars="200"/>
        <w:rPr>
          <w:rFonts w:hint="eastAsia" w:ascii="仿宋" w:hAnsi="仿宋" w:eastAsia="仿宋" w:cs="仿宋"/>
          <w:color w:val="auto"/>
          <w:sz w:val="24"/>
          <w:szCs w:val="24"/>
        </w:rPr>
      </w:pPr>
      <w:r>
        <w:rPr>
          <w:rFonts w:hint="eastAsia" w:ascii="仿宋" w:hAnsi="仿宋" w:eastAsia="仿宋" w:cs="仿宋"/>
          <w:color w:val="auto"/>
          <w:spacing w:val="-2"/>
          <w:sz w:val="24"/>
          <w:szCs w:val="24"/>
        </w:rPr>
        <w:t>本公司</w:t>
      </w:r>
      <w:r>
        <w:rPr>
          <w:rFonts w:hint="eastAsia" w:ascii="仿宋" w:hAnsi="仿宋" w:eastAsia="仿宋" w:cs="仿宋"/>
          <w:color w:val="auto"/>
          <w:spacing w:val="-2"/>
          <w:sz w:val="24"/>
          <w:szCs w:val="24"/>
          <w:u w:val="single"/>
        </w:rPr>
        <w:tab/>
      </w:r>
      <w:r>
        <w:rPr>
          <w:rFonts w:hint="eastAsia" w:ascii="仿宋" w:hAnsi="仿宋" w:eastAsia="仿宋" w:cs="仿宋"/>
          <w:color w:val="auto"/>
          <w:spacing w:val="-3"/>
          <w:sz w:val="24"/>
          <w:szCs w:val="24"/>
        </w:rPr>
        <w:t>（响应单位名称）严格遵守国家有关</w:t>
      </w:r>
      <w:r>
        <w:rPr>
          <w:rFonts w:hint="eastAsia" w:ascii="仿宋" w:hAnsi="仿宋" w:eastAsia="仿宋" w:cs="仿宋"/>
          <w:color w:val="auto"/>
          <w:spacing w:val="2"/>
          <w:sz w:val="24"/>
          <w:szCs w:val="24"/>
        </w:rPr>
        <w:t>法律、法规及相关政策的要求，在参加本项目投标活动的前三年内，在经</w:t>
      </w:r>
      <w:r>
        <w:rPr>
          <w:rFonts w:hint="eastAsia" w:ascii="仿宋" w:hAnsi="仿宋" w:eastAsia="仿宋" w:cs="仿宋"/>
          <w:color w:val="auto"/>
          <w:spacing w:val="-101"/>
          <w:sz w:val="24"/>
          <w:szCs w:val="24"/>
        </w:rPr>
        <w:t xml:space="preserve"> </w:t>
      </w:r>
      <w:r>
        <w:rPr>
          <w:rFonts w:hint="eastAsia" w:ascii="仿宋" w:hAnsi="仿宋" w:eastAsia="仿宋" w:cs="仿宋"/>
          <w:color w:val="auto"/>
          <w:spacing w:val="-3"/>
          <w:sz w:val="24"/>
          <w:szCs w:val="24"/>
        </w:rPr>
        <w:t>营活动中没有重大违法记录。本公司愿接受招标人及其他有关单位的监督，</w:t>
      </w:r>
      <w:r>
        <w:rPr>
          <w:rFonts w:hint="eastAsia" w:ascii="仿宋" w:hAnsi="仿宋" w:eastAsia="仿宋" w:cs="仿宋"/>
          <w:color w:val="auto"/>
          <w:spacing w:val="-91"/>
          <w:sz w:val="24"/>
          <w:szCs w:val="24"/>
        </w:rPr>
        <w:t xml:space="preserve"> </w:t>
      </w:r>
      <w:r>
        <w:rPr>
          <w:rFonts w:hint="eastAsia" w:ascii="仿宋" w:hAnsi="仿宋" w:eastAsia="仿宋" w:cs="仿宋"/>
          <w:color w:val="auto"/>
          <w:sz w:val="24"/>
          <w:szCs w:val="24"/>
        </w:rPr>
        <w:t>如违反以上声明内容，本公司愿承担一切法律责任。</w:t>
      </w:r>
    </w:p>
    <w:p w14:paraId="38F25718">
      <w:pPr>
        <w:pStyle w:val="9"/>
        <w:autoSpaceDE/>
        <w:autoSpaceDN/>
        <w:spacing w:beforeLines="0" w:afterLines="0" w:line="360" w:lineRule="auto"/>
        <w:ind w:left="0"/>
        <w:rPr>
          <w:rFonts w:hint="eastAsia" w:ascii="仿宋" w:hAnsi="仿宋" w:eastAsia="仿宋" w:cs="仿宋"/>
          <w:color w:val="auto"/>
          <w:sz w:val="24"/>
          <w:szCs w:val="24"/>
        </w:rPr>
      </w:pPr>
    </w:p>
    <w:p w14:paraId="4F37243B">
      <w:pPr>
        <w:pStyle w:val="9"/>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特此声明</w:t>
      </w:r>
      <w:r>
        <w:rPr>
          <w:rFonts w:hint="eastAsia" w:ascii="仿宋" w:hAnsi="仿宋" w:eastAsia="仿宋" w:cs="仿宋"/>
          <w:color w:val="auto"/>
          <w:sz w:val="24"/>
          <w:szCs w:val="24"/>
          <w:lang w:eastAsia="zh-CN"/>
        </w:rPr>
        <w:t>！</w:t>
      </w:r>
    </w:p>
    <w:p w14:paraId="0B7136B4">
      <w:pPr>
        <w:pStyle w:val="9"/>
        <w:autoSpaceDE/>
        <w:autoSpaceDN/>
        <w:spacing w:beforeLines="0" w:afterLines="0"/>
        <w:ind w:left="0"/>
        <w:rPr>
          <w:rFonts w:hint="eastAsia" w:ascii="仿宋" w:hAnsi="仿宋" w:eastAsia="仿宋" w:cs="仿宋"/>
          <w:color w:val="auto"/>
          <w:sz w:val="24"/>
          <w:szCs w:val="24"/>
        </w:rPr>
      </w:pPr>
    </w:p>
    <w:p w14:paraId="736328F3">
      <w:pPr>
        <w:pStyle w:val="9"/>
        <w:autoSpaceDE/>
        <w:autoSpaceDN/>
        <w:spacing w:beforeLines="0" w:afterLines="0"/>
        <w:ind w:left="0"/>
        <w:rPr>
          <w:rFonts w:hint="eastAsia" w:ascii="仿宋" w:hAnsi="仿宋" w:eastAsia="仿宋" w:cs="仿宋"/>
          <w:color w:val="auto"/>
          <w:sz w:val="24"/>
          <w:szCs w:val="24"/>
        </w:rPr>
      </w:pPr>
    </w:p>
    <w:p w14:paraId="44219175">
      <w:pPr>
        <w:pStyle w:val="9"/>
        <w:autoSpaceDE/>
        <w:autoSpaceDN/>
        <w:spacing w:beforeLines="0" w:afterLines="0"/>
        <w:ind w:left="0"/>
        <w:rPr>
          <w:rFonts w:hint="eastAsia" w:ascii="仿宋" w:hAnsi="仿宋" w:eastAsia="仿宋" w:cs="仿宋"/>
          <w:color w:val="auto"/>
          <w:sz w:val="24"/>
          <w:szCs w:val="24"/>
        </w:rPr>
      </w:pPr>
    </w:p>
    <w:p w14:paraId="7CA3C7EF">
      <w:pPr>
        <w:pStyle w:val="9"/>
        <w:autoSpaceDE/>
        <w:autoSpaceDN/>
        <w:spacing w:beforeLines="0" w:afterLines="0" w:line="367"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1E0C1AD3">
      <w:pPr>
        <w:pStyle w:val="9"/>
        <w:autoSpaceDE/>
        <w:autoSpaceDN/>
        <w:spacing w:beforeLines="0" w:afterLines="0" w:line="367"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70ABF16B">
      <w:pPr>
        <w:pStyle w:val="9"/>
        <w:tabs>
          <w:tab w:val="left" w:pos="6348"/>
          <w:tab w:val="left" w:pos="7047"/>
        </w:tabs>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bookmarkEnd w:id="141"/>
    </w:p>
    <w:p w14:paraId="0B7CE541">
      <w:pPr>
        <w:rPr>
          <w:rFonts w:hint="eastAsia" w:ascii="仿宋" w:hAnsi="仿宋" w:eastAsia="仿宋" w:cs="仿宋"/>
          <w:color w:val="auto"/>
          <w:sz w:val="24"/>
          <w:szCs w:val="24"/>
        </w:rPr>
      </w:pPr>
    </w:p>
    <w:p w14:paraId="04878CB4">
      <w:pPr>
        <w:pStyle w:val="16"/>
        <w:rPr>
          <w:rFonts w:hint="eastAsia" w:ascii="仿宋" w:hAnsi="仿宋" w:eastAsia="仿宋" w:cs="仿宋"/>
          <w:color w:val="auto"/>
          <w:sz w:val="24"/>
          <w:szCs w:val="24"/>
        </w:rPr>
      </w:pPr>
    </w:p>
    <w:p w14:paraId="399291B0">
      <w:pPr>
        <w:rPr>
          <w:rFonts w:hint="eastAsia" w:ascii="仿宋" w:hAnsi="仿宋" w:eastAsia="仿宋" w:cs="仿宋"/>
          <w:color w:val="auto"/>
          <w:sz w:val="24"/>
          <w:szCs w:val="24"/>
        </w:rPr>
      </w:pPr>
    </w:p>
    <w:p w14:paraId="79539B6A">
      <w:pPr>
        <w:pStyle w:val="20"/>
        <w:rPr>
          <w:rFonts w:hint="eastAsia" w:ascii="仿宋" w:hAnsi="仿宋" w:eastAsia="仿宋" w:cs="仿宋"/>
          <w:color w:val="auto"/>
          <w:sz w:val="24"/>
          <w:szCs w:val="24"/>
        </w:rPr>
      </w:pPr>
    </w:p>
    <w:p w14:paraId="76DE0B6E">
      <w:pPr>
        <w:pStyle w:val="21"/>
        <w:rPr>
          <w:rFonts w:hint="eastAsia" w:ascii="仿宋" w:hAnsi="仿宋" w:eastAsia="仿宋" w:cs="仿宋"/>
          <w:color w:val="auto"/>
          <w:sz w:val="24"/>
          <w:szCs w:val="24"/>
        </w:rPr>
      </w:pPr>
    </w:p>
    <w:p w14:paraId="26B4FF55">
      <w:pPr>
        <w:rPr>
          <w:rFonts w:hint="eastAsia" w:ascii="仿宋" w:hAnsi="仿宋" w:eastAsia="仿宋" w:cs="仿宋"/>
          <w:color w:val="auto"/>
          <w:sz w:val="24"/>
          <w:szCs w:val="24"/>
        </w:rPr>
      </w:pPr>
    </w:p>
    <w:p w14:paraId="6D5CE967">
      <w:pPr>
        <w:pStyle w:val="20"/>
        <w:rPr>
          <w:rFonts w:hint="eastAsia" w:ascii="仿宋" w:hAnsi="仿宋" w:eastAsia="仿宋" w:cs="仿宋"/>
          <w:color w:val="auto"/>
          <w:sz w:val="24"/>
          <w:szCs w:val="24"/>
        </w:rPr>
      </w:pPr>
    </w:p>
    <w:p w14:paraId="2B3F2F79">
      <w:pPr>
        <w:pStyle w:val="21"/>
        <w:rPr>
          <w:rFonts w:hint="eastAsia" w:ascii="仿宋" w:hAnsi="仿宋" w:eastAsia="仿宋" w:cs="仿宋"/>
          <w:color w:val="auto"/>
          <w:sz w:val="24"/>
          <w:szCs w:val="24"/>
        </w:rPr>
      </w:pPr>
    </w:p>
    <w:p w14:paraId="6CB951C2">
      <w:pPr>
        <w:rPr>
          <w:rFonts w:hint="eastAsia" w:ascii="仿宋" w:hAnsi="仿宋" w:eastAsia="仿宋" w:cs="仿宋"/>
          <w:color w:val="auto"/>
          <w:sz w:val="24"/>
          <w:szCs w:val="24"/>
        </w:rPr>
      </w:pPr>
    </w:p>
    <w:p w14:paraId="309253AE">
      <w:pPr>
        <w:pStyle w:val="20"/>
        <w:rPr>
          <w:rFonts w:hint="eastAsia" w:ascii="仿宋" w:hAnsi="仿宋" w:eastAsia="仿宋" w:cs="仿宋"/>
          <w:color w:val="auto"/>
          <w:sz w:val="24"/>
          <w:szCs w:val="24"/>
        </w:rPr>
      </w:pPr>
    </w:p>
    <w:p w14:paraId="29985DC9">
      <w:pPr>
        <w:pStyle w:val="21"/>
        <w:rPr>
          <w:rFonts w:hint="eastAsia" w:ascii="仿宋" w:hAnsi="仿宋" w:eastAsia="仿宋" w:cs="仿宋"/>
          <w:color w:val="auto"/>
          <w:sz w:val="24"/>
          <w:szCs w:val="24"/>
        </w:rPr>
      </w:pPr>
    </w:p>
    <w:p w14:paraId="5E7B3778">
      <w:pPr>
        <w:rPr>
          <w:rFonts w:hint="eastAsia" w:ascii="仿宋" w:hAnsi="仿宋" w:eastAsia="仿宋" w:cs="仿宋"/>
          <w:color w:val="auto"/>
          <w:sz w:val="24"/>
          <w:szCs w:val="24"/>
        </w:rPr>
      </w:pPr>
    </w:p>
    <w:p w14:paraId="37BA3E26">
      <w:pPr>
        <w:pStyle w:val="20"/>
        <w:rPr>
          <w:rFonts w:hint="eastAsia" w:ascii="仿宋" w:hAnsi="仿宋" w:eastAsia="仿宋" w:cs="仿宋"/>
          <w:color w:val="auto"/>
          <w:sz w:val="24"/>
          <w:szCs w:val="24"/>
        </w:rPr>
      </w:pPr>
    </w:p>
    <w:p w14:paraId="57C6476A">
      <w:pPr>
        <w:pStyle w:val="21"/>
        <w:rPr>
          <w:rFonts w:hint="eastAsia" w:ascii="仿宋" w:hAnsi="仿宋" w:eastAsia="仿宋" w:cs="仿宋"/>
          <w:color w:val="auto"/>
          <w:sz w:val="24"/>
          <w:szCs w:val="24"/>
        </w:rPr>
      </w:pPr>
    </w:p>
    <w:p w14:paraId="324A3DA3">
      <w:pPr>
        <w:rPr>
          <w:rFonts w:hint="eastAsia" w:ascii="仿宋" w:hAnsi="仿宋" w:eastAsia="仿宋" w:cs="仿宋"/>
        </w:rPr>
      </w:pPr>
    </w:p>
    <w:p w14:paraId="13AA0E50">
      <w:pPr>
        <w:pStyle w:val="16"/>
        <w:ind w:left="0" w:leftChars="0" w:firstLine="0" w:firstLineChars="0"/>
        <w:jc w:val="left"/>
        <w:rPr>
          <w:rFonts w:hint="eastAsia" w:ascii="仿宋" w:hAnsi="仿宋" w:eastAsia="仿宋" w:cs="仿宋"/>
          <w:b/>
          <w:color w:val="auto"/>
          <w:kern w:val="2"/>
          <w:sz w:val="28"/>
          <w:szCs w:val="24"/>
          <w:lang w:val="en-US" w:eastAsia="zh-CN" w:bidi="ar-SA"/>
        </w:rPr>
      </w:pPr>
      <w:r>
        <w:rPr>
          <w:rFonts w:hint="eastAsia" w:ascii="仿宋" w:hAnsi="仿宋" w:eastAsia="仿宋" w:cs="仿宋"/>
          <w:b/>
          <w:color w:val="auto"/>
          <w:kern w:val="2"/>
          <w:sz w:val="28"/>
          <w:szCs w:val="24"/>
          <w:lang w:val="en-US" w:eastAsia="zh-CN" w:bidi="ar-SA"/>
        </w:rPr>
        <w:t>附件：</w:t>
      </w:r>
    </w:p>
    <w:p w14:paraId="10D72B93">
      <w:pPr>
        <w:pStyle w:val="16"/>
        <w:ind w:left="0" w:leftChars="0" w:firstLine="0" w:firstLineChars="0"/>
        <w:jc w:val="center"/>
        <w:rPr>
          <w:rFonts w:hint="eastAsia" w:ascii="仿宋" w:hAnsi="仿宋" w:eastAsia="仿宋" w:cs="仿宋"/>
          <w:b/>
          <w:color w:val="auto"/>
          <w:kern w:val="2"/>
          <w:sz w:val="28"/>
          <w:szCs w:val="24"/>
          <w:lang w:val="en-US" w:eastAsia="zh-CN" w:bidi="ar-SA"/>
        </w:rPr>
      </w:pPr>
      <w:r>
        <w:rPr>
          <w:rFonts w:hint="eastAsia" w:ascii="仿宋" w:hAnsi="仿宋" w:eastAsia="仿宋" w:cs="仿宋"/>
          <w:b/>
          <w:color w:val="auto"/>
          <w:kern w:val="2"/>
          <w:sz w:val="28"/>
          <w:szCs w:val="24"/>
          <w:lang w:val="en-US" w:eastAsia="zh-CN" w:bidi="ar-SA"/>
        </w:rPr>
        <w:t>中小企业声明函（工程、服务）</w:t>
      </w:r>
    </w:p>
    <w:p w14:paraId="57DD0332">
      <w:pPr>
        <w:pStyle w:val="16"/>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rPr>
        <w:t>（单位名称）的（项目名称）</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DF2973">
      <w:pPr>
        <w:pStyle w:val="16"/>
        <w:numPr>
          <w:ilvl w:val="0"/>
          <w:numId w:val="0"/>
        </w:numPr>
        <w:tabs>
          <w:tab w:val="clear" w:pos="8296"/>
        </w:tabs>
        <w:ind w:left="-319" w:leftChars="-152" w:firstLine="484" w:firstLineChars="202"/>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w:t>
      </w:r>
      <w:r>
        <w:rPr>
          <w:rFonts w:hint="eastAsia" w:ascii="仿宋" w:hAnsi="仿宋" w:eastAsia="仿宋" w:cs="仿宋"/>
          <w:color w:val="auto"/>
          <w:sz w:val="24"/>
          <w:szCs w:val="24"/>
          <w:u w:val="single"/>
        </w:rPr>
        <w:t>（承接）</w:t>
      </w:r>
      <w:r>
        <w:rPr>
          <w:rFonts w:hint="eastAsia" w:ascii="仿宋" w:hAnsi="仿宋" w:eastAsia="仿宋" w:cs="仿宋"/>
          <w:color w:val="auto"/>
          <w:sz w:val="24"/>
          <w:szCs w:val="24"/>
        </w:rPr>
        <w:t>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人</w:t>
      </w:r>
      <w:r>
        <w:rPr>
          <w:rFonts w:hint="eastAsia" w:ascii="仿宋" w:hAnsi="仿宋" w:eastAsia="仿宋" w:cs="仿宋"/>
          <w:color w:val="auto"/>
          <w:sz w:val="24"/>
          <w:szCs w:val="24"/>
        </w:rPr>
        <w:t>，营业收入为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14:paraId="0FB0AA18">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w:t>
      </w:r>
      <w:r>
        <w:rPr>
          <w:rFonts w:hint="eastAsia" w:ascii="仿宋" w:hAnsi="仿宋" w:eastAsia="仿宋" w:cs="仿宋"/>
          <w:color w:val="auto"/>
          <w:sz w:val="24"/>
          <w:szCs w:val="24"/>
          <w:u w:val="single"/>
        </w:rPr>
        <w:t>（承接）</w:t>
      </w:r>
      <w:r>
        <w:rPr>
          <w:rFonts w:hint="eastAsia" w:ascii="仿宋" w:hAnsi="仿宋" w:eastAsia="仿宋" w:cs="仿宋"/>
          <w:color w:val="auto"/>
          <w:sz w:val="24"/>
          <w:szCs w:val="24"/>
        </w:rPr>
        <w:t>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人</w:t>
      </w:r>
      <w:r>
        <w:rPr>
          <w:rFonts w:hint="eastAsia" w:ascii="仿宋" w:hAnsi="仿宋" w:eastAsia="仿宋" w:cs="仿宋"/>
          <w:color w:val="auto"/>
          <w:sz w:val="24"/>
          <w:szCs w:val="24"/>
        </w:rPr>
        <w:t>，营业收入为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14:paraId="1011F35D">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226C87DD">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以上企业，不属于大企业的分支机构，不存在控股股东为大企业的情形，也不存在与大企业的负责人为同一人的情形。本企业对上述声明内容的真实性负责。如有虚假，将依法承担相应责任</w:t>
      </w:r>
      <w:r>
        <w:rPr>
          <w:rFonts w:hint="eastAsia" w:ascii="仿宋" w:hAnsi="仿宋" w:eastAsia="仿宋" w:cs="仿宋"/>
          <w:color w:val="auto"/>
          <w:sz w:val="24"/>
          <w:szCs w:val="24"/>
          <w:lang w:eastAsia="zh-CN"/>
        </w:rPr>
        <w:t>；</w:t>
      </w:r>
    </w:p>
    <w:p w14:paraId="38C82838">
      <w:pPr>
        <w:pStyle w:val="16"/>
        <w:numPr>
          <w:ilvl w:val="0"/>
          <w:numId w:val="0"/>
        </w:numPr>
        <w:tabs>
          <w:tab w:val="clear" w:pos="8296"/>
        </w:tabs>
        <w:ind w:left="-319" w:leftChars="-152" w:firstLine="487" w:firstLineChars="202"/>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u w:val="single"/>
        </w:rPr>
        <w:t>本项目属于：</w:t>
      </w:r>
      <w:r>
        <w:rPr>
          <w:rFonts w:hint="eastAsia" w:ascii="仿宋" w:hAnsi="仿宋" w:eastAsia="仿宋" w:cs="仿宋"/>
          <w:b/>
          <w:bCs/>
          <w:snapToGrid w:val="0"/>
          <w:color w:val="auto"/>
          <w:sz w:val="24"/>
          <w:szCs w:val="24"/>
          <w:highlight w:val="none"/>
          <w:u w:val="single"/>
          <w:lang w:eastAsia="zh-CN"/>
        </w:rPr>
        <w:t>其他未列明行业</w:t>
      </w:r>
      <w:r>
        <w:rPr>
          <w:rFonts w:hint="eastAsia" w:ascii="仿宋" w:hAnsi="仿宋" w:eastAsia="仿宋" w:cs="仿宋"/>
          <w:b/>
          <w:bCs/>
          <w:color w:val="auto"/>
          <w:sz w:val="24"/>
          <w:szCs w:val="24"/>
          <w:u w:val="single"/>
        </w:rPr>
        <w:t>。</w:t>
      </w:r>
    </w:p>
    <w:p w14:paraId="43B552C3">
      <w:pPr>
        <w:pStyle w:val="16"/>
        <w:numPr>
          <w:ilvl w:val="0"/>
          <w:numId w:val="0"/>
        </w:numPr>
        <w:tabs>
          <w:tab w:val="clear" w:pos="8296"/>
        </w:tabs>
        <w:ind w:left="-319" w:leftChars="-152" w:firstLine="4802" w:firstLineChars="2001"/>
        <w:jc w:val="both"/>
        <w:rPr>
          <w:rFonts w:hint="eastAsia" w:ascii="仿宋" w:hAnsi="仿宋" w:eastAsia="仿宋" w:cs="仿宋"/>
          <w:color w:val="auto"/>
          <w:sz w:val="24"/>
          <w:szCs w:val="24"/>
        </w:rPr>
      </w:pPr>
      <w:r>
        <w:rPr>
          <w:rFonts w:hint="eastAsia" w:ascii="仿宋" w:hAnsi="仿宋" w:eastAsia="仿宋" w:cs="仿宋"/>
          <w:color w:val="auto"/>
          <w:sz w:val="24"/>
          <w:szCs w:val="24"/>
        </w:rPr>
        <w:t>企业名称（盖章）：</w:t>
      </w:r>
    </w:p>
    <w:p w14:paraId="53583CEA">
      <w:pPr>
        <w:pStyle w:val="16"/>
        <w:numPr>
          <w:ilvl w:val="0"/>
          <w:numId w:val="0"/>
        </w:numPr>
        <w:tabs>
          <w:tab w:val="clear" w:pos="8296"/>
        </w:tabs>
        <w:ind w:left="-319" w:leftChars="-152" w:firstLine="5042" w:firstLineChars="2101"/>
        <w:jc w:val="both"/>
        <w:rPr>
          <w:rFonts w:hint="eastAsia" w:ascii="仿宋" w:hAnsi="仿宋" w:eastAsia="仿宋" w:cs="仿宋"/>
          <w:color w:val="auto"/>
          <w:sz w:val="24"/>
          <w:szCs w:val="24"/>
        </w:rPr>
      </w:pP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p>
    <w:p w14:paraId="73399B5D">
      <w:pPr>
        <w:rPr>
          <w:rFonts w:hint="eastAsia" w:ascii="仿宋" w:hAnsi="仿宋" w:eastAsia="仿宋" w:cs="仿宋"/>
          <w:color w:val="auto"/>
          <w:sz w:val="24"/>
          <w:szCs w:val="24"/>
        </w:rPr>
      </w:pPr>
    </w:p>
    <w:p w14:paraId="027345C2">
      <w:pPr>
        <w:pStyle w:val="16"/>
        <w:rPr>
          <w:rFonts w:hint="eastAsia" w:ascii="仿宋" w:hAnsi="仿宋" w:eastAsia="仿宋" w:cs="仿宋"/>
          <w:color w:val="auto"/>
          <w:sz w:val="24"/>
          <w:szCs w:val="24"/>
        </w:rPr>
      </w:pPr>
    </w:p>
    <w:p w14:paraId="1D1BCEB8">
      <w:pPr>
        <w:rPr>
          <w:rFonts w:hint="eastAsia" w:ascii="仿宋" w:hAnsi="仿宋" w:eastAsia="仿宋" w:cs="仿宋"/>
          <w:color w:val="auto"/>
          <w:sz w:val="24"/>
          <w:szCs w:val="24"/>
        </w:rPr>
      </w:pPr>
    </w:p>
    <w:p w14:paraId="51AF4334">
      <w:pPr>
        <w:rPr>
          <w:rFonts w:hint="eastAsia" w:ascii="仿宋" w:hAnsi="仿宋" w:eastAsia="仿宋" w:cs="仿宋"/>
        </w:rPr>
      </w:pPr>
    </w:p>
    <w:sectPr>
      <w:head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28C5">
    <w:pPr>
      <w:pStyle w:val="9"/>
      <w:kinsoku w:val="0"/>
      <w:overflowPunct w:val="0"/>
      <w:spacing w:beforeLines="0" w:afterLines="0" w:line="14" w:lineRule="auto"/>
      <w:ind w:left="0"/>
      <w:rPr>
        <w:rFonts w:hint="eastAsia"/>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30AD">
                          <w:pPr>
                            <w:pStyle w:val="1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4330AD">
                    <w:pPr>
                      <w:pStyle w:val="1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5B8C">
    <w:pPr>
      <w:pStyle w:val="9"/>
      <w:kinsoku w:val="0"/>
      <w:overflowPunct w:val="0"/>
      <w:spacing w:beforeLines="0" w:afterLines="0" w:line="14" w:lineRule="auto"/>
      <w:ind w:left="0"/>
      <w:rPr>
        <w:rFonts w:hint="eastAsia"/>
        <w:sz w:val="20"/>
        <w:szCs w:val="2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D8518">
                          <w:pPr>
                            <w:pStyle w:val="14"/>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AD8518">
                    <w:pPr>
                      <w:pStyle w:val="14"/>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D641">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CB1A">
    <w:pPr>
      <w:spacing w:line="257" w:lineRule="exact"/>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CFE0">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CDED"/>
    <w:multiLevelType w:val="multilevel"/>
    <w:tmpl w:val="8B19CDED"/>
    <w:lvl w:ilvl="0" w:tentative="0">
      <w:start w:val="1"/>
      <w:numFmt w:val="decimal"/>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1">
    <w:nsid w:val="BF80737D"/>
    <w:multiLevelType w:val="singleLevel"/>
    <w:tmpl w:val="BF80737D"/>
    <w:lvl w:ilvl="0" w:tentative="0">
      <w:start w:val="1"/>
      <w:numFmt w:val="decimal"/>
      <w:suff w:val="nothing"/>
      <w:lvlText w:val="（%1）"/>
      <w:lvlJc w:val="left"/>
    </w:lvl>
  </w:abstractNum>
  <w:abstractNum w:abstractNumId="2">
    <w:nsid w:val="EB6A8069"/>
    <w:multiLevelType w:val="multilevel"/>
    <w:tmpl w:val="EB6A8069"/>
    <w:lvl w:ilvl="0" w:tentative="0">
      <w:start w:val="4"/>
      <w:numFmt w:val="chineseCounting"/>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3">
    <w:nsid w:val="0000000F"/>
    <w:multiLevelType w:val="multilevel"/>
    <w:tmpl w:val="0000000F"/>
    <w:lvl w:ilvl="0" w:tentative="0">
      <w:start w:val="1"/>
      <w:numFmt w:val="decimal"/>
      <w:pStyle w:val="3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D6725F3"/>
    <w:rsid w:val="0050638A"/>
    <w:rsid w:val="005F481F"/>
    <w:rsid w:val="008B078F"/>
    <w:rsid w:val="00ED3BD8"/>
    <w:rsid w:val="00FF67FB"/>
    <w:rsid w:val="014A4B87"/>
    <w:rsid w:val="01610122"/>
    <w:rsid w:val="017442FA"/>
    <w:rsid w:val="02691984"/>
    <w:rsid w:val="02F111F1"/>
    <w:rsid w:val="03E2554B"/>
    <w:rsid w:val="03F066D7"/>
    <w:rsid w:val="0466617C"/>
    <w:rsid w:val="048B3E34"/>
    <w:rsid w:val="04A24CDA"/>
    <w:rsid w:val="04E83AB4"/>
    <w:rsid w:val="04F27A0F"/>
    <w:rsid w:val="054B35C3"/>
    <w:rsid w:val="05663F59"/>
    <w:rsid w:val="056703FD"/>
    <w:rsid w:val="056C5A14"/>
    <w:rsid w:val="057C377D"/>
    <w:rsid w:val="05B20F4D"/>
    <w:rsid w:val="05FB28F4"/>
    <w:rsid w:val="065344DE"/>
    <w:rsid w:val="070E6657"/>
    <w:rsid w:val="072D4D2F"/>
    <w:rsid w:val="07470439"/>
    <w:rsid w:val="075A132A"/>
    <w:rsid w:val="07DE427B"/>
    <w:rsid w:val="07FE66CB"/>
    <w:rsid w:val="08274D71"/>
    <w:rsid w:val="088C70E1"/>
    <w:rsid w:val="08FA1588"/>
    <w:rsid w:val="092E4FA5"/>
    <w:rsid w:val="094B3B92"/>
    <w:rsid w:val="098A290C"/>
    <w:rsid w:val="09970B85"/>
    <w:rsid w:val="0A200B7B"/>
    <w:rsid w:val="0A3B59B5"/>
    <w:rsid w:val="0A726EFC"/>
    <w:rsid w:val="0AC534D0"/>
    <w:rsid w:val="0AE03642"/>
    <w:rsid w:val="0B1B1342"/>
    <w:rsid w:val="0B27418B"/>
    <w:rsid w:val="0B2E30E6"/>
    <w:rsid w:val="0B4E1717"/>
    <w:rsid w:val="0B770C6E"/>
    <w:rsid w:val="0C0A7D34"/>
    <w:rsid w:val="0C9503B4"/>
    <w:rsid w:val="0C956E62"/>
    <w:rsid w:val="0CAE5A03"/>
    <w:rsid w:val="0D074274"/>
    <w:rsid w:val="0D0E73B0"/>
    <w:rsid w:val="0D4F141D"/>
    <w:rsid w:val="0D6725F3"/>
    <w:rsid w:val="0D9773A6"/>
    <w:rsid w:val="0DF04D08"/>
    <w:rsid w:val="0DF26CD2"/>
    <w:rsid w:val="0E1D37A2"/>
    <w:rsid w:val="0E26072A"/>
    <w:rsid w:val="0EC00B7E"/>
    <w:rsid w:val="0ED40186"/>
    <w:rsid w:val="0F1D38DB"/>
    <w:rsid w:val="0F706100"/>
    <w:rsid w:val="0F9F78C5"/>
    <w:rsid w:val="0FBE4E43"/>
    <w:rsid w:val="11B25B3D"/>
    <w:rsid w:val="11E63996"/>
    <w:rsid w:val="12AD766B"/>
    <w:rsid w:val="138E4DA7"/>
    <w:rsid w:val="139A7BF0"/>
    <w:rsid w:val="13AF4D1D"/>
    <w:rsid w:val="13EB3FA7"/>
    <w:rsid w:val="142724B1"/>
    <w:rsid w:val="1440211B"/>
    <w:rsid w:val="146E6986"/>
    <w:rsid w:val="14A0134A"/>
    <w:rsid w:val="14CF5677"/>
    <w:rsid w:val="14E32ED1"/>
    <w:rsid w:val="15003A82"/>
    <w:rsid w:val="15064E11"/>
    <w:rsid w:val="152519E2"/>
    <w:rsid w:val="1548367B"/>
    <w:rsid w:val="15A85EC8"/>
    <w:rsid w:val="15E96C0C"/>
    <w:rsid w:val="15F5110D"/>
    <w:rsid w:val="16842491"/>
    <w:rsid w:val="169528F0"/>
    <w:rsid w:val="16C109B7"/>
    <w:rsid w:val="16CE195E"/>
    <w:rsid w:val="16E318AE"/>
    <w:rsid w:val="16F54C72"/>
    <w:rsid w:val="173C4B1A"/>
    <w:rsid w:val="175B1444"/>
    <w:rsid w:val="176A78D9"/>
    <w:rsid w:val="17A728DB"/>
    <w:rsid w:val="17EE4244"/>
    <w:rsid w:val="17FD699F"/>
    <w:rsid w:val="182059BE"/>
    <w:rsid w:val="186407CC"/>
    <w:rsid w:val="18756535"/>
    <w:rsid w:val="19502AFF"/>
    <w:rsid w:val="19BE59C7"/>
    <w:rsid w:val="1A2975D8"/>
    <w:rsid w:val="1A5042DC"/>
    <w:rsid w:val="1A6A7BF0"/>
    <w:rsid w:val="1A7D7923"/>
    <w:rsid w:val="1B102545"/>
    <w:rsid w:val="1B682381"/>
    <w:rsid w:val="1BBE01F3"/>
    <w:rsid w:val="1BE22134"/>
    <w:rsid w:val="1C2344FA"/>
    <w:rsid w:val="1C60574F"/>
    <w:rsid w:val="1C626DD1"/>
    <w:rsid w:val="1C7B60E4"/>
    <w:rsid w:val="1CCC6940"/>
    <w:rsid w:val="1CDD0B4D"/>
    <w:rsid w:val="1D1B34E4"/>
    <w:rsid w:val="1D3C3AC6"/>
    <w:rsid w:val="1D740C7B"/>
    <w:rsid w:val="1D824971"/>
    <w:rsid w:val="1DAB47A7"/>
    <w:rsid w:val="1DC13462"/>
    <w:rsid w:val="1E0A7720"/>
    <w:rsid w:val="1E4470D6"/>
    <w:rsid w:val="1EC65D3D"/>
    <w:rsid w:val="1FE2130C"/>
    <w:rsid w:val="201C7BDE"/>
    <w:rsid w:val="202A40A9"/>
    <w:rsid w:val="203171E6"/>
    <w:rsid w:val="20580C17"/>
    <w:rsid w:val="208F215E"/>
    <w:rsid w:val="2155378E"/>
    <w:rsid w:val="21C46C12"/>
    <w:rsid w:val="224A458F"/>
    <w:rsid w:val="22643E5F"/>
    <w:rsid w:val="229B303C"/>
    <w:rsid w:val="22E42C35"/>
    <w:rsid w:val="23675615"/>
    <w:rsid w:val="23733FB9"/>
    <w:rsid w:val="23A00872"/>
    <w:rsid w:val="23A45F21"/>
    <w:rsid w:val="23ED3A83"/>
    <w:rsid w:val="243E0123"/>
    <w:rsid w:val="254554E2"/>
    <w:rsid w:val="25EE7927"/>
    <w:rsid w:val="25FE400E"/>
    <w:rsid w:val="26064C71"/>
    <w:rsid w:val="260B2287"/>
    <w:rsid w:val="263712CE"/>
    <w:rsid w:val="26D7660D"/>
    <w:rsid w:val="26E86A6C"/>
    <w:rsid w:val="270F3FF9"/>
    <w:rsid w:val="27117D71"/>
    <w:rsid w:val="273B514B"/>
    <w:rsid w:val="273D7F89"/>
    <w:rsid w:val="27595274"/>
    <w:rsid w:val="27A72484"/>
    <w:rsid w:val="27DD40F7"/>
    <w:rsid w:val="28CE47F8"/>
    <w:rsid w:val="291476A5"/>
    <w:rsid w:val="29686427"/>
    <w:rsid w:val="296D5007"/>
    <w:rsid w:val="298A6BE6"/>
    <w:rsid w:val="298F1421"/>
    <w:rsid w:val="29C65199"/>
    <w:rsid w:val="29DF4157"/>
    <w:rsid w:val="2A070FB7"/>
    <w:rsid w:val="2AA607D0"/>
    <w:rsid w:val="2B312790"/>
    <w:rsid w:val="2BBB37FA"/>
    <w:rsid w:val="2BD355F5"/>
    <w:rsid w:val="2BD669CE"/>
    <w:rsid w:val="2CA60F5C"/>
    <w:rsid w:val="2DC773DC"/>
    <w:rsid w:val="2EC97183"/>
    <w:rsid w:val="2F6B1FE9"/>
    <w:rsid w:val="2F7215C9"/>
    <w:rsid w:val="2F882B9B"/>
    <w:rsid w:val="30004E27"/>
    <w:rsid w:val="308E5F8F"/>
    <w:rsid w:val="31554CFE"/>
    <w:rsid w:val="31664804"/>
    <w:rsid w:val="31774DA8"/>
    <w:rsid w:val="32534B52"/>
    <w:rsid w:val="325356E2"/>
    <w:rsid w:val="32D50215"/>
    <w:rsid w:val="33BC2E13"/>
    <w:rsid w:val="34286628"/>
    <w:rsid w:val="344057F2"/>
    <w:rsid w:val="34476B80"/>
    <w:rsid w:val="34F211E2"/>
    <w:rsid w:val="3507496F"/>
    <w:rsid w:val="35330F2A"/>
    <w:rsid w:val="353D61D5"/>
    <w:rsid w:val="35A149B6"/>
    <w:rsid w:val="35D94145"/>
    <w:rsid w:val="35FB48D9"/>
    <w:rsid w:val="364D41F6"/>
    <w:rsid w:val="36687282"/>
    <w:rsid w:val="36801E8C"/>
    <w:rsid w:val="368F0CB2"/>
    <w:rsid w:val="36D13079"/>
    <w:rsid w:val="36D52B69"/>
    <w:rsid w:val="372A4537"/>
    <w:rsid w:val="37357164"/>
    <w:rsid w:val="37661A13"/>
    <w:rsid w:val="3779106C"/>
    <w:rsid w:val="37A367C3"/>
    <w:rsid w:val="37B00EE0"/>
    <w:rsid w:val="3836588A"/>
    <w:rsid w:val="3874403D"/>
    <w:rsid w:val="38A9067C"/>
    <w:rsid w:val="38AC5B4C"/>
    <w:rsid w:val="38B30EF3"/>
    <w:rsid w:val="38E56968"/>
    <w:rsid w:val="38F848ED"/>
    <w:rsid w:val="3902751A"/>
    <w:rsid w:val="39616936"/>
    <w:rsid w:val="39BC1265"/>
    <w:rsid w:val="3A1E4827"/>
    <w:rsid w:val="3A6164C2"/>
    <w:rsid w:val="3B365BA1"/>
    <w:rsid w:val="3BA945C4"/>
    <w:rsid w:val="3BD80A06"/>
    <w:rsid w:val="3CB46D7D"/>
    <w:rsid w:val="3CC1149A"/>
    <w:rsid w:val="3D64137B"/>
    <w:rsid w:val="3DC56D68"/>
    <w:rsid w:val="3DE67131"/>
    <w:rsid w:val="3DF141CD"/>
    <w:rsid w:val="3E2148E6"/>
    <w:rsid w:val="3E860BED"/>
    <w:rsid w:val="3E9A130E"/>
    <w:rsid w:val="3EAB7532"/>
    <w:rsid w:val="3F281CA4"/>
    <w:rsid w:val="3F316DAB"/>
    <w:rsid w:val="3F79605C"/>
    <w:rsid w:val="3F885B04"/>
    <w:rsid w:val="3F987258"/>
    <w:rsid w:val="3FAE152D"/>
    <w:rsid w:val="40583EC3"/>
    <w:rsid w:val="40AB66E9"/>
    <w:rsid w:val="40F63E08"/>
    <w:rsid w:val="41B63597"/>
    <w:rsid w:val="420267DC"/>
    <w:rsid w:val="42293D69"/>
    <w:rsid w:val="4253528A"/>
    <w:rsid w:val="42AE24C0"/>
    <w:rsid w:val="42DF6B1E"/>
    <w:rsid w:val="42FC322C"/>
    <w:rsid w:val="43275728"/>
    <w:rsid w:val="433F136A"/>
    <w:rsid w:val="43455CD8"/>
    <w:rsid w:val="4356105B"/>
    <w:rsid w:val="43A22025"/>
    <w:rsid w:val="43BA68D5"/>
    <w:rsid w:val="43C360EC"/>
    <w:rsid w:val="43C453FA"/>
    <w:rsid w:val="43E066A9"/>
    <w:rsid w:val="447137A5"/>
    <w:rsid w:val="44AF3AFB"/>
    <w:rsid w:val="44C9538F"/>
    <w:rsid w:val="44CF75B8"/>
    <w:rsid w:val="44D77AAC"/>
    <w:rsid w:val="453942C3"/>
    <w:rsid w:val="454F3AE7"/>
    <w:rsid w:val="45AB2CE7"/>
    <w:rsid w:val="4670640B"/>
    <w:rsid w:val="46712F48"/>
    <w:rsid w:val="46A14816"/>
    <w:rsid w:val="46BB51AC"/>
    <w:rsid w:val="474D04FA"/>
    <w:rsid w:val="47A95E94"/>
    <w:rsid w:val="47C3256A"/>
    <w:rsid w:val="47DF0CDF"/>
    <w:rsid w:val="4832149E"/>
    <w:rsid w:val="48517B76"/>
    <w:rsid w:val="48592ECE"/>
    <w:rsid w:val="48C540C0"/>
    <w:rsid w:val="49331971"/>
    <w:rsid w:val="498A77E3"/>
    <w:rsid w:val="49B110D2"/>
    <w:rsid w:val="49B22896"/>
    <w:rsid w:val="49C8030C"/>
    <w:rsid w:val="49D722FD"/>
    <w:rsid w:val="4A0A26D2"/>
    <w:rsid w:val="4A0B3E41"/>
    <w:rsid w:val="4A407EA2"/>
    <w:rsid w:val="4A655B5A"/>
    <w:rsid w:val="4A8C30E7"/>
    <w:rsid w:val="4AC76815"/>
    <w:rsid w:val="4AEE78FE"/>
    <w:rsid w:val="4AFF1B0B"/>
    <w:rsid w:val="4B294DDA"/>
    <w:rsid w:val="4BB328F5"/>
    <w:rsid w:val="4BF2341E"/>
    <w:rsid w:val="4C03387D"/>
    <w:rsid w:val="4C910E89"/>
    <w:rsid w:val="4CA26BF2"/>
    <w:rsid w:val="4CC71B4B"/>
    <w:rsid w:val="4D2A6BE7"/>
    <w:rsid w:val="4D2B308B"/>
    <w:rsid w:val="4D4A1C1E"/>
    <w:rsid w:val="4D4B7289"/>
    <w:rsid w:val="4D6C7200"/>
    <w:rsid w:val="4D8E53C8"/>
    <w:rsid w:val="4DBB7DF9"/>
    <w:rsid w:val="4DD03C33"/>
    <w:rsid w:val="4DFE42FC"/>
    <w:rsid w:val="4E1C6E78"/>
    <w:rsid w:val="4E3B262B"/>
    <w:rsid w:val="4EAF1A9A"/>
    <w:rsid w:val="4EBD4EA8"/>
    <w:rsid w:val="4FBA06F6"/>
    <w:rsid w:val="4FFE6835"/>
    <w:rsid w:val="505A5A36"/>
    <w:rsid w:val="50834F8C"/>
    <w:rsid w:val="50842203"/>
    <w:rsid w:val="50AA42C7"/>
    <w:rsid w:val="50D9716B"/>
    <w:rsid w:val="50E03EB9"/>
    <w:rsid w:val="512F69AC"/>
    <w:rsid w:val="514538AA"/>
    <w:rsid w:val="514D7797"/>
    <w:rsid w:val="51DC4954"/>
    <w:rsid w:val="5233653E"/>
    <w:rsid w:val="52E043D7"/>
    <w:rsid w:val="52EA30A1"/>
    <w:rsid w:val="530253DC"/>
    <w:rsid w:val="539D6365"/>
    <w:rsid w:val="54C93FA5"/>
    <w:rsid w:val="55214D74"/>
    <w:rsid w:val="55CE0A58"/>
    <w:rsid w:val="55E738C7"/>
    <w:rsid w:val="56AD68BF"/>
    <w:rsid w:val="56BF15B2"/>
    <w:rsid w:val="57664CC0"/>
    <w:rsid w:val="577A7043"/>
    <w:rsid w:val="57A06424"/>
    <w:rsid w:val="5818245E"/>
    <w:rsid w:val="58831FCD"/>
    <w:rsid w:val="58D76F9C"/>
    <w:rsid w:val="58F83E0D"/>
    <w:rsid w:val="59237BC8"/>
    <w:rsid w:val="5947124D"/>
    <w:rsid w:val="59747B68"/>
    <w:rsid w:val="5A4A2677"/>
    <w:rsid w:val="5AC23D61"/>
    <w:rsid w:val="5ACE4725"/>
    <w:rsid w:val="5B465534"/>
    <w:rsid w:val="5BBE331C"/>
    <w:rsid w:val="5BE32D83"/>
    <w:rsid w:val="5C427AAA"/>
    <w:rsid w:val="5C967DF5"/>
    <w:rsid w:val="5CAF7E1B"/>
    <w:rsid w:val="5CC52489"/>
    <w:rsid w:val="5D423AD9"/>
    <w:rsid w:val="5D4D2BAA"/>
    <w:rsid w:val="5D6B1282"/>
    <w:rsid w:val="5D717F0E"/>
    <w:rsid w:val="5E2D7546"/>
    <w:rsid w:val="5E3B6EA6"/>
    <w:rsid w:val="5E4E6BDA"/>
    <w:rsid w:val="5E710B1A"/>
    <w:rsid w:val="5E802B0B"/>
    <w:rsid w:val="5EC23124"/>
    <w:rsid w:val="5ED30E8D"/>
    <w:rsid w:val="5EE27322"/>
    <w:rsid w:val="5F70492E"/>
    <w:rsid w:val="5F772451"/>
    <w:rsid w:val="5FF94923"/>
    <w:rsid w:val="610B0DB2"/>
    <w:rsid w:val="617F70AA"/>
    <w:rsid w:val="6198016C"/>
    <w:rsid w:val="61D27B22"/>
    <w:rsid w:val="624502F4"/>
    <w:rsid w:val="629C7F08"/>
    <w:rsid w:val="635307EE"/>
    <w:rsid w:val="63715118"/>
    <w:rsid w:val="64346872"/>
    <w:rsid w:val="64422EB1"/>
    <w:rsid w:val="64446389"/>
    <w:rsid w:val="6449399F"/>
    <w:rsid w:val="65271F32"/>
    <w:rsid w:val="65AF2C6B"/>
    <w:rsid w:val="65EB675A"/>
    <w:rsid w:val="67073DC9"/>
    <w:rsid w:val="67A755AC"/>
    <w:rsid w:val="68617509"/>
    <w:rsid w:val="68A5389A"/>
    <w:rsid w:val="68E85E7D"/>
    <w:rsid w:val="69EB1780"/>
    <w:rsid w:val="6A266C5C"/>
    <w:rsid w:val="6A3D3FA6"/>
    <w:rsid w:val="6A883473"/>
    <w:rsid w:val="6A9E0317"/>
    <w:rsid w:val="6B036F9E"/>
    <w:rsid w:val="6B2111D2"/>
    <w:rsid w:val="6B3233DF"/>
    <w:rsid w:val="6B56531F"/>
    <w:rsid w:val="6BB9765C"/>
    <w:rsid w:val="6C137DBD"/>
    <w:rsid w:val="6C76245F"/>
    <w:rsid w:val="6CAE6A95"/>
    <w:rsid w:val="6CDB1F80"/>
    <w:rsid w:val="6CE30E35"/>
    <w:rsid w:val="6D194857"/>
    <w:rsid w:val="6D5910F7"/>
    <w:rsid w:val="6D5E2269"/>
    <w:rsid w:val="6DB93944"/>
    <w:rsid w:val="6DCF6A4A"/>
    <w:rsid w:val="6DD62748"/>
    <w:rsid w:val="6E1F40EF"/>
    <w:rsid w:val="700051A5"/>
    <w:rsid w:val="700A492A"/>
    <w:rsid w:val="70292BF1"/>
    <w:rsid w:val="705C6010"/>
    <w:rsid w:val="709F328B"/>
    <w:rsid w:val="715A543E"/>
    <w:rsid w:val="717007BD"/>
    <w:rsid w:val="71C64881"/>
    <w:rsid w:val="72504DFC"/>
    <w:rsid w:val="7252778B"/>
    <w:rsid w:val="72603A29"/>
    <w:rsid w:val="72D03C09"/>
    <w:rsid w:val="72DF5BFA"/>
    <w:rsid w:val="73092C77"/>
    <w:rsid w:val="73685BF0"/>
    <w:rsid w:val="737F2F3A"/>
    <w:rsid w:val="73DA4614"/>
    <w:rsid w:val="73DE4104"/>
    <w:rsid w:val="73DF4C74"/>
    <w:rsid w:val="73EA2AA9"/>
    <w:rsid w:val="740F0761"/>
    <w:rsid w:val="749B3DA3"/>
    <w:rsid w:val="75041948"/>
    <w:rsid w:val="754B7577"/>
    <w:rsid w:val="75B07D22"/>
    <w:rsid w:val="75DF4163"/>
    <w:rsid w:val="761A4E28"/>
    <w:rsid w:val="76460A5B"/>
    <w:rsid w:val="764C7A4B"/>
    <w:rsid w:val="76564426"/>
    <w:rsid w:val="765B7C8E"/>
    <w:rsid w:val="76655B02"/>
    <w:rsid w:val="766703E1"/>
    <w:rsid w:val="77C11D73"/>
    <w:rsid w:val="77CB0E43"/>
    <w:rsid w:val="77E37F3B"/>
    <w:rsid w:val="77E85551"/>
    <w:rsid w:val="78670B6C"/>
    <w:rsid w:val="78A07BDA"/>
    <w:rsid w:val="79501600"/>
    <w:rsid w:val="796706F8"/>
    <w:rsid w:val="79BC0A44"/>
    <w:rsid w:val="79EB757B"/>
    <w:rsid w:val="7A3C1B84"/>
    <w:rsid w:val="7A6B4218"/>
    <w:rsid w:val="7A6C06BC"/>
    <w:rsid w:val="7A8157E9"/>
    <w:rsid w:val="7AD1051F"/>
    <w:rsid w:val="7AD718AD"/>
    <w:rsid w:val="7B0F1047"/>
    <w:rsid w:val="7B876E2F"/>
    <w:rsid w:val="7BD55DED"/>
    <w:rsid w:val="7BDC53CD"/>
    <w:rsid w:val="7C1D7A59"/>
    <w:rsid w:val="7C992123"/>
    <w:rsid w:val="7CCA3477"/>
    <w:rsid w:val="7CDE33C7"/>
    <w:rsid w:val="7D450D50"/>
    <w:rsid w:val="7DB440B5"/>
    <w:rsid w:val="7DC205F3"/>
    <w:rsid w:val="7DDA593C"/>
    <w:rsid w:val="7DE3046F"/>
    <w:rsid w:val="7E492AC2"/>
    <w:rsid w:val="7F5160D2"/>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3"/>
    <w:basedOn w:val="1"/>
    <w:next w:val="1"/>
    <w:qFormat/>
    <w:uiPriority w:val="0"/>
    <w:pPr>
      <w:keepNext/>
      <w:widowControl/>
      <w:spacing w:before="240" w:after="60"/>
      <w:jc w:val="left"/>
      <w:outlineLvl w:val="2"/>
    </w:pPr>
    <w:rPr>
      <w:rFonts w:ascii="Arial" w:hAnsi="Arial" w:eastAsia="华文宋体"/>
      <w:b/>
      <w:kern w:val="0"/>
      <w:sz w:val="26"/>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440" w:lineRule="exact"/>
      <w:ind w:firstLine="420"/>
    </w:pPr>
    <w:rPr>
      <w:rFonts w:ascii="仿宋" w:hAnsi="仿宋" w:eastAsia="宋体" w:cs="Times New Roman"/>
      <w:szCs w:val="24"/>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style>
  <w:style w:type="paragraph" w:styleId="11">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2">
    <w:name w:val="Plain Text"/>
    <w:basedOn w:val="1"/>
    <w:next w:val="1"/>
    <w:qFormat/>
    <w:uiPriority w:val="0"/>
    <w:rPr>
      <w:rFonts w:ascii="宋体" w:hAnsi="Courier New"/>
      <w:szCs w:val="21"/>
    </w:rPr>
  </w:style>
  <w:style w:type="paragraph" w:styleId="13">
    <w:name w:val="toc 8"/>
    <w:basedOn w:val="1"/>
    <w:next w:val="1"/>
    <w:qFormat/>
    <w:uiPriority w:val="39"/>
    <w:pPr>
      <w:ind w:left="2940" w:leftChars="14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7">
    <w:name w:val="Body Text 2"/>
    <w:basedOn w:val="1"/>
    <w:qFormat/>
    <w:uiPriority w:val="0"/>
    <w:pPr>
      <w:spacing w:after="120" w:line="480" w:lineRule="auto"/>
    </w:pPr>
  </w:style>
  <w:style w:type="paragraph" w:styleId="18">
    <w:name w:val="HTML Preformatted"/>
    <w:basedOn w:val="1"/>
    <w:qFormat/>
    <w:uiPriority w:val="0"/>
    <w:pPr>
      <w:jc w:val="left"/>
    </w:pPr>
    <w:rPr>
      <w:rFonts w:ascii="Arial" w:hAnsi="Arial" w:cs="Arial"/>
      <w:kern w:val="0"/>
      <w:sz w:val="24"/>
    </w:rPr>
  </w:style>
  <w:style w:type="paragraph" w:styleId="19">
    <w:name w:val="Normal (Web)"/>
    <w:basedOn w:val="1"/>
    <w:unhideWhenUsed/>
    <w:qFormat/>
    <w:uiPriority w:val="99"/>
    <w:pPr>
      <w:widowControl/>
      <w:jc w:val="left"/>
    </w:pPr>
    <w:rPr>
      <w:rFonts w:ascii="宋体" w:hAnsi="宋体" w:cs="宋体"/>
      <w:kern w:val="0"/>
      <w:sz w:val="24"/>
    </w:rPr>
  </w:style>
  <w:style w:type="paragraph" w:styleId="20">
    <w:name w:val="Body Text First Indent"/>
    <w:basedOn w:val="9"/>
    <w:next w:val="21"/>
    <w:semiHidden/>
    <w:qFormat/>
    <w:uiPriority w:val="99"/>
    <w:pPr>
      <w:ind w:firstLine="420" w:firstLineChars="100"/>
    </w:pPr>
  </w:style>
  <w:style w:type="paragraph" w:styleId="21">
    <w:name w:val="Body Text First Indent 2"/>
    <w:basedOn w:val="10"/>
    <w:next w:val="1"/>
    <w:qFormat/>
    <w:uiPriority w:val="99"/>
    <w:pPr>
      <w:tabs>
        <w:tab w:val="left" w:pos="4900"/>
      </w:tabs>
      <w:ind w:firstLine="420" w:firstLineChars="200"/>
    </w:pPr>
  </w:style>
  <w:style w:type="character" w:styleId="24">
    <w:name w:val="page number"/>
    <w:basedOn w:val="23"/>
    <w:qFormat/>
    <w:uiPriority w:val="0"/>
    <w:rPr>
      <w:rFonts w:cs="Times New Roman"/>
    </w:rPr>
  </w:style>
  <w:style w:type="character" w:styleId="25">
    <w:name w:val="FollowedHyperlink"/>
    <w:basedOn w:val="23"/>
    <w:qFormat/>
    <w:uiPriority w:val="0"/>
    <w:rPr>
      <w:color w:val="800080"/>
      <w:u w:val="none"/>
    </w:rPr>
  </w:style>
  <w:style w:type="character" w:styleId="26">
    <w:name w:val="HTML Definition"/>
    <w:basedOn w:val="23"/>
    <w:qFormat/>
    <w:uiPriority w:val="0"/>
  </w:style>
  <w:style w:type="character" w:styleId="27">
    <w:name w:val="HTML Typewriter"/>
    <w:basedOn w:val="23"/>
    <w:qFormat/>
    <w:uiPriority w:val="0"/>
    <w:rPr>
      <w:rFonts w:ascii="monospace" w:hAnsi="monospace" w:eastAsia="monospace" w:cs="monospace"/>
      <w:sz w:val="20"/>
    </w:rPr>
  </w:style>
  <w:style w:type="character" w:styleId="28">
    <w:name w:val="HTML Acronym"/>
    <w:basedOn w:val="23"/>
    <w:qFormat/>
    <w:uiPriority w:val="0"/>
  </w:style>
  <w:style w:type="character" w:styleId="29">
    <w:name w:val="HTML Variable"/>
    <w:basedOn w:val="23"/>
    <w:qFormat/>
    <w:uiPriority w:val="0"/>
  </w:style>
  <w:style w:type="character" w:styleId="30">
    <w:name w:val="Hyperlink"/>
    <w:basedOn w:val="23"/>
    <w:qFormat/>
    <w:uiPriority w:val="0"/>
    <w:rPr>
      <w:color w:val="0000FF"/>
      <w:u w:val="none"/>
    </w:rPr>
  </w:style>
  <w:style w:type="character" w:styleId="31">
    <w:name w:val="HTML Code"/>
    <w:basedOn w:val="23"/>
    <w:qFormat/>
    <w:uiPriority w:val="0"/>
    <w:rPr>
      <w:rFonts w:hint="default" w:ascii="monospace" w:hAnsi="monospace" w:eastAsia="monospace" w:cs="monospace"/>
      <w:sz w:val="20"/>
    </w:rPr>
  </w:style>
  <w:style w:type="character" w:styleId="32">
    <w:name w:val="HTML Cite"/>
    <w:basedOn w:val="23"/>
    <w:qFormat/>
    <w:uiPriority w:val="0"/>
  </w:style>
  <w:style w:type="character" w:styleId="33">
    <w:name w:val="HTML Keyboard"/>
    <w:basedOn w:val="23"/>
    <w:qFormat/>
    <w:uiPriority w:val="0"/>
    <w:rPr>
      <w:rFonts w:hint="default" w:ascii="monospace" w:hAnsi="monospace" w:eastAsia="monospace" w:cs="monospace"/>
      <w:sz w:val="20"/>
    </w:rPr>
  </w:style>
  <w:style w:type="character" w:styleId="34">
    <w:name w:val="HTML Sample"/>
    <w:basedOn w:val="23"/>
    <w:qFormat/>
    <w:uiPriority w:val="0"/>
    <w:rPr>
      <w:rFonts w:hint="default" w:ascii="monospace" w:hAnsi="monospace" w:eastAsia="monospace" w:cs="monospace"/>
    </w:rPr>
  </w:style>
  <w:style w:type="paragraph" w:customStyle="1" w:styleId="35">
    <w:name w:val="正文缩进1"/>
    <w:basedOn w:val="1"/>
    <w:qFormat/>
    <w:uiPriority w:val="0"/>
    <w:pPr>
      <w:ind w:firstLine="420" w:firstLineChars="200"/>
    </w:pPr>
  </w:style>
  <w:style w:type="paragraph" w:customStyle="1" w:styleId="36">
    <w:name w:val="列出段落1"/>
    <w:basedOn w:val="1"/>
    <w:qFormat/>
    <w:uiPriority w:val="99"/>
    <w:pPr>
      <w:ind w:firstLine="420" w:firstLineChars="200"/>
    </w:pPr>
  </w:style>
  <w:style w:type="paragraph" w:customStyle="1" w:styleId="37">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38">
    <w:name w:val="样式1"/>
    <w:basedOn w:val="1"/>
    <w:qFormat/>
    <w:uiPriority w:val="99"/>
    <w:pPr>
      <w:numPr>
        <w:ilvl w:val="0"/>
        <w:numId w:val="1"/>
      </w:numPr>
      <w:adjustRightInd w:val="0"/>
      <w:textAlignment w:val="baseline"/>
    </w:pPr>
    <w:rPr>
      <w:rFonts w:ascii="宋体" w:hAnsi="宋体"/>
      <w:kern w:val="0"/>
      <w:szCs w:val="21"/>
    </w:rPr>
  </w:style>
  <w:style w:type="paragraph" w:styleId="39">
    <w:name w:val="List Paragraph"/>
    <w:basedOn w:val="1"/>
    <w:qFormat/>
    <w:uiPriority w:val="0"/>
    <w:pPr>
      <w:ind w:firstLine="420" w:firstLineChars="200"/>
    </w:pPr>
    <w:rPr>
      <w:rFonts w:ascii="Calibri" w:hAnsi="Calibri"/>
      <w:szCs w:val="22"/>
    </w:rPr>
  </w:style>
  <w:style w:type="paragraph" w:customStyle="1" w:styleId="40">
    <w:name w:val="Table Paragraph"/>
    <w:basedOn w:val="1"/>
    <w:unhideWhenUsed/>
    <w:qFormat/>
    <w:uiPriority w:val="1"/>
    <w:pPr>
      <w:spacing w:beforeLines="0" w:afterLines="0"/>
    </w:pPr>
    <w:rPr>
      <w:rFonts w:hint="eastAsia"/>
      <w:sz w:val="24"/>
      <w:szCs w:val="24"/>
    </w:rPr>
  </w:style>
  <w:style w:type="character" w:customStyle="1" w:styleId="41">
    <w:name w:val="NormalCharacter"/>
    <w:semiHidden/>
    <w:qFormat/>
    <w:uiPriority w:val="0"/>
    <w:rPr>
      <w:kern w:val="2"/>
      <w:sz w:val="21"/>
      <w:szCs w:val="24"/>
      <w:lang w:val="en-US" w:eastAsia="zh-CN" w:bidi="ar-SA"/>
    </w:rPr>
  </w:style>
  <w:style w:type="character" w:customStyle="1" w:styleId="42">
    <w:name w:val="first-child"/>
    <w:basedOn w:val="23"/>
    <w:qFormat/>
    <w:uiPriority w:val="0"/>
  </w:style>
  <w:style w:type="character" w:customStyle="1" w:styleId="43">
    <w:name w:val="layui-layer-tabnow"/>
    <w:basedOn w:val="23"/>
    <w:qFormat/>
    <w:uiPriority w:val="0"/>
    <w:rPr>
      <w:bdr w:val="single" w:color="CCCCCC" w:sz="6" w:space="0"/>
      <w:shd w:val="clear" w:fill="FFFFFF"/>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xl48"/>
    <w:basedOn w:val="1"/>
    <w:unhideWhenUsed/>
    <w:qFormat/>
    <w:uiPriority w:val="0"/>
    <w:pPr>
      <w:widowControl/>
      <w:pBdr>
        <w:bottom w:val="single" w:color="000000" w:sz="4" w:space="0"/>
      </w:pBdr>
      <w:spacing w:before="100" w:beforeLines="0" w:beforeAutospacing="1" w:after="100" w:afterLines="0" w:afterAutospacing="1"/>
      <w:jc w:val="center"/>
    </w:pPr>
    <w:rPr>
      <w:rFonts w:hint="eastAsia" w:eastAsia="Arial Unicode MS"/>
      <w:color w:val="000000"/>
      <w:sz w:val="24"/>
      <w:szCs w:val="24"/>
    </w:rPr>
  </w:style>
  <w:style w:type="paragraph" w:customStyle="1" w:styleId="46">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7">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20370</Words>
  <Characters>21663</Characters>
  <Lines>0</Lines>
  <Paragraphs>0</Paragraphs>
  <TotalTime>20</TotalTime>
  <ScaleCrop>false</ScaleCrop>
  <LinksUpToDate>false</LinksUpToDate>
  <CharactersWithSpaces>23512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风中追风</cp:lastModifiedBy>
  <cp:lastPrinted>2023-07-13T01:35:00Z</cp:lastPrinted>
  <dcterms:modified xsi:type="dcterms:W3CDTF">2024-08-05T09:18:39Z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F8B5B6628B7B4BC68EA96E7DE4E8F385_13</vt:lpwstr>
  </property>
</Properties>
</file>