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D0459">
      <w:pPr>
        <w:pStyle w:val="2"/>
        <w:spacing w:before="91" w:line="220" w:lineRule="auto"/>
        <w:jc w:val="both"/>
        <w:rPr>
          <w:rFonts w:hint="eastAsia" w:eastAsia="宋体"/>
          <w:sz w:val="28"/>
          <w:szCs w:val="28"/>
          <w:lang w:eastAsia="zh-CN"/>
        </w:rPr>
      </w:pPr>
      <w:permStart w:id="0" w:edGrp="everyone"/>
      <w:permEnd w:id="0"/>
      <w:bookmarkStart w:id="19" w:name="_GoBack"/>
      <w:bookmarkEnd w:id="19"/>
      <w:r>
        <w:rPr>
          <w:b/>
          <w:bCs/>
          <w:spacing w:val="-1"/>
          <w:sz w:val="28"/>
          <w:szCs w:val="28"/>
        </w:rPr>
        <w:t>项目</w:t>
      </w:r>
      <w:r>
        <w:rPr>
          <w:b/>
          <w:bCs/>
          <w:spacing w:val="-1"/>
          <w:sz w:val="28"/>
          <w:szCs w:val="28"/>
          <w:highlight w:val="none"/>
        </w:rPr>
        <w:t>编号：</w:t>
      </w:r>
      <w:r>
        <w:rPr>
          <w:rFonts w:hint="eastAsia" w:ascii="宋体" w:hAnsi="宋体" w:eastAsia="宋体" w:cs="宋体"/>
          <w:b/>
          <w:bCs/>
          <w:kern w:val="0"/>
          <w:sz w:val="28"/>
          <w:szCs w:val="28"/>
          <w:highlight w:val="none"/>
          <w:lang w:eastAsia="zh-CN"/>
        </w:rPr>
        <w:t>SXZYCG-AK202</w:t>
      </w:r>
      <w:r>
        <w:rPr>
          <w:rFonts w:hint="eastAsia" w:ascii="宋体" w:hAnsi="宋体" w:eastAsia="宋体" w:cs="宋体"/>
          <w:b/>
          <w:bCs/>
          <w:kern w:val="0"/>
          <w:sz w:val="28"/>
          <w:szCs w:val="28"/>
          <w:highlight w:val="none"/>
          <w:lang w:val="en-US" w:eastAsia="zh-CN"/>
        </w:rPr>
        <w:t>4</w:t>
      </w:r>
      <w:r>
        <w:rPr>
          <w:rFonts w:hint="eastAsia" w:ascii="宋体" w:hAnsi="宋体" w:eastAsia="宋体" w:cs="宋体"/>
          <w:b/>
          <w:bCs/>
          <w:kern w:val="0"/>
          <w:sz w:val="28"/>
          <w:szCs w:val="28"/>
          <w:highlight w:val="none"/>
          <w:lang w:eastAsia="zh-CN"/>
        </w:rPr>
        <w:t>0</w:t>
      </w:r>
      <w:r>
        <w:rPr>
          <w:rFonts w:hint="eastAsia" w:cs="宋体"/>
          <w:b/>
          <w:bCs/>
          <w:kern w:val="0"/>
          <w:sz w:val="28"/>
          <w:szCs w:val="28"/>
          <w:highlight w:val="none"/>
          <w:lang w:val="en-US" w:eastAsia="zh-CN"/>
        </w:rPr>
        <w:t>87</w:t>
      </w:r>
      <w:r>
        <w:rPr>
          <w:rFonts w:hint="eastAsia"/>
          <w:spacing w:val="-1"/>
          <w:sz w:val="28"/>
          <w:szCs w:val="28"/>
          <w:highlight w:val="none"/>
          <w:lang w:val="en-US" w:eastAsia="zh-CN"/>
        </w:rPr>
        <w:t xml:space="preserve"> </w:t>
      </w:r>
    </w:p>
    <w:p w14:paraId="2643B80C">
      <w:pPr>
        <w:spacing w:line="279" w:lineRule="auto"/>
        <w:rPr>
          <w:rFonts w:ascii="Arial"/>
          <w:sz w:val="21"/>
        </w:rPr>
      </w:pPr>
    </w:p>
    <w:p w14:paraId="65CA5193">
      <w:pPr>
        <w:spacing w:line="279" w:lineRule="auto"/>
        <w:rPr>
          <w:rFonts w:ascii="Arial"/>
          <w:sz w:val="21"/>
        </w:rPr>
      </w:pPr>
    </w:p>
    <w:p w14:paraId="157D83C5">
      <w:pPr>
        <w:pStyle w:val="2"/>
        <w:spacing w:before="178" w:line="300" w:lineRule="auto"/>
        <w:ind w:right="59"/>
        <w:jc w:val="center"/>
        <w:rPr>
          <w:b/>
          <w:bCs/>
          <w:sz w:val="44"/>
          <w:szCs w:val="44"/>
        </w:rPr>
      </w:pPr>
      <w:r>
        <w:rPr>
          <w:b/>
          <w:bCs/>
          <w:spacing w:val="7"/>
          <w:sz w:val="44"/>
          <w:szCs w:val="44"/>
        </w:rPr>
        <w:t>汉阴县公墓建设项目（一期）</w:t>
      </w:r>
      <w:r>
        <w:rPr>
          <w:rFonts w:hint="eastAsia"/>
          <w:b/>
          <w:bCs/>
          <w:spacing w:val="7"/>
          <w:sz w:val="44"/>
          <w:szCs w:val="44"/>
          <w:lang w:val="en-US" w:eastAsia="zh-CN"/>
        </w:rPr>
        <w:t>工程</w:t>
      </w:r>
      <w:r>
        <w:rPr>
          <w:b/>
          <w:bCs/>
          <w:spacing w:val="7"/>
          <w:sz w:val="44"/>
          <w:szCs w:val="44"/>
        </w:rPr>
        <w:t>建设监理</w:t>
      </w:r>
    </w:p>
    <w:p w14:paraId="7EAC3EAA">
      <w:pPr>
        <w:spacing w:line="291" w:lineRule="auto"/>
        <w:rPr>
          <w:rFonts w:ascii="Arial"/>
          <w:sz w:val="21"/>
        </w:rPr>
      </w:pPr>
    </w:p>
    <w:p w14:paraId="0F9CE791">
      <w:pPr>
        <w:spacing w:line="292" w:lineRule="auto"/>
        <w:rPr>
          <w:rFonts w:ascii="Arial"/>
          <w:sz w:val="21"/>
        </w:rPr>
      </w:pPr>
    </w:p>
    <w:p w14:paraId="4A944BAF">
      <w:pPr>
        <w:spacing w:line="292" w:lineRule="auto"/>
        <w:rPr>
          <w:rFonts w:ascii="Arial"/>
          <w:sz w:val="21"/>
        </w:rPr>
      </w:pPr>
    </w:p>
    <w:p w14:paraId="66774C7B">
      <w:pPr>
        <w:pStyle w:val="2"/>
        <w:spacing w:before="230" w:line="199" w:lineRule="auto"/>
        <w:jc w:val="center"/>
        <w:rPr>
          <w:sz w:val="71"/>
          <w:szCs w:val="71"/>
        </w:rPr>
      </w:pPr>
      <w:r>
        <w:rPr>
          <w:b/>
          <w:bCs/>
          <w:spacing w:val="-1"/>
          <w:sz w:val="71"/>
          <w:szCs w:val="71"/>
        </w:rPr>
        <w:t>竞争性磋商文件</w:t>
      </w:r>
    </w:p>
    <w:p w14:paraId="3174418C">
      <w:pPr>
        <w:spacing w:line="3915" w:lineRule="exact"/>
        <w:ind w:firstLine="1932"/>
      </w:pPr>
      <w:r>
        <w:rPr>
          <w:color w:val="auto"/>
          <w:highlight w:val="none"/>
        </w:rPr>
        <w:drawing>
          <wp:anchor distT="0" distB="0" distL="114300" distR="114300" simplePos="0" relativeHeight="251661312" behindDoc="0" locked="0" layoutInCell="1" allowOverlap="1">
            <wp:simplePos x="0" y="0"/>
            <wp:positionH relativeFrom="column">
              <wp:posOffset>2071370</wp:posOffset>
            </wp:positionH>
            <wp:positionV relativeFrom="paragraph">
              <wp:posOffset>1066165</wp:posOffset>
            </wp:positionV>
            <wp:extent cx="1929765" cy="1963420"/>
            <wp:effectExtent l="0" t="0" r="13335" b="1778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34"/>
                    <a:stretch>
                      <a:fillRect/>
                    </a:stretch>
                  </pic:blipFill>
                  <pic:spPr>
                    <a:xfrm>
                      <a:off x="0" y="0"/>
                      <a:ext cx="1929765" cy="1963420"/>
                    </a:xfrm>
                    <a:prstGeom prst="rect">
                      <a:avLst/>
                    </a:prstGeom>
                    <a:noFill/>
                    <a:ln>
                      <a:noFill/>
                    </a:ln>
                  </pic:spPr>
                </pic:pic>
              </a:graphicData>
            </a:graphic>
          </wp:anchor>
        </w:drawing>
      </w:r>
    </w:p>
    <w:p w14:paraId="6419544A">
      <w:pPr>
        <w:spacing w:line="242" w:lineRule="auto"/>
        <w:rPr>
          <w:rFonts w:ascii="Arial"/>
          <w:sz w:val="21"/>
        </w:rPr>
      </w:pPr>
    </w:p>
    <w:p w14:paraId="0D80F5D4">
      <w:pPr>
        <w:spacing w:line="242" w:lineRule="auto"/>
        <w:rPr>
          <w:rFonts w:ascii="Arial"/>
          <w:sz w:val="21"/>
        </w:rPr>
      </w:pPr>
    </w:p>
    <w:p w14:paraId="22522FFD">
      <w:pPr>
        <w:spacing w:line="242" w:lineRule="auto"/>
        <w:rPr>
          <w:rFonts w:ascii="Arial"/>
          <w:sz w:val="21"/>
        </w:rPr>
      </w:pPr>
    </w:p>
    <w:p w14:paraId="5CD031D3">
      <w:pPr>
        <w:spacing w:line="242" w:lineRule="auto"/>
        <w:rPr>
          <w:rFonts w:ascii="Arial"/>
          <w:sz w:val="21"/>
        </w:rPr>
      </w:pPr>
    </w:p>
    <w:p w14:paraId="69226AF8">
      <w:pPr>
        <w:spacing w:line="243" w:lineRule="auto"/>
        <w:rPr>
          <w:rFonts w:ascii="Arial"/>
          <w:sz w:val="21"/>
        </w:rPr>
      </w:pPr>
    </w:p>
    <w:p w14:paraId="5224F1B3">
      <w:pPr>
        <w:spacing w:line="243" w:lineRule="auto"/>
        <w:rPr>
          <w:rFonts w:ascii="Arial"/>
          <w:sz w:val="21"/>
        </w:rPr>
      </w:pPr>
    </w:p>
    <w:p w14:paraId="7D57D601">
      <w:pPr>
        <w:spacing w:line="243" w:lineRule="auto"/>
        <w:rPr>
          <w:rFonts w:ascii="Arial"/>
          <w:sz w:val="21"/>
        </w:rPr>
      </w:pPr>
    </w:p>
    <w:p w14:paraId="37C888DC">
      <w:pPr>
        <w:spacing w:line="243" w:lineRule="auto"/>
        <w:rPr>
          <w:rFonts w:ascii="Arial"/>
          <w:sz w:val="21"/>
        </w:rPr>
      </w:pPr>
    </w:p>
    <w:p w14:paraId="1763A9EA">
      <w:pPr>
        <w:spacing w:line="243" w:lineRule="auto"/>
        <w:rPr>
          <w:rFonts w:ascii="Arial"/>
          <w:sz w:val="21"/>
        </w:rPr>
      </w:pPr>
    </w:p>
    <w:p w14:paraId="5098A5F1">
      <w:pPr>
        <w:spacing w:line="243" w:lineRule="auto"/>
        <w:rPr>
          <w:rFonts w:ascii="Arial"/>
          <w:sz w:val="21"/>
        </w:rPr>
      </w:pPr>
    </w:p>
    <w:p w14:paraId="311FA02D">
      <w:pPr>
        <w:spacing w:line="243" w:lineRule="auto"/>
        <w:rPr>
          <w:rFonts w:ascii="Arial"/>
          <w:sz w:val="21"/>
        </w:rPr>
      </w:pPr>
    </w:p>
    <w:p w14:paraId="3CE14ADA">
      <w:pPr>
        <w:spacing w:line="243" w:lineRule="auto"/>
        <w:rPr>
          <w:rFonts w:ascii="Arial"/>
          <w:sz w:val="21"/>
        </w:rPr>
      </w:pPr>
    </w:p>
    <w:p w14:paraId="5D282379">
      <w:pPr>
        <w:spacing w:line="243" w:lineRule="auto"/>
        <w:rPr>
          <w:rFonts w:ascii="Arial"/>
          <w:sz w:val="21"/>
        </w:rPr>
      </w:pPr>
    </w:p>
    <w:p w14:paraId="1E8AA42A">
      <w:pPr>
        <w:spacing w:line="243" w:lineRule="auto"/>
        <w:rPr>
          <w:rFonts w:ascii="Arial"/>
          <w:sz w:val="21"/>
        </w:rPr>
      </w:pPr>
    </w:p>
    <w:p w14:paraId="70293982">
      <w:pPr>
        <w:pStyle w:val="2"/>
        <w:spacing w:before="131" w:line="219" w:lineRule="auto"/>
        <w:ind w:left="1495"/>
        <w:rPr>
          <w:b/>
          <w:bCs/>
          <w:sz w:val="32"/>
          <w:szCs w:val="32"/>
        </w:rPr>
      </w:pPr>
      <w:r>
        <w:rPr>
          <w:b/>
          <w:bCs/>
          <w:spacing w:val="-1"/>
          <w:sz w:val="32"/>
          <w:szCs w:val="32"/>
        </w:rPr>
        <w:t>采</w:t>
      </w:r>
      <w:r>
        <w:rPr>
          <w:rFonts w:hint="eastAsia"/>
          <w:b/>
          <w:bCs/>
          <w:spacing w:val="-1"/>
          <w:sz w:val="32"/>
          <w:szCs w:val="32"/>
          <w:lang w:val="en-US" w:eastAsia="zh-CN"/>
        </w:rPr>
        <w:t xml:space="preserve"> </w:t>
      </w:r>
      <w:r>
        <w:rPr>
          <w:b/>
          <w:bCs/>
          <w:spacing w:val="-1"/>
          <w:sz w:val="32"/>
          <w:szCs w:val="32"/>
        </w:rPr>
        <w:t>购</w:t>
      </w:r>
      <w:r>
        <w:rPr>
          <w:rFonts w:hint="eastAsia"/>
          <w:b/>
          <w:bCs/>
          <w:spacing w:val="-1"/>
          <w:sz w:val="32"/>
          <w:szCs w:val="32"/>
          <w:lang w:val="en-US" w:eastAsia="zh-CN"/>
        </w:rPr>
        <w:t xml:space="preserve"> </w:t>
      </w:r>
      <w:r>
        <w:rPr>
          <w:b/>
          <w:bCs/>
          <w:spacing w:val="-1"/>
          <w:sz w:val="32"/>
          <w:szCs w:val="32"/>
        </w:rPr>
        <w:t>人：汉阴县</w:t>
      </w:r>
      <w:r>
        <w:rPr>
          <w:rFonts w:hint="eastAsia"/>
          <w:b/>
          <w:bCs/>
          <w:spacing w:val="-1"/>
          <w:sz w:val="32"/>
          <w:szCs w:val="32"/>
          <w:lang w:val="en-US" w:eastAsia="zh-CN"/>
        </w:rPr>
        <w:t>民政</w:t>
      </w:r>
      <w:r>
        <w:rPr>
          <w:b/>
          <w:bCs/>
          <w:spacing w:val="-1"/>
          <w:sz w:val="32"/>
          <w:szCs w:val="32"/>
        </w:rPr>
        <w:t>局</w:t>
      </w:r>
    </w:p>
    <w:p w14:paraId="582B04BF">
      <w:pPr>
        <w:spacing w:line="329" w:lineRule="auto"/>
        <w:rPr>
          <w:rFonts w:ascii="Arial"/>
          <w:b/>
          <w:bCs/>
          <w:sz w:val="18"/>
          <w:szCs w:val="18"/>
        </w:rPr>
      </w:pPr>
    </w:p>
    <w:p w14:paraId="0C724965">
      <w:pPr>
        <w:pStyle w:val="2"/>
        <w:spacing w:before="130" w:line="219" w:lineRule="auto"/>
        <w:ind w:left="1495"/>
        <w:rPr>
          <w:b/>
          <w:bCs/>
          <w:sz w:val="32"/>
          <w:szCs w:val="32"/>
        </w:rPr>
      </w:pPr>
      <w:r>
        <w:rPr>
          <w:b/>
          <w:bCs/>
          <w:spacing w:val="-1"/>
          <w:sz w:val="32"/>
          <w:szCs w:val="32"/>
        </w:rPr>
        <w:t>代理机构：</w:t>
      </w:r>
      <w:r>
        <w:rPr>
          <w:rFonts w:hint="eastAsia"/>
          <w:b/>
          <w:bCs/>
          <w:spacing w:val="-1"/>
          <w:sz w:val="32"/>
          <w:szCs w:val="32"/>
          <w:lang w:eastAsia="zh-CN"/>
        </w:rPr>
        <w:t>陕西中源项目管理有限公司</w:t>
      </w:r>
    </w:p>
    <w:p w14:paraId="1CA16EFD">
      <w:pPr>
        <w:spacing w:line="328" w:lineRule="auto"/>
        <w:rPr>
          <w:rFonts w:ascii="Arial"/>
          <w:b/>
          <w:bCs/>
          <w:sz w:val="18"/>
          <w:szCs w:val="18"/>
        </w:rPr>
      </w:pPr>
    </w:p>
    <w:p w14:paraId="2683B4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516" w:firstLineChars="500"/>
        <w:jc w:val="both"/>
        <w:textAlignment w:val="baseline"/>
        <w:rPr>
          <w:b/>
          <w:bCs/>
          <w:spacing w:val="-12"/>
          <w:sz w:val="28"/>
          <w:szCs w:val="28"/>
        </w:rPr>
        <w:sectPr>
          <w:headerReference r:id="rId5" w:type="default"/>
          <w:footerReference r:id="rId6" w:type="default"/>
          <w:pgSz w:w="11900" w:h="16841"/>
          <w:pgMar w:top="1440" w:right="1080" w:bottom="1440" w:left="1080" w:header="907" w:footer="907" w:gutter="0"/>
          <w:pgNumType w:fmt="decimal"/>
          <w:cols w:space="720" w:num="1"/>
        </w:sectPr>
      </w:pPr>
      <w:r>
        <w:rPr>
          <w:b/>
          <w:bCs/>
          <w:spacing w:val="-9"/>
          <w:sz w:val="32"/>
          <w:szCs w:val="32"/>
        </w:rPr>
        <w:t>编制时间：2024</w:t>
      </w:r>
      <w:r>
        <w:rPr>
          <w:b/>
          <w:bCs/>
          <w:spacing w:val="-82"/>
          <w:sz w:val="32"/>
          <w:szCs w:val="32"/>
        </w:rPr>
        <w:t xml:space="preserve"> </w:t>
      </w:r>
      <w:r>
        <w:rPr>
          <w:b/>
          <w:bCs/>
          <w:spacing w:val="-9"/>
          <w:sz w:val="32"/>
          <w:szCs w:val="32"/>
        </w:rPr>
        <w:t>年</w:t>
      </w:r>
      <w:r>
        <w:rPr>
          <w:b/>
          <w:bCs/>
          <w:spacing w:val="-56"/>
          <w:sz w:val="32"/>
          <w:szCs w:val="32"/>
        </w:rPr>
        <w:t xml:space="preserve"> </w:t>
      </w:r>
      <w:r>
        <w:rPr>
          <w:rFonts w:hint="eastAsia"/>
          <w:b/>
          <w:bCs/>
          <w:spacing w:val="-9"/>
          <w:sz w:val="32"/>
          <w:szCs w:val="32"/>
          <w:lang w:val="en-US" w:eastAsia="zh-CN"/>
        </w:rPr>
        <w:t>10</w:t>
      </w:r>
      <w:r>
        <w:rPr>
          <w:b/>
          <w:bCs/>
          <w:spacing w:val="-9"/>
          <w:sz w:val="32"/>
          <w:szCs w:val="32"/>
        </w:rPr>
        <w:t>月</w:t>
      </w:r>
    </w:p>
    <w:p w14:paraId="1002FA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8"/>
          <w:szCs w:val="28"/>
        </w:rPr>
      </w:pPr>
      <w:r>
        <w:rPr>
          <w:b/>
          <w:bCs/>
          <w:spacing w:val="-12"/>
          <w:sz w:val="28"/>
          <w:szCs w:val="28"/>
        </w:rPr>
        <w:t>特</w:t>
      </w:r>
      <w:r>
        <w:rPr>
          <w:spacing w:val="14"/>
          <w:sz w:val="28"/>
          <w:szCs w:val="28"/>
        </w:rPr>
        <w:t xml:space="preserve"> </w:t>
      </w:r>
      <w:r>
        <w:rPr>
          <w:b/>
          <w:bCs/>
          <w:spacing w:val="-12"/>
          <w:sz w:val="28"/>
          <w:szCs w:val="28"/>
        </w:rPr>
        <w:t>别</w:t>
      </w:r>
      <w:r>
        <w:rPr>
          <w:spacing w:val="13"/>
          <w:sz w:val="28"/>
          <w:szCs w:val="28"/>
        </w:rPr>
        <w:t xml:space="preserve"> </w:t>
      </w:r>
      <w:r>
        <w:rPr>
          <w:b/>
          <w:bCs/>
          <w:spacing w:val="-12"/>
          <w:sz w:val="28"/>
          <w:szCs w:val="28"/>
        </w:rPr>
        <w:t>提</w:t>
      </w:r>
      <w:r>
        <w:rPr>
          <w:spacing w:val="15"/>
          <w:sz w:val="28"/>
          <w:szCs w:val="28"/>
        </w:rPr>
        <w:t xml:space="preserve"> </w:t>
      </w:r>
      <w:r>
        <w:rPr>
          <w:b/>
          <w:bCs/>
          <w:spacing w:val="-12"/>
          <w:sz w:val="28"/>
          <w:szCs w:val="28"/>
        </w:rPr>
        <w:t>醒</w:t>
      </w:r>
    </w:p>
    <w:p w14:paraId="2F34CD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480" w:firstLineChars="200"/>
        <w:jc w:val="left"/>
        <w:textAlignment w:val="baseline"/>
        <w:rPr>
          <w:sz w:val="24"/>
          <w:szCs w:val="24"/>
        </w:rPr>
      </w:pPr>
      <w:r>
        <w:rPr>
          <w:sz w:val="24"/>
          <w:szCs w:val="24"/>
        </w:rPr>
        <w:t>1、本项目采用电子化投标及远程不见面开标方式。</w:t>
      </w:r>
      <w:r>
        <w:rPr>
          <w:rFonts w:hint="eastAsia"/>
          <w:sz w:val="24"/>
          <w:szCs w:val="24"/>
          <w:lang w:val="en-US" w:eastAsia="zh-CN"/>
        </w:rPr>
        <w:t>投标供应商</w:t>
      </w:r>
      <w:r>
        <w:rPr>
          <w:spacing w:val="-1"/>
          <w:sz w:val="24"/>
          <w:szCs w:val="24"/>
        </w:rPr>
        <w:t>须使用数字认证证书</w:t>
      </w:r>
      <w:r>
        <w:rPr>
          <w:sz w:val="24"/>
          <w:szCs w:val="24"/>
        </w:rPr>
        <w:t>（CA 锁）对电子响应文件进行签章、加密、递交及开标时解密等相关招投标事</w:t>
      </w:r>
      <w:r>
        <w:rPr>
          <w:spacing w:val="-3"/>
          <w:sz w:val="24"/>
          <w:szCs w:val="24"/>
        </w:rPr>
        <w:t>宜。开标前，</w:t>
      </w:r>
      <w:r>
        <w:rPr>
          <w:rFonts w:hint="eastAsia"/>
          <w:sz w:val="24"/>
          <w:szCs w:val="24"/>
          <w:lang w:val="en-US" w:eastAsia="zh-CN"/>
        </w:rPr>
        <w:t>投标供应商</w:t>
      </w:r>
      <w:r>
        <w:rPr>
          <w:spacing w:val="-3"/>
          <w:sz w:val="24"/>
          <w:szCs w:val="24"/>
        </w:rPr>
        <w:t>需登录网络开标大厅。开标时，按照工作人员</w:t>
      </w:r>
      <w:r>
        <w:rPr>
          <w:spacing w:val="-4"/>
          <w:sz w:val="24"/>
          <w:szCs w:val="24"/>
        </w:rPr>
        <w:t>要求进行远程</w:t>
      </w:r>
      <w:r>
        <w:rPr>
          <w:spacing w:val="-3"/>
          <w:sz w:val="24"/>
          <w:szCs w:val="24"/>
        </w:rPr>
        <w:t>解密，如因</w:t>
      </w:r>
      <w:r>
        <w:rPr>
          <w:rFonts w:hint="eastAsia"/>
          <w:sz w:val="24"/>
          <w:szCs w:val="24"/>
          <w:lang w:val="en-US" w:eastAsia="zh-CN"/>
        </w:rPr>
        <w:t>投标供应商</w:t>
      </w:r>
      <w:r>
        <w:rPr>
          <w:spacing w:val="-3"/>
          <w:sz w:val="24"/>
          <w:szCs w:val="24"/>
        </w:rPr>
        <w:t>自身原因造成无法在规定时间内解密响应文件的</w:t>
      </w:r>
      <w:r>
        <w:rPr>
          <w:spacing w:val="-4"/>
          <w:sz w:val="24"/>
          <w:szCs w:val="24"/>
        </w:rPr>
        <w:t>，按无效投标</w:t>
      </w:r>
      <w:r>
        <w:rPr>
          <w:spacing w:val="-3"/>
          <w:sz w:val="24"/>
          <w:szCs w:val="24"/>
        </w:rPr>
        <w:t>对待。</w:t>
      </w:r>
    </w:p>
    <w:p w14:paraId="7DE9E1A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508" w:firstLineChars="200"/>
        <w:jc w:val="left"/>
        <w:textAlignment w:val="baseline"/>
        <w:rPr>
          <w:sz w:val="24"/>
          <w:szCs w:val="24"/>
        </w:rPr>
      </w:pPr>
      <w:r>
        <w:rPr>
          <w:spacing w:val="7"/>
          <w:sz w:val="24"/>
          <w:szCs w:val="24"/>
        </w:rPr>
        <w:t>2、制作电子响应文件。</w:t>
      </w:r>
      <w:r>
        <w:rPr>
          <w:rFonts w:hint="eastAsia"/>
          <w:sz w:val="24"/>
          <w:szCs w:val="24"/>
          <w:lang w:val="en-US" w:eastAsia="zh-CN"/>
        </w:rPr>
        <w:t>投标供应商</w:t>
      </w:r>
      <w:r>
        <w:rPr>
          <w:spacing w:val="7"/>
          <w:sz w:val="24"/>
          <w:szCs w:val="24"/>
        </w:rPr>
        <w:t>须在“全国公共资源交易</w:t>
      </w:r>
      <w:r>
        <w:rPr>
          <w:spacing w:val="6"/>
          <w:sz w:val="24"/>
          <w:szCs w:val="24"/>
        </w:rPr>
        <w:t>中心平台（陕西省）</w:t>
      </w:r>
      <w:r>
        <w:rPr>
          <w:spacing w:val="-2"/>
          <w:sz w:val="24"/>
          <w:szCs w:val="24"/>
        </w:rPr>
        <w:t>（</w:t>
      </w:r>
      <w:r>
        <w:fldChar w:fldCharType="begin"/>
      </w:r>
      <w:r>
        <w:instrText xml:space="preserve"> HYPERLINK "http://www.sxggzyjy.cn/" </w:instrText>
      </w:r>
      <w:r>
        <w:fldChar w:fldCharType="separate"/>
      </w:r>
      <w:r>
        <w:rPr>
          <w:spacing w:val="-2"/>
          <w:sz w:val="24"/>
          <w:szCs w:val="24"/>
        </w:rPr>
        <w:t>http://www.sxggzyjy.cn/</w:t>
      </w:r>
      <w:r>
        <w:rPr>
          <w:spacing w:val="-2"/>
          <w:sz w:val="24"/>
          <w:szCs w:val="24"/>
        </w:rPr>
        <w:fldChar w:fldCharType="end"/>
      </w:r>
      <w:r>
        <w:rPr>
          <w:spacing w:val="-2"/>
          <w:sz w:val="24"/>
          <w:szCs w:val="24"/>
        </w:rPr>
        <w:t>）</w:t>
      </w:r>
      <w:r>
        <w:rPr>
          <w:spacing w:val="-84"/>
          <w:sz w:val="24"/>
          <w:szCs w:val="24"/>
        </w:rPr>
        <w:t xml:space="preserve"> </w:t>
      </w:r>
      <w:r>
        <w:rPr>
          <w:spacing w:val="-2"/>
          <w:sz w:val="24"/>
          <w:szCs w:val="24"/>
        </w:rPr>
        <w:t>”的“服务指南</w:t>
      </w:r>
      <w:r>
        <w:rPr>
          <w:spacing w:val="-89"/>
          <w:sz w:val="24"/>
          <w:szCs w:val="24"/>
        </w:rPr>
        <w:t xml:space="preserve"> </w:t>
      </w:r>
      <w:r>
        <w:rPr>
          <w:spacing w:val="-2"/>
          <w:sz w:val="24"/>
          <w:szCs w:val="24"/>
        </w:rPr>
        <w:t>”栏目“下载专区</w:t>
      </w:r>
      <w:r>
        <w:rPr>
          <w:spacing w:val="-88"/>
          <w:sz w:val="24"/>
          <w:szCs w:val="24"/>
        </w:rPr>
        <w:t xml:space="preserve"> </w:t>
      </w:r>
      <w:r>
        <w:rPr>
          <w:spacing w:val="-2"/>
          <w:sz w:val="24"/>
          <w:szCs w:val="24"/>
        </w:rPr>
        <w:t>”中，免费下</w:t>
      </w:r>
      <w:r>
        <w:rPr>
          <w:spacing w:val="-9"/>
          <w:sz w:val="24"/>
          <w:szCs w:val="24"/>
        </w:rPr>
        <w:t>载“陕西省公共资源交易平台政府采购电子标书制作工具</w:t>
      </w:r>
      <w:r>
        <w:rPr>
          <w:spacing w:val="-87"/>
          <w:sz w:val="24"/>
          <w:szCs w:val="24"/>
        </w:rPr>
        <w:t xml:space="preserve"> </w:t>
      </w:r>
      <w:r>
        <w:rPr>
          <w:spacing w:val="-9"/>
          <w:sz w:val="24"/>
          <w:szCs w:val="24"/>
        </w:rPr>
        <w:t>”，并升级至最新版本，</w:t>
      </w:r>
      <w:r>
        <w:rPr>
          <w:spacing w:val="-1"/>
          <w:sz w:val="24"/>
          <w:szCs w:val="24"/>
        </w:rPr>
        <w:t>使用该客户端制作电子响应文件，制作扩展名为“.SXSTF</w:t>
      </w:r>
      <w:r>
        <w:rPr>
          <w:spacing w:val="-88"/>
          <w:sz w:val="24"/>
          <w:szCs w:val="24"/>
        </w:rPr>
        <w:t xml:space="preserve"> </w:t>
      </w:r>
      <w:r>
        <w:rPr>
          <w:spacing w:val="-1"/>
          <w:sz w:val="24"/>
          <w:szCs w:val="24"/>
        </w:rPr>
        <w:t>”的</w:t>
      </w:r>
      <w:r>
        <w:rPr>
          <w:spacing w:val="-2"/>
          <w:sz w:val="24"/>
          <w:szCs w:val="24"/>
        </w:rPr>
        <w:t>电子响应文件。</w:t>
      </w:r>
    </w:p>
    <w:p w14:paraId="7E767EB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532" w:firstLineChars="200"/>
        <w:jc w:val="left"/>
        <w:textAlignment w:val="baseline"/>
        <w:rPr>
          <w:sz w:val="24"/>
          <w:szCs w:val="24"/>
        </w:rPr>
      </w:pPr>
      <w:r>
        <w:rPr>
          <w:spacing w:val="13"/>
          <w:sz w:val="24"/>
          <w:szCs w:val="24"/>
        </w:rPr>
        <w:t>3、递交电子响应文件</w:t>
      </w:r>
      <w:r>
        <w:rPr>
          <w:spacing w:val="-70"/>
          <w:sz w:val="24"/>
          <w:szCs w:val="24"/>
        </w:rPr>
        <w:t xml:space="preserve"> </w:t>
      </w:r>
      <w:r>
        <w:rPr>
          <w:spacing w:val="13"/>
          <w:sz w:val="24"/>
          <w:szCs w:val="24"/>
        </w:rPr>
        <w:t>。登录全国公共资源交易中</w:t>
      </w:r>
      <w:r>
        <w:rPr>
          <w:spacing w:val="12"/>
          <w:sz w:val="24"/>
          <w:szCs w:val="24"/>
        </w:rPr>
        <w:t>心平台（陕西省安康市）</w:t>
      </w:r>
      <w:r>
        <w:rPr>
          <w:spacing w:val="-1"/>
          <w:sz w:val="24"/>
          <w:szCs w:val="24"/>
        </w:rPr>
        <w:t>（</w:t>
      </w:r>
      <w:r>
        <w:fldChar w:fldCharType="begin"/>
      </w:r>
      <w:r>
        <w:instrText xml:space="preserve"> HYPERLINK "http://www.sxggzyjy.cn/" </w:instrText>
      </w:r>
      <w:r>
        <w:fldChar w:fldCharType="separate"/>
      </w:r>
      <w:r>
        <w:rPr>
          <w:spacing w:val="-1"/>
          <w:sz w:val="24"/>
          <w:szCs w:val="24"/>
        </w:rPr>
        <w:t>http://www.sxggzyjy.cn/</w:t>
      </w:r>
      <w:r>
        <w:rPr>
          <w:spacing w:val="-1"/>
          <w:sz w:val="24"/>
          <w:szCs w:val="24"/>
        </w:rPr>
        <w:fldChar w:fldCharType="end"/>
      </w:r>
      <w:r>
        <w:rPr>
          <w:spacing w:val="8"/>
          <w:sz w:val="24"/>
          <w:szCs w:val="24"/>
        </w:rPr>
        <w:t>），</w:t>
      </w:r>
      <w:r>
        <w:rPr>
          <w:spacing w:val="-1"/>
          <w:sz w:val="24"/>
          <w:szCs w:val="24"/>
        </w:rPr>
        <w:t>选择“</w:t>
      </w:r>
      <w:r>
        <w:rPr>
          <w:spacing w:val="-82"/>
          <w:sz w:val="24"/>
          <w:szCs w:val="24"/>
        </w:rPr>
        <w:t xml:space="preserve"> </w:t>
      </w:r>
      <w:r>
        <w:rPr>
          <w:spacing w:val="-1"/>
          <w:sz w:val="24"/>
          <w:szCs w:val="24"/>
        </w:rPr>
        <w:t>电子交易平台—陕西政府采购交易系统</w:t>
      </w:r>
      <w:r>
        <w:rPr>
          <w:spacing w:val="-5"/>
          <w:sz w:val="24"/>
          <w:szCs w:val="24"/>
        </w:rPr>
        <w:t>—企业端</w:t>
      </w:r>
      <w:r>
        <w:rPr>
          <w:spacing w:val="-87"/>
          <w:sz w:val="24"/>
          <w:szCs w:val="24"/>
        </w:rPr>
        <w:t xml:space="preserve"> </w:t>
      </w:r>
      <w:r>
        <w:rPr>
          <w:spacing w:val="-5"/>
          <w:sz w:val="24"/>
          <w:szCs w:val="24"/>
        </w:rPr>
        <w:t>”进行登录，登录后选择“交易乙方</w:t>
      </w:r>
      <w:r>
        <w:rPr>
          <w:spacing w:val="-88"/>
          <w:sz w:val="24"/>
          <w:szCs w:val="24"/>
        </w:rPr>
        <w:t xml:space="preserve"> </w:t>
      </w:r>
      <w:r>
        <w:rPr>
          <w:spacing w:val="-5"/>
          <w:sz w:val="24"/>
          <w:szCs w:val="24"/>
        </w:rPr>
        <w:t>”身份进入，进入菜单“采购业务</w:t>
      </w:r>
      <w:r>
        <w:rPr>
          <w:spacing w:val="-4"/>
          <w:sz w:val="24"/>
          <w:szCs w:val="24"/>
        </w:rPr>
        <w:t>—我的项目—项目流程—上传响应文件</w:t>
      </w:r>
      <w:r>
        <w:rPr>
          <w:spacing w:val="-88"/>
          <w:sz w:val="24"/>
          <w:szCs w:val="24"/>
        </w:rPr>
        <w:t xml:space="preserve"> </w:t>
      </w:r>
      <w:r>
        <w:rPr>
          <w:spacing w:val="-4"/>
          <w:sz w:val="24"/>
          <w:szCs w:val="24"/>
        </w:rPr>
        <w:t>”，上传加密的电子响应文件。上传</w:t>
      </w:r>
      <w:r>
        <w:rPr>
          <w:spacing w:val="-5"/>
          <w:sz w:val="24"/>
          <w:szCs w:val="24"/>
        </w:rPr>
        <w:t>成功</w:t>
      </w:r>
      <w:r>
        <w:rPr>
          <w:spacing w:val="-1"/>
          <w:sz w:val="24"/>
          <w:szCs w:val="24"/>
        </w:rPr>
        <w:t>后，电子化平台将予以记录。</w:t>
      </w:r>
    </w:p>
    <w:p w14:paraId="669543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480" w:firstLineChars="200"/>
        <w:jc w:val="left"/>
        <w:textAlignment w:val="baseline"/>
        <w:rPr>
          <w:sz w:val="24"/>
          <w:szCs w:val="24"/>
        </w:rPr>
      </w:pPr>
      <w:r>
        <w:rPr>
          <w:sz w:val="24"/>
          <w:szCs w:val="24"/>
        </w:rPr>
        <w:t>4、为了保证远程不见面开标顺利进行，</w:t>
      </w:r>
      <w:r>
        <w:rPr>
          <w:rFonts w:hint="eastAsia"/>
          <w:sz w:val="24"/>
          <w:szCs w:val="24"/>
          <w:lang w:val="en-US" w:eastAsia="zh-CN"/>
        </w:rPr>
        <w:t>投标供应商</w:t>
      </w:r>
      <w:r>
        <w:rPr>
          <w:sz w:val="24"/>
          <w:szCs w:val="24"/>
        </w:rPr>
        <w:t>需使用配</w:t>
      </w:r>
      <w:r>
        <w:rPr>
          <w:spacing w:val="-1"/>
          <w:sz w:val="24"/>
          <w:szCs w:val="24"/>
        </w:rPr>
        <w:t>备音响和拾音设备的电</w:t>
      </w:r>
      <w:r>
        <w:rPr>
          <w:spacing w:val="-3"/>
          <w:sz w:val="24"/>
          <w:szCs w:val="24"/>
        </w:rPr>
        <w:t>脑提前一个小时登录网络开标大厅（陕西省安康市）自行调试（“</w:t>
      </w:r>
      <w:r>
        <w:rPr>
          <w:spacing w:val="-4"/>
          <w:sz w:val="24"/>
          <w:szCs w:val="24"/>
        </w:rPr>
        <w:t>不见面开标大</w:t>
      </w:r>
      <w:r>
        <w:rPr>
          <w:spacing w:val="-6"/>
          <w:sz w:val="24"/>
          <w:szCs w:val="24"/>
        </w:rPr>
        <w:t>厅</w:t>
      </w:r>
      <w:r>
        <w:rPr>
          <w:spacing w:val="-88"/>
          <w:sz w:val="24"/>
          <w:szCs w:val="24"/>
        </w:rPr>
        <w:t xml:space="preserve"> </w:t>
      </w:r>
      <w:r>
        <w:rPr>
          <w:spacing w:val="-6"/>
          <w:sz w:val="24"/>
          <w:szCs w:val="24"/>
        </w:rPr>
        <w:t>”登录网址：</w:t>
      </w:r>
    </w:p>
    <w:p w14:paraId="797787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480" w:firstLineChars="200"/>
        <w:jc w:val="left"/>
        <w:textAlignment w:val="baseline"/>
        <w:rPr>
          <w:sz w:val="24"/>
          <w:szCs w:val="24"/>
        </w:rPr>
      </w:pPr>
      <w:r>
        <w:rPr>
          <w:sz w:val="24"/>
          <w:szCs w:val="24"/>
        </w:rPr>
        <w:t>http://</w:t>
      </w:r>
      <w:r>
        <w:fldChar w:fldCharType="begin"/>
      </w:r>
      <w:r>
        <w:instrText xml:space="preserve"> HYPERLINK "219.145.206.209" </w:instrText>
      </w:r>
      <w:r>
        <w:fldChar w:fldCharType="separate"/>
      </w:r>
      <w:r>
        <w:rPr>
          <w:sz w:val="24"/>
          <w:szCs w:val="24"/>
        </w:rPr>
        <w:t>219.145.206.209</w:t>
      </w:r>
      <w:r>
        <w:rPr>
          <w:sz w:val="24"/>
          <w:szCs w:val="24"/>
        </w:rPr>
        <w:fldChar w:fldCharType="end"/>
      </w:r>
      <w:r>
        <w:rPr>
          <w:sz w:val="24"/>
          <w:szCs w:val="24"/>
        </w:rPr>
        <w:t>/BidOpeningHall/bidopeninghallaction/ha</w:t>
      </w:r>
      <w:r>
        <w:rPr>
          <w:spacing w:val="-1"/>
          <w:sz w:val="24"/>
          <w:szCs w:val="24"/>
        </w:rPr>
        <w:t>ll/login</w:t>
      </w:r>
      <w:r>
        <w:rPr>
          <w:sz w:val="24"/>
          <w:szCs w:val="24"/>
        </w:rPr>
        <w:t xml:space="preserve"> </w:t>
      </w:r>
      <w:r>
        <w:rPr>
          <w:spacing w:val="-3"/>
          <w:sz w:val="24"/>
          <w:szCs w:val="24"/>
        </w:rPr>
        <w:t>。并按照工作人员要求进行响应文件解密，远程观看开标直播</w:t>
      </w:r>
      <w:r>
        <w:rPr>
          <w:spacing w:val="-4"/>
          <w:sz w:val="24"/>
          <w:szCs w:val="24"/>
        </w:rPr>
        <w:t>。</w:t>
      </w:r>
      <w:r>
        <w:rPr>
          <w:spacing w:val="-3"/>
          <w:sz w:val="24"/>
          <w:szCs w:val="24"/>
        </w:rPr>
        <w:t>如遇困难，请拨打系统平</w:t>
      </w:r>
      <w:r>
        <w:rPr>
          <w:spacing w:val="-4"/>
          <w:sz w:val="24"/>
          <w:szCs w:val="24"/>
        </w:rPr>
        <w:t>台技</w:t>
      </w:r>
      <w:r>
        <w:rPr>
          <w:spacing w:val="-1"/>
          <w:sz w:val="24"/>
          <w:szCs w:val="24"/>
        </w:rPr>
        <w:t>术支持电话：4009980000 。</w:t>
      </w:r>
    </w:p>
    <w:p w14:paraId="017876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480" w:firstLineChars="200"/>
        <w:jc w:val="left"/>
        <w:textAlignment w:val="baseline"/>
        <w:rPr>
          <w:sz w:val="24"/>
          <w:szCs w:val="24"/>
        </w:rPr>
      </w:pPr>
      <w:r>
        <w:rPr>
          <w:sz w:val="24"/>
          <w:szCs w:val="24"/>
        </w:rPr>
        <w:t>5、评审过程中，磋商小组要求</w:t>
      </w:r>
      <w:r>
        <w:rPr>
          <w:rFonts w:hint="eastAsia"/>
          <w:sz w:val="24"/>
          <w:szCs w:val="24"/>
          <w:lang w:val="en-US" w:eastAsia="zh-CN"/>
        </w:rPr>
        <w:t>投标供应商</w:t>
      </w:r>
      <w:r>
        <w:rPr>
          <w:sz w:val="24"/>
          <w:szCs w:val="24"/>
        </w:rPr>
        <w:t>提交多轮（最后）磋商报价时，</w:t>
      </w:r>
      <w:r>
        <w:rPr>
          <w:rFonts w:hint="eastAsia"/>
          <w:sz w:val="24"/>
          <w:szCs w:val="24"/>
          <w:lang w:val="en-US" w:eastAsia="zh-CN"/>
        </w:rPr>
        <w:t>投标供应商</w:t>
      </w:r>
      <w:r>
        <w:rPr>
          <w:sz w:val="24"/>
          <w:szCs w:val="24"/>
        </w:rPr>
        <w:t>须</w:t>
      </w:r>
      <w:r>
        <w:rPr>
          <w:spacing w:val="-3"/>
          <w:sz w:val="24"/>
          <w:szCs w:val="24"/>
        </w:rPr>
        <w:t>登录全国公共资源交易平台（陕西省）在交易系统中提交多</w:t>
      </w:r>
      <w:r>
        <w:rPr>
          <w:spacing w:val="-4"/>
          <w:sz w:val="24"/>
          <w:szCs w:val="24"/>
        </w:rPr>
        <w:t>轮（最后）报价，并</w:t>
      </w:r>
      <w:r>
        <w:rPr>
          <w:spacing w:val="-1"/>
          <w:sz w:val="24"/>
          <w:szCs w:val="24"/>
        </w:rPr>
        <w:t>用数字认证证书（CA 锁）签章。</w:t>
      </w:r>
    </w:p>
    <w:p w14:paraId="19B426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480" w:firstLineChars="200"/>
        <w:jc w:val="left"/>
        <w:textAlignment w:val="baseline"/>
        <w:rPr>
          <w:sz w:val="24"/>
          <w:szCs w:val="24"/>
        </w:rPr>
      </w:pPr>
      <w:r>
        <w:rPr>
          <w:sz w:val="24"/>
          <w:szCs w:val="24"/>
        </w:rPr>
        <w:t>6、</w:t>
      </w:r>
      <w:r>
        <w:rPr>
          <w:rFonts w:hint="eastAsia"/>
          <w:sz w:val="24"/>
          <w:szCs w:val="24"/>
          <w:lang w:eastAsia="zh-CN"/>
        </w:rPr>
        <w:t>投标供应商</w:t>
      </w:r>
      <w:r>
        <w:rPr>
          <w:sz w:val="24"/>
          <w:szCs w:val="24"/>
        </w:rPr>
        <w:t>需安装新点播放器，以便观看远程</w:t>
      </w:r>
      <w:r>
        <w:rPr>
          <w:spacing w:val="-1"/>
          <w:sz w:val="24"/>
          <w:szCs w:val="24"/>
        </w:rPr>
        <w:t>不见面开标直播画面（播放器</w:t>
      </w:r>
      <w:r>
        <w:rPr>
          <w:spacing w:val="-3"/>
          <w:sz w:val="24"/>
          <w:szCs w:val="24"/>
        </w:rPr>
        <w:t>下载链接为：</w:t>
      </w:r>
    </w:p>
    <w:p w14:paraId="6F4ED6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620" w:firstLineChars="200"/>
        <w:jc w:val="left"/>
        <w:textAlignment w:val="baseline"/>
        <w:rPr>
          <w:sz w:val="24"/>
          <w:szCs w:val="24"/>
        </w:rPr>
      </w:pPr>
      <w:r>
        <w:fldChar w:fldCharType="begin"/>
      </w:r>
      <w:r>
        <w:instrText xml:space="preserve"> HYPERLINK "https://download.bqpoint.com/download/downloadprodetail.html?SourceFr" </w:instrText>
      </w:r>
      <w:r>
        <w:fldChar w:fldCharType="separate"/>
      </w:r>
      <w:r>
        <w:rPr>
          <w:sz w:val="24"/>
          <w:szCs w:val="24"/>
        </w:rPr>
        <w:t>https://download.bqpoint.com/download/downloadprodetail.html?</w:t>
      </w:r>
      <w:r>
        <w:rPr>
          <w:spacing w:val="-1"/>
          <w:sz w:val="24"/>
          <w:szCs w:val="24"/>
        </w:rPr>
        <w:t>SourceFr</w:t>
      </w:r>
      <w:r>
        <w:rPr>
          <w:spacing w:val="-1"/>
          <w:sz w:val="24"/>
          <w:szCs w:val="24"/>
        </w:rPr>
        <w:fldChar w:fldCharType="end"/>
      </w:r>
    </w:p>
    <w:p w14:paraId="7EFBA5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480" w:firstLineChars="200"/>
        <w:jc w:val="left"/>
        <w:textAlignment w:val="baseline"/>
        <w:rPr>
          <w:sz w:val="24"/>
          <w:szCs w:val="24"/>
        </w:rPr>
      </w:pPr>
      <w:r>
        <w:rPr>
          <w:sz w:val="24"/>
          <w:szCs w:val="24"/>
        </w:rPr>
        <w:t>om=Down&amp;SoftGuid=55aa4e06-c384-4005-bcb9</w:t>
      </w:r>
      <w:r>
        <w:rPr>
          <w:spacing w:val="-1"/>
          <w:sz w:val="24"/>
          <w:szCs w:val="24"/>
        </w:rPr>
        <w:t>-48932d410fd4</w:t>
      </w:r>
    </w:p>
    <w:p w14:paraId="7529A6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480" w:firstLineChars="200"/>
        <w:jc w:val="left"/>
        <w:textAlignment w:val="baseline"/>
        <w:rPr>
          <w:sz w:val="24"/>
          <w:szCs w:val="24"/>
        </w:rPr>
        <w:sectPr>
          <w:pgSz w:w="11900" w:h="16841"/>
          <w:pgMar w:top="1440" w:right="1080" w:bottom="1440" w:left="1080" w:header="907" w:footer="907" w:gutter="0"/>
          <w:pgNumType w:fmt="decimal"/>
          <w:cols w:space="720" w:num="1"/>
        </w:sectPr>
      </w:pPr>
      <w:r>
        <w:rPr>
          <w:sz w:val="24"/>
          <w:szCs w:val="24"/>
        </w:rPr>
        <w:t>7、相关操作培训请关注（陕西省公共资源交易中心）通知公告栏目，相关操作</w:t>
      </w:r>
      <w:r>
        <w:rPr>
          <w:spacing w:val="-3"/>
          <w:sz w:val="24"/>
          <w:szCs w:val="24"/>
        </w:rPr>
        <w:t>流程详见全国公共资源交易平台（陕西省）网站【首页.服务指南.下</w:t>
      </w:r>
      <w:r>
        <w:rPr>
          <w:spacing w:val="-4"/>
          <w:sz w:val="24"/>
          <w:szCs w:val="24"/>
        </w:rPr>
        <w:t>载专区】中</w:t>
      </w:r>
      <w:r>
        <w:rPr>
          <w:spacing w:val="-8"/>
          <w:sz w:val="24"/>
          <w:szCs w:val="24"/>
        </w:rPr>
        <w:t>的《陕西省公共资源交易政府采购项目远程不见面开标操作手册（</w:t>
      </w:r>
      <w:r>
        <w:rPr>
          <w:rFonts w:hint="eastAsia"/>
          <w:spacing w:val="-8"/>
          <w:sz w:val="24"/>
          <w:szCs w:val="24"/>
          <w:lang w:eastAsia="zh-CN"/>
        </w:rPr>
        <w:t>投标供应商</w:t>
      </w:r>
      <w:r>
        <w:rPr>
          <w:spacing w:val="-8"/>
          <w:sz w:val="24"/>
          <w:szCs w:val="24"/>
        </w:rPr>
        <w:t>版）》。</w:t>
      </w:r>
    </w:p>
    <w:p w14:paraId="2DE726D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sdt>
      <w:sdtPr>
        <w:rPr>
          <w:rFonts w:ascii="宋体" w:hAnsi="宋体" w:eastAsia="宋体" w:cs="宋体"/>
          <w:sz w:val="35"/>
          <w:szCs w:val="35"/>
        </w:rPr>
        <w:id w:val="1"/>
        <w:docPartObj>
          <w:docPartGallery w:val="Table of Contents"/>
          <w:docPartUnique/>
        </w:docPartObj>
      </w:sdtPr>
      <w:sdtEndPr>
        <w:rPr>
          <w:rFonts w:ascii="Times New Roman" w:hAnsi="Times New Roman" w:eastAsia="Times New Roman" w:cs="Times New Roman"/>
          <w:sz w:val="28"/>
          <w:szCs w:val="28"/>
        </w:rPr>
      </w:sdtEndPr>
      <w:sdtContent>
        <w:p w14:paraId="305600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35"/>
              <w:szCs w:val="35"/>
            </w:rPr>
          </w:pPr>
          <w:r>
            <w:rPr>
              <w:b/>
              <w:bCs/>
              <w:spacing w:val="-41"/>
              <w:sz w:val="35"/>
              <w:szCs w:val="35"/>
            </w:rPr>
            <w:t>目</w:t>
          </w:r>
          <w:r>
            <w:rPr>
              <w:spacing w:val="14"/>
              <w:sz w:val="35"/>
              <w:szCs w:val="35"/>
            </w:rPr>
            <w:t xml:space="preserve">  </w:t>
          </w:r>
          <w:r>
            <w:rPr>
              <w:b/>
              <w:bCs/>
              <w:spacing w:val="-41"/>
              <w:sz w:val="35"/>
              <w:szCs w:val="35"/>
            </w:rPr>
            <w:t>录</w:t>
          </w:r>
        </w:p>
        <w:p w14:paraId="27D8B53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24BD86A4">
          <w:pPr>
            <w:pStyle w:val="2"/>
            <w:keepNext w:val="0"/>
            <w:keepLines w:val="0"/>
            <w:pageBreakBefore w:val="0"/>
            <w:widowControl/>
            <w:tabs>
              <w:tab w:val="right" w:leader="dot" w:pos="10090"/>
            </w:tabs>
            <w:kinsoku w:val="0"/>
            <w:wordWrap/>
            <w:overflowPunct/>
            <w:topLinePunct w:val="0"/>
            <w:autoSpaceDE w:val="0"/>
            <w:autoSpaceDN w:val="0"/>
            <w:bidi w:val="0"/>
            <w:adjustRightInd w:val="0"/>
            <w:snapToGrid w:val="0"/>
            <w:spacing w:line="600" w:lineRule="auto"/>
            <w:ind w:left="0" w:leftChars="0" w:right="0"/>
            <w:jc w:val="left"/>
            <w:textAlignment w:val="baseline"/>
            <w:rPr>
              <w:rFonts w:ascii="Times New Roman" w:hAnsi="Times New Roman" w:eastAsia="Times New Roman" w:cs="Times New Roman"/>
              <w:sz w:val="28"/>
              <w:szCs w:val="28"/>
            </w:rPr>
          </w:pPr>
          <w:bookmarkStart w:id="0" w:name="bookmark1"/>
          <w:bookmarkEnd w:id="0"/>
          <w:r>
            <w:fldChar w:fldCharType="begin"/>
          </w:r>
          <w:r>
            <w:instrText xml:space="preserve"> HYPERLINK \l "bookmark1" </w:instrText>
          </w:r>
          <w:r>
            <w:fldChar w:fldCharType="separate"/>
          </w:r>
          <w:r>
            <w:rPr>
              <w:b/>
              <w:bCs/>
              <w:spacing w:val="2"/>
              <w:sz w:val="28"/>
              <w:szCs w:val="28"/>
            </w:rPr>
            <w:t>第一部分</w:t>
          </w:r>
          <w:r>
            <w:rPr>
              <w:spacing w:val="55"/>
              <w:sz w:val="28"/>
              <w:szCs w:val="28"/>
            </w:rPr>
            <w:t xml:space="preserve"> </w:t>
          </w:r>
          <w:r>
            <w:rPr>
              <w:rFonts w:hint="eastAsia"/>
              <w:b/>
              <w:bCs/>
              <w:spacing w:val="11"/>
              <w:lang w:val="en-US" w:eastAsia="zh-CN"/>
            </w:rPr>
            <w:t>磋商公告</w:t>
          </w:r>
          <w:r>
            <w:rPr>
              <w:spacing w:val="-92"/>
              <w:sz w:val="28"/>
              <w:szCs w:val="28"/>
            </w:rPr>
            <w:t xml:space="preserve"> </w:t>
          </w:r>
          <w:r>
            <w:rPr>
              <w:sz w:val="28"/>
              <w:szCs w:val="28"/>
            </w:rPr>
            <w:tab/>
          </w:r>
          <w:r>
            <w:rPr>
              <w:spacing w:val="-95"/>
              <w:sz w:val="28"/>
              <w:szCs w:val="28"/>
            </w:rPr>
            <w:t xml:space="preserve"> </w:t>
          </w:r>
          <w:r>
            <w:rPr>
              <w:rFonts w:ascii="Times New Roman" w:hAnsi="Times New Roman" w:eastAsia="Times New Roman" w:cs="Times New Roman"/>
              <w:b/>
              <w:bCs/>
              <w:sz w:val="28"/>
              <w:szCs w:val="28"/>
            </w:rPr>
            <w:t>4</w:t>
          </w:r>
          <w:r>
            <w:rPr>
              <w:rFonts w:ascii="Times New Roman" w:hAnsi="Times New Roman" w:eastAsia="Times New Roman" w:cs="Times New Roman"/>
              <w:b/>
              <w:bCs/>
              <w:sz w:val="28"/>
              <w:szCs w:val="28"/>
            </w:rPr>
            <w:fldChar w:fldCharType="end"/>
          </w:r>
        </w:p>
        <w:p w14:paraId="111EC24E">
          <w:pPr>
            <w:pStyle w:val="2"/>
            <w:keepNext w:val="0"/>
            <w:keepLines w:val="0"/>
            <w:pageBreakBefore w:val="0"/>
            <w:widowControl/>
            <w:tabs>
              <w:tab w:val="right" w:leader="dot" w:pos="10090"/>
            </w:tabs>
            <w:kinsoku w:val="0"/>
            <w:wordWrap/>
            <w:overflowPunct/>
            <w:topLinePunct w:val="0"/>
            <w:autoSpaceDE w:val="0"/>
            <w:autoSpaceDN w:val="0"/>
            <w:bidi w:val="0"/>
            <w:adjustRightInd w:val="0"/>
            <w:snapToGrid w:val="0"/>
            <w:spacing w:line="600" w:lineRule="auto"/>
            <w:ind w:left="0" w:leftChars="0" w:right="0"/>
            <w:jc w:val="left"/>
            <w:textAlignment w:val="baseline"/>
            <w:rPr>
              <w:rFonts w:ascii="Times New Roman" w:hAnsi="Times New Roman" w:eastAsia="Times New Roman" w:cs="Times New Roman"/>
              <w:sz w:val="28"/>
              <w:szCs w:val="28"/>
            </w:rPr>
          </w:pPr>
          <w:bookmarkStart w:id="1" w:name="bookmark2"/>
          <w:bookmarkEnd w:id="1"/>
          <w:r>
            <w:fldChar w:fldCharType="begin"/>
          </w:r>
          <w:r>
            <w:instrText xml:space="preserve"> HYPERLINK \l "bookmark2" </w:instrText>
          </w:r>
          <w:r>
            <w:fldChar w:fldCharType="separate"/>
          </w:r>
          <w:r>
            <w:rPr>
              <w:b/>
              <w:bCs/>
              <w:spacing w:val="-3"/>
              <w:sz w:val="28"/>
              <w:szCs w:val="28"/>
            </w:rPr>
            <w:t>第二部分</w:t>
          </w:r>
          <w:r>
            <w:rPr>
              <w:spacing w:val="-3"/>
              <w:sz w:val="28"/>
              <w:szCs w:val="28"/>
            </w:rPr>
            <w:t xml:space="preserve">  </w:t>
          </w:r>
          <w:r>
            <w:rPr>
              <w:rFonts w:hint="eastAsia"/>
              <w:b/>
              <w:bCs/>
              <w:spacing w:val="-3"/>
              <w:sz w:val="28"/>
              <w:szCs w:val="28"/>
              <w:lang w:eastAsia="zh-CN"/>
            </w:rPr>
            <w:t>投标供应商</w:t>
          </w:r>
          <w:r>
            <w:rPr>
              <w:b/>
              <w:bCs/>
              <w:spacing w:val="-3"/>
              <w:sz w:val="28"/>
              <w:szCs w:val="28"/>
            </w:rPr>
            <w:t>须知前附表</w:t>
          </w:r>
          <w:r>
            <w:rPr>
              <w:spacing w:val="-85"/>
              <w:sz w:val="28"/>
              <w:szCs w:val="28"/>
            </w:rPr>
            <w:t xml:space="preserve"> </w:t>
          </w:r>
          <w:r>
            <w:rPr>
              <w:sz w:val="28"/>
              <w:szCs w:val="28"/>
            </w:rPr>
            <w:tab/>
          </w:r>
          <w:r>
            <w:rPr>
              <w:spacing w:val="-86"/>
              <w:sz w:val="28"/>
              <w:szCs w:val="28"/>
            </w:rPr>
            <w:t xml:space="preserve"> </w:t>
          </w:r>
          <w:r>
            <w:rPr>
              <w:rFonts w:ascii="Times New Roman" w:hAnsi="Times New Roman" w:eastAsia="Times New Roman" w:cs="Times New Roman"/>
              <w:b/>
              <w:bCs/>
              <w:sz w:val="28"/>
              <w:szCs w:val="28"/>
            </w:rPr>
            <w:t>8</w:t>
          </w:r>
          <w:r>
            <w:rPr>
              <w:rFonts w:ascii="Times New Roman" w:hAnsi="Times New Roman" w:eastAsia="Times New Roman" w:cs="Times New Roman"/>
              <w:b/>
              <w:bCs/>
              <w:sz w:val="28"/>
              <w:szCs w:val="28"/>
            </w:rPr>
            <w:fldChar w:fldCharType="end"/>
          </w:r>
        </w:p>
        <w:p w14:paraId="664AFADB">
          <w:pPr>
            <w:pStyle w:val="2"/>
            <w:keepNext w:val="0"/>
            <w:keepLines w:val="0"/>
            <w:pageBreakBefore w:val="0"/>
            <w:widowControl/>
            <w:tabs>
              <w:tab w:val="right" w:leader="dot" w:pos="10092"/>
            </w:tabs>
            <w:kinsoku w:val="0"/>
            <w:wordWrap/>
            <w:overflowPunct/>
            <w:topLinePunct w:val="0"/>
            <w:autoSpaceDE w:val="0"/>
            <w:autoSpaceDN w:val="0"/>
            <w:bidi w:val="0"/>
            <w:adjustRightInd w:val="0"/>
            <w:snapToGrid w:val="0"/>
            <w:spacing w:line="600" w:lineRule="auto"/>
            <w:ind w:left="0" w:leftChars="0" w:right="0"/>
            <w:jc w:val="left"/>
            <w:textAlignment w:val="baseline"/>
            <w:rPr>
              <w:rFonts w:ascii="Times New Roman" w:hAnsi="Times New Roman" w:eastAsia="Times New Roman" w:cs="Times New Roman"/>
              <w:sz w:val="28"/>
              <w:szCs w:val="28"/>
            </w:rPr>
          </w:pPr>
          <w:bookmarkStart w:id="2" w:name="bookmark3"/>
          <w:bookmarkEnd w:id="2"/>
          <w:r>
            <w:fldChar w:fldCharType="begin"/>
          </w:r>
          <w:r>
            <w:instrText xml:space="preserve"> HYPERLINK \l "bookmark3" </w:instrText>
          </w:r>
          <w:r>
            <w:fldChar w:fldCharType="separate"/>
          </w:r>
          <w:r>
            <w:rPr>
              <w:b/>
              <w:bCs/>
              <w:spacing w:val="1"/>
              <w:sz w:val="28"/>
              <w:szCs w:val="28"/>
            </w:rPr>
            <w:t>第三部分</w:t>
          </w:r>
          <w:r>
            <w:rPr>
              <w:spacing w:val="59"/>
              <w:sz w:val="28"/>
              <w:szCs w:val="28"/>
            </w:rPr>
            <w:t xml:space="preserve"> </w:t>
          </w:r>
          <w:r>
            <w:rPr>
              <w:rFonts w:hint="eastAsia"/>
              <w:b/>
              <w:bCs/>
              <w:spacing w:val="1"/>
              <w:sz w:val="28"/>
              <w:szCs w:val="28"/>
              <w:lang w:eastAsia="zh-CN"/>
            </w:rPr>
            <w:t>投标供应商</w:t>
          </w:r>
          <w:r>
            <w:rPr>
              <w:b/>
              <w:bCs/>
              <w:spacing w:val="1"/>
              <w:sz w:val="28"/>
              <w:szCs w:val="28"/>
            </w:rPr>
            <w:t>须知</w:t>
          </w:r>
          <w:r>
            <w:rPr>
              <w:spacing w:val="-91"/>
              <w:sz w:val="28"/>
              <w:szCs w:val="28"/>
            </w:rPr>
            <w:t xml:space="preserve"> </w:t>
          </w:r>
          <w:r>
            <w:rPr>
              <w:sz w:val="28"/>
              <w:szCs w:val="28"/>
            </w:rPr>
            <w:tab/>
          </w:r>
          <w:r>
            <w:rPr>
              <w:spacing w:val="-74"/>
              <w:sz w:val="28"/>
              <w:szCs w:val="28"/>
            </w:rPr>
            <w:t xml:space="preserve"> </w:t>
          </w:r>
          <w:r>
            <w:rPr>
              <w:rFonts w:ascii="Times New Roman" w:hAnsi="Times New Roman" w:eastAsia="Times New Roman" w:cs="Times New Roman"/>
              <w:b/>
              <w:bCs/>
              <w:spacing w:val="-10"/>
              <w:sz w:val="28"/>
              <w:szCs w:val="28"/>
            </w:rPr>
            <w:t>11</w:t>
          </w:r>
          <w:r>
            <w:rPr>
              <w:rFonts w:ascii="Times New Roman" w:hAnsi="Times New Roman" w:eastAsia="Times New Roman" w:cs="Times New Roman"/>
              <w:b/>
              <w:bCs/>
              <w:spacing w:val="-10"/>
              <w:sz w:val="28"/>
              <w:szCs w:val="28"/>
            </w:rPr>
            <w:fldChar w:fldCharType="end"/>
          </w:r>
        </w:p>
        <w:p w14:paraId="751C7750">
          <w:pPr>
            <w:pStyle w:val="2"/>
            <w:keepNext w:val="0"/>
            <w:keepLines w:val="0"/>
            <w:pageBreakBefore w:val="0"/>
            <w:widowControl/>
            <w:tabs>
              <w:tab w:val="right" w:leader="dot" w:pos="10090"/>
            </w:tabs>
            <w:kinsoku w:val="0"/>
            <w:wordWrap/>
            <w:overflowPunct/>
            <w:topLinePunct w:val="0"/>
            <w:autoSpaceDE w:val="0"/>
            <w:autoSpaceDN w:val="0"/>
            <w:bidi w:val="0"/>
            <w:adjustRightInd w:val="0"/>
            <w:snapToGrid w:val="0"/>
            <w:spacing w:line="600" w:lineRule="auto"/>
            <w:ind w:left="0" w:leftChars="0" w:right="0"/>
            <w:jc w:val="left"/>
            <w:textAlignment w:val="baseline"/>
            <w:rPr>
              <w:rFonts w:ascii="Times New Roman" w:hAnsi="Times New Roman" w:eastAsia="Times New Roman" w:cs="Times New Roman"/>
              <w:sz w:val="28"/>
              <w:szCs w:val="28"/>
            </w:rPr>
          </w:pPr>
          <w:bookmarkStart w:id="3" w:name="bookmark4"/>
          <w:bookmarkEnd w:id="3"/>
          <w:r>
            <w:fldChar w:fldCharType="begin"/>
          </w:r>
          <w:r>
            <w:instrText xml:space="preserve"> HYPERLINK \l "bookmark4" </w:instrText>
          </w:r>
          <w:r>
            <w:fldChar w:fldCharType="separate"/>
          </w:r>
          <w:r>
            <w:rPr>
              <w:b/>
              <w:bCs/>
              <w:spacing w:val="-3"/>
              <w:sz w:val="28"/>
              <w:szCs w:val="28"/>
            </w:rPr>
            <w:t>第四部分</w:t>
          </w:r>
          <w:r>
            <w:rPr>
              <w:spacing w:val="-3"/>
              <w:sz w:val="28"/>
              <w:szCs w:val="28"/>
            </w:rPr>
            <w:t xml:space="preserve">  </w:t>
          </w:r>
          <w:r>
            <w:rPr>
              <w:b/>
              <w:bCs/>
              <w:spacing w:val="-3"/>
              <w:sz w:val="28"/>
              <w:szCs w:val="28"/>
            </w:rPr>
            <w:t>采购内容及技术要求</w:t>
          </w:r>
          <w:r>
            <w:rPr>
              <w:spacing w:val="-84"/>
              <w:sz w:val="28"/>
              <w:szCs w:val="28"/>
            </w:rPr>
            <w:t xml:space="preserve"> </w:t>
          </w:r>
          <w:r>
            <w:rPr>
              <w:sz w:val="28"/>
              <w:szCs w:val="28"/>
            </w:rPr>
            <w:tab/>
          </w:r>
          <w:r>
            <w:rPr>
              <w:spacing w:val="-99"/>
              <w:sz w:val="28"/>
              <w:szCs w:val="28"/>
            </w:rPr>
            <w:t xml:space="preserve"> </w:t>
          </w:r>
          <w:r>
            <w:rPr>
              <w:rFonts w:ascii="Times New Roman" w:hAnsi="Times New Roman" w:eastAsia="Times New Roman" w:cs="Times New Roman"/>
              <w:b/>
              <w:bCs/>
              <w:spacing w:val="-2"/>
              <w:sz w:val="28"/>
              <w:szCs w:val="28"/>
            </w:rPr>
            <w:t>34</w:t>
          </w:r>
          <w:r>
            <w:rPr>
              <w:rFonts w:ascii="Times New Roman" w:hAnsi="Times New Roman" w:eastAsia="Times New Roman" w:cs="Times New Roman"/>
              <w:b/>
              <w:bCs/>
              <w:spacing w:val="-2"/>
              <w:sz w:val="28"/>
              <w:szCs w:val="28"/>
            </w:rPr>
            <w:fldChar w:fldCharType="end"/>
          </w:r>
        </w:p>
        <w:p w14:paraId="3540FFEF">
          <w:pPr>
            <w:pStyle w:val="2"/>
            <w:keepNext w:val="0"/>
            <w:keepLines w:val="0"/>
            <w:pageBreakBefore w:val="0"/>
            <w:widowControl/>
            <w:tabs>
              <w:tab w:val="right" w:leader="dot" w:pos="10090"/>
            </w:tabs>
            <w:kinsoku w:val="0"/>
            <w:wordWrap/>
            <w:overflowPunct/>
            <w:topLinePunct w:val="0"/>
            <w:autoSpaceDE w:val="0"/>
            <w:autoSpaceDN w:val="0"/>
            <w:bidi w:val="0"/>
            <w:adjustRightInd w:val="0"/>
            <w:snapToGrid w:val="0"/>
            <w:spacing w:line="600" w:lineRule="auto"/>
            <w:ind w:left="0" w:leftChars="0" w:right="0"/>
            <w:jc w:val="left"/>
            <w:textAlignment w:val="baseline"/>
            <w:rPr>
              <w:rFonts w:ascii="Times New Roman" w:hAnsi="Times New Roman" w:eastAsia="Times New Roman" w:cs="Times New Roman"/>
              <w:sz w:val="28"/>
              <w:szCs w:val="28"/>
            </w:rPr>
          </w:pPr>
          <w:bookmarkStart w:id="4" w:name="bookmark5"/>
          <w:bookmarkEnd w:id="4"/>
          <w:r>
            <w:fldChar w:fldCharType="begin"/>
          </w:r>
          <w:r>
            <w:instrText xml:space="preserve"> HYPERLINK \l "bookmark5" </w:instrText>
          </w:r>
          <w:r>
            <w:fldChar w:fldCharType="separate"/>
          </w:r>
          <w:r>
            <w:rPr>
              <w:b/>
              <w:bCs/>
              <w:spacing w:val="-3"/>
              <w:sz w:val="28"/>
              <w:szCs w:val="28"/>
            </w:rPr>
            <w:t>第五部分</w:t>
          </w:r>
          <w:r>
            <w:rPr>
              <w:spacing w:val="-3"/>
              <w:sz w:val="28"/>
              <w:szCs w:val="28"/>
            </w:rPr>
            <w:t xml:space="preserve">  </w:t>
          </w:r>
          <w:r>
            <w:rPr>
              <w:b/>
              <w:bCs/>
              <w:spacing w:val="-3"/>
              <w:sz w:val="28"/>
              <w:szCs w:val="28"/>
            </w:rPr>
            <w:t>商务条款</w:t>
          </w:r>
          <w:r>
            <w:rPr>
              <w:spacing w:val="-90"/>
              <w:sz w:val="28"/>
              <w:szCs w:val="28"/>
            </w:rPr>
            <w:t xml:space="preserve"> </w:t>
          </w:r>
          <w:r>
            <w:rPr>
              <w:sz w:val="28"/>
              <w:szCs w:val="28"/>
            </w:rPr>
            <w:tab/>
          </w:r>
          <w:r>
            <w:rPr>
              <w:spacing w:val="-73"/>
              <w:sz w:val="28"/>
              <w:szCs w:val="28"/>
            </w:rPr>
            <w:t xml:space="preserve"> </w:t>
          </w:r>
          <w:r>
            <w:rPr>
              <w:rFonts w:ascii="Times New Roman" w:hAnsi="Times New Roman" w:eastAsia="Times New Roman" w:cs="Times New Roman"/>
              <w:b/>
              <w:bCs/>
              <w:spacing w:val="-2"/>
              <w:sz w:val="28"/>
              <w:szCs w:val="28"/>
            </w:rPr>
            <w:t>38</w:t>
          </w:r>
          <w:r>
            <w:rPr>
              <w:rFonts w:ascii="Times New Roman" w:hAnsi="Times New Roman" w:eastAsia="Times New Roman" w:cs="Times New Roman"/>
              <w:b/>
              <w:bCs/>
              <w:spacing w:val="-2"/>
              <w:sz w:val="28"/>
              <w:szCs w:val="28"/>
            </w:rPr>
            <w:fldChar w:fldCharType="end"/>
          </w:r>
        </w:p>
        <w:p w14:paraId="1DF175EF">
          <w:pPr>
            <w:pStyle w:val="2"/>
            <w:keepNext w:val="0"/>
            <w:keepLines w:val="0"/>
            <w:pageBreakBefore w:val="0"/>
            <w:widowControl/>
            <w:tabs>
              <w:tab w:val="right" w:leader="dot" w:pos="10090"/>
            </w:tabs>
            <w:kinsoku w:val="0"/>
            <w:wordWrap/>
            <w:overflowPunct/>
            <w:topLinePunct w:val="0"/>
            <w:autoSpaceDE w:val="0"/>
            <w:autoSpaceDN w:val="0"/>
            <w:bidi w:val="0"/>
            <w:adjustRightInd w:val="0"/>
            <w:snapToGrid w:val="0"/>
            <w:spacing w:line="600" w:lineRule="auto"/>
            <w:ind w:left="0" w:leftChars="0" w:right="0"/>
            <w:jc w:val="left"/>
            <w:textAlignment w:val="baseline"/>
            <w:rPr>
              <w:rFonts w:ascii="Times New Roman" w:hAnsi="Times New Roman" w:eastAsia="Times New Roman" w:cs="Times New Roman"/>
              <w:sz w:val="28"/>
              <w:szCs w:val="28"/>
            </w:rPr>
          </w:pPr>
          <w:bookmarkStart w:id="5" w:name="bookmark6"/>
          <w:bookmarkEnd w:id="5"/>
          <w:r>
            <w:fldChar w:fldCharType="begin"/>
          </w:r>
          <w:r>
            <w:instrText xml:space="preserve"> HYPERLINK \l "bookmark6" </w:instrText>
          </w:r>
          <w:r>
            <w:fldChar w:fldCharType="separate"/>
          </w:r>
          <w:r>
            <w:rPr>
              <w:b/>
              <w:bCs/>
              <w:spacing w:val="-3"/>
              <w:sz w:val="28"/>
              <w:szCs w:val="28"/>
            </w:rPr>
            <w:t>第六部分</w:t>
          </w:r>
          <w:r>
            <w:rPr>
              <w:spacing w:val="-3"/>
              <w:sz w:val="28"/>
              <w:szCs w:val="28"/>
            </w:rPr>
            <w:t xml:space="preserve">  </w:t>
          </w:r>
          <w:r>
            <w:rPr>
              <w:b/>
              <w:bCs/>
              <w:spacing w:val="-3"/>
              <w:sz w:val="28"/>
              <w:szCs w:val="28"/>
            </w:rPr>
            <w:t>合同条款（格式）</w:t>
          </w:r>
          <w:r>
            <w:rPr>
              <w:spacing w:val="-85"/>
              <w:sz w:val="28"/>
              <w:szCs w:val="28"/>
            </w:rPr>
            <w:t xml:space="preserve"> </w:t>
          </w:r>
          <w:r>
            <w:rPr>
              <w:sz w:val="28"/>
              <w:szCs w:val="28"/>
            </w:rPr>
            <w:tab/>
          </w:r>
          <w:r>
            <w:rPr>
              <w:spacing w:val="-95"/>
              <w:sz w:val="28"/>
              <w:szCs w:val="28"/>
            </w:rPr>
            <w:t xml:space="preserve"> </w:t>
          </w:r>
          <w:r>
            <w:rPr>
              <w:rFonts w:ascii="Times New Roman" w:hAnsi="Times New Roman" w:eastAsia="Times New Roman" w:cs="Times New Roman"/>
              <w:b/>
              <w:bCs/>
              <w:spacing w:val="-2"/>
              <w:sz w:val="28"/>
              <w:szCs w:val="28"/>
            </w:rPr>
            <w:t>39</w:t>
          </w:r>
          <w:r>
            <w:rPr>
              <w:rFonts w:ascii="Times New Roman" w:hAnsi="Times New Roman" w:eastAsia="Times New Roman" w:cs="Times New Roman"/>
              <w:b/>
              <w:bCs/>
              <w:spacing w:val="-2"/>
              <w:sz w:val="28"/>
              <w:szCs w:val="28"/>
            </w:rPr>
            <w:fldChar w:fldCharType="end"/>
          </w:r>
        </w:p>
        <w:p w14:paraId="0D5F0105">
          <w:pPr>
            <w:pStyle w:val="2"/>
            <w:keepNext w:val="0"/>
            <w:keepLines w:val="0"/>
            <w:pageBreakBefore w:val="0"/>
            <w:widowControl/>
            <w:tabs>
              <w:tab w:val="right" w:leader="dot" w:pos="10090"/>
            </w:tabs>
            <w:kinsoku w:val="0"/>
            <w:wordWrap/>
            <w:overflowPunct/>
            <w:topLinePunct w:val="0"/>
            <w:autoSpaceDE w:val="0"/>
            <w:autoSpaceDN w:val="0"/>
            <w:bidi w:val="0"/>
            <w:adjustRightInd w:val="0"/>
            <w:snapToGrid w:val="0"/>
            <w:spacing w:line="600" w:lineRule="auto"/>
            <w:ind w:left="0" w:leftChars="0" w:right="0"/>
            <w:jc w:val="left"/>
            <w:textAlignment w:val="baseline"/>
            <w:rPr>
              <w:rFonts w:ascii="Times New Roman" w:hAnsi="Times New Roman" w:eastAsia="Times New Roman" w:cs="Times New Roman"/>
              <w:sz w:val="28"/>
              <w:szCs w:val="28"/>
            </w:rPr>
            <w:sectPr>
              <w:footerReference r:id="rId7" w:type="default"/>
              <w:pgSz w:w="11900" w:h="16841"/>
              <w:pgMar w:top="1440" w:right="1080" w:bottom="1440" w:left="1080" w:header="964" w:footer="964" w:gutter="0"/>
              <w:pgNumType w:fmt="decimal"/>
              <w:cols w:space="720" w:num="1"/>
            </w:sectPr>
          </w:pPr>
          <w:bookmarkStart w:id="6" w:name="bookmark7"/>
          <w:bookmarkEnd w:id="6"/>
          <w:r>
            <w:fldChar w:fldCharType="begin"/>
          </w:r>
          <w:r>
            <w:instrText xml:space="preserve"> HYPERLINK \l "bookmark7" </w:instrText>
          </w:r>
          <w:r>
            <w:fldChar w:fldCharType="separate"/>
          </w:r>
          <w:r>
            <w:rPr>
              <w:b/>
              <w:bCs/>
              <w:spacing w:val="-6"/>
              <w:sz w:val="28"/>
              <w:szCs w:val="28"/>
            </w:rPr>
            <w:t>第七部分</w:t>
          </w:r>
          <w:r>
            <w:rPr>
              <w:spacing w:val="15"/>
              <w:sz w:val="28"/>
              <w:szCs w:val="28"/>
            </w:rPr>
            <w:t xml:space="preserve">  </w:t>
          </w:r>
          <w:r>
            <w:rPr>
              <w:b/>
              <w:bCs/>
              <w:spacing w:val="-6"/>
              <w:sz w:val="28"/>
              <w:szCs w:val="28"/>
            </w:rPr>
            <w:t>响应文件格式</w:t>
          </w:r>
          <w:r>
            <w:rPr>
              <w:spacing w:val="-95"/>
              <w:sz w:val="28"/>
              <w:szCs w:val="28"/>
            </w:rPr>
            <w:t xml:space="preserve"> </w:t>
          </w:r>
          <w:r>
            <w:rPr>
              <w:sz w:val="28"/>
              <w:szCs w:val="28"/>
            </w:rPr>
            <w:tab/>
          </w:r>
          <w:r>
            <w:rPr>
              <w:spacing w:val="-78"/>
              <w:sz w:val="28"/>
              <w:szCs w:val="28"/>
            </w:rPr>
            <w:t xml:space="preserve"> </w:t>
          </w:r>
          <w:r>
            <w:rPr>
              <w:rFonts w:ascii="Times New Roman" w:hAnsi="Times New Roman" w:eastAsia="Times New Roman" w:cs="Times New Roman"/>
              <w:b/>
              <w:bCs/>
              <w:spacing w:val="-4"/>
              <w:sz w:val="28"/>
              <w:szCs w:val="28"/>
            </w:rPr>
            <w:t>59</w:t>
          </w:r>
          <w:r>
            <w:rPr>
              <w:rFonts w:ascii="Times New Roman" w:hAnsi="Times New Roman" w:eastAsia="Times New Roman" w:cs="Times New Roman"/>
              <w:b/>
              <w:bCs/>
              <w:spacing w:val="-4"/>
              <w:sz w:val="28"/>
              <w:szCs w:val="28"/>
            </w:rPr>
            <w:fldChar w:fldCharType="end"/>
          </w:r>
        </w:p>
      </w:sdtContent>
    </w:sdt>
    <w:p w14:paraId="7B24499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outlineLvl w:val="0"/>
        <w:rPr>
          <w:rFonts w:hint="default" w:eastAsia="宋体"/>
          <w:lang w:val="en-US" w:eastAsia="zh-CN"/>
        </w:rPr>
      </w:pPr>
      <w:bookmarkStart w:id="7" w:name="bookmark8"/>
      <w:bookmarkEnd w:id="7"/>
      <w:bookmarkStart w:id="8" w:name="bookmark1"/>
      <w:bookmarkEnd w:id="8"/>
      <w:r>
        <w:rPr>
          <w:b/>
          <w:bCs/>
          <w:spacing w:val="11"/>
        </w:rPr>
        <w:t>第一部分</w:t>
      </w:r>
      <w:r>
        <w:rPr>
          <w:spacing w:val="45"/>
        </w:rPr>
        <w:t xml:space="preserve">  </w:t>
      </w:r>
      <w:r>
        <w:rPr>
          <w:rFonts w:hint="eastAsia"/>
          <w:b/>
          <w:bCs/>
          <w:spacing w:val="11"/>
          <w:lang w:val="en-US" w:eastAsia="zh-CN"/>
        </w:rPr>
        <w:t>磋商公告</w:t>
      </w:r>
    </w:p>
    <w:p w14:paraId="0F95E8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项目概况</w:t>
      </w:r>
    </w:p>
    <w:p w14:paraId="1F4DC2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jc w:val="left"/>
        <w:textAlignment w:val="baseline"/>
        <w:rPr>
          <w:sz w:val="24"/>
          <w:szCs w:val="24"/>
        </w:rPr>
      </w:pPr>
      <w:r>
        <w:rPr>
          <w:rFonts w:hint="eastAsia"/>
          <w:spacing w:val="-2"/>
          <w:sz w:val="24"/>
          <w:szCs w:val="24"/>
          <w:lang w:eastAsia="zh-CN"/>
        </w:rPr>
        <w:t>汉阴县公墓建设项目（一期）工程建设监理</w:t>
      </w:r>
      <w:r>
        <w:rPr>
          <w:spacing w:val="-2"/>
          <w:sz w:val="24"/>
          <w:szCs w:val="24"/>
        </w:rPr>
        <w:t>的潜在</w:t>
      </w:r>
      <w:r>
        <w:rPr>
          <w:rFonts w:hint="eastAsia"/>
          <w:spacing w:val="-2"/>
          <w:sz w:val="24"/>
          <w:szCs w:val="24"/>
          <w:lang w:eastAsia="zh-CN"/>
        </w:rPr>
        <w:t>投标供应商</w:t>
      </w:r>
      <w:r>
        <w:rPr>
          <w:spacing w:val="-2"/>
          <w:sz w:val="24"/>
          <w:szCs w:val="24"/>
        </w:rPr>
        <w:t>应在全国公共资源交易平台（陕西省 安康市）获取采购文件，并于</w:t>
      </w:r>
      <w:r>
        <w:rPr>
          <w:spacing w:val="-48"/>
          <w:sz w:val="24"/>
          <w:szCs w:val="24"/>
        </w:rPr>
        <w:t xml:space="preserve"> </w:t>
      </w:r>
      <w:r>
        <w:rPr>
          <w:spacing w:val="-3"/>
          <w:sz w:val="24"/>
          <w:szCs w:val="24"/>
        </w:rPr>
        <w:t>202</w:t>
      </w:r>
      <w:r>
        <w:rPr>
          <w:rFonts w:hint="eastAsia"/>
          <w:spacing w:val="-3"/>
          <w:sz w:val="24"/>
          <w:szCs w:val="24"/>
          <w:lang w:val="en-US" w:eastAsia="zh-CN"/>
        </w:rPr>
        <w:t>4</w:t>
      </w:r>
      <w:r>
        <w:rPr>
          <w:spacing w:val="-49"/>
          <w:sz w:val="24"/>
          <w:szCs w:val="24"/>
        </w:rPr>
        <w:t xml:space="preserve"> </w:t>
      </w:r>
      <w:r>
        <w:rPr>
          <w:spacing w:val="-3"/>
          <w:sz w:val="24"/>
          <w:szCs w:val="24"/>
        </w:rPr>
        <w:t>年</w:t>
      </w:r>
      <w:r>
        <w:rPr>
          <w:spacing w:val="-33"/>
          <w:sz w:val="24"/>
          <w:szCs w:val="24"/>
        </w:rPr>
        <w:t xml:space="preserve"> </w:t>
      </w:r>
      <w:r>
        <w:rPr>
          <w:rFonts w:hint="eastAsia"/>
          <w:spacing w:val="-3"/>
          <w:sz w:val="24"/>
          <w:szCs w:val="24"/>
          <w:lang w:val="en-US" w:eastAsia="zh-CN"/>
        </w:rPr>
        <w:t>10</w:t>
      </w:r>
      <w:r>
        <w:rPr>
          <w:spacing w:val="-45"/>
          <w:sz w:val="24"/>
          <w:szCs w:val="24"/>
        </w:rPr>
        <w:t xml:space="preserve"> </w:t>
      </w:r>
      <w:r>
        <w:rPr>
          <w:spacing w:val="-3"/>
          <w:sz w:val="24"/>
          <w:szCs w:val="24"/>
        </w:rPr>
        <w:t>月</w:t>
      </w:r>
      <w:r>
        <w:rPr>
          <w:spacing w:val="-49"/>
          <w:sz w:val="24"/>
          <w:szCs w:val="24"/>
        </w:rPr>
        <w:t xml:space="preserve"> </w:t>
      </w:r>
      <w:r>
        <w:rPr>
          <w:rFonts w:hint="eastAsia"/>
          <w:spacing w:val="-3"/>
          <w:sz w:val="24"/>
          <w:szCs w:val="24"/>
          <w:lang w:val="en-US" w:eastAsia="zh-CN"/>
        </w:rPr>
        <w:t>29</w:t>
      </w:r>
      <w:r>
        <w:rPr>
          <w:sz w:val="24"/>
          <w:szCs w:val="24"/>
        </w:rPr>
        <w:t xml:space="preserve"> </w:t>
      </w:r>
      <w:r>
        <w:rPr>
          <w:spacing w:val="-5"/>
          <w:sz w:val="24"/>
          <w:szCs w:val="24"/>
        </w:rPr>
        <w:t>日</w:t>
      </w:r>
      <w:r>
        <w:rPr>
          <w:spacing w:val="-15"/>
          <w:sz w:val="24"/>
          <w:szCs w:val="24"/>
        </w:rPr>
        <w:t xml:space="preserve"> </w:t>
      </w:r>
      <w:r>
        <w:rPr>
          <w:rFonts w:hint="eastAsia"/>
          <w:spacing w:val="-5"/>
          <w:sz w:val="24"/>
          <w:szCs w:val="24"/>
          <w:lang w:val="en-US" w:eastAsia="zh-CN"/>
        </w:rPr>
        <w:t>09</w:t>
      </w:r>
      <w:r>
        <w:rPr>
          <w:spacing w:val="-39"/>
          <w:sz w:val="24"/>
          <w:szCs w:val="24"/>
        </w:rPr>
        <w:t xml:space="preserve"> </w:t>
      </w:r>
      <w:r>
        <w:rPr>
          <w:spacing w:val="-5"/>
          <w:sz w:val="24"/>
          <w:szCs w:val="24"/>
        </w:rPr>
        <w:t>时</w:t>
      </w:r>
      <w:r>
        <w:rPr>
          <w:spacing w:val="-49"/>
          <w:sz w:val="24"/>
          <w:szCs w:val="24"/>
        </w:rPr>
        <w:t xml:space="preserve"> </w:t>
      </w:r>
      <w:r>
        <w:rPr>
          <w:spacing w:val="-5"/>
          <w:sz w:val="24"/>
          <w:szCs w:val="24"/>
        </w:rPr>
        <w:t>00</w:t>
      </w:r>
      <w:r>
        <w:rPr>
          <w:spacing w:val="-48"/>
          <w:sz w:val="24"/>
          <w:szCs w:val="24"/>
        </w:rPr>
        <w:t xml:space="preserve"> </w:t>
      </w:r>
      <w:r>
        <w:rPr>
          <w:spacing w:val="-5"/>
          <w:sz w:val="24"/>
          <w:szCs w:val="24"/>
        </w:rPr>
        <w:t>分（北京时间）前提交响应文件。</w:t>
      </w:r>
    </w:p>
    <w:p w14:paraId="46EA5B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sz w:val="24"/>
          <w:szCs w:val="24"/>
        </w:rPr>
      </w:pPr>
      <w:r>
        <w:rPr>
          <w:b/>
          <w:bCs/>
          <w:spacing w:val="-4"/>
          <w:sz w:val="24"/>
          <w:szCs w:val="24"/>
        </w:rPr>
        <w:t>一、项目基本情况：</w:t>
      </w:r>
    </w:p>
    <w:p w14:paraId="271680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highlight w:val="none"/>
        </w:rPr>
      </w:pPr>
      <w:r>
        <w:rPr>
          <w:spacing w:val="-1"/>
          <w:sz w:val="24"/>
          <w:szCs w:val="24"/>
          <w:highlight w:val="none"/>
        </w:rPr>
        <w:t>项目编号：</w:t>
      </w:r>
      <w:r>
        <w:rPr>
          <w:rFonts w:hint="eastAsia"/>
          <w:spacing w:val="-1"/>
          <w:sz w:val="24"/>
          <w:szCs w:val="24"/>
          <w:highlight w:val="none"/>
          <w:lang w:eastAsia="zh-CN"/>
        </w:rPr>
        <w:t>SXZYCG-AK202</w:t>
      </w:r>
      <w:r>
        <w:rPr>
          <w:rFonts w:hint="eastAsia"/>
          <w:spacing w:val="-1"/>
          <w:sz w:val="24"/>
          <w:szCs w:val="24"/>
          <w:highlight w:val="none"/>
          <w:lang w:val="en-US" w:eastAsia="zh-CN"/>
        </w:rPr>
        <w:t>4</w:t>
      </w:r>
      <w:r>
        <w:rPr>
          <w:rFonts w:hint="eastAsia"/>
          <w:spacing w:val="-1"/>
          <w:sz w:val="24"/>
          <w:szCs w:val="24"/>
          <w:highlight w:val="none"/>
          <w:lang w:eastAsia="zh-CN"/>
        </w:rPr>
        <w:t>0</w:t>
      </w:r>
      <w:r>
        <w:rPr>
          <w:rFonts w:hint="eastAsia"/>
          <w:spacing w:val="-1"/>
          <w:sz w:val="24"/>
          <w:szCs w:val="24"/>
          <w:highlight w:val="none"/>
          <w:lang w:val="en-US" w:eastAsia="zh-CN"/>
        </w:rPr>
        <w:t>87</w:t>
      </w:r>
    </w:p>
    <w:p w14:paraId="305BCE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项目名称：</w:t>
      </w:r>
      <w:r>
        <w:rPr>
          <w:rFonts w:hint="eastAsia"/>
          <w:sz w:val="24"/>
          <w:szCs w:val="24"/>
          <w:lang w:eastAsia="zh-CN"/>
        </w:rPr>
        <w:t>汉阴县公墓建设项目（一期）工程建设监理</w:t>
      </w:r>
      <w:r>
        <w:rPr>
          <w:sz w:val="24"/>
          <w:szCs w:val="24"/>
        </w:rPr>
        <w:t xml:space="preserve"> </w:t>
      </w:r>
    </w:p>
    <w:p w14:paraId="215F38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采购方式：竞争性磋商</w:t>
      </w:r>
    </w:p>
    <w:p w14:paraId="364828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预算金额：</w:t>
      </w:r>
      <w:r>
        <w:rPr>
          <w:rFonts w:hint="eastAsia"/>
          <w:spacing w:val="-2"/>
          <w:sz w:val="24"/>
          <w:szCs w:val="24"/>
          <w:lang w:val="en-US" w:eastAsia="zh-CN"/>
        </w:rPr>
        <w:t>807200</w:t>
      </w:r>
      <w:r>
        <w:rPr>
          <w:spacing w:val="-2"/>
          <w:sz w:val="24"/>
          <w:szCs w:val="24"/>
        </w:rPr>
        <w:t>.00</w:t>
      </w:r>
      <w:r>
        <w:rPr>
          <w:spacing w:val="-37"/>
          <w:sz w:val="24"/>
          <w:szCs w:val="24"/>
        </w:rPr>
        <w:t xml:space="preserve"> </w:t>
      </w:r>
      <w:r>
        <w:rPr>
          <w:spacing w:val="-2"/>
          <w:sz w:val="24"/>
          <w:szCs w:val="24"/>
        </w:rPr>
        <w:t>元</w:t>
      </w:r>
      <w:r>
        <w:rPr>
          <w:sz w:val="24"/>
          <w:szCs w:val="24"/>
        </w:rPr>
        <w:t xml:space="preserve"> </w:t>
      </w:r>
    </w:p>
    <w:p w14:paraId="13F6FA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采购需求：</w:t>
      </w:r>
    </w:p>
    <w:p w14:paraId="2DA9CC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w:t>
      </w:r>
      <w:r>
        <w:rPr>
          <w:spacing w:val="-33"/>
          <w:sz w:val="24"/>
          <w:szCs w:val="24"/>
        </w:rPr>
        <w:t xml:space="preserve"> </w:t>
      </w:r>
      <w:r>
        <w:rPr>
          <w:spacing w:val="-1"/>
          <w:sz w:val="24"/>
          <w:szCs w:val="24"/>
        </w:rPr>
        <w:t>1(</w:t>
      </w:r>
      <w:r>
        <w:rPr>
          <w:rFonts w:hint="eastAsia"/>
          <w:spacing w:val="-1"/>
          <w:sz w:val="24"/>
          <w:szCs w:val="24"/>
          <w:lang w:val="en-US" w:eastAsia="zh-CN"/>
        </w:rPr>
        <w:t>一标段：城关镇回龙山公益性墓地</w:t>
      </w:r>
      <w:r>
        <w:rPr>
          <w:spacing w:val="-1"/>
          <w:sz w:val="24"/>
          <w:szCs w:val="24"/>
        </w:rPr>
        <w:t>):</w:t>
      </w:r>
      <w:r>
        <w:rPr>
          <w:sz w:val="24"/>
          <w:szCs w:val="24"/>
        </w:rPr>
        <w:t xml:space="preserve"> </w:t>
      </w:r>
    </w:p>
    <w:p w14:paraId="3B148B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合同包预算金额：</w:t>
      </w:r>
      <w:r>
        <w:rPr>
          <w:rFonts w:hint="eastAsia"/>
          <w:spacing w:val="-1"/>
          <w:sz w:val="24"/>
          <w:szCs w:val="24"/>
          <w:lang w:val="en-US" w:eastAsia="zh-CN"/>
        </w:rPr>
        <w:t xml:space="preserve">107400.00 </w:t>
      </w:r>
      <w:r>
        <w:rPr>
          <w:spacing w:val="-1"/>
          <w:sz w:val="24"/>
          <w:szCs w:val="24"/>
        </w:rPr>
        <w:t>元</w:t>
      </w:r>
    </w:p>
    <w:p w14:paraId="0E8E3C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pPr>
      <w:r>
        <w:rPr>
          <w:spacing w:val="-1"/>
          <w:sz w:val="24"/>
          <w:szCs w:val="24"/>
        </w:rPr>
        <w:t>合同包最高限价：</w:t>
      </w:r>
      <w:r>
        <w:rPr>
          <w:rFonts w:hint="eastAsia"/>
          <w:spacing w:val="-1"/>
          <w:sz w:val="24"/>
          <w:szCs w:val="24"/>
          <w:lang w:val="en-US" w:eastAsia="zh-CN"/>
        </w:rPr>
        <w:t>107400.00</w:t>
      </w:r>
      <w:r>
        <w:rPr>
          <w:rFonts w:hint="eastAsia"/>
          <w:spacing w:val="-2"/>
          <w:sz w:val="24"/>
          <w:szCs w:val="24"/>
          <w:lang w:val="en-US" w:eastAsia="zh-CN"/>
        </w:rPr>
        <w:t xml:space="preserve"> </w:t>
      </w:r>
      <w:r>
        <w:rPr>
          <w:spacing w:val="-1"/>
          <w:sz w:val="24"/>
          <w:szCs w:val="24"/>
        </w:rPr>
        <w:t>元</w:t>
      </w:r>
    </w:p>
    <w:tbl>
      <w:tblPr>
        <w:tblStyle w:val="7"/>
        <w:tblW w:w="10297"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006"/>
        <w:gridCol w:w="1665"/>
        <w:gridCol w:w="1598"/>
        <w:gridCol w:w="1189"/>
        <w:gridCol w:w="1512"/>
        <w:gridCol w:w="1738"/>
        <w:gridCol w:w="1589"/>
      </w:tblGrid>
      <w:tr w14:paraId="78DCEEB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32" w:hRule="atLeast"/>
          <w:jc w:val="center"/>
        </w:trPr>
        <w:tc>
          <w:tcPr>
            <w:tcW w:w="1006" w:type="dxa"/>
            <w:vAlign w:val="top"/>
          </w:tcPr>
          <w:p w14:paraId="0A1DC6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033A72C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2"/>
              </w:rPr>
              <w:t>品目号</w:t>
            </w:r>
          </w:p>
        </w:tc>
        <w:tc>
          <w:tcPr>
            <w:tcW w:w="1665" w:type="dxa"/>
            <w:vAlign w:val="top"/>
          </w:tcPr>
          <w:p w14:paraId="25E0C40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3E5255B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0"/>
              </w:rPr>
              <w:t>品目名称</w:t>
            </w:r>
          </w:p>
        </w:tc>
        <w:tc>
          <w:tcPr>
            <w:tcW w:w="1598" w:type="dxa"/>
            <w:vAlign w:val="top"/>
          </w:tcPr>
          <w:p w14:paraId="3164B00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3BC1340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采购标的</w:t>
            </w:r>
          </w:p>
        </w:tc>
        <w:tc>
          <w:tcPr>
            <w:tcW w:w="1189" w:type="dxa"/>
            <w:vAlign w:val="top"/>
          </w:tcPr>
          <w:p w14:paraId="4D31DE2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23"/>
              <w:jc w:val="center"/>
              <w:textAlignment w:val="baseline"/>
            </w:pPr>
            <w:r>
              <w:rPr>
                <w:b/>
                <w:bCs/>
                <w:spacing w:val="-9"/>
              </w:rPr>
              <w:t>数量</w:t>
            </w:r>
            <w:r>
              <w:t xml:space="preserve">   </w:t>
            </w:r>
            <w:r>
              <w:rPr>
                <w:b/>
                <w:bCs/>
                <w:spacing w:val="-13"/>
              </w:rPr>
              <w:t>（单位）</w:t>
            </w:r>
          </w:p>
        </w:tc>
        <w:tc>
          <w:tcPr>
            <w:tcW w:w="1512" w:type="dxa"/>
            <w:vAlign w:val="top"/>
          </w:tcPr>
          <w:p w14:paraId="330C3DC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4"/>
              </w:rPr>
              <w:t>技术规格、</w:t>
            </w:r>
            <w:r>
              <w:t xml:space="preserve"> </w:t>
            </w:r>
            <w:r>
              <w:rPr>
                <w:b/>
                <w:bCs/>
                <w:spacing w:val="-4"/>
              </w:rPr>
              <w:t>参数及要求</w:t>
            </w:r>
          </w:p>
        </w:tc>
        <w:tc>
          <w:tcPr>
            <w:tcW w:w="1738" w:type="dxa"/>
            <w:vAlign w:val="top"/>
          </w:tcPr>
          <w:p w14:paraId="58819C4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7BBF73F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6"/>
              </w:rPr>
              <w:t>品目预算(元)</w:t>
            </w:r>
          </w:p>
        </w:tc>
        <w:tc>
          <w:tcPr>
            <w:tcW w:w="1589" w:type="dxa"/>
            <w:vAlign w:val="top"/>
          </w:tcPr>
          <w:p w14:paraId="5630CEE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最高限价</w:t>
            </w:r>
          </w:p>
          <w:p w14:paraId="76CA236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9"/>
              </w:rPr>
              <w:t>(元)</w:t>
            </w:r>
          </w:p>
        </w:tc>
      </w:tr>
      <w:tr w14:paraId="76C285B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37" w:hRule="atLeast"/>
          <w:jc w:val="center"/>
        </w:trPr>
        <w:tc>
          <w:tcPr>
            <w:tcW w:w="1006" w:type="dxa"/>
            <w:vAlign w:val="center"/>
          </w:tcPr>
          <w:p w14:paraId="3CFB798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10"/>
              </w:rPr>
              <w:t>1-1</w:t>
            </w:r>
          </w:p>
        </w:tc>
        <w:tc>
          <w:tcPr>
            <w:tcW w:w="1665" w:type="dxa"/>
            <w:vAlign w:val="center"/>
          </w:tcPr>
          <w:p w14:paraId="69DC22A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9"/>
              <w:jc w:val="right"/>
              <w:textAlignment w:val="baseline"/>
            </w:pPr>
            <w:r>
              <w:rPr>
                <w:spacing w:val="-3"/>
              </w:rPr>
              <w:t>工程监理服</w:t>
            </w:r>
            <w:r>
              <w:t>务</w:t>
            </w:r>
          </w:p>
        </w:tc>
        <w:tc>
          <w:tcPr>
            <w:tcW w:w="1598" w:type="dxa"/>
            <w:vAlign w:val="center"/>
          </w:tcPr>
          <w:p w14:paraId="5AF3942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9"/>
              <w:jc w:val="right"/>
              <w:textAlignment w:val="baseline"/>
            </w:pPr>
            <w:r>
              <w:rPr>
                <w:spacing w:val="-3"/>
              </w:rPr>
              <w:t>工程监理</w:t>
            </w:r>
          </w:p>
        </w:tc>
        <w:tc>
          <w:tcPr>
            <w:tcW w:w="1189" w:type="dxa"/>
            <w:vAlign w:val="center"/>
          </w:tcPr>
          <w:p w14:paraId="706A3D9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1(项)</w:t>
            </w:r>
          </w:p>
        </w:tc>
        <w:tc>
          <w:tcPr>
            <w:tcW w:w="1512" w:type="dxa"/>
            <w:vAlign w:val="center"/>
          </w:tcPr>
          <w:p w14:paraId="30D1EA6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6"/>
              <w:jc w:val="right"/>
              <w:textAlignment w:val="baseline"/>
            </w:pPr>
            <w:r>
              <w:rPr>
                <w:spacing w:val="-3"/>
              </w:rPr>
              <w:t>详见采购文</w:t>
            </w:r>
            <w:r>
              <w:t>件</w:t>
            </w:r>
          </w:p>
        </w:tc>
        <w:tc>
          <w:tcPr>
            <w:tcW w:w="1738" w:type="dxa"/>
            <w:vAlign w:val="center"/>
          </w:tcPr>
          <w:p w14:paraId="24C6CB3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 xml:space="preserve">107400.00 </w:t>
            </w:r>
          </w:p>
        </w:tc>
        <w:tc>
          <w:tcPr>
            <w:tcW w:w="1589" w:type="dxa"/>
            <w:vAlign w:val="center"/>
          </w:tcPr>
          <w:p w14:paraId="5AD7EC3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default"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107400.00</w:t>
            </w:r>
          </w:p>
        </w:tc>
      </w:tr>
    </w:tbl>
    <w:p w14:paraId="1AC83B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本合同包不接受联合体投标</w:t>
      </w:r>
    </w:p>
    <w:p w14:paraId="1407A73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合同履行期限：工程开工至工程竣工验收完成。</w:t>
      </w:r>
    </w:p>
    <w:p w14:paraId="4535C2E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w:t>
      </w:r>
      <w:r>
        <w:rPr>
          <w:spacing w:val="-33"/>
          <w:sz w:val="24"/>
          <w:szCs w:val="24"/>
        </w:rPr>
        <w:t xml:space="preserve"> </w:t>
      </w:r>
      <w:r>
        <w:rPr>
          <w:rFonts w:hint="eastAsia"/>
          <w:spacing w:val="-1"/>
          <w:sz w:val="24"/>
          <w:szCs w:val="24"/>
          <w:lang w:val="en-US" w:eastAsia="zh-CN"/>
        </w:rPr>
        <w:t>2</w:t>
      </w:r>
      <w:r>
        <w:rPr>
          <w:spacing w:val="-1"/>
          <w:sz w:val="24"/>
          <w:szCs w:val="24"/>
        </w:rPr>
        <w:t>(</w:t>
      </w:r>
      <w:r>
        <w:rPr>
          <w:rFonts w:hint="eastAsia"/>
          <w:spacing w:val="-1"/>
          <w:sz w:val="24"/>
          <w:szCs w:val="24"/>
          <w:lang w:val="en-US" w:eastAsia="zh-CN"/>
        </w:rPr>
        <w:t>二标段：城关镇三台山公益性墓地</w:t>
      </w:r>
      <w:r>
        <w:rPr>
          <w:spacing w:val="-1"/>
          <w:sz w:val="24"/>
          <w:szCs w:val="24"/>
        </w:rPr>
        <w:t>):</w:t>
      </w:r>
      <w:r>
        <w:rPr>
          <w:sz w:val="24"/>
          <w:szCs w:val="24"/>
        </w:rPr>
        <w:t xml:space="preserve"> </w:t>
      </w:r>
    </w:p>
    <w:p w14:paraId="3690BD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合同包预算金额：</w:t>
      </w:r>
      <w:r>
        <w:rPr>
          <w:rFonts w:hint="eastAsia"/>
          <w:spacing w:val="-1"/>
          <w:sz w:val="24"/>
          <w:szCs w:val="24"/>
          <w:lang w:val="en-US" w:eastAsia="zh-CN"/>
        </w:rPr>
        <w:t>95400.00</w:t>
      </w:r>
      <w:r>
        <w:rPr>
          <w:rFonts w:hint="eastAsia"/>
          <w:spacing w:val="-2"/>
          <w:sz w:val="24"/>
          <w:szCs w:val="24"/>
          <w:lang w:val="en-US" w:eastAsia="zh-CN"/>
        </w:rPr>
        <w:t xml:space="preserve"> </w:t>
      </w:r>
      <w:r>
        <w:rPr>
          <w:spacing w:val="-40"/>
          <w:sz w:val="24"/>
          <w:szCs w:val="24"/>
        </w:rPr>
        <w:t xml:space="preserve"> </w:t>
      </w:r>
      <w:r>
        <w:rPr>
          <w:spacing w:val="-1"/>
          <w:sz w:val="24"/>
          <w:szCs w:val="24"/>
        </w:rPr>
        <w:t>元</w:t>
      </w:r>
    </w:p>
    <w:p w14:paraId="4BB3716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pPr>
      <w:r>
        <w:rPr>
          <w:spacing w:val="-1"/>
          <w:sz w:val="24"/>
          <w:szCs w:val="24"/>
        </w:rPr>
        <w:t>合同包最高限价：</w:t>
      </w:r>
      <w:r>
        <w:rPr>
          <w:rFonts w:hint="eastAsia"/>
          <w:spacing w:val="-1"/>
          <w:sz w:val="24"/>
          <w:szCs w:val="24"/>
          <w:lang w:val="en-US" w:eastAsia="zh-CN"/>
        </w:rPr>
        <w:t>95400.00</w:t>
      </w:r>
      <w:r>
        <w:rPr>
          <w:rFonts w:hint="eastAsia"/>
          <w:spacing w:val="-2"/>
          <w:sz w:val="24"/>
          <w:szCs w:val="24"/>
          <w:lang w:val="en-US" w:eastAsia="zh-CN"/>
        </w:rPr>
        <w:t xml:space="preserve"> </w:t>
      </w:r>
      <w:r>
        <w:rPr>
          <w:spacing w:val="-40"/>
          <w:sz w:val="24"/>
          <w:szCs w:val="24"/>
        </w:rPr>
        <w:t xml:space="preserve"> </w:t>
      </w:r>
      <w:r>
        <w:rPr>
          <w:spacing w:val="-1"/>
          <w:sz w:val="24"/>
          <w:szCs w:val="24"/>
        </w:rPr>
        <w:t>元</w:t>
      </w:r>
    </w:p>
    <w:tbl>
      <w:tblPr>
        <w:tblStyle w:val="7"/>
        <w:tblW w:w="10297"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006"/>
        <w:gridCol w:w="1665"/>
        <w:gridCol w:w="1598"/>
        <w:gridCol w:w="1189"/>
        <w:gridCol w:w="1512"/>
        <w:gridCol w:w="1738"/>
        <w:gridCol w:w="1589"/>
      </w:tblGrid>
      <w:tr w14:paraId="7288C9C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32" w:hRule="atLeast"/>
          <w:jc w:val="center"/>
        </w:trPr>
        <w:tc>
          <w:tcPr>
            <w:tcW w:w="1006" w:type="dxa"/>
            <w:vAlign w:val="top"/>
          </w:tcPr>
          <w:p w14:paraId="6F0BE4A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5592483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2"/>
              </w:rPr>
              <w:t>品目号</w:t>
            </w:r>
          </w:p>
        </w:tc>
        <w:tc>
          <w:tcPr>
            <w:tcW w:w="1665" w:type="dxa"/>
            <w:vAlign w:val="top"/>
          </w:tcPr>
          <w:p w14:paraId="37A11F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7647DA5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0"/>
              </w:rPr>
              <w:t>品目名称</w:t>
            </w:r>
          </w:p>
        </w:tc>
        <w:tc>
          <w:tcPr>
            <w:tcW w:w="1598" w:type="dxa"/>
            <w:vAlign w:val="top"/>
          </w:tcPr>
          <w:p w14:paraId="27D952C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23DE4D0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采购标的</w:t>
            </w:r>
          </w:p>
        </w:tc>
        <w:tc>
          <w:tcPr>
            <w:tcW w:w="1189" w:type="dxa"/>
            <w:vAlign w:val="top"/>
          </w:tcPr>
          <w:p w14:paraId="5F2C2FA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23"/>
              <w:jc w:val="center"/>
              <w:textAlignment w:val="baseline"/>
            </w:pPr>
            <w:r>
              <w:rPr>
                <w:b/>
                <w:bCs/>
                <w:spacing w:val="-9"/>
              </w:rPr>
              <w:t>数量</w:t>
            </w:r>
            <w:r>
              <w:t xml:space="preserve">   </w:t>
            </w:r>
            <w:r>
              <w:rPr>
                <w:b/>
                <w:bCs/>
                <w:spacing w:val="-13"/>
              </w:rPr>
              <w:t>（单位）</w:t>
            </w:r>
          </w:p>
        </w:tc>
        <w:tc>
          <w:tcPr>
            <w:tcW w:w="1512" w:type="dxa"/>
            <w:vAlign w:val="top"/>
          </w:tcPr>
          <w:p w14:paraId="157010C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4"/>
              </w:rPr>
              <w:t>技术规格、</w:t>
            </w:r>
            <w:r>
              <w:t xml:space="preserve"> </w:t>
            </w:r>
            <w:r>
              <w:rPr>
                <w:b/>
                <w:bCs/>
                <w:spacing w:val="-4"/>
              </w:rPr>
              <w:t>参数及要求</w:t>
            </w:r>
          </w:p>
        </w:tc>
        <w:tc>
          <w:tcPr>
            <w:tcW w:w="1738" w:type="dxa"/>
            <w:vAlign w:val="top"/>
          </w:tcPr>
          <w:p w14:paraId="5FC13F2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39DF124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6"/>
              </w:rPr>
              <w:t>品目预算(元)</w:t>
            </w:r>
          </w:p>
        </w:tc>
        <w:tc>
          <w:tcPr>
            <w:tcW w:w="1589" w:type="dxa"/>
            <w:vAlign w:val="top"/>
          </w:tcPr>
          <w:p w14:paraId="40E782C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最高限价</w:t>
            </w:r>
          </w:p>
          <w:p w14:paraId="5002983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9"/>
              </w:rPr>
              <w:t>(元)</w:t>
            </w:r>
          </w:p>
        </w:tc>
      </w:tr>
      <w:tr w14:paraId="5EFBB7E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37" w:hRule="atLeast"/>
          <w:jc w:val="center"/>
        </w:trPr>
        <w:tc>
          <w:tcPr>
            <w:tcW w:w="1006" w:type="dxa"/>
            <w:vAlign w:val="center"/>
          </w:tcPr>
          <w:p w14:paraId="4435843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eastAsia="宋体"/>
                <w:lang w:eastAsia="zh-CN"/>
              </w:rPr>
            </w:pPr>
            <w:r>
              <w:rPr>
                <w:spacing w:val="-10"/>
              </w:rPr>
              <w:t>1-</w:t>
            </w:r>
            <w:r>
              <w:rPr>
                <w:rFonts w:hint="eastAsia"/>
                <w:spacing w:val="-10"/>
                <w:lang w:val="en-US" w:eastAsia="zh-CN"/>
              </w:rPr>
              <w:t>2</w:t>
            </w:r>
          </w:p>
        </w:tc>
        <w:tc>
          <w:tcPr>
            <w:tcW w:w="1665" w:type="dxa"/>
            <w:vAlign w:val="center"/>
          </w:tcPr>
          <w:p w14:paraId="4EABAF7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9"/>
              <w:jc w:val="right"/>
              <w:textAlignment w:val="baseline"/>
            </w:pPr>
            <w:r>
              <w:rPr>
                <w:spacing w:val="-3"/>
              </w:rPr>
              <w:t>工程监理服</w:t>
            </w:r>
            <w:r>
              <w:t>务</w:t>
            </w:r>
          </w:p>
        </w:tc>
        <w:tc>
          <w:tcPr>
            <w:tcW w:w="1598" w:type="dxa"/>
            <w:vAlign w:val="center"/>
          </w:tcPr>
          <w:p w14:paraId="5BE66FA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9"/>
              <w:jc w:val="right"/>
              <w:textAlignment w:val="baseline"/>
            </w:pPr>
            <w:r>
              <w:rPr>
                <w:spacing w:val="-3"/>
              </w:rPr>
              <w:t>工程监理</w:t>
            </w:r>
          </w:p>
        </w:tc>
        <w:tc>
          <w:tcPr>
            <w:tcW w:w="1189" w:type="dxa"/>
            <w:vAlign w:val="center"/>
          </w:tcPr>
          <w:p w14:paraId="75535F8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1(项)</w:t>
            </w:r>
          </w:p>
        </w:tc>
        <w:tc>
          <w:tcPr>
            <w:tcW w:w="1512" w:type="dxa"/>
            <w:vAlign w:val="center"/>
          </w:tcPr>
          <w:p w14:paraId="5B7B654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6"/>
              <w:jc w:val="right"/>
              <w:textAlignment w:val="baseline"/>
            </w:pPr>
            <w:r>
              <w:rPr>
                <w:spacing w:val="-3"/>
              </w:rPr>
              <w:t>详见采购文</w:t>
            </w:r>
            <w:r>
              <w:t>件</w:t>
            </w:r>
          </w:p>
        </w:tc>
        <w:tc>
          <w:tcPr>
            <w:tcW w:w="1738" w:type="dxa"/>
            <w:vAlign w:val="center"/>
          </w:tcPr>
          <w:p w14:paraId="3EB10BF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95400.00</w:t>
            </w:r>
          </w:p>
        </w:tc>
        <w:tc>
          <w:tcPr>
            <w:tcW w:w="1589" w:type="dxa"/>
            <w:vAlign w:val="center"/>
          </w:tcPr>
          <w:p w14:paraId="6E195DC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default"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95400.00</w:t>
            </w:r>
          </w:p>
        </w:tc>
      </w:tr>
    </w:tbl>
    <w:p w14:paraId="050A44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本合同包不接受联合体投标</w:t>
      </w:r>
    </w:p>
    <w:p w14:paraId="1B4B7F0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b/>
          <w:bCs/>
          <w:spacing w:val="-3"/>
          <w:sz w:val="24"/>
          <w:szCs w:val="24"/>
        </w:rPr>
      </w:pPr>
      <w:r>
        <w:rPr>
          <w:spacing w:val="-1"/>
          <w:sz w:val="24"/>
          <w:szCs w:val="24"/>
        </w:rPr>
        <w:t>合同履行期限：工程开工至工程竣工验收完成。</w:t>
      </w:r>
    </w:p>
    <w:p w14:paraId="14CE54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w:t>
      </w:r>
      <w:r>
        <w:rPr>
          <w:spacing w:val="-33"/>
          <w:sz w:val="24"/>
          <w:szCs w:val="24"/>
        </w:rPr>
        <w:t xml:space="preserve"> </w:t>
      </w:r>
      <w:r>
        <w:rPr>
          <w:rFonts w:hint="eastAsia"/>
          <w:spacing w:val="-1"/>
          <w:sz w:val="24"/>
          <w:szCs w:val="24"/>
          <w:lang w:val="en-US" w:eastAsia="zh-CN"/>
        </w:rPr>
        <w:t>3</w:t>
      </w:r>
      <w:r>
        <w:rPr>
          <w:spacing w:val="-1"/>
          <w:sz w:val="24"/>
          <w:szCs w:val="24"/>
        </w:rPr>
        <w:t>(</w:t>
      </w:r>
      <w:r>
        <w:rPr>
          <w:rFonts w:hint="eastAsia" w:ascii="宋体" w:hAnsi="宋体" w:eastAsia="宋体" w:cs="宋体"/>
          <w:i w:val="0"/>
          <w:iCs w:val="0"/>
          <w:caps w:val="0"/>
          <w:color w:val="auto"/>
          <w:spacing w:val="0"/>
          <w:sz w:val="24"/>
          <w:szCs w:val="24"/>
          <w:highlight w:val="none"/>
          <w:shd w:val="clear" w:color="auto" w:fill="FFFFFF"/>
          <w:lang w:val="en-US" w:eastAsia="zh-CN"/>
        </w:rPr>
        <w:t>三</w:t>
      </w:r>
      <w:r>
        <w:rPr>
          <w:rFonts w:hint="eastAsia" w:eastAsia="宋体" w:cs="宋体"/>
          <w:i w:val="0"/>
          <w:iCs w:val="0"/>
          <w:caps w:val="0"/>
          <w:color w:val="auto"/>
          <w:spacing w:val="0"/>
          <w:sz w:val="24"/>
          <w:szCs w:val="24"/>
          <w:highlight w:val="none"/>
          <w:shd w:val="clear" w:color="auto" w:fill="FFFFFF"/>
          <w:lang w:val="en-US" w:eastAsia="zh-CN"/>
        </w:rPr>
        <w:t>标段：</w:t>
      </w:r>
      <w:r>
        <w:rPr>
          <w:rFonts w:hint="eastAsia" w:ascii="宋体" w:hAnsi="宋体" w:eastAsia="宋体" w:cs="宋体"/>
          <w:i w:val="0"/>
          <w:iCs w:val="0"/>
          <w:caps w:val="0"/>
          <w:color w:val="auto"/>
          <w:spacing w:val="0"/>
          <w:sz w:val="24"/>
          <w:szCs w:val="24"/>
          <w:highlight w:val="none"/>
          <w:shd w:val="clear" w:color="auto" w:fill="FFFFFF"/>
          <w:lang w:val="en-US" w:eastAsia="zh-CN"/>
        </w:rPr>
        <w:t>涧池镇花果山公益性墓地</w:t>
      </w:r>
      <w:r>
        <w:rPr>
          <w:spacing w:val="-1"/>
          <w:sz w:val="24"/>
          <w:szCs w:val="24"/>
        </w:rPr>
        <w:t>):</w:t>
      </w:r>
      <w:r>
        <w:rPr>
          <w:sz w:val="24"/>
          <w:szCs w:val="24"/>
        </w:rPr>
        <w:t xml:space="preserve"> </w:t>
      </w:r>
    </w:p>
    <w:p w14:paraId="4D0DABE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合同包预算金额：</w:t>
      </w:r>
      <w:r>
        <w:rPr>
          <w:rFonts w:hint="eastAsia"/>
          <w:spacing w:val="-1"/>
          <w:sz w:val="24"/>
          <w:szCs w:val="24"/>
          <w:lang w:val="en-US" w:eastAsia="zh-CN"/>
        </w:rPr>
        <w:t>64400.00</w:t>
      </w:r>
      <w:r>
        <w:rPr>
          <w:rFonts w:hint="eastAsia"/>
          <w:spacing w:val="-2"/>
          <w:sz w:val="24"/>
          <w:szCs w:val="24"/>
          <w:lang w:val="en-US" w:eastAsia="zh-CN"/>
        </w:rPr>
        <w:t xml:space="preserve"> </w:t>
      </w:r>
      <w:r>
        <w:rPr>
          <w:spacing w:val="-40"/>
          <w:sz w:val="24"/>
          <w:szCs w:val="24"/>
        </w:rPr>
        <w:t xml:space="preserve"> </w:t>
      </w:r>
      <w:r>
        <w:rPr>
          <w:spacing w:val="-1"/>
          <w:sz w:val="24"/>
          <w:szCs w:val="24"/>
        </w:rPr>
        <w:t>元</w:t>
      </w:r>
    </w:p>
    <w:p w14:paraId="18F8D10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pPr>
      <w:r>
        <w:rPr>
          <w:spacing w:val="-1"/>
          <w:sz w:val="24"/>
          <w:szCs w:val="24"/>
        </w:rPr>
        <w:t>合同包最高限价：</w:t>
      </w:r>
      <w:r>
        <w:rPr>
          <w:rFonts w:hint="eastAsia"/>
          <w:spacing w:val="-1"/>
          <w:sz w:val="24"/>
          <w:szCs w:val="24"/>
          <w:lang w:val="en-US" w:eastAsia="zh-CN"/>
        </w:rPr>
        <w:t>64400.00</w:t>
      </w:r>
      <w:r>
        <w:rPr>
          <w:rFonts w:hint="eastAsia"/>
          <w:spacing w:val="-2"/>
          <w:sz w:val="24"/>
          <w:szCs w:val="24"/>
          <w:lang w:val="en-US" w:eastAsia="zh-CN"/>
        </w:rPr>
        <w:t xml:space="preserve"> </w:t>
      </w:r>
      <w:r>
        <w:rPr>
          <w:spacing w:val="-40"/>
          <w:sz w:val="24"/>
          <w:szCs w:val="24"/>
        </w:rPr>
        <w:t xml:space="preserve"> </w:t>
      </w:r>
      <w:r>
        <w:rPr>
          <w:spacing w:val="-1"/>
          <w:sz w:val="24"/>
          <w:szCs w:val="24"/>
        </w:rPr>
        <w:t>元</w:t>
      </w:r>
    </w:p>
    <w:tbl>
      <w:tblPr>
        <w:tblStyle w:val="7"/>
        <w:tblW w:w="10297"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006"/>
        <w:gridCol w:w="1665"/>
        <w:gridCol w:w="1598"/>
        <w:gridCol w:w="1189"/>
        <w:gridCol w:w="1512"/>
        <w:gridCol w:w="1738"/>
        <w:gridCol w:w="1589"/>
      </w:tblGrid>
      <w:tr w14:paraId="7FC6791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32" w:hRule="atLeast"/>
          <w:jc w:val="center"/>
        </w:trPr>
        <w:tc>
          <w:tcPr>
            <w:tcW w:w="1006" w:type="dxa"/>
            <w:vAlign w:val="top"/>
          </w:tcPr>
          <w:p w14:paraId="069C32E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1E55302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2"/>
              </w:rPr>
              <w:t>品目号</w:t>
            </w:r>
          </w:p>
        </w:tc>
        <w:tc>
          <w:tcPr>
            <w:tcW w:w="1665" w:type="dxa"/>
            <w:vAlign w:val="top"/>
          </w:tcPr>
          <w:p w14:paraId="36F5741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6124DAC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0"/>
              </w:rPr>
              <w:t>品目名称</w:t>
            </w:r>
          </w:p>
        </w:tc>
        <w:tc>
          <w:tcPr>
            <w:tcW w:w="1598" w:type="dxa"/>
            <w:vAlign w:val="top"/>
          </w:tcPr>
          <w:p w14:paraId="27AAE8D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60B21D9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采购标的</w:t>
            </w:r>
          </w:p>
        </w:tc>
        <w:tc>
          <w:tcPr>
            <w:tcW w:w="1189" w:type="dxa"/>
            <w:vAlign w:val="top"/>
          </w:tcPr>
          <w:p w14:paraId="331E126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23"/>
              <w:jc w:val="center"/>
              <w:textAlignment w:val="baseline"/>
            </w:pPr>
            <w:r>
              <w:rPr>
                <w:b/>
                <w:bCs/>
                <w:spacing w:val="-9"/>
              </w:rPr>
              <w:t>数量</w:t>
            </w:r>
            <w:r>
              <w:t xml:space="preserve">   </w:t>
            </w:r>
            <w:r>
              <w:rPr>
                <w:b/>
                <w:bCs/>
                <w:spacing w:val="-13"/>
              </w:rPr>
              <w:t>（单位）</w:t>
            </w:r>
          </w:p>
        </w:tc>
        <w:tc>
          <w:tcPr>
            <w:tcW w:w="1512" w:type="dxa"/>
            <w:vAlign w:val="top"/>
          </w:tcPr>
          <w:p w14:paraId="65CEF89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4"/>
              </w:rPr>
              <w:t>技术规格、</w:t>
            </w:r>
            <w:r>
              <w:t xml:space="preserve"> </w:t>
            </w:r>
            <w:r>
              <w:rPr>
                <w:b/>
                <w:bCs/>
                <w:spacing w:val="-4"/>
              </w:rPr>
              <w:t>参数及要求</w:t>
            </w:r>
          </w:p>
        </w:tc>
        <w:tc>
          <w:tcPr>
            <w:tcW w:w="1738" w:type="dxa"/>
            <w:vAlign w:val="top"/>
          </w:tcPr>
          <w:p w14:paraId="0C9FED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5F32D7E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6"/>
              </w:rPr>
              <w:t>品目预算(元)</w:t>
            </w:r>
          </w:p>
        </w:tc>
        <w:tc>
          <w:tcPr>
            <w:tcW w:w="1589" w:type="dxa"/>
            <w:vAlign w:val="top"/>
          </w:tcPr>
          <w:p w14:paraId="1FC5F43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最高限价</w:t>
            </w:r>
          </w:p>
          <w:p w14:paraId="2E35637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9"/>
              </w:rPr>
              <w:t>(元)</w:t>
            </w:r>
          </w:p>
        </w:tc>
      </w:tr>
      <w:tr w14:paraId="5EC6F95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37" w:hRule="atLeast"/>
          <w:jc w:val="center"/>
        </w:trPr>
        <w:tc>
          <w:tcPr>
            <w:tcW w:w="1006" w:type="dxa"/>
            <w:vAlign w:val="center"/>
          </w:tcPr>
          <w:p w14:paraId="0CF7A8F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eastAsia="宋体"/>
                <w:lang w:eastAsia="zh-CN"/>
              </w:rPr>
            </w:pPr>
            <w:r>
              <w:rPr>
                <w:spacing w:val="-10"/>
              </w:rPr>
              <w:t>1-</w:t>
            </w:r>
            <w:r>
              <w:rPr>
                <w:rFonts w:hint="eastAsia"/>
                <w:spacing w:val="-10"/>
                <w:lang w:val="en-US" w:eastAsia="zh-CN"/>
              </w:rPr>
              <w:t>3</w:t>
            </w:r>
          </w:p>
        </w:tc>
        <w:tc>
          <w:tcPr>
            <w:tcW w:w="1665" w:type="dxa"/>
            <w:vAlign w:val="center"/>
          </w:tcPr>
          <w:p w14:paraId="1F31E8C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9"/>
              <w:jc w:val="right"/>
              <w:textAlignment w:val="baseline"/>
            </w:pPr>
            <w:r>
              <w:rPr>
                <w:spacing w:val="-3"/>
              </w:rPr>
              <w:t>工程监理服</w:t>
            </w:r>
            <w:r>
              <w:t>务</w:t>
            </w:r>
          </w:p>
        </w:tc>
        <w:tc>
          <w:tcPr>
            <w:tcW w:w="1598" w:type="dxa"/>
            <w:vAlign w:val="center"/>
          </w:tcPr>
          <w:p w14:paraId="5415C2A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9"/>
              <w:jc w:val="right"/>
              <w:textAlignment w:val="baseline"/>
            </w:pPr>
            <w:r>
              <w:rPr>
                <w:spacing w:val="-3"/>
              </w:rPr>
              <w:t>工程监理</w:t>
            </w:r>
          </w:p>
        </w:tc>
        <w:tc>
          <w:tcPr>
            <w:tcW w:w="1189" w:type="dxa"/>
            <w:vAlign w:val="center"/>
          </w:tcPr>
          <w:p w14:paraId="7DC293D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1(项)</w:t>
            </w:r>
          </w:p>
        </w:tc>
        <w:tc>
          <w:tcPr>
            <w:tcW w:w="1512" w:type="dxa"/>
            <w:vAlign w:val="center"/>
          </w:tcPr>
          <w:p w14:paraId="6E1AB35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6"/>
              <w:jc w:val="right"/>
              <w:textAlignment w:val="baseline"/>
            </w:pPr>
            <w:r>
              <w:rPr>
                <w:spacing w:val="-3"/>
              </w:rPr>
              <w:t>详见采购文</w:t>
            </w:r>
            <w:r>
              <w:t>件</w:t>
            </w:r>
          </w:p>
        </w:tc>
        <w:tc>
          <w:tcPr>
            <w:tcW w:w="1738" w:type="dxa"/>
            <w:vAlign w:val="center"/>
          </w:tcPr>
          <w:p w14:paraId="4D4A782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 xml:space="preserve">64400.00 </w:t>
            </w:r>
          </w:p>
        </w:tc>
        <w:tc>
          <w:tcPr>
            <w:tcW w:w="1589" w:type="dxa"/>
            <w:vAlign w:val="center"/>
          </w:tcPr>
          <w:p w14:paraId="2E433D6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default"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 xml:space="preserve">64400.00 </w:t>
            </w:r>
          </w:p>
        </w:tc>
      </w:tr>
    </w:tbl>
    <w:p w14:paraId="15FCEDD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本合同包不接受联合体投标</w:t>
      </w:r>
    </w:p>
    <w:p w14:paraId="486E692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b/>
          <w:bCs/>
          <w:spacing w:val="-3"/>
          <w:sz w:val="24"/>
          <w:szCs w:val="24"/>
        </w:rPr>
      </w:pPr>
      <w:r>
        <w:rPr>
          <w:spacing w:val="-1"/>
          <w:sz w:val="24"/>
          <w:szCs w:val="24"/>
        </w:rPr>
        <w:t>合同履行期限：工程开工至工程竣工验收完成。</w:t>
      </w:r>
    </w:p>
    <w:p w14:paraId="77C935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w:t>
      </w:r>
      <w:r>
        <w:rPr>
          <w:spacing w:val="-33"/>
          <w:sz w:val="24"/>
          <w:szCs w:val="24"/>
        </w:rPr>
        <w:t xml:space="preserve"> </w:t>
      </w:r>
      <w:r>
        <w:rPr>
          <w:rFonts w:hint="eastAsia"/>
          <w:spacing w:val="-1"/>
          <w:sz w:val="24"/>
          <w:szCs w:val="24"/>
          <w:lang w:val="en-US" w:eastAsia="zh-CN"/>
        </w:rPr>
        <w:t>4</w:t>
      </w:r>
      <w:r>
        <w:rPr>
          <w:spacing w:val="-1"/>
          <w:sz w:val="24"/>
          <w:szCs w:val="24"/>
        </w:rPr>
        <w:t>(</w:t>
      </w:r>
      <w:r>
        <w:rPr>
          <w:rFonts w:hint="eastAsia" w:ascii="宋体" w:hAnsi="宋体" w:eastAsia="宋体" w:cs="宋体"/>
          <w:i w:val="0"/>
          <w:iCs w:val="0"/>
          <w:caps w:val="0"/>
          <w:color w:val="auto"/>
          <w:spacing w:val="0"/>
          <w:sz w:val="24"/>
          <w:szCs w:val="24"/>
          <w:highlight w:val="none"/>
          <w:shd w:val="clear" w:color="auto" w:fill="FFFFFF"/>
          <w:lang w:val="en-US" w:eastAsia="zh-CN"/>
        </w:rPr>
        <w:t>四</w:t>
      </w:r>
      <w:r>
        <w:rPr>
          <w:rFonts w:hint="eastAsia" w:eastAsia="宋体" w:cs="宋体"/>
          <w:i w:val="0"/>
          <w:iCs w:val="0"/>
          <w:caps w:val="0"/>
          <w:color w:val="auto"/>
          <w:spacing w:val="0"/>
          <w:sz w:val="24"/>
          <w:szCs w:val="24"/>
          <w:highlight w:val="none"/>
          <w:shd w:val="clear" w:color="auto" w:fill="FFFFFF"/>
          <w:lang w:val="en-US" w:eastAsia="zh-CN"/>
        </w:rPr>
        <w:t>标段：</w:t>
      </w:r>
      <w:r>
        <w:rPr>
          <w:rFonts w:hint="eastAsia" w:ascii="宋体" w:hAnsi="宋体" w:eastAsia="宋体" w:cs="宋体"/>
          <w:i w:val="0"/>
          <w:iCs w:val="0"/>
          <w:caps w:val="0"/>
          <w:color w:val="auto"/>
          <w:spacing w:val="0"/>
          <w:sz w:val="24"/>
          <w:szCs w:val="24"/>
          <w:highlight w:val="none"/>
          <w:shd w:val="clear" w:color="auto" w:fill="FFFFFF"/>
          <w:lang w:val="en-US" w:eastAsia="zh-CN"/>
        </w:rPr>
        <w:t>蒲溪镇卧龙山公益性墓地</w:t>
      </w:r>
      <w:r>
        <w:rPr>
          <w:spacing w:val="-1"/>
          <w:sz w:val="24"/>
          <w:szCs w:val="24"/>
        </w:rPr>
        <w:t>):</w:t>
      </w:r>
      <w:r>
        <w:rPr>
          <w:sz w:val="24"/>
          <w:szCs w:val="24"/>
        </w:rPr>
        <w:t xml:space="preserve"> </w:t>
      </w:r>
    </w:p>
    <w:p w14:paraId="0274633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合同包预算金额：</w:t>
      </w:r>
      <w:r>
        <w:rPr>
          <w:rFonts w:hint="eastAsia"/>
          <w:spacing w:val="-1"/>
          <w:sz w:val="24"/>
          <w:szCs w:val="24"/>
          <w:lang w:val="en-US" w:eastAsia="zh-CN"/>
        </w:rPr>
        <w:t>98600.00</w:t>
      </w:r>
      <w:r>
        <w:rPr>
          <w:rFonts w:hint="eastAsia"/>
          <w:spacing w:val="-2"/>
          <w:sz w:val="24"/>
          <w:szCs w:val="24"/>
          <w:lang w:val="en-US" w:eastAsia="zh-CN"/>
        </w:rPr>
        <w:t xml:space="preserve"> </w:t>
      </w:r>
      <w:r>
        <w:rPr>
          <w:spacing w:val="-40"/>
          <w:sz w:val="24"/>
          <w:szCs w:val="24"/>
        </w:rPr>
        <w:t xml:space="preserve"> </w:t>
      </w:r>
      <w:r>
        <w:rPr>
          <w:spacing w:val="-1"/>
          <w:sz w:val="24"/>
          <w:szCs w:val="24"/>
        </w:rPr>
        <w:t>元</w:t>
      </w:r>
    </w:p>
    <w:p w14:paraId="6ABFCB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pPr>
      <w:r>
        <w:rPr>
          <w:spacing w:val="-1"/>
          <w:sz w:val="24"/>
          <w:szCs w:val="24"/>
        </w:rPr>
        <w:t>合同包最高限价：</w:t>
      </w:r>
      <w:r>
        <w:rPr>
          <w:rFonts w:hint="eastAsia"/>
          <w:spacing w:val="-1"/>
          <w:sz w:val="24"/>
          <w:szCs w:val="24"/>
          <w:lang w:val="en-US" w:eastAsia="zh-CN"/>
        </w:rPr>
        <w:t>98600.00</w:t>
      </w:r>
      <w:r>
        <w:rPr>
          <w:rFonts w:hint="eastAsia"/>
          <w:spacing w:val="-2"/>
          <w:sz w:val="24"/>
          <w:szCs w:val="24"/>
          <w:lang w:val="en-US" w:eastAsia="zh-CN"/>
        </w:rPr>
        <w:t xml:space="preserve"> </w:t>
      </w:r>
      <w:r>
        <w:rPr>
          <w:spacing w:val="-40"/>
          <w:sz w:val="24"/>
          <w:szCs w:val="24"/>
        </w:rPr>
        <w:t xml:space="preserve"> </w:t>
      </w:r>
      <w:r>
        <w:rPr>
          <w:spacing w:val="-1"/>
          <w:sz w:val="24"/>
          <w:szCs w:val="24"/>
        </w:rPr>
        <w:t>元</w:t>
      </w:r>
    </w:p>
    <w:tbl>
      <w:tblPr>
        <w:tblStyle w:val="7"/>
        <w:tblW w:w="10297"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006"/>
        <w:gridCol w:w="1665"/>
        <w:gridCol w:w="1598"/>
        <w:gridCol w:w="1189"/>
        <w:gridCol w:w="1512"/>
        <w:gridCol w:w="1738"/>
        <w:gridCol w:w="1589"/>
      </w:tblGrid>
      <w:tr w14:paraId="2D7A488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32" w:hRule="atLeast"/>
          <w:jc w:val="center"/>
        </w:trPr>
        <w:tc>
          <w:tcPr>
            <w:tcW w:w="1006" w:type="dxa"/>
            <w:vAlign w:val="top"/>
          </w:tcPr>
          <w:p w14:paraId="203226C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25963F5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2"/>
              </w:rPr>
              <w:t>品目号</w:t>
            </w:r>
          </w:p>
        </w:tc>
        <w:tc>
          <w:tcPr>
            <w:tcW w:w="1665" w:type="dxa"/>
            <w:vAlign w:val="top"/>
          </w:tcPr>
          <w:p w14:paraId="4319911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0620493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0"/>
              </w:rPr>
              <w:t>品目名称</w:t>
            </w:r>
          </w:p>
        </w:tc>
        <w:tc>
          <w:tcPr>
            <w:tcW w:w="1598" w:type="dxa"/>
            <w:vAlign w:val="top"/>
          </w:tcPr>
          <w:p w14:paraId="04A74AE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6D90EF0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采购标的</w:t>
            </w:r>
          </w:p>
        </w:tc>
        <w:tc>
          <w:tcPr>
            <w:tcW w:w="1189" w:type="dxa"/>
            <w:vAlign w:val="top"/>
          </w:tcPr>
          <w:p w14:paraId="47E381F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23"/>
              <w:jc w:val="center"/>
              <w:textAlignment w:val="baseline"/>
            </w:pPr>
            <w:r>
              <w:rPr>
                <w:b/>
                <w:bCs/>
                <w:spacing w:val="-9"/>
              </w:rPr>
              <w:t>数量</w:t>
            </w:r>
            <w:r>
              <w:t xml:space="preserve">   </w:t>
            </w:r>
            <w:r>
              <w:rPr>
                <w:b/>
                <w:bCs/>
                <w:spacing w:val="-13"/>
              </w:rPr>
              <w:t>（单位）</w:t>
            </w:r>
          </w:p>
        </w:tc>
        <w:tc>
          <w:tcPr>
            <w:tcW w:w="1512" w:type="dxa"/>
            <w:vAlign w:val="top"/>
          </w:tcPr>
          <w:p w14:paraId="0033B17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4"/>
              </w:rPr>
              <w:t>技术规格、</w:t>
            </w:r>
            <w:r>
              <w:t xml:space="preserve"> </w:t>
            </w:r>
            <w:r>
              <w:rPr>
                <w:b/>
                <w:bCs/>
                <w:spacing w:val="-4"/>
              </w:rPr>
              <w:t>参数及要求</w:t>
            </w:r>
          </w:p>
        </w:tc>
        <w:tc>
          <w:tcPr>
            <w:tcW w:w="1738" w:type="dxa"/>
            <w:vAlign w:val="top"/>
          </w:tcPr>
          <w:p w14:paraId="76A030F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3AA8583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6"/>
              </w:rPr>
              <w:t>品目预算(元)</w:t>
            </w:r>
          </w:p>
        </w:tc>
        <w:tc>
          <w:tcPr>
            <w:tcW w:w="1589" w:type="dxa"/>
            <w:vAlign w:val="top"/>
          </w:tcPr>
          <w:p w14:paraId="259321E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最高限价</w:t>
            </w:r>
          </w:p>
          <w:p w14:paraId="45DEACA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9"/>
              </w:rPr>
              <w:t>(元)</w:t>
            </w:r>
          </w:p>
        </w:tc>
      </w:tr>
      <w:tr w14:paraId="5DAFEEA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37" w:hRule="atLeast"/>
          <w:jc w:val="center"/>
        </w:trPr>
        <w:tc>
          <w:tcPr>
            <w:tcW w:w="1006" w:type="dxa"/>
            <w:vAlign w:val="center"/>
          </w:tcPr>
          <w:p w14:paraId="0AB126B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eastAsia="宋体"/>
                <w:lang w:eastAsia="zh-CN"/>
              </w:rPr>
            </w:pPr>
            <w:r>
              <w:rPr>
                <w:spacing w:val="-10"/>
              </w:rPr>
              <w:t>1-</w:t>
            </w:r>
            <w:r>
              <w:rPr>
                <w:rFonts w:hint="eastAsia"/>
                <w:spacing w:val="-10"/>
                <w:lang w:val="en-US" w:eastAsia="zh-CN"/>
              </w:rPr>
              <w:t>4</w:t>
            </w:r>
          </w:p>
        </w:tc>
        <w:tc>
          <w:tcPr>
            <w:tcW w:w="1665" w:type="dxa"/>
            <w:vAlign w:val="center"/>
          </w:tcPr>
          <w:p w14:paraId="74A2ACF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9"/>
              <w:jc w:val="right"/>
              <w:textAlignment w:val="baseline"/>
            </w:pPr>
            <w:r>
              <w:rPr>
                <w:spacing w:val="-3"/>
              </w:rPr>
              <w:t>工程监理服</w:t>
            </w:r>
            <w:r>
              <w:t>务</w:t>
            </w:r>
          </w:p>
        </w:tc>
        <w:tc>
          <w:tcPr>
            <w:tcW w:w="1598" w:type="dxa"/>
            <w:vAlign w:val="center"/>
          </w:tcPr>
          <w:p w14:paraId="11AA2B6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9"/>
              <w:jc w:val="right"/>
              <w:textAlignment w:val="baseline"/>
            </w:pPr>
            <w:r>
              <w:rPr>
                <w:spacing w:val="-3"/>
              </w:rPr>
              <w:t>工程监理</w:t>
            </w:r>
          </w:p>
        </w:tc>
        <w:tc>
          <w:tcPr>
            <w:tcW w:w="1189" w:type="dxa"/>
            <w:vAlign w:val="center"/>
          </w:tcPr>
          <w:p w14:paraId="3ED6D40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1(项)</w:t>
            </w:r>
          </w:p>
        </w:tc>
        <w:tc>
          <w:tcPr>
            <w:tcW w:w="1512" w:type="dxa"/>
            <w:vAlign w:val="center"/>
          </w:tcPr>
          <w:p w14:paraId="1CE4729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6"/>
              <w:jc w:val="right"/>
              <w:textAlignment w:val="baseline"/>
            </w:pPr>
            <w:r>
              <w:rPr>
                <w:spacing w:val="-3"/>
              </w:rPr>
              <w:t>详见采购文</w:t>
            </w:r>
            <w:r>
              <w:t>件</w:t>
            </w:r>
          </w:p>
        </w:tc>
        <w:tc>
          <w:tcPr>
            <w:tcW w:w="1738" w:type="dxa"/>
            <w:vAlign w:val="center"/>
          </w:tcPr>
          <w:p w14:paraId="7F9B810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98600.00</w:t>
            </w:r>
          </w:p>
        </w:tc>
        <w:tc>
          <w:tcPr>
            <w:tcW w:w="1589" w:type="dxa"/>
            <w:vAlign w:val="center"/>
          </w:tcPr>
          <w:p w14:paraId="58860AA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default"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98600.00</w:t>
            </w:r>
          </w:p>
        </w:tc>
      </w:tr>
    </w:tbl>
    <w:p w14:paraId="7F24E72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本合同包不接受联合体投标</w:t>
      </w:r>
    </w:p>
    <w:p w14:paraId="17F48D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pacing w:val="-1"/>
          <w:sz w:val="24"/>
          <w:szCs w:val="24"/>
        </w:rPr>
      </w:pPr>
      <w:r>
        <w:rPr>
          <w:spacing w:val="-1"/>
          <w:sz w:val="24"/>
          <w:szCs w:val="24"/>
        </w:rPr>
        <w:t>合同履行期限：工程开工至工程竣工验收完成。</w:t>
      </w:r>
    </w:p>
    <w:p w14:paraId="4E91F8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w:t>
      </w:r>
      <w:r>
        <w:rPr>
          <w:spacing w:val="-33"/>
          <w:sz w:val="24"/>
          <w:szCs w:val="24"/>
        </w:rPr>
        <w:t xml:space="preserve"> </w:t>
      </w:r>
      <w:r>
        <w:rPr>
          <w:rFonts w:hint="eastAsia"/>
          <w:spacing w:val="-1"/>
          <w:sz w:val="24"/>
          <w:szCs w:val="24"/>
          <w:lang w:val="en-US" w:eastAsia="zh-CN"/>
        </w:rPr>
        <w:t>5</w:t>
      </w:r>
      <w:r>
        <w:rPr>
          <w:spacing w:val="-1"/>
          <w:sz w:val="24"/>
          <w:szCs w:val="24"/>
        </w:rPr>
        <w:t>(</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eastAsia="宋体" w:cs="宋体"/>
          <w:i w:val="0"/>
          <w:iCs w:val="0"/>
          <w:caps w:val="0"/>
          <w:color w:val="auto"/>
          <w:spacing w:val="0"/>
          <w:sz w:val="24"/>
          <w:szCs w:val="24"/>
          <w:highlight w:val="none"/>
          <w:shd w:val="clear" w:color="auto" w:fill="FFFFFF"/>
          <w:lang w:val="en-US" w:eastAsia="zh-CN"/>
        </w:rPr>
        <w:t>标段：</w:t>
      </w:r>
      <w:r>
        <w:rPr>
          <w:rFonts w:hint="eastAsia" w:ascii="宋体" w:hAnsi="宋体" w:eastAsia="宋体" w:cs="宋体"/>
          <w:i w:val="0"/>
          <w:iCs w:val="0"/>
          <w:caps w:val="0"/>
          <w:color w:val="auto"/>
          <w:spacing w:val="0"/>
          <w:sz w:val="24"/>
          <w:szCs w:val="24"/>
          <w:highlight w:val="none"/>
          <w:shd w:val="clear" w:color="auto" w:fill="FFFFFF"/>
          <w:lang w:val="en-US" w:eastAsia="zh-CN"/>
        </w:rPr>
        <w:t>蒲溪镇鲤鱼山公益性墓地</w:t>
      </w:r>
      <w:r>
        <w:rPr>
          <w:spacing w:val="-1"/>
          <w:sz w:val="24"/>
          <w:szCs w:val="24"/>
        </w:rPr>
        <w:t>):</w:t>
      </w:r>
      <w:r>
        <w:rPr>
          <w:sz w:val="24"/>
          <w:szCs w:val="24"/>
        </w:rPr>
        <w:t xml:space="preserve"> </w:t>
      </w:r>
    </w:p>
    <w:p w14:paraId="22418F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合同包预算金额：</w:t>
      </w:r>
      <w:r>
        <w:rPr>
          <w:rFonts w:hint="eastAsia"/>
          <w:spacing w:val="-1"/>
          <w:sz w:val="24"/>
          <w:szCs w:val="24"/>
          <w:lang w:val="en-US" w:eastAsia="zh-CN"/>
        </w:rPr>
        <w:t>102800.00</w:t>
      </w:r>
      <w:r>
        <w:rPr>
          <w:rFonts w:hint="eastAsia"/>
          <w:spacing w:val="-2"/>
          <w:sz w:val="24"/>
          <w:szCs w:val="24"/>
          <w:lang w:val="en-US" w:eastAsia="zh-CN"/>
        </w:rPr>
        <w:t xml:space="preserve"> </w:t>
      </w:r>
      <w:r>
        <w:rPr>
          <w:spacing w:val="-40"/>
          <w:sz w:val="24"/>
          <w:szCs w:val="24"/>
        </w:rPr>
        <w:t xml:space="preserve"> </w:t>
      </w:r>
      <w:r>
        <w:rPr>
          <w:spacing w:val="-1"/>
          <w:sz w:val="24"/>
          <w:szCs w:val="24"/>
        </w:rPr>
        <w:t>元</w:t>
      </w:r>
    </w:p>
    <w:p w14:paraId="6EC2FA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pPr>
      <w:r>
        <w:rPr>
          <w:spacing w:val="-1"/>
          <w:sz w:val="24"/>
          <w:szCs w:val="24"/>
        </w:rPr>
        <w:t>合同包最高限价：</w:t>
      </w:r>
      <w:r>
        <w:rPr>
          <w:rFonts w:hint="eastAsia"/>
          <w:spacing w:val="-1"/>
          <w:sz w:val="24"/>
          <w:szCs w:val="24"/>
          <w:lang w:val="en-US" w:eastAsia="zh-CN"/>
        </w:rPr>
        <w:t>102800.00</w:t>
      </w:r>
      <w:r>
        <w:rPr>
          <w:rFonts w:hint="eastAsia"/>
          <w:spacing w:val="-2"/>
          <w:sz w:val="24"/>
          <w:szCs w:val="24"/>
          <w:lang w:val="en-US" w:eastAsia="zh-CN"/>
        </w:rPr>
        <w:t xml:space="preserve"> </w:t>
      </w:r>
      <w:r>
        <w:rPr>
          <w:spacing w:val="-40"/>
          <w:sz w:val="24"/>
          <w:szCs w:val="24"/>
        </w:rPr>
        <w:t xml:space="preserve"> </w:t>
      </w:r>
      <w:r>
        <w:rPr>
          <w:spacing w:val="-1"/>
          <w:sz w:val="24"/>
          <w:szCs w:val="24"/>
        </w:rPr>
        <w:t>元</w:t>
      </w:r>
    </w:p>
    <w:tbl>
      <w:tblPr>
        <w:tblStyle w:val="7"/>
        <w:tblW w:w="10297"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006"/>
        <w:gridCol w:w="1665"/>
        <w:gridCol w:w="1598"/>
        <w:gridCol w:w="1189"/>
        <w:gridCol w:w="1512"/>
        <w:gridCol w:w="1738"/>
        <w:gridCol w:w="1589"/>
      </w:tblGrid>
      <w:tr w14:paraId="135067F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32" w:hRule="atLeast"/>
          <w:jc w:val="center"/>
        </w:trPr>
        <w:tc>
          <w:tcPr>
            <w:tcW w:w="1006" w:type="dxa"/>
            <w:vAlign w:val="top"/>
          </w:tcPr>
          <w:p w14:paraId="69FD32F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6E0A87F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2"/>
              </w:rPr>
              <w:t>品目号</w:t>
            </w:r>
          </w:p>
        </w:tc>
        <w:tc>
          <w:tcPr>
            <w:tcW w:w="1665" w:type="dxa"/>
            <w:vAlign w:val="top"/>
          </w:tcPr>
          <w:p w14:paraId="10800FC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5AA8876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0"/>
              </w:rPr>
              <w:t>品目名称</w:t>
            </w:r>
          </w:p>
        </w:tc>
        <w:tc>
          <w:tcPr>
            <w:tcW w:w="1598" w:type="dxa"/>
            <w:vAlign w:val="top"/>
          </w:tcPr>
          <w:p w14:paraId="57B502D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7BFD93F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采购标的</w:t>
            </w:r>
          </w:p>
        </w:tc>
        <w:tc>
          <w:tcPr>
            <w:tcW w:w="1189" w:type="dxa"/>
            <w:vAlign w:val="top"/>
          </w:tcPr>
          <w:p w14:paraId="5D4006F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23"/>
              <w:jc w:val="center"/>
              <w:textAlignment w:val="baseline"/>
            </w:pPr>
            <w:r>
              <w:rPr>
                <w:b/>
                <w:bCs/>
                <w:spacing w:val="-9"/>
              </w:rPr>
              <w:t>数量</w:t>
            </w:r>
            <w:r>
              <w:t xml:space="preserve">   </w:t>
            </w:r>
            <w:r>
              <w:rPr>
                <w:b/>
                <w:bCs/>
                <w:spacing w:val="-13"/>
              </w:rPr>
              <w:t>（单位）</w:t>
            </w:r>
          </w:p>
        </w:tc>
        <w:tc>
          <w:tcPr>
            <w:tcW w:w="1512" w:type="dxa"/>
            <w:vAlign w:val="top"/>
          </w:tcPr>
          <w:p w14:paraId="2411675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4"/>
              </w:rPr>
              <w:t>技术规格、</w:t>
            </w:r>
            <w:r>
              <w:t xml:space="preserve"> </w:t>
            </w:r>
            <w:r>
              <w:rPr>
                <w:b/>
                <w:bCs/>
                <w:spacing w:val="-4"/>
              </w:rPr>
              <w:t>参数及要求</w:t>
            </w:r>
          </w:p>
        </w:tc>
        <w:tc>
          <w:tcPr>
            <w:tcW w:w="1738" w:type="dxa"/>
            <w:vAlign w:val="top"/>
          </w:tcPr>
          <w:p w14:paraId="5484E61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42A9F75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6"/>
              </w:rPr>
              <w:t>品目预算(元)</w:t>
            </w:r>
          </w:p>
        </w:tc>
        <w:tc>
          <w:tcPr>
            <w:tcW w:w="1589" w:type="dxa"/>
            <w:vAlign w:val="top"/>
          </w:tcPr>
          <w:p w14:paraId="02D2DB9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最高限价</w:t>
            </w:r>
          </w:p>
          <w:p w14:paraId="3261E63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9"/>
              </w:rPr>
              <w:t>(元)</w:t>
            </w:r>
          </w:p>
        </w:tc>
      </w:tr>
      <w:tr w14:paraId="7A756E8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37" w:hRule="atLeast"/>
          <w:jc w:val="center"/>
        </w:trPr>
        <w:tc>
          <w:tcPr>
            <w:tcW w:w="1006" w:type="dxa"/>
            <w:vAlign w:val="center"/>
          </w:tcPr>
          <w:p w14:paraId="6FFF0FE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eastAsia="宋体"/>
                <w:lang w:eastAsia="zh-CN"/>
              </w:rPr>
            </w:pPr>
            <w:r>
              <w:rPr>
                <w:spacing w:val="-10"/>
              </w:rPr>
              <w:t>1-</w:t>
            </w:r>
            <w:r>
              <w:rPr>
                <w:rFonts w:hint="eastAsia"/>
                <w:spacing w:val="-10"/>
                <w:lang w:val="en-US" w:eastAsia="zh-CN"/>
              </w:rPr>
              <w:t>5</w:t>
            </w:r>
          </w:p>
        </w:tc>
        <w:tc>
          <w:tcPr>
            <w:tcW w:w="1665" w:type="dxa"/>
            <w:vAlign w:val="center"/>
          </w:tcPr>
          <w:p w14:paraId="738586C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9"/>
              <w:jc w:val="right"/>
              <w:textAlignment w:val="baseline"/>
            </w:pPr>
            <w:r>
              <w:rPr>
                <w:spacing w:val="-3"/>
              </w:rPr>
              <w:t>工程监理服</w:t>
            </w:r>
            <w:r>
              <w:t>务</w:t>
            </w:r>
          </w:p>
        </w:tc>
        <w:tc>
          <w:tcPr>
            <w:tcW w:w="1598" w:type="dxa"/>
            <w:vAlign w:val="center"/>
          </w:tcPr>
          <w:p w14:paraId="73F0570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9"/>
              <w:jc w:val="right"/>
              <w:textAlignment w:val="baseline"/>
            </w:pPr>
            <w:r>
              <w:rPr>
                <w:spacing w:val="-3"/>
              </w:rPr>
              <w:t>工程监理</w:t>
            </w:r>
          </w:p>
        </w:tc>
        <w:tc>
          <w:tcPr>
            <w:tcW w:w="1189" w:type="dxa"/>
            <w:vAlign w:val="center"/>
          </w:tcPr>
          <w:p w14:paraId="47EC484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1(项)</w:t>
            </w:r>
          </w:p>
        </w:tc>
        <w:tc>
          <w:tcPr>
            <w:tcW w:w="1512" w:type="dxa"/>
            <w:vAlign w:val="center"/>
          </w:tcPr>
          <w:p w14:paraId="3836489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6"/>
              <w:jc w:val="right"/>
              <w:textAlignment w:val="baseline"/>
            </w:pPr>
            <w:r>
              <w:rPr>
                <w:spacing w:val="-3"/>
              </w:rPr>
              <w:t>详见采购文</w:t>
            </w:r>
            <w:r>
              <w:t>件</w:t>
            </w:r>
          </w:p>
        </w:tc>
        <w:tc>
          <w:tcPr>
            <w:tcW w:w="1738" w:type="dxa"/>
            <w:vAlign w:val="center"/>
          </w:tcPr>
          <w:p w14:paraId="5D46DD3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102800.00</w:t>
            </w:r>
          </w:p>
        </w:tc>
        <w:tc>
          <w:tcPr>
            <w:tcW w:w="1589" w:type="dxa"/>
            <w:vAlign w:val="center"/>
          </w:tcPr>
          <w:p w14:paraId="2596A02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default"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102800.00</w:t>
            </w:r>
          </w:p>
        </w:tc>
      </w:tr>
    </w:tbl>
    <w:p w14:paraId="675C8A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本合同包不接受联合体投标</w:t>
      </w:r>
    </w:p>
    <w:p w14:paraId="4655A77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pacing w:val="-1"/>
          <w:sz w:val="24"/>
          <w:szCs w:val="24"/>
        </w:rPr>
      </w:pPr>
      <w:r>
        <w:rPr>
          <w:spacing w:val="-1"/>
          <w:sz w:val="24"/>
          <w:szCs w:val="24"/>
        </w:rPr>
        <w:t>合同履行期限：工程开工至工程竣工验收完成。</w:t>
      </w:r>
    </w:p>
    <w:p w14:paraId="1D591B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w:t>
      </w:r>
      <w:r>
        <w:rPr>
          <w:spacing w:val="-33"/>
          <w:sz w:val="24"/>
          <w:szCs w:val="24"/>
        </w:rPr>
        <w:t xml:space="preserve"> </w:t>
      </w:r>
      <w:r>
        <w:rPr>
          <w:rFonts w:hint="eastAsia"/>
          <w:spacing w:val="-1"/>
          <w:sz w:val="24"/>
          <w:szCs w:val="24"/>
          <w:lang w:val="en-US" w:eastAsia="zh-CN"/>
        </w:rPr>
        <w:t>6</w:t>
      </w:r>
      <w:r>
        <w:rPr>
          <w:spacing w:val="-1"/>
          <w:sz w:val="24"/>
          <w:szCs w:val="24"/>
        </w:rPr>
        <w:t>(</w:t>
      </w:r>
      <w:r>
        <w:rPr>
          <w:rFonts w:hint="eastAsia" w:ascii="宋体" w:hAnsi="宋体" w:eastAsia="宋体" w:cs="宋体"/>
          <w:i w:val="0"/>
          <w:iCs w:val="0"/>
          <w:caps w:val="0"/>
          <w:color w:val="auto"/>
          <w:spacing w:val="0"/>
          <w:sz w:val="24"/>
          <w:szCs w:val="24"/>
          <w:highlight w:val="none"/>
          <w:shd w:val="clear" w:color="auto" w:fill="FFFFFF"/>
          <w:lang w:val="en-US" w:eastAsia="zh-CN"/>
        </w:rPr>
        <w:t>六</w:t>
      </w:r>
      <w:r>
        <w:rPr>
          <w:rFonts w:hint="eastAsia" w:eastAsia="宋体" w:cs="宋体"/>
          <w:i w:val="0"/>
          <w:iCs w:val="0"/>
          <w:caps w:val="0"/>
          <w:color w:val="auto"/>
          <w:spacing w:val="0"/>
          <w:sz w:val="24"/>
          <w:szCs w:val="24"/>
          <w:highlight w:val="none"/>
          <w:shd w:val="clear" w:color="auto" w:fill="FFFFFF"/>
          <w:lang w:val="en-US" w:eastAsia="zh-CN"/>
        </w:rPr>
        <w:t>标段：</w:t>
      </w:r>
      <w:r>
        <w:rPr>
          <w:rFonts w:hint="eastAsia" w:ascii="宋体" w:hAnsi="宋体" w:eastAsia="宋体" w:cs="宋体"/>
          <w:i w:val="0"/>
          <w:iCs w:val="0"/>
          <w:caps w:val="0"/>
          <w:color w:val="auto"/>
          <w:spacing w:val="0"/>
          <w:sz w:val="24"/>
          <w:szCs w:val="24"/>
          <w:highlight w:val="none"/>
          <w:shd w:val="clear" w:color="auto" w:fill="FFFFFF"/>
          <w:lang w:val="en-US" w:eastAsia="zh-CN"/>
        </w:rPr>
        <w:t>平梁镇朝阳山公益性墓地</w:t>
      </w:r>
      <w:r>
        <w:rPr>
          <w:spacing w:val="-1"/>
          <w:sz w:val="24"/>
          <w:szCs w:val="24"/>
        </w:rPr>
        <w:t>):</w:t>
      </w:r>
      <w:r>
        <w:rPr>
          <w:sz w:val="24"/>
          <w:szCs w:val="24"/>
        </w:rPr>
        <w:t xml:space="preserve"> </w:t>
      </w:r>
    </w:p>
    <w:p w14:paraId="4D1332C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合同包预算金额：</w:t>
      </w:r>
      <w:r>
        <w:rPr>
          <w:rFonts w:hint="eastAsia"/>
          <w:spacing w:val="-1"/>
          <w:sz w:val="24"/>
          <w:szCs w:val="24"/>
          <w:lang w:val="en-US" w:eastAsia="zh-CN"/>
        </w:rPr>
        <w:t>85400.00</w:t>
      </w:r>
      <w:r>
        <w:rPr>
          <w:rFonts w:hint="eastAsia"/>
          <w:spacing w:val="-2"/>
          <w:sz w:val="24"/>
          <w:szCs w:val="24"/>
          <w:lang w:val="en-US" w:eastAsia="zh-CN"/>
        </w:rPr>
        <w:t xml:space="preserve"> </w:t>
      </w:r>
      <w:r>
        <w:rPr>
          <w:spacing w:val="-40"/>
          <w:sz w:val="24"/>
          <w:szCs w:val="24"/>
        </w:rPr>
        <w:t xml:space="preserve"> </w:t>
      </w:r>
      <w:r>
        <w:rPr>
          <w:spacing w:val="-1"/>
          <w:sz w:val="24"/>
          <w:szCs w:val="24"/>
        </w:rPr>
        <w:t>元</w:t>
      </w:r>
    </w:p>
    <w:p w14:paraId="42088C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pPr>
      <w:r>
        <w:rPr>
          <w:spacing w:val="-1"/>
          <w:sz w:val="24"/>
          <w:szCs w:val="24"/>
        </w:rPr>
        <w:t>合同包最高限价：</w:t>
      </w:r>
      <w:r>
        <w:rPr>
          <w:rFonts w:hint="eastAsia"/>
          <w:spacing w:val="-1"/>
          <w:sz w:val="24"/>
          <w:szCs w:val="24"/>
          <w:lang w:val="en-US" w:eastAsia="zh-CN"/>
        </w:rPr>
        <w:t>85400.00</w:t>
      </w:r>
      <w:r>
        <w:rPr>
          <w:rFonts w:hint="eastAsia"/>
          <w:spacing w:val="-2"/>
          <w:sz w:val="24"/>
          <w:szCs w:val="24"/>
          <w:lang w:val="en-US" w:eastAsia="zh-CN"/>
        </w:rPr>
        <w:t xml:space="preserve"> </w:t>
      </w:r>
      <w:r>
        <w:rPr>
          <w:spacing w:val="-40"/>
          <w:sz w:val="24"/>
          <w:szCs w:val="24"/>
        </w:rPr>
        <w:t xml:space="preserve"> </w:t>
      </w:r>
      <w:r>
        <w:rPr>
          <w:spacing w:val="-1"/>
          <w:sz w:val="24"/>
          <w:szCs w:val="24"/>
        </w:rPr>
        <w:t>元</w:t>
      </w:r>
    </w:p>
    <w:tbl>
      <w:tblPr>
        <w:tblStyle w:val="7"/>
        <w:tblW w:w="10297"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006"/>
        <w:gridCol w:w="1665"/>
        <w:gridCol w:w="1598"/>
        <w:gridCol w:w="1189"/>
        <w:gridCol w:w="1512"/>
        <w:gridCol w:w="1738"/>
        <w:gridCol w:w="1589"/>
      </w:tblGrid>
      <w:tr w14:paraId="78AD3FC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32" w:hRule="atLeast"/>
          <w:jc w:val="center"/>
        </w:trPr>
        <w:tc>
          <w:tcPr>
            <w:tcW w:w="1006" w:type="dxa"/>
            <w:vAlign w:val="top"/>
          </w:tcPr>
          <w:p w14:paraId="5FE6223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2671282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2"/>
              </w:rPr>
              <w:t>品目号</w:t>
            </w:r>
          </w:p>
        </w:tc>
        <w:tc>
          <w:tcPr>
            <w:tcW w:w="1665" w:type="dxa"/>
            <w:vAlign w:val="top"/>
          </w:tcPr>
          <w:p w14:paraId="4C1D464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6AD0ADD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0"/>
              </w:rPr>
              <w:t>品目名称</w:t>
            </w:r>
          </w:p>
        </w:tc>
        <w:tc>
          <w:tcPr>
            <w:tcW w:w="1598" w:type="dxa"/>
            <w:vAlign w:val="top"/>
          </w:tcPr>
          <w:p w14:paraId="7084D48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7EFEF33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采购标的</w:t>
            </w:r>
          </w:p>
        </w:tc>
        <w:tc>
          <w:tcPr>
            <w:tcW w:w="1189" w:type="dxa"/>
            <w:vAlign w:val="top"/>
          </w:tcPr>
          <w:p w14:paraId="226DBA3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23"/>
              <w:jc w:val="center"/>
              <w:textAlignment w:val="baseline"/>
            </w:pPr>
            <w:r>
              <w:rPr>
                <w:b/>
                <w:bCs/>
                <w:spacing w:val="-9"/>
              </w:rPr>
              <w:t>数量</w:t>
            </w:r>
            <w:r>
              <w:t xml:space="preserve">   </w:t>
            </w:r>
            <w:r>
              <w:rPr>
                <w:b/>
                <w:bCs/>
                <w:spacing w:val="-13"/>
              </w:rPr>
              <w:t>（单位）</w:t>
            </w:r>
          </w:p>
        </w:tc>
        <w:tc>
          <w:tcPr>
            <w:tcW w:w="1512" w:type="dxa"/>
            <w:vAlign w:val="top"/>
          </w:tcPr>
          <w:p w14:paraId="269A604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4"/>
              </w:rPr>
              <w:t>技术规格、</w:t>
            </w:r>
            <w:r>
              <w:t xml:space="preserve"> </w:t>
            </w:r>
            <w:r>
              <w:rPr>
                <w:b/>
                <w:bCs/>
                <w:spacing w:val="-4"/>
              </w:rPr>
              <w:t>参数及要求</w:t>
            </w:r>
          </w:p>
        </w:tc>
        <w:tc>
          <w:tcPr>
            <w:tcW w:w="1738" w:type="dxa"/>
            <w:vAlign w:val="top"/>
          </w:tcPr>
          <w:p w14:paraId="76D30CD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04DC8F2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6"/>
              </w:rPr>
              <w:t>品目预算(元)</w:t>
            </w:r>
          </w:p>
        </w:tc>
        <w:tc>
          <w:tcPr>
            <w:tcW w:w="1589" w:type="dxa"/>
            <w:vAlign w:val="top"/>
          </w:tcPr>
          <w:p w14:paraId="1202406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最高限价</w:t>
            </w:r>
          </w:p>
          <w:p w14:paraId="06B1022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9"/>
              </w:rPr>
              <w:t>(元)</w:t>
            </w:r>
          </w:p>
        </w:tc>
      </w:tr>
      <w:tr w14:paraId="516904D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37" w:hRule="atLeast"/>
          <w:jc w:val="center"/>
        </w:trPr>
        <w:tc>
          <w:tcPr>
            <w:tcW w:w="1006" w:type="dxa"/>
            <w:vAlign w:val="center"/>
          </w:tcPr>
          <w:p w14:paraId="05730CA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eastAsia="宋体"/>
                <w:lang w:eastAsia="zh-CN"/>
              </w:rPr>
            </w:pPr>
            <w:r>
              <w:rPr>
                <w:spacing w:val="-10"/>
              </w:rPr>
              <w:t>1-</w:t>
            </w:r>
            <w:r>
              <w:rPr>
                <w:rFonts w:hint="eastAsia"/>
                <w:spacing w:val="-10"/>
                <w:lang w:val="en-US" w:eastAsia="zh-CN"/>
              </w:rPr>
              <w:t>6</w:t>
            </w:r>
          </w:p>
        </w:tc>
        <w:tc>
          <w:tcPr>
            <w:tcW w:w="1665" w:type="dxa"/>
            <w:vAlign w:val="center"/>
          </w:tcPr>
          <w:p w14:paraId="23A9391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9"/>
              <w:jc w:val="right"/>
              <w:textAlignment w:val="baseline"/>
            </w:pPr>
            <w:r>
              <w:rPr>
                <w:spacing w:val="-3"/>
              </w:rPr>
              <w:t>工程监理服</w:t>
            </w:r>
            <w:r>
              <w:t>务</w:t>
            </w:r>
          </w:p>
        </w:tc>
        <w:tc>
          <w:tcPr>
            <w:tcW w:w="1598" w:type="dxa"/>
            <w:vAlign w:val="center"/>
          </w:tcPr>
          <w:p w14:paraId="439C355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9"/>
              <w:jc w:val="right"/>
              <w:textAlignment w:val="baseline"/>
            </w:pPr>
            <w:r>
              <w:rPr>
                <w:spacing w:val="-3"/>
              </w:rPr>
              <w:t>工程监理</w:t>
            </w:r>
          </w:p>
        </w:tc>
        <w:tc>
          <w:tcPr>
            <w:tcW w:w="1189" w:type="dxa"/>
            <w:vAlign w:val="center"/>
          </w:tcPr>
          <w:p w14:paraId="11792E1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1(项)</w:t>
            </w:r>
          </w:p>
        </w:tc>
        <w:tc>
          <w:tcPr>
            <w:tcW w:w="1512" w:type="dxa"/>
            <w:vAlign w:val="center"/>
          </w:tcPr>
          <w:p w14:paraId="2813E21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6"/>
              <w:jc w:val="right"/>
              <w:textAlignment w:val="baseline"/>
            </w:pPr>
            <w:r>
              <w:rPr>
                <w:spacing w:val="-3"/>
              </w:rPr>
              <w:t>详见采购文</w:t>
            </w:r>
            <w:r>
              <w:t>件</w:t>
            </w:r>
          </w:p>
        </w:tc>
        <w:tc>
          <w:tcPr>
            <w:tcW w:w="1738" w:type="dxa"/>
            <w:vAlign w:val="center"/>
          </w:tcPr>
          <w:p w14:paraId="4C8C1D2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85400.00</w:t>
            </w:r>
          </w:p>
        </w:tc>
        <w:tc>
          <w:tcPr>
            <w:tcW w:w="1589" w:type="dxa"/>
            <w:vAlign w:val="center"/>
          </w:tcPr>
          <w:p w14:paraId="70A4194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default"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85400.00</w:t>
            </w:r>
          </w:p>
        </w:tc>
      </w:tr>
    </w:tbl>
    <w:p w14:paraId="002DC5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本合同包不接受联合体投标</w:t>
      </w:r>
    </w:p>
    <w:p w14:paraId="6ECCAD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pacing w:val="-1"/>
          <w:sz w:val="24"/>
          <w:szCs w:val="24"/>
        </w:rPr>
      </w:pPr>
      <w:r>
        <w:rPr>
          <w:spacing w:val="-1"/>
          <w:sz w:val="24"/>
          <w:szCs w:val="24"/>
        </w:rPr>
        <w:t>合同履行期限：工程开工至工程竣工验收完成。</w:t>
      </w:r>
    </w:p>
    <w:p w14:paraId="3AE9EFA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w:t>
      </w:r>
      <w:r>
        <w:rPr>
          <w:spacing w:val="-33"/>
          <w:sz w:val="24"/>
          <w:szCs w:val="24"/>
        </w:rPr>
        <w:t xml:space="preserve"> </w:t>
      </w:r>
      <w:r>
        <w:rPr>
          <w:rFonts w:hint="eastAsia"/>
          <w:spacing w:val="-1"/>
          <w:sz w:val="24"/>
          <w:szCs w:val="24"/>
          <w:lang w:val="en-US" w:eastAsia="zh-CN"/>
        </w:rPr>
        <w:t>7</w:t>
      </w:r>
      <w:r>
        <w:rPr>
          <w:spacing w:val="-1"/>
          <w:sz w:val="24"/>
          <w:szCs w:val="24"/>
        </w:rPr>
        <w:t>(</w:t>
      </w:r>
      <w:r>
        <w:rPr>
          <w:rFonts w:hint="eastAsia" w:ascii="宋体" w:hAnsi="宋体" w:eastAsia="宋体" w:cs="宋体"/>
          <w:i w:val="0"/>
          <w:iCs w:val="0"/>
          <w:caps w:val="0"/>
          <w:color w:val="auto"/>
          <w:spacing w:val="0"/>
          <w:sz w:val="24"/>
          <w:szCs w:val="24"/>
          <w:highlight w:val="none"/>
          <w:shd w:val="clear" w:color="auto" w:fill="FFFFFF"/>
          <w:lang w:val="en-US" w:eastAsia="zh-CN"/>
        </w:rPr>
        <w:t>七</w:t>
      </w:r>
      <w:r>
        <w:rPr>
          <w:rFonts w:hint="eastAsia" w:eastAsia="宋体" w:cs="宋体"/>
          <w:i w:val="0"/>
          <w:iCs w:val="0"/>
          <w:caps w:val="0"/>
          <w:color w:val="auto"/>
          <w:spacing w:val="0"/>
          <w:sz w:val="24"/>
          <w:szCs w:val="24"/>
          <w:highlight w:val="none"/>
          <w:shd w:val="clear" w:color="auto" w:fill="FFFFFF"/>
          <w:lang w:val="en-US" w:eastAsia="zh-CN"/>
        </w:rPr>
        <w:t>标段：</w:t>
      </w:r>
      <w:r>
        <w:rPr>
          <w:rFonts w:hint="eastAsia" w:ascii="宋体" w:hAnsi="宋体" w:eastAsia="宋体" w:cs="宋体"/>
          <w:i w:val="0"/>
          <w:iCs w:val="0"/>
          <w:caps w:val="0"/>
          <w:color w:val="auto"/>
          <w:spacing w:val="0"/>
          <w:sz w:val="24"/>
          <w:szCs w:val="24"/>
          <w:highlight w:val="none"/>
          <w:shd w:val="clear" w:color="auto" w:fill="FFFFFF"/>
          <w:lang w:val="en-US" w:eastAsia="zh-CN"/>
        </w:rPr>
        <w:t>汉阳镇龙宝山公益性墓地</w:t>
      </w:r>
      <w:r>
        <w:rPr>
          <w:spacing w:val="-1"/>
          <w:sz w:val="24"/>
          <w:szCs w:val="24"/>
        </w:rPr>
        <w:t>):</w:t>
      </w:r>
      <w:r>
        <w:rPr>
          <w:sz w:val="24"/>
          <w:szCs w:val="24"/>
        </w:rPr>
        <w:t xml:space="preserve"> </w:t>
      </w:r>
    </w:p>
    <w:p w14:paraId="1B3F1F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合同包预算金额：</w:t>
      </w:r>
      <w:r>
        <w:rPr>
          <w:rFonts w:hint="eastAsia"/>
          <w:spacing w:val="-1"/>
          <w:sz w:val="24"/>
          <w:szCs w:val="24"/>
          <w:lang w:val="en-US" w:eastAsia="zh-CN"/>
        </w:rPr>
        <w:t>116800.00</w:t>
      </w:r>
      <w:r>
        <w:rPr>
          <w:rFonts w:hint="eastAsia"/>
          <w:spacing w:val="-2"/>
          <w:sz w:val="24"/>
          <w:szCs w:val="24"/>
          <w:lang w:val="en-US" w:eastAsia="zh-CN"/>
        </w:rPr>
        <w:t xml:space="preserve"> </w:t>
      </w:r>
      <w:r>
        <w:rPr>
          <w:spacing w:val="-40"/>
          <w:sz w:val="24"/>
          <w:szCs w:val="24"/>
        </w:rPr>
        <w:t xml:space="preserve"> </w:t>
      </w:r>
      <w:r>
        <w:rPr>
          <w:spacing w:val="-1"/>
          <w:sz w:val="24"/>
          <w:szCs w:val="24"/>
        </w:rPr>
        <w:t>元</w:t>
      </w:r>
    </w:p>
    <w:p w14:paraId="26E284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pPr>
      <w:r>
        <w:rPr>
          <w:spacing w:val="-1"/>
          <w:sz w:val="24"/>
          <w:szCs w:val="24"/>
        </w:rPr>
        <w:t>合同包最高限价：</w:t>
      </w:r>
      <w:r>
        <w:rPr>
          <w:rFonts w:hint="eastAsia"/>
          <w:spacing w:val="-1"/>
          <w:sz w:val="24"/>
          <w:szCs w:val="24"/>
          <w:lang w:val="en-US" w:eastAsia="zh-CN"/>
        </w:rPr>
        <w:t>116800.00</w:t>
      </w:r>
      <w:r>
        <w:rPr>
          <w:rFonts w:hint="eastAsia"/>
          <w:spacing w:val="-2"/>
          <w:sz w:val="24"/>
          <w:szCs w:val="24"/>
          <w:lang w:val="en-US" w:eastAsia="zh-CN"/>
        </w:rPr>
        <w:t xml:space="preserve"> </w:t>
      </w:r>
      <w:r>
        <w:rPr>
          <w:spacing w:val="-40"/>
          <w:sz w:val="24"/>
          <w:szCs w:val="24"/>
        </w:rPr>
        <w:t xml:space="preserve"> </w:t>
      </w:r>
      <w:r>
        <w:rPr>
          <w:spacing w:val="-1"/>
          <w:sz w:val="24"/>
          <w:szCs w:val="24"/>
        </w:rPr>
        <w:t>元</w:t>
      </w:r>
    </w:p>
    <w:tbl>
      <w:tblPr>
        <w:tblStyle w:val="7"/>
        <w:tblW w:w="10297"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006"/>
        <w:gridCol w:w="1665"/>
        <w:gridCol w:w="1598"/>
        <w:gridCol w:w="1189"/>
        <w:gridCol w:w="1512"/>
        <w:gridCol w:w="1738"/>
        <w:gridCol w:w="1589"/>
      </w:tblGrid>
      <w:tr w14:paraId="1DB97BD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32" w:hRule="atLeast"/>
          <w:jc w:val="center"/>
        </w:trPr>
        <w:tc>
          <w:tcPr>
            <w:tcW w:w="1006" w:type="dxa"/>
            <w:vAlign w:val="top"/>
          </w:tcPr>
          <w:p w14:paraId="09115FF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3CD3A88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2"/>
              </w:rPr>
              <w:t>品目号</w:t>
            </w:r>
          </w:p>
        </w:tc>
        <w:tc>
          <w:tcPr>
            <w:tcW w:w="1665" w:type="dxa"/>
            <w:vAlign w:val="top"/>
          </w:tcPr>
          <w:p w14:paraId="230E14F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3DD89E4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0"/>
              </w:rPr>
              <w:t>品目名称</w:t>
            </w:r>
          </w:p>
        </w:tc>
        <w:tc>
          <w:tcPr>
            <w:tcW w:w="1598" w:type="dxa"/>
            <w:vAlign w:val="top"/>
          </w:tcPr>
          <w:p w14:paraId="3E7C786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098D6FE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采购标的</w:t>
            </w:r>
          </w:p>
        </w:tc>
        <w:tc>
          <w:tcPr>
            <w:tcW w:w="1189" w:type="dxa"/>
            <w:vAlign w:val="top"/>
          </w:tcPr>
          <w:p w14:paraId="6EF9E17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23"/>
              <w:jc w:val="center"/>
              <w:textAlignment w:val="baseline"/>
            </w:pPr>
            <w:r>
              <w:rPr>
                <w:b/>
                <w:bCs/>
                <w:spacing w:val="-9"/>
              </w:rPr>
              <w:t>数量</w:t>
            </w:r>
            <w:r>
              <w:t xml:space="preserve">   </w:t>
            </w:r>
            <w:r>
              <w:rPr>
                <w:b/>
                <w:bCs/>
                <w:spacing w:val="-13"/>
              </w:rPr>
              <w:t>（单位）</w:t>
            </w:r>
          </w:p>
        </w:tc>
        <w:tc>
          <w:tcPr>
            <w:tcW w:w="1512" w:type="dxa"/>
            <w:vAlign w:val="top"/>
          </w:tcPr>
          <w:p w14:paraId="4B17A76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4"/>
              </w:rPr>
              <w:t>技术规格、</w:t>
            </w:r>
            <w:r>
              <w:t xml:space="preserve"> </w:t>
            </w:r>
            <w:r>
              <w:rPr>
                <w:b/>
                <w:bCs/>
                <w:spacing w:val="-4"/>
              </w:rPr>
              <w:t>参数及要求</w:t>
            </w:r>
          </w:p>
        </w:tc>
        <w:tc>
          <w:tcPr>
            <w:tcW w:w="1738" w:type="dxa"/>
            <w:vAlign w:val="top"/>
          </w:tcPr>
          <w:p w14:paraId="596384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06E793E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6"/>
              </w:rPr>
              <w:t>品目预算(元)</w:t>
            </w:r>
          </w:p>
        </w:tc>
        <w:tc>
          <w:tcPr>
            <w:tcW w:w="1589" w:type="dxa"/>
            <w:vAlign w:val="top"/>
          </w:tcPr>
          <w:p w14:paraId="11E4E97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最高限价</w:t>
            </w:r>
          </w:p>
          <w:p w14:paraId="17D4056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9"/>
              </w:rPr>
              <w:t>(元)</w:t>
            </w:r>
          </w:p>
        </w:tc>
      </w:tr>
      <w:tr w14:paraId="51403D5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37" w:hRule="atLeast"/>
          <w:jc w:val="center"/>
        </w:trPr>
        <w:tc>
          <w:tcPr>
            <w:tcW w:w="1006" w:type="dxa"/>
            <w:vAlign w:val="center"/>
          </w:tcPr>
          <w:p w14:paraId="50DB4BE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eastAsia="宋体"/>
                <w:lang w:eastAsia="zh-CN"/>
              </w:rPr>
            </w:pPr>
            <w:r>
              <w:rPr>
                <w:spacing w:val="-10"/>
              </w:rPr>
              <w:t>1-</w:t>
            </w:r>
            <w:r>
              <w:rPr>
                <w:rFonts w:hint="eastAsia"/>
                <w:spacing w:val="-10"/>
                <w:lang w:val="en-US" w:eastAsia="zh-CN"/>
              </w:rPr>
              <w:t>7</w:t>
            </w:r>
          </w:p>
        </w:tc>
        <w:tc>
          <w:tcPr>
            <w:tcW w:w="1665" w:type="dxa"/>
            <w:vAlign w:val="center"/>
          </w:tcPr>
          <w:p w14:paraId="3787AB6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9"/>
              <w:jc w:val="right"/>
              <w:textAlignment w:val="baseline"/>
            </w:pPr>
            <w:r>
              <w:rPr>
                <w:spacing w:val="-3"/>
              </w:rPr>
              <w:t>工程监理服</w:t>
            </w:r>
            <w:r>
              <w:t>务</w:t>
            </w:r>
          </w:p>
        </w:tc>
        <w:tc>
          <w:tcPr>
            <w:tcW w:w="1598" w:type="dxa"/>
            <w:vAlign w:val="center"/>
          </w:tcPr>
          <w:p w14:paraId="638A9E0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9"/>
              <w:jc w:val="right"/>
              <w:textAlignment w:val="baseline"/>
            </w:pPr>
            <w:r>
              <w:rPr>
                <w:spacing w:val="-3"/>
              </w:rPr>
              <w:t>工程监理</w:t>
            </w:r>
          </w:p>
        </w:tc>
        <w:tc>
          <w:tcPr>
            <w:tcW w:w="1189" w:type="dxa"/>
            <w:vAlign w:val="center"/>
          </w:tcPr>
          <w:p w14:paraId="4013D3E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1(项)</w:t>
            </w:r>
          </w:p>
        </w:tc>
        <w:tc>
          <w:tcPr>
            <w:tcW w:w="1512" w:type="dxa"/>
            <w:vAlign w:val="center"/>
          </w:tcPr>
          <w:p w14:paraId="40ABE91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6"/>
              <w:jc w:val="right"/>
              <w:textAlignment w:val="baseline"/>
            </w:pPr>
            <w:r>
              <w:rPr>
                <w:spacing w:val="-3"/>
              </w:rPr>
              <w:t>详见采购文</w:t>
            </w:r>
            <w:r>
              <w:t>件</w:t>
            </w:r>
          </w:p>
        </w:tc>
        <w:tc>
          <w:tcPr>
            <w:tcW w:w="1738" w:type="dxa"/>
            <w:vAlign w:val="center"/>
          </w:tcPr>
          <w:p w14:paraId="2FF86FF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116800.00</w:t>
            </w:r>
          </w:p>
        </w:tc>
        <w:tc>
          <w:tcPr>
            <w:tcW w:w="1589" w:type="dxa"/>
            <w:vAlign w:val="center"/>
          </w:tcPr>
          <w:p w14:paraId="127075B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default"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116800.00</w:t>
            </w:r>
          </w:p>
        </w:tc>
      </w:tr>
    </w:tbl>
    <w:p w14:paraId="10B5723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本合同包不接受联合体投标</w:t>
      </w:r>
    </w:p>
    <w:p w14:paraId="7E5751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pacing w:val="-1"/>
          <w:sz w:val="24"/>
          <w:szCs w:val="24"/>
        </w:rPr>
      </w:pPr>
      <w:r>
        <w:rPr>
          <w:spacing w:val="-1"/>
          <w:sz w:val="24"/>
          <w:szCs w:val="24"/>
        </w:rPr>
        <w:t>合同履行期限：工程开工至工程竣工验收完成。</w:t>
      </w:r>
    </w:p>
    <w:p w14:paraId="341EB0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w:t>
      </w:r>
      <w:r>
        <w:rPr>
          <w:spacing w:val="-33"/>
          <w:sz w:val="24"/>
          <w:szCs w:val="24"/>
        </w:rPr>
        <w:t xml:space="preserve"> </w:t>
      </w:r>
      <w:r>
        <w:rPr>
          <w:rFonts w:hint="eastAsia"/>
          <w:spacing w:val="-1"/>
          <w:sz w:val="24"/>
          <w:szCs w:val="24"/>
          <w:lang w:val="en-US" w:eastAsia="zh-CN"/>
        </w:rPr>
        <w:t>8</w:t>
      </w:r>
      <w:r>
        <w:rPr>
          <w:spacing w:val="-1"/>
          <w:sz w:val="24"/>
          <w:szCs w:val="24"/>
        </w:rPr>
        <w:t>(</w:t>
      </w:r>
      <w:r>
        <w:rPr>
          <w:rFonts w:hint="eastAsia"/>
          <w:spacing w:val="-1"/>
          <w:sz w:val="24"/>
          <w:szCs w:val="24"/>
          <w:lang w:val="en-US" w:eastAsia="zh-CN"/>
        </w:rPr>
        <w:t>八标段：双河口镇文峰山公益性墓地</w:t>
      </w:r>
      <w:r>
        <w:rPr>
          <w:spacing w:val="-1"/>
          <w:sz w:val="24"/>
          <w:szCs w:val="24"/>
        </w:rPr>
        <w:t>):</w:t>
      </w:r>
      <w:r>
        <w:rPr>
          <w:sz w:val="24"/>
          <w:szCs w:val="24"/>
        </w:rPr>
        <w:t xml:space="preserve"> </w:t>
      </w:r>
    </w:p>
    <w:p w14:paraId="3B0FE59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合同包预算金额：</w:t>
      </w:r>
      <w:r>
        <w:rPr>
          <w:rFonts w:hint="eastAsia"/>
          <w:spacing w:val="-1"/>
          <w:sz w:val="24"/>
          <w:szCs w:val="24"/>
          <w:lang w:val="en-US" w:eastAsia="zh-CN"/>
        </w:rPr>
        <w:t>136400.00</w:t>
      </w:r>
      <w:r>
        <w:rPr>
          <w:rFonts w:hint="eastAsia"/>
          <w:spacing w:val="-2"/>
          <w:sz w:val="24"/>
          <w:szCs w:val="24"/>
          <w:lang w:val="en-US" w:eastAsia="zh-CN"/>
        </w:rPr>
        <w:t xml:space="preserve"> </w:t>
      </w:r>
      <w:r>
        <w:rPr>
          <w:spacing w:val="-40"/>
          <w:sz w:val="24"/>
          <w:szCs w:val="24"/>
        </w:rPr>
        <w:t xml:space="preserve"> </w:t>
      </w:r>
      <w:r>
        <w:rPr>
          <w:spacing w:val="-1"/>
          <w:sz w:val="24"/>
          <w:szCs w:val="24"/>
        </w:rPr>
        <w:t>元</w:t>
      </w:r>
    </w:p>
    <w:p w14:paraId="2ED3DD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pPr>
      <w:r>
        <w:rPr>
          <w:spacing w:val="-1"/>
          <w:sz w:val="24"/>
          <w:szCs w:val="24"/>
        </w:rPr>
        <w:t>合同包最高限价：</w:t>
      </w:r>
      <w:r>
        <w:rPr>
          <w:rFonts w:hint="eastAsia"/>
          <w:spacing w:val="-1"/>
          <w:sz w:val="24"/>
          <w:szCs w:val="24"/>
          <w:lang w:val="en-US" w:eastAsia="zh-CN"/>
        </w:rPr>
        <w:t>136400.00</w:t>
      </w:r>
      <w:r>
        <w:rPr>
          <w:rFonts w:hint="eastAsia"/>
          <w:spacing w:val="-2"/>
          <w:sz w:val="24"/>
          <w:szCs w:val="24"/>
          <w:lang w:val="en-US" w:eastAsia="zh-CN"/>
        </w:rPr>
        <w:t xml:space="preserve"> </w:t>
      </w:r>
      <w:r>
        <w:rPr>
          <w:spacing w:val="-40"/>
          <w:sz w:val="24"/>
          <w:szCs w:val="24"/>
        </w:rPr>
        <w:t xml:space="preserve"> </w:t>
      </w:r>
      <w:r>
        <w:rPr>
          <w:spacing w:val="-1"/>
          <w:sz w:val="24"/>
          <w:szCs w:val="24"/>
        </w:rPr>
        <w:t>元</w:t>
      </w:r>
    </w:p>
    <w:tbl>
      <w:tblPr>
        <w:tblStyle w:val="7"/>
        <w:tblW w:w="10297"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006"/>
        <w:gridCol w:w="1665"/>
        <w:gridCol w:w="1598"/>
        <w:gridCol w:w="1189"/>
        <w:gridCol w:w="1512"/>
        <w:gridCol w:w="1738"/>
        <w:gridCol w:w="1589"/>
      </w:tblGrid>
      <w:tr w14:paraId="7B3CB04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32" w:hRule="atLeast"/>
          <w:jc w:val="center"/>
        </w:trPr>
        <w:tc>
          <w:tcPr>
            <w:tcW w:w="1006" w:type="dxa"/>
            <w:vAlign w:val="top"/>
          </w:tcPr>
          <w:p w14:paraId="5A3228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2503FAB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2"/>
              </w:rPr>
              <w:t>品目号</w:t>
            </w:r>
          </w:p>
        </w:tc>
        <w:tc>
          <w:tcPr>
            <w:tcW w:w="1665" w:type="dxa"/>
            <w:vAlign w:val="top"/>
          </w:tcPr>
          <w:p w14:paraId="02DAFB8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7679C08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0"/>
              </w:rPr>
              <w:t>品目名称</w:t>
            </w:r>
          </w:p>
        </w:tc>
        <w:tc>
          <w:tcPr>
            <w:tcW w:w="1598" w:type="dxa"/>
            <w:vAlign w:val="top"/>
          </w:tcPr>
          <w:p w14:paraId="7C49B62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16326FF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采购标的</w:t>
            </w:r>
          </w:p>
        </w:tc>
        <w:tc>
          <w:tcPr>
            <w:tcW w:w="1189" w:type="dxa"/>
            <w:vAlign w:val="top"/>
          </w:tcPr>
          <w:p w14:paraId="574DA27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23"/>
              <w:jc w:val="center"/>
              <w:textAlignment w:val="baseline"/>
            </w:pPr>
            <w:r>
              <w:rPr>
                <w:b/>
                <w:bCs/>
                <w:spacing w:val="-9"/>
              </w:rPr>
              <w:t>数量</w:t>
            </w:r>
            <w:r>
              <w:t xml:space="preserve">   </w:t>
            </w:r>
            <w:r>
              <w:rPr>
                <w:b/>
                <w:bCs/>
                <w:spacing w:val="-13"/>
              </w:rPr>
              <w:t>（单位）</w:t>
            </w:r>
          </w:p>
        </w:tc>
        <w:tc>
          <w:tcPr>
            <w:tcW w:w="1512" w:type="dxa"/>
            <w:vAlign w:val="top"/>
          </w:tcPr>
          <w:p w14:paraId="35B68A1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4"/>
              </w:rPr>
              <w:t>技术规格、</w:t>
            </w:r>
            <w:r>
              <w:t xml:space="preserve"> </w:t>
            </w:r>
            <w:r>
              <w:rPr>
                <w:b/>
                <w:bCs/>
                <w:spacing w:val="-4"/>
              </w:rPr>
              <w:t>参数及要求</w:t>
            </w:r>
          </w:p>
        </w:tc>
        <w:tc>
          <w:tcPr>
            <w:tcW w:w="1738" w:type="dxa"/>
            <w:vAlign w:val="top"/>
          </w:tcPr>
          <w:p w14:paraId="17AB04B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68D1C06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6"/>
              </w:rPr>
              <w:t>品目预算(元)</w:t>
            </w:r>
          </w:p>
        </w:tc>
        <w:tc>
          <w:tcPr>
            <w:tcW w:w="1589" w:type="dxa"/>
            <w:vAlign w:val="top"/>
          </w:tcPr>
          <w:p w14:paraId="7C0C914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最高限价</w:t>
            </w:r>
          </w:p>
          <w:p w14:paraId="33ECA2D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9"/>
              </w:rPr>
              <w:t>(元)</w:t>
            </w:r>
          </w:p>
        </w:tc>
      </w:tr>
      <w:tr w14:paraId="5AF3754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37" w:hRule="atLeast"/>
          <w:jc w:val="center"/>
        </w:trPr>
        <w:tc>
          <w:tcPr>
            <w:tcW w:w="1006" w:type="dxa"/>
            <w:vAlign w:val="center"/>
          </w:tcPr>
          <w:p w14:paraId="36BB230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eastAsia="宋体"/>
                <w:lang w:eastAsia="zh-CN"/>
              </w:rPr>
            </w:pPr>
            <w:r>
              <w:rPr>
                <w:spacing w:val="-10"/>
              </w:rPr>
              <w:t>1-</w:t>
            </w:r>
            <w:r>
              <w:rPr>
                <w:rFonts w:hint="eastAsia"/>
                <w:spacing w:val="-10"/>
                <w:lang w:val="en-US" w:eastAsia="zh-CN"/>
              </w:rPr>
              <w:t>8</w:t>
            </w:r>
          </w:p>
        </w:tc>
        <w:tc>
          <w:tcPr>
            <w:tcW w:w="1665" w:type="dxa"/>
            <w:vAlign w:val="center"/>
          </w:tcPr>
          <w:p w14:paraId="676B158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9"/>
              <w:jc w:val="right"/>
              <w:textAlignment w:val="baseline"/>
            </w:pPr>
            <w:r>
              <w:rPr>
                <w:spacing w:val="-3"/>
              </w:rPr>
              <w:t>工程监理服</w:t>
            </w:r>
            <w:r>
              <w:t>务</w:t>
            </w:r>
          </w:p>
        </w:tc>
        <w:tc>
          <w:tcPr>
            <w:tcW w:w="1598" w:type="dxa"/>
            <w:vAlign w:val="center"/>
          </w:tcPr>
          <w:p w14:paraId="1CD39D6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9"/>
              <w:jc w:val="right"/>
              <w:textAlignment w:val="baseline"/>
            </w:pPr>
            <w:r>
              <w:rPr>
                <w:spacing w:val="-3"/>
              </w:rPr>
              <w:t>工程监理</w:t>
            </w:r>
          </w:p>
        </w:tc>
        <w:tc>
          <w:tcPr>
            <w:tcW w:w="1189" w:type="dxa"/>
            <w:vAlign w:val="center"/>
          </w:tcPr>
          <w:p w14:paraId="45A312D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1(项)</w:t>
            </w:r>
          </w:p>
        </w:tc>
        <w:tc>
          <w:tcPr>
            <w:tcW w:w="1512" w:type="dxa"/>
            <w:vAlign w:val="center"/>
          </w:tcPr>
          <w:p w14:paraId="5FCBA13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76"/>
              <w:jc w:val="right"/>
              <w:textAlignment w:val="baseline"/>
            </w:pPr>
            <w:r>
              <w:rPr>
                <w:spacing w:val="-3"/>
              </w:rPr>
              <w:t>详见采购文</w:t>
            </w:r>
            <w:r>
              <w:t>件</w:t>
            </w:r>
          </w:p>
        </w:tc>
        <w:tc>
          <w:tcPr>
            <w:tcW w:w="1738" w:type="dxa"/>
            <w:vAlign w:val="center"/>
          </w:tcPr>
          <w:p w14:paraId="6EF900C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136400.00</w:t>
            </w:r>
          </w:p>
        </w:tc>
        <w:tc>
          <w:tcPr>
            <w:tcW w:w="1589" w:type="dxa"/>
            <w:vAlign w:val="center"/>
          </w:tcPr>
          <w:p w14:paraId="67F0C8D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default"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zh-CN" w:bidi="ar-SA"/>
              </w:rPr>
              <w:t>136400.00</w:t>
            </w:r>
          </w:p>
        </w:tc>
      </w:tr>
    </w:tbl>
    <w:p w14:paraId="758C6D0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本合同包不接受联合体投标</w:t>
      </w:r>
    </w:p>
    <w:p w14:paraId="5B51AD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pacing w:val="-1"/>
          <w:sz w:val="24"/>
          <w:szCs w:val="24"/>
        </w:rPr>
      </w:pPr>
      <w:r>
        <w:rPr>
          <w:spacing w:val="-1"/>
          <w:sz w:val="24"/>
          <w:szCs w:val="24"/>
        </w:rPr>
        <w:t>合同履行期限：工程开工至工程竣工验收完成。</w:t>
      </w:r>
    </w:p>
    <w:p w14:paraId="0054E5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二、申请人的资格要求</w:t>
      </w:r>
    </w:p>
    <w:p w14:paraId="7C291F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1、满足《中华人民共和国政府采购法》第二十二条</w:t>
      </w:r>
      <w:r>
        <w:rPr>
          <w:spacing w:val="-2"/>
          <w:sz w:val="24"/>
          <w:szCs w:val="24"/>
        </w:rPr>
        <w:t>规定；</w:t>
      </w:r>
    </w:p>
    <w:p w14:paraId="75FF6B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2、落实政府采购政策需满足的资格要求：</w:t>
      </w:r>
    </w:p>
    <w:p w14:paraId="04619C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合同包</w:t>
      </w:r>
      <w:r>
        <w:rPr>
          <w:spacing w:val="-33"/>
          <w:sz w:val="24"/>
          <w:szCs w:val="24"/>
        </w:rPr>
        <w:t xml:space="preserve"> </w:t>
      </w:r>
      <w:r>
        <w:rPr>
          <w:spacing w:val="-1"/>
          <w:sz w:val="24"/>
          <w:szCs w:val="24"/>
        </w:rPr>
        <w:t>1(</w:t>
      </w:r>
      <w:r>
        <w:rPr>
          <w:rFonts w:hint="eastAsia" w:eastAsia="宋体" w:cs="宋体"/>
          <w:i w:val="0"/>
          <w:iCs w:val="0"/>
          <w:caps w:val="0"/>
          <w:color w:val="auto"/>
          <w:spacing w:val="0"/>
          <w:sz w:val="24"/>
          <w:szCs w:val="24"/>
          <w:highlight w:val="none"/>
          <w:shd w:val="clear" w:color="auto" w:fill="FFFFFF"/>
          <w:lang w:val="en-US" w:eastAsia="zh-CN"/>
        </w:rPr>
        <w:t>一标段：</w:t>
      </w:r>
      <w:r>
        <w:rPr>
          <w:rFonts w:hint="eastAsia" w:ascii="宋体" w:hAnsi="宋体" w:eastAsia="宋体" w:cs="宋体"/>
          <w:i w:val="0"/>
          <w:iCs w:val="0"/>
          <w:caps w:val="0"/>
          <w:color w:val="auto"/>
          <w:spacing w:val="0"/>
          <w:sz w:val="24"/>
          <w:szCs w:val="24"/>
          <w:highlight w:val="none"/>
          <w:shd w:val="clear" w:color="auto" w:fill="FFFFFF"/>
          <w:lang w:val="en-US" w:eastAsia="zh-CN"/>
        </w:rPr>
        <w:t>城关镇回龙山公益性墓地</w:t>
      </w:r>
      <w:r>
        <w:rPr>
          <w:spacing w:val="-2"/>
          <w:sz w:val="24"/>
          <w:szCs w:val="24"/>
        </w:rPr>
        <w:t>)</w:t>
      </w:r>
      <w:r>
        <w:rPr>
          <w:sz w:val="24"/>
          <w:szCs w:val="24"/>
        </w:rPr>
        <w:t xml:space="preserve"> </w:t>
      </w:r>
      <w:r>
        <w:rPr>
          <w:spacing w:val="1"/>
          <w:sz w:val="24"/>
          <w:szCs w:val="24"/>
        </w:rPr>
        <w:t>落实政府采购政策需满足的资格要求如下:</w:t>
      </w:r>
    </w:p>
    <w:p w14:paraId="512C02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w:t>
      </w:r>
      <w:r>
        <w:rPr>
          <w:rFonts w:hint="eastAsia"/>
          <w:spacing w:val="-2"/>
          <w:sz w:val="24"/>
          <w:szCs w:val="24"/>
          <w:lang w:val="en-US" w:eastAsia="zh-CN"/>
        </w:rPr>
        <w:t>1</w:t>
      </w:r>
      <w:r>
        <w:rPr>
          <w:spacing w:val="-2"/>
          <w:sz w:val="24"/>
          <w:szCs w:val="24"/>
        </w:rPr>
        <w:t>）本项目落实政府采购政策：</w:t>
      </w:r>
    </w:p>
    <w:p w14:paraId="61F9633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rFonts w:hint="eastAsia"/>
          <w:sz w:val="24"/>
          <w:szCs w:val="24"/>
          <w:lang w:val="en-US" w:eastAsia="zh-CN"/>
        </w:rPr>
        <w:t>1）</w:t>
      </w:r>
      <w:r>
        <w:rPr>
          <w:sz w:val="24"/>
          <w:szCs w:val="24"/>
        </w:rPr>
        <w:t>《政府采购促进中小企业发展管理办法》 (财库〔2020〕46 号)；</w:t>
      </w:r>
    </w:p>
    <w:p w14:paraId="6F16722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2）《财政部司法部关于政府采购支持监狱企业发展有关问题的通知》(财库〔2014〕68 号)；</w:t>
      </w:r>
    </w:p>
    <w:p w14:paraId="05511A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3）《国务院办公厅关于建立政府强制采购节能产品制度的通知》(国办发〔2007〕51 号)；</w:t>
      </w:r>
    </w:p>
    <w:p w14:paraId="319F93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4）《财政部环保总局关于环境标志产品政府采购实施的意见》(财库〔2006〕90 号)；</w:t>
      </w:r>
    </w:p>
    <w:p w14:paraId="43F1E2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5）《财政部国家发展改革委关于印发〈节能产品政府采购实施意见〉的通知》 (财库〔2004〕185 号)；</w:t>
      </w:r>
    </w:p>
    <w:p w14:paraId="1C8BF2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6）《财政部民政部中国残疾人联合会关于促进残疾人就业政府采购政策的通知》(财库〔2017〕141 号)；</w:t>
      </w:r>
    </w:p>
    <w:p w14:paraId="0E53C1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7）《财政部发展改革委生态环境部市场监管总局关于调整优化节能产品、环境标志产品政府采购执行机制的通知》 (财库〔2019〕9 号)；</w:t>
      </w:r>
    </w:p>
    <w:p w14:paraId="2F1C0F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8）《关于印发环境标志产品政府采购品目清单的通知》 (财库〔2019〕18 号)；</w:t>
      </w:r>
    </w:p>
    <w:p w14:paraId="032B55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9）《关于印发节能产品政府采购品目清单的通知》 (财库〔2019〕19 号)</w:t>
      </w:r>
    </w:p>
    <w:p w14:paraId="288E57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10）《财政部农业农村部国家乡村振兴局关于运用政府采购政策支持乡村产业振兴的通知》财库〔2021〕19 号；</w:t>
      </w:r>
    </w:p>
    <w:p w14:paraId="549C81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11）《陕西省财政厅关于印发陕西省中小企业政府采购信用融资办法》(陕财办采〔2018〕23 号)；</w:t>
      </w:r>
    </w:p>
    <w:p w14:paraId="239DBD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12）《陕西省财政厅关于加快推进我省中小企业政府采购信用融资工作的通知》(陕财办采〔2020〕15 号)。</w:t>
      </w:r>
    </w:p>
    <w:p w14:paraId="302E47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rPr>
        <w:t>合同包</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二</w:t>
      </w:r>
      <w:r>
        <w:rPr>
          <w:rFonts w:hint="eastAsia" w:eastAsia="宋体" w:cs="宋体"/>
          <w:i w:val="0"/>
          <w:iCs w:val="0"/>
          <w:caps w:val="0"/>
          <w:color w:val="auto"/>
          <w:spacing w:val="0"/>
          <w:sz w:val="24"/>
          <w:szCs w:val="24"/>
          <w:highlight w:val="none"/>
          <w:shd w:val="clear" w:color="auto" w:fill="FFFFFF"/>
          <w:lang w:val="en-US" w:eastAsia="zh-CN"/>
        </w:rPr>
        <w:t>标段：</w:t>
      </w:r>
      <w:r>
        <w:rPr>
          <w:rFonts w:hint="eastAsia" w:ascii="宋体" w:hAnsi="宋体" w:eastAsia="宋体" w:cs="宋体"/>
          <w:i w:val="0"/>
          <w:iCs w:val="0"/>
          <w:caps w:val="0"/>
          <w:color w:val="auto"/>
          <w:spacing w:val="0"/>
          <w:sz w:val="24"/>
          <w:szCs w:val="24"/>
          <w:highlight w:val="none"/>
          <w:shd w:val="clear" w:color="auto" w:fill="FFFFFF"/>
          <w:lang w:val="en-US" w:eastAsia="zh-CN"/>
        </w:rPr>
        <w:t>城关镇三台山公益性墓地</w:t>
      </w:r>
      <w:r>
        <w:rPr>
          <w:rFonts w:hint="eastAsia" w:ascii="宋体" w:hAnsi="宋体" w:eastAsia="宋体" w:cs="宋体"/>
          <w:i w:val="0"/>
          <w:iCs w:val="0"/>
          <w:caps w:val="0"/>
          <w:color w:val="auto"/>
          <w:spacing w:val="0"/>
          <w:sz w:val="24"/>
          <w:szCs w:val="24"/>
          <w:highlight w:val="none"/>
          <w:shd w:val="clear" w:color="auto" w:fill="FFFFFF"/>
        </w:rPr>
        <w:t>)落实政府采购政策需满足的资格</w:t>
      </w:r>
      <w:r>
        <w:rPr>
          <w:rFonts w:hint="eastAsia" w:ascii="宋体" w:hAnsi="宋体" w:eastAsia="宋体" w:cs="宋体"/>
          <w:i w:val="0"/>
          <w:iCs w:val="0"/>
          <w:caps w:val="0"/>
          <w:color w:val="auto"/>
          <w:spacing w:val="0"/>
          <w:sz w:val="24"/>
          <w:szCs w:val="24"/>
          <w:shd w:val="clear" w:color="auto" w:fill="FFFFFF"/>
        </w:rPr>
        <w:t>要求</w:t>
      </w:r>
      <w:r>
        <w:rPr>
          <w:rFonts w:hint="eastAsia" w:ascii="宋体" w:hAnsi="宋体" w:eastAsia="宋体" w:cs="宋体"/>
          <w:i w:val="0"/>
          <w:iCs w:val="0"/>
          <w:caps w:val="0"/>
          <w:color w:val="auto"/>
          <w:spacing w:val="0"/>
          <w:sz w:val="24"/>
          <w:szCs w:val="24"/>
          <w:shd w:val="clear" w:color="auto" w:fill="FFFFFF"/>
          <w:lang w:val="en-US" w:eastAsia="zh-CN"/>
        </w:rPr>
        <w:t>如下：</w:t>
      </w:r>
    </w:p>
    <w:p w14:paraId="0523B5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同合同包1</w:t>
      </w:r>
      <w:r>
        <w:rPr>
          <w:rFonts w:hint="eastAsia" w:ascii="宋体" w:hAnsi="宋体" w:eastAsia="宋体" w:cs="宋体"/>
          <w:i w:val="0"/>
          <w:iCs w:val="0"/>
          <w:caps w:val="0"/>
          <w:color w:val="auto"/>
          <w:spacing w:val="0"/>
          <w:sz w:val="24"/>
          <w:szCs w:val="24"/>
          <w:shd w:val="clear" w:color="auto" w:fill="FFFFFF"/>
          <w:lang w:eastAsia="zh-CN"/>
        </w:rPr>
        <w:t>；</w:t>
      </w:r>
    </w:p>
    <w:p w14:paraId="5FA674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三</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i w:val="0"/>
          <w:iCs w:val="0"/>
          <w:caps w:val="0"/>
          <w:color w:val="auto"/>
          <w:spacing w:val="0"/>
          <w:sz w:val="24"/>
          <w:szCs w:val="24"/>
          <w:shd w:val="clear" w:color="auto" w:fill="FFFFFF"/>
          <w:lang w:val="en-US" w:eastAsia="zh-CN"/>
        </w:rPr>
        <w:t>涧池镇花果山公益性墓地</w:t>
      </w:r>
      <w:r>
        <w:rPr>
          <w:rFonts w:hint="eastAsia" w:ascii="宋体" w:hAnsi="宋体" w:eastAsia="宋体" w:cs="宋体"/>
          <w:i w:val="0"/>
          <w:iCs w:val="0"/>
          <w:caps w:val="0"/>
          <w:color w:val="auto"/>
          <w:spacing w:val="0"/>
          <w:sz w:val="24"/>
          <w:szCs w:val="24"/>
          <w:shd w:val="clear" w:color="auto" w:fill="FFFFFF"/>
        </w:rPr>
        <w:t>)落实政府采购政策需满足的资格要求</w:t>
      </w:r>
      <w:r>
        <w:rPr>
          <w:rFonts w:hint="eastAsia" w:ascii="宋体" w:hAnsi="宋体" w:eastAsia="宋体" w:cs="宋体"/>
          <w:i w:val="0"/>
          <w:iCs w:val="0"/>
          <w:caps w:val="0"/>
          <w:color w:val="auto"/>
          <w:spacing w:val="0"/>
          <w:sz w:val="24"/>
          <w:szCs w:val="24"/>
          <w:shd w:val="clear" w:color="auto" w:fill="FFFFFF"/>
          <w:lang w:val="en-US" w:eastAsia="zh-CN"/>
        </w:rPr>
        <w:t>如下：</w:t>
      </w:r>
    </w:p>
    <w:p w14:paraId="2DBB85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同合同包1</w:t>
      </w:r>
      <w:r>
        <w:rPr>
          <w:rFonts w:hint="eastAsia" w:ascii="宋体" w:hAnsi="宋体" w:eastAsia="宋体" w:cs="宋体"/>
          <w:i w:val="0"/>
          <w:iCs w:val="0"/>
          <w:caps w:val="0"/>
          <w:color w:val="auto"/>
          <w:spacing w:val="0"/>
          <w:sz w:val="24"/>
          <w:szCs w:val="24"/>
          <w:shd w:val="clear" w:color="auto" w:fill="FFFFFF"/>
          <w:lang w:eastAsia="zh-CN"/>
        </w:rPr>
        <w:t>；</w:t>
      </w:r>
    </w:p>
    <w:p w14:paraId="04CC8B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四</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i w:val="0"/>
          <w:iCs w:val="0"/>
          <w:caps w:val="0"/>
          <w:color w:val="auto"/>
          <w:spacing w:val="0"/>
          <w:sz w:val="24"/>
          <w:szCs w:val="24"/>
          <w:shd w:val="clear" w:color="auto" w:fill="FFFFFF"/>
          <w:lang w:val="en-US" w:eastAsia="zh-CN"/>
        </w:rPr>
        <w:t>蒲溪镇卧龙山公益性墓地</w:t>
      </w:r>
      <w:r>
        <w:rPr>
          <w:rFonts w:hint="eastAsia" w:ascii="宋体" w:hAnsi="宋体" w:eastAsia="宋体" w:cs="宋体"/>
          <w:i w:val="0"/>
          <w:iCs w:val="0"/>
          <w:caps w:val="0"/>
          <w:color w:val="auto"/>
          <w:spacing w:val="0"/>
          <w:sz w:val="24"/>
          <w:szCs w:val="24"/>
          <w:shd w:val="clear" w:color="auto" w:fill="FFFFFF"/>
        </w:rPr>
        <w:t>)落实政府采购政策需满足的资格要求</w:t>
      </w:r>
      <w:r>
        <w:rPr>
          <w:rFonts w:hint="eastAsia" w:ascii="宋体" w:hAnsi="宋体" w:eastAsia="宋体" w:cs="宋体"/>
          <w:i w:val="0"/>
          <w:iCs w:val="0"/>
          <w:caps w:val="0"/>
          <w:color w:val="auto"/>
          <w:spacing w:val="0"/>
          <w:sz w:val="24"/>
          <w:szCs w:val="24"/>
          <w:shd w:val="clear" w:color="auto" w:fill="FFFFFF"/>
          <w:lang w:val="en-US" w:eastAsia="zh-CN"/>
        </w:rPr>
        <w:t>如下：</w:t>
      </w:r>
    </w:p>
    <w:p w14:paraId="0817B0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val="en-US" w:eastAsia="zh-CN"/>
        </w:rPr>
        <w:t>同合同包1</w:t>
      </w:r>
      <w:r>
        <w:rPr>
          <w:rFonts w:hint="eastAsia" w:ascii="宋体" w:hAnsi="宋体" w:eastAsia="宋体" w:cs="宋体"/>
          <w:i w:val="0"/>
          <w:iCs w:val="0"/>
          <w:caps w:val="0"/>
          <w:color w:val="auto"/>
          <w:spacing w:val="0"/>
          <w:sz w:val="24"/>
          <w:szCs w:val="24"/>
          <w:shd w:val="clear" w:color="auto" w:fill="FFFFFF"/>
          <w:lang w:eastAsia="zh-CN"/>
        </w:rPr>
        <w:t>；</w:t>
      </w:r>
    </w:p>
    <w:p w14:paraId="42D48C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五</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i w:val="0"/>
          <w:iCs w:val="0"/>
          <w:caps w:val="0"/>
          <w:color w:val="auto"/>
          <w:spacing w:val="0"/>
          <w:sz w:val="24"/>
          <w:szCs w:val="24"/>
          <w:shd w:val="clear" w:color="auto" w:fill="FFFFFF"/>
          <w:lang w:val="en-US" w:eastAsia="zh-CN"/>
        </w:rPr>
        <w:t>蒲溪镇鲤鱼山公益性墓地</w:t>
      </w:r>
      <w:r>
        <w:rPr>
          <w:rFonts w:hint="eastAsia" w:ascii="宋体" w:hAnsi="宋体" w:eastAsia="宋体" w:cs="宋体"/>
          <w:i w:val="0"/>
          <w:iCs w:val="0"/>
          <w:caps w:val="0"/>
          <w:color w:val="auto"/>
          <w:spacing w:val="0"/>
          <w:sz w:val="24"/>
          <w:szCs w:val="24"/>
          <w:shd w:val="clear" w:color="auto" w:fill="FFFFFF"/>
        </w:rPr>
        <w:t>)落实政府采购政策需满足的资格要求</w:t>
      </w:r>
      <w:r>
        <w:rPr>
          <w:rFonts w:hint="eastAsia" w:ascii="宋体" w:hAnsi="宋体" w:eastAsia="宋体" w:cs="宋体"/>
          <w:i w:val="0"/>
          <w:iCs w:val="0"/>
          <w:caps w:val="0"/>
          <w:color w:val="auto"/>
          <w:spacing w:val="0"/>
          <w:sz w:val="24"/>
          <w:szCs w:val="24"/>
          <w:shd w:val="clear" w:color="auto" w:fill="FFFFFF"/>
          <w:lang w:val="en-US" w:eastAsia="zh-CN"/>
        </w:rPr>
        <w:t>如下：</w:t>
      </w:r>
    </w:p>
    <w:p w14:paraId="193A13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同合同包1</w:t>
      </w:r>
      <w:r>
        <w:rPr>
          <w:rFonts w:hint="eastAsia" w:ascii="宋体" w:hAnsi="宋体" w:eastAsia="宋体" w:cs="宋体"/>
          <w:i w:val="0"/>
          <w:iCs w:val="0"/>
          <w:caps w:val="0"/>
          <w:color w:val="auto"/>
          <w:spacing w:val="0"/>
          <w:sz w:val="24"/>
          <w:szCs w:val="24"/>
          <w:shd w:val="clear" w:color="auto" w:fill="FFFFFF"/>
          <w:lang w:eastAsia="zh-CN"/>
        </w:rPr>
        <w:t>；</w:t>
      </w:r>
    </w:p>
    <w:p w14:paraId="6A6036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六</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i w:val="0"/>
          <w:iCs w:val="0"/>
          <w:caps w:val="0"/>
          <w:color w:val="auto"/>
          <w:spacing w:val="0"/>
          <w:sz w:val="24"/>
          <w:szCs w:val="24"/>
          <w:shd w:val="clear" w:color="auto" w:fill="FFFFFF"/>
          <w:lang w:val="en-US" w:eastAsia="zh-CN"/>
        </w:rPr>
        <w:t>平梁镇朝阳山公益性墓地</w:t>
      </w:r>
      <w:r>
        <w:rPr>
          <w:rFonts w:hint="eastAsia" w:ascii="宋体" w:hAnsi="宋体" w:eastAsia="宋体" w:cs="宋体"/>
          <w:i w:val="0"/>
          <w:iCs w:val="0"/>
          <w:caps w:val="0"/>
          <w:color w:val="auto"/>
          <w:spacing w:val="0"/>
          <w:sz w:val="24"/>
          <w:szCs w:val="24"/>
          <w:shd w:val="clear" w:color="auto" w:fill="FFFFFF"/>
        </w:rPr>
        <w:t>)落实政府采购政策需满足的资格要求</w:t>
      </w:r>
      <w:r>
        <w:rPr>
          <w:rFonts w:hint="eastAsia" w:ascii="宋体" w:hAnsi="宋体" w:eastAsia="宋体" w:cs="宋体"/>
          <w:i w:val="0"/>
          <w:iCs w:val="0"/>
          <w:caps w:val="0"/>
          <w:color w:val="auto"/>
          <w:spacing w:val="0"/>
          <w:sz w:val="24"/>
          <w:szCs w:val="24"/>
          <w:shd w:val="clear" w:color="auto" w:fill="FFFFFF"/>
          <w:lang w:val="en-US" w:eastAsia="zh-CN"/>
        </w:rPr>
        <w:t>如下：</w:t>
      </w:r>
    </w:p>
    <w:p w14:paraId="427765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同合同包1</w:t>
      </w:r>
      <w:r>
        <w:rPr>
          <w:rFonts w:hint="eastAsia" w:ascii="宋体" w:hAnsi="宋体" w:eastAsia="宋体" w:cs="宋体"/>
          <w:i w:val="0"/>
          <w:iCs w:val="0"/>
          <w:caps w:val="0"/>
          <w:color w:val="auto"/>
          <w:spacing w:val="0"/>
          <w:sz w:val="24"/>
          <w:szCs w:val="24"/>
          <w:shd w:val="clear" w:color="auto" w:fill="FFFFFF"/>
          <w:lang w:eastAsia="zh-CN"/>
        </w:rPr>
        <w:t>；</w:t>
      </w:r>
    </w:p>
    <w:p w14:paraId="41A25D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七</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i w:val="0"/>
          <w:iCs w:val="0"/>
          <w:caps w:val="0"/>
          <w:color w:val="auto"/>
          <w:spacing w:val="0"/>
          <w:sz w:val="24"/>
          <w:szCs w:val="24"/>
          <w:shd w:val="clear" w:color="auto" w:fill="FFFFFF"/>
          <w:lang w:val="en-US" w:eastAsia="zh-CN"/>
        </w:rPr>
        <w:t>汉阳镇龙宝山公益性墓地</w:t>
      </w:r>
      <w:r>
        <w:rPr>
          <w:rFonts w:hint="eastAsia" w:ascii="宋体" w:hAnsi="宋体" w:eastAsia="宋体" w:cs="宋体"/>
          <w:i w:val="0"/>
          <w:iCs w:val="0"/>
          <w:caps w:val="0"/>
          <w:color w:val="auto"/>
          <w:spacing w:val="0"/>
          <w:sz w:val="24"/>
          <w:szCs w:val="24"/>
          <w:shd w:val="clear" w:color="auto" w:fill="FFFFFF"/>
        </w:rPr>
        <w:t>)落实政府采购政策需满足的资格要求</w:t>
      </w:r>
      <w:r>
        <w:rPr>
          <w:rFonts w:hint="eastAsia" w:ascii="宋体" w:hAnsi="宋体" w:eastAsia="宋体" w:cs="宋体"/>
          <w:i w:val="0"/>
          <w:iCs w:val="0"/>
          <w:caps w:val="0"/>
          <w:color w:val="auto"/>
          <w:spacing w:val="0"/>
          <w:sz w:val="24"/>
          <w:szCs w:val="24"/>
          <w:shd w:val="clear" w:color="auto" w:fill="FFFFFF"/>
          <w:lang w:val="en-US" w:eastAsia="zh-CN"/>
        </w:rPr>
        <w:t>如下：</w:t>
      </w:r>
    </w:p>
    <w:p w14:paraId="70BF56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同合同包1</w:t>
      </w:r>
      <w:r>
        <w:rPr>
          <w:rFonts w:hint="eastAsia" w:ascii="宋体" w:hAnsi="宋体" w:eastAsia="宋体" w:cs="宋体"/>
          <w:i w:val="0"/>
          <w:iCs w:val="0"/>
          <w:caps w:val="0"/>
          <w:color w:val="auto"/>
          <w:spacing w:val="0"/>
          <w:sz w:val="24"/>
          <w:szCs w:val="24"/>
          <w:shd w:val="clear" w:color="auto" w:fill="FFFFFF"/>
          <w:lang w:eastAsia="zh-CN"/>
        </w:rPr>
        <w:t>；</w:t>
      </w:r>
    </w:p>
    <w:p w14:paraId="644EB5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八</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i w:val="0"/>
          <w:iCs w:val="0"/>
          <w:caps w:val="0"/>
          <w:color w:val="auto"/>
          <w:spacing w:val="0"/>
          <w:sz w:val="24"/>
          <w:szCs w:val="24"/>
          <w:shd w:val="clear" w:color="auto" w:fill="FFFFFF"/>
          <w:lang w:val="en-US" w:eastAsia="zh-CN"/>
        </w:rPr>
        <w:t>双河口镇文峰山公益性墓地</w:t>
      </w:r>
      <w:r>
        <w:rPr>
          <w:rFonts w:hint="eastAsia" w:ascii="宋体" w:hAnsi="宋体" w:eastAsia="宋体" w:cs="宋体"/>
          <w:i w:val="0"/>
          <w:iCs w:val="0"/>
          <w:caps w:val="0"/>
          <w:color w:val="auto"/>
          <w:spacing w:val="0"/>
          <w:sz w:val="24"/>
          <w:szCs w:val="24"/>
          <w:shd w:val="clear" w:color="auto" w:fill="FFFFFF"/>
        </w:rPr>
        <w:t>)落实政府采购政策需满足的资格要求</w:t>
      </w:r>
      <w:r>
        <w:rPr>
          <w:rFonts w:hint="eastAsia" w:ascii="宋体" w:hAnsi="宋体" w:eastAsia="宋体" w:cs="宋体"/>
          <w:i w:val="0"/>
          <w:iCs w:val="0"/>
          <w:caps w:val="0"/>
          <w:color w:val="auto"/>
          <w:spacing w:val="0"/>
          <w:sz w:val="24"/>
          <w:szCs w:val="24"/>
          <w:shd w:val="clear" w:color="auto" w:fill="FFFFFF"/>
          <w:lang w:val="en-US" w:eastAsia="zh-CN"/>
        </w:rPr>
        <w:t>如下：</w:t>
      </w:r>
    </w:p>
    <w:p w14:paraId="7BC159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spacing w:val="-2"/>
          <w:sz w:val="24"/>
          <w:szCs w:val="24"/>
        </w:rPr>
      </w:pPr>
      <w:r>
        <w:rPr>
          <w:rFonts w:hint="eastAsia" w:ascii="宋体" w:hAnsi="宋体" w:eastAsia="宋体" w:cs="宋体"/>
          <w:i w:val="0"/>
          <w:iCs w:val="0"/>
          <w:caps w:val="0"/>
          <w:color w:val="auto"/>
          <w:spacing w:val="0"/>
          <w:sz w:val="24"/>
          <w:szCs w:val="24"/>
          <w:shd w:val="clear" w:color="auto" w:fill="FFFFFF"/>
          <w:lang w:val="en-US" w:eastAsia="zh-CN"/>
        </w:rPr>
        <w:t>同合同包1</w:t>
      </w:r>
      <w:r>
        <w:rPr>
          <w:rFonts w:hint="eastAsia" w:ascii="宋体" w:hAnsi="宋体" w:eastAsia="宋体" w:cs="宋体"/>
          <w:i w:val="0"/>
          <w:iCs w:val="0"/>
          <w:caps w:val="0"/>
          <w:color w:val="auto"/>
          <w:spacing w:val="0"/>
          <w:sz w:val="24"/>
          <w:szCs w:val="24"/>
          <w:shd w:val="clear" w:color="auto" w:fill="FFFFFF"/>
          <w:lang w:eastAsia="zh-CN"/>
        </w:rPr>
        <w:t>；</w:t>
      </w:r>
    </w:p>
    <w:p w14:paraId="2E880C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spacing w:val="-2"/>
          <w:sz w:val="24"/>
          <w:szCs w:val="24"/>
        </w:rPr>
        <w:t>3、本项目的特定资格要求：</w:t>
      </w:r>
    </w:p>
    <w:p w14:paraId="22B1C2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1"/>
          <w:sz w:val="24"/>
          <w:szCs w:val="24"/>
        </w:rPr>
        <w:t>合同包</w:t>
      </w:r>
      <w:r>
        <w:rPr>
          <w:spacing w:val="-33"/>
          <w:sz w:val="24"/>
          <w:szCs w:val="24"/>
        </w:rPr>
        <w:t xml:space="preserve"> </w:t>
      </w:r>
      <w:r>
        <w:rPr>
          <w:spacing w:val="-1"/>
          <w:sz w:val="24"/>
          <w:szCs w:val="24"/>
        </w:rPr>
        <w:t>1(</w:t>
      </w:r>
      <w:r>
        <w:rPr>
          <w:rFonts w:hint="eastAsia" w:eastAsia="宋体" w:cs="宋体"/>
          <w:i w:val="0"/>
          <w:iCs w:val="0"/>
          <w:caps w:val="0"/>
          <w:color w:val="auto"/>
          <w:spacing w:val="0"/>
          <w:sz w:val="24"/>
          <w:szCs w:val="24"/>
          <w:shd w:val="clear" w:color="auto" w:fill="FFFFFF"/>
          <w:lang w:val="en-US" w:eastAsia="zh-CN"/>
        </w:rPr>
        <w:t>一标段：</w:t>
      </w:r>
      <w:r>
        <w:rPr>
          <w:rFonts w:hint="eastAsia" w:ascii="宋体" w:hAnsi="宋体" w:eastAsia="宋体" w:cs="宋体"/>
          <w:i w:val="0"/>
          <w:iCs w:val="0"/>
          <w:caps w:val="0"/>
          <w:color w:val="auto"/>
          <w:spacing w:val="0"/>
          <w:sz w:val="24"/>
          <w:szCs w:val="24"/>
          <w:shd w:val="clear" w:color="auto" w:fill="FFFFFF"/>
          <w:lang w:val="en-US" w:eastAsia="zh-CN"/>
        </w:rPr>
        <w:t>城关镇回龙山公益性墓地</w:t>
      </w:r>
      <w:r>
        <w:rPr>
          <w:spacing w:val="-2"/>
          <w:sz w:val="24"/>
          <w:szCs w:val="24"/>
        </w:rPr>
        <w:t>)</w:t>
      </w:r>
      <w:r>
        <w:rPr>
          <w:sz w:val="24"/>
          <w:szCs w:val="24"/>
        </w:rPr>
        <w:t xml:space="preserve"> </w:t>
      </w:r>
      <w:r>
        <w:rPr>
          <w:spacing w:val="3"/>
          <w:sz w:val="24"/>
          <w:szCs w:val="24"/>
        </w:rPr>
        <w:t>特定资格要求如下:</w:t>
      </w:r>
    </w:p>
    <w:p w14:paraId="67067B2B">
      <w:pPr>
        <w:pStyle w:val="2"/>
        <w:keepNext w:val="0"/>
        <w:keepLines w:val="0"/>
        <w:pageBreakBefore w:val="0"/>
        <w:widowControl/>
        <w:kinsoku w:val="0"/>
        <w:wordWrap/>
        <w:overflowPunct/>
        <w:topLinePunct w:val="0"/>
        <w:autoSpaceDE w:val="0"/>
        <w:autoSpaceDN w:val="0"/>
        <w:bidi w:val="0"/>
        <w:adjustRightInd w:val="0"/>
        <w:snapToGrid w:val="0"/>
        <w:spacing w:before="33" w:line="360" w:lineRule="auto"/>
        <w:ind w:right="75" w:firstLine="472" w:firstLineChars="200"/>
        <w:textAlignment w:val="baseline"/>
        <w:rPr>
          <w:sz w:val="24"/>
          <w:szCs w:val="24"/>
          <w:highlight w:val="none"/>
        </w:rPr>
      </w:pPr>
      <w:r>
        <w:rPr>
          <w:spacing w:val="-2"/>
          <w:sz w:val="24"/>
          <w:szCs w:val="24"/>
          <w:highlight w:val="none"/>
        </w:rPr>
        <w:t>（1）具有独立承担民事责任的能力：提供营业执照、税务登记证、 组织机构代码证或登载有统一社会信用代码的营业执照（或《事业单位法人证书》或其他合法组织登记证书、 自然人只须提交身份证）</w:t>
      </w:r>
      <w:r>
        <w:rPr>
          <w:sz w:val="24"/>
          <w:szCs w:val="24"/>
          <w:highlight w:val="none"/>
        </w:rPr>
        <w:t>；</w:t>
      </w:r>
    </w:p>
    <w:p w14:paraId="40A8F356">
      <w:pPr>
        <w:pStyle w:val="2"/>
        <w:keepNext w:val="0"/>
        <w:keepLines w:val="0"/>
        <w:pageBreakBefore w:val="0"/>
        <w:widowControl/>
        <w:kinsoku w:val="0"/>
        <w:wordWrap/>
        <w:overflowPunct/>
        <w:topLinePunct w:val="0"/>
        <w:autoSpaceDE w:val="0"/>
        <w:autoSpaceDN w:val="0"/>
        <w:bidi w:val="0"/>
        <w:adjustRightInd w:val="0"/>
        <w:snapToGrid w:val="0"/>
        <w:spacing w:before="155" w:line="360" w:lineRule="auto"/>
        <w:ind w:right="75" w:firstLine="472" w:firstLineChars="200"/>
        <w:textAlignment w:val="baseline"/>
        <w:rPr>
          <w:sz w:val="24"/>
          <w:szCs w:val="24"/>
        </w:rPr>
      </w:pPr>
      <w:r>
        <w:rPr>
          <w:spacing w:val="-2"/>
          <w:sz w:val="24"/>
          <w:szCs w:val="24"/>
        </w:rPr>
        <w:t>（2）企业法人授权委托书（附法定代表人身份证复</w:t>
      </w:r>
      <w:r>
        <w:rPr>
          <w:spacing w:val="-3"/>
          <w:sz w:val="24"/>
          <w:szCs w:val="24"/>
        </w:rPr>
        <w:t>印件）、被授权人有效身份证件或其它</w:t>
      </w:r>
      <w:r>
        <w:rPr>
          <w:spacing w:val="-1"/>
          <w:sz w:val="24"/>
          <w:szCs w:val="24"/>
        </w:rPr>
        <w:t>相关证明（法定代表人直接参加投标只须提供法定代表人身份证</w:t>
      </w:r>
      <w:r>
        <w:rPr>
          <w:spacing w:val="8"/>
          <w:sz w:val="24"/>
          <w:szCs w:val="24"/>
        </w:rPr>
        <w:t>）；</w:t>
      </w:r>
    </w:p>
    <w:p w14:paraId="33568712">
      <w:pPr>
        <w:pStyle w:val="2"/>
        <w:keepNext w:val="0"/>
        <w:keepLines w:val="0"/>
        <w:pageBreakBefore w:val="0"/>
        <w:widowControl/>
        <w:kinsoku w:val="0"/>
        <w:wordWrap/>
        <w:overflowPunct/>
        <w:topLinePunct w:val="0"/>
        <w:autoSpaceDE w:val="0"/>
        <w:autoSpaceDN w:val="0"/>
        <w:bidi w:val="0"/>
        <w:adjustRightInd w:val="0"/>
        <w:snapToGrid w:val="0"/>
        <w:spacing w:before="156" w:line="360" w:lineRule="auto"/>
        <w:ind w:left="2" w:right="75" w:firstLine="472" w:firstLineChars="200"/>
        <w:textAlignment w:val="baseline"/>
        <w:rPr>
          <w:sz w:val="24"/>
          <w:szCs w:val="24"/>
        </w:rPr>
      </w:pPr>
      <w:r>
        <w:rPr>
          <w:spacing w:val="-2"/>
          <w:sz w:val="24"/>
          <w:szCs w:val="24"/>
        </w:rPr>
        <w:t>（3）</w:t>
      </w:r>
      <w:r>
        <w:rPr>
          <w:rFonts w:hint="eastAsia"/>
          <w:spacing w:val="-2"/>
          <w:sz w:val="24"/>
          <w:szCs w:val="24"/>
          <w:lang w:val="en-US" w:eastAsia="zh-CN"/>
        </w:rPr>
        <w:t>投标供应商</w:t>
      </w:r>
      <w:r>
        <w:rPr>
          <w:spacing w:val="-2"/>
          <w:sz w:val="24"/>
          <w:szCs w:val="24"/>
        </w:rPr>
        <w:t>须具备建设行政主管部门颁发的市政公</w:t>
      </w:r>
      <w:r>
        <w:rPr>
          <w:spacing w:val="-3"/>
          <w:sz w:val="24"/>
          <w:szCs w:val="24"/>
        </w:rPr>
        <w:t>用工程监理乙级（含乙级）</w:t>
      </w:r>
      <w:r>
        <w:rPr>
          <w:rFonts w:hint="eastAsia"/>
          <w:spacing w:val="-3"/>
          <w:sz w:val="24"/>
          <w:szCs w:val="24"/>
          <w:lang w:val="en-US" w:eastAsia="zh-CN"/>
        </w:rPr>
        <w:t>及</w:t>
      </w:r>
      <w:r>
        <w:rPr>
          <w:spacing w:val="-3"/>
          <w:sz w:val="24"/>
          <w:szCs w:val="24"/>
        </w:rPr>
        <w:t>以上资质</w:t>
      </w:r>
      <w:r>
        <w:rPr>
          <w:spacing w:val="1"/>
          <w:sz w:val="24"/>
          <w:szCs w:val="24"/>
        </w:rPr>
        <w:t>；并在人员、设备、资金等</w:t>
      </w:r>
      <w:r>
        <w:rPr>
          <w:sz w:val="24"/>
          <w:szCs w:val="24"/>
        </w:rPr>
        <w:t>方面具备相应</w:t>
      </w:r>
      <w:r>
        <w:rPr>
          <w:spacing w:val="1"/>
          <w:sz w:val="24"/>
          <w:szCs w:val="24"/>
        </w:rPr>
        <w:t>的监理能力。其中，拟派总监理工程师需具备市政公用工程</w:t>
      </w:r>
      <w:r>
        <w:rPr>
          <w:sz w:val="24"/>
          <w:szCs w:val="24"/>
        </w:rPr>
        <w:t>专业国</w:t>
      </w:r>
      <w:r>
        <w:rPr>
          <w:spacing w:val="-1"/>
          <w:sz w:val="24"/>
          <w:szCs w:val="24"/>
        </w:rPr>
        <w:t>家注册监理工程师职业资格；</w:t>
      </w:r>
    </w:p>
    <w:p w14:paraId="3F67E633">
      <w:pPr>
        <w:pStyle w:val="2"/>
        <w:keepNext w:val="0"/>
        <w:keepLines w:val="0"/>
        <w:pageBreakBefore w:val="0"/>
        <w:widowControl/>
        <w:kinsoku w:val="0"/>
        <w:wordWrap/>
        <w:overflowPunct/>
        <w:topLinePunct w:val="0"/>
        <w:autoSpaceDE w:val="0"/>
        <w:autoSpaceDN w:val="0"/>
        <w:bidi w:val="0"/>
        <w:adjustRightInd w:val="0"/>
        <w:snapToGrid w:val="0"/>
        <w:spacing w:before="154" w:line="360" w:lineRule="auto"/>
        <w:ind w:firstLine="480" w:firstLineChars="200"/>
        <w:textAlignment w:val="baseline"/>
        <w:rPr>
          <w:sz w:val="24"/>
          <w:szCs w:val="24"/>
        </w:rPr>
      </w:pPr>
      <w:r>
        <w:rPr>
          <w:sz w:val="24"/>
          <w:szCs w:val="24"/>
        </w:rPr>
        <w:t>（4）</w:t>
      </w:r>
      <w:r>
        <w:rPr>
          <w:rFonts w:hint="eastAsia"/>
          <w:sz w:val="24"/>
          <w:szCs w:val="24"/>
          <w:lang w:val="en-US" w:eastAsia="zh-CN"/>
        </w:rPr>
        <w:t>投标供应商</w:t>
      </w:r>
      <w:r>
        <w:rPr>
          <w:sz w:val="24"/>
          <w:szCs w:val="24"/>
        </w:rPr>
        <w:t>通过“信用中国</w:t>
      </w:r>
      <w:r>
        <w:rPr>
          <w:spacing w:val="-88"/>
          <w:sz w:val="24"/>
          <w:szCs w:val="24"/>
        </w:rPr>
        <w:t xml:space="preserve"> </w:t>
      </w:r>
      <w:r>
        <w:rPr>
          <w:sz w:val="24"/>
          <w:szCs w:val="24"/>
        </w:rPr>
        <w:t>”网站(www.creditchina.gov.cn)和中国政</w:t>
      </w:r>
      <w:r>
        <w:rPr>
          <w:spacing w:val="-1"/>
          <w:sz w:val="24"/>
          <w:szCs w:val="24"/>
        </w:rPr>
        <w:t>府采购网(www.cc</w:t>
      </w:r>
      <w:r>
        <w:rPr>
          <w:sz w:val="24"/>
          <w:szCs w:val="24"/>
        </w:rPr>
        <w:t xml:space="preserve"> gp</w:t>
      </w:r>
      <w:r>
        <w:rPr>
          <w:spacing w:val="1"/>
          <w:sz w:val="24"/>
          <w:szCs w:val="24"/>
        </w:rPr>
        <w:t>.</w:t>
      </w:r>
      <w:r>
        <w:rPr>
          <w:sz w:val="24"/>
          <w:szCs w:val="24"/>
        </w:rPr>
        <w:t>gov</w:t>
      </w:r>
      <w:r>
        <w:rPr>
          <w:spacing w:val="1"/>
          <w:sz w:val="24"/>
          <w:szCs w:val="24"/>
        </w:rPr>
        <w:t>.</w:t>
      </w:r>
      <w:r>
        <w:rPr>
          <w:sz w:val="24"/>
          <w:szCs w:val="24"/>
        </w:rPr>
        <w:t>cn</w:t>
      </w:r>
      <w:r>
        <w:rPr>
          <w:spacing w:val="1"/>
          <w:sz w:val="24"/>
          <w:szCs w:val="24"/>
        </w:rPr>
        <w:t>)等渠道查询相关主体信用记录，对列入失信被执行人、重</w:t>
      </w:r>
      <w:r>
        <w:rPr>
          <w:sz w:val="24"/>
          <w:szCs w:val="24"/>
        </w:rPr>
        <w:t>大税收违法案件当事</w:t>
      </w:r>
      <w:r>
        <w:rPr>
          <w:spacing w:val="1"/>
          <w:sz w:val="24"/>
          <w:szCs w:val="24"/>
        </w:rPr>
        <w:t>人名单、政府采购严重违法失信行为记录名单的</w:t>
      </w:r>
      <w:r>
        <w:rPr>
          <w:rFonts w:hint="eastAsia"/>
          <w:spacing w:val="1"/>
          <w:sz w:val="24"/>
          <w:szCs w:val="24"/>
          <w:lang w:eastAsia="zh-CN"/>
        </w:rPr>
        <w:t>投标供应商</w:t>
      </w:r>
      <w:r>
        <w:rPr>
          <w:spacing w:val="1"/>
          <w:sz w:val="24"/>
          <w:szCs w:val="24"/>
        </w:rPr>
        <w:t>，将拒绝其参与政府</w:t>
      </w:r>
      <w:r>
        <w:rPr>
          <w:sz w:val="24"/>
          <w:szCs w:val="24"/>
        </w:rPr>
        <w:t>采购活动</w:t>
      </w:r>
      <w:r>
        <w:rPr>
          <w:spacing w:val="3"/>
          <w:sz w:val="24"/>
          <w:szCs w:val="24"/>
        </w:rPr>
        <w:t>；</w:t>
      </w:r>
    </w:p>
    <w:p w14:paraId="13A5314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1"/>
        <w:jc w:val="left"/>
        <w:textAlignment w:val="baseline"/>
        <w:rPr>
          <w:rFonts w:hint="eastAsia" w:ascii="新宋体" w:hAnsi="新宋体" w:eastAsia="宋体" w:cs="新宋体"/>
          <w:sz w:val="24"/>
          <w:szCs w:val="24"/>
          <w:lang w:eastAsia="zh-CN"/>
        </w:rPr>
      </w:pPr>
      <w:r>
        <w:rPr>
          <w:spacing w:val="-2"/>
          <w:sz w:val="24"/>
          <w:szCs w:val="24"/>
          <w:highlight w:val="none"/>
        </w:rPr>
        <w:t>（</w:t>
      </w:r>
      <w:r>
        <w:rPr>
          <w:rFonts w:hint="eastAsia"/>
          <w:spacing w:val="-2"/>
          <w:sz w:val="24"/>
          <w:szCs w:val="24"/>
          <w:highlight w:val="none"/>
          <w:lang w:val="en-US" w:eastAsia="zh-CN"/>
        </w:rPr>
        <w:t>5</w:t>
      </w:r>
      <w:r>
        <w:rPr>
          <w:spacing w:val="-2"/>
          <w:sz w:val="24"/>
          <w:szCs w:val="24"/>
          <w:highlight w:val="none"/>
        </w:rPr>
        <w:t>）</w:t>
      </w:r>
      <w:r>
        <w:rPr>
          <w:b/>
          <w:bCs/>
          <w:spacing w:val="-2"/>
          <w:sz w:val="24"/>
          <w:szCs w:val="24"/>
          <w:highlight w:val="none"/>
        </w:rPr>
        <w:t>本项目专门面向</w:t>
      </w:r>
      <w:r>
        <w:rPr>
          <w:rFonts w:hint="eastAsia"/>
          <w:b/>
          <w:bCs/>
          <w:spacing w:val="-2"/>
          <w:sz w:val="24"/>
          <w:szCs w:val="24"/>
          <w:highlight w:val="none"/>
          <w:lang w:val="en-US" w:eastAsia="zh-CN"/>
        </w:rPr>
        <w:t>小微</w:t>
      </w:r>
      <w:r>
        <w:rPr>
          <w:b/>
          <w:bCs/>
          <w:spacing w:val="-2"/>
          <w:sz w:val="24"/>
          <w:szCs w:val="24"/>
          <w:highlight w:val="none"/>
        </w:rPr>
        <w:t>企业</w:t>
      </w:r>
      <w:r>
        <w:rPr>
          <w:spacing w:val="-2"/>
          <w:sz w:val="24"/>
          <w:szCs w:val="24"/>
          <w:highlight w:val="none"/>
        </w:rPr>
        <w:t>，</w:t>
      </w:r>
      <w:r>
        <w:rPr>
          <w:rFonts w:hint="eastAsia"/>
          <w:spacing w:val="-2"/>
          <w:sz w:val="24"/>
          <w:szCs w:val="24"/>
          <w:highlight w:val="none"/>
          <w:lang w:val="en-US" w:eastAsia="zh-CN"/>
        </w:rPr>
        <w:t>投标供应商</w:t>
      </w:r>
      <w:r>
        <w:rPr>
          <w:spacing w:val="-2"/>
          <w:sz w:val="24"/>
          <w:szCs w:val="24"/>
        </w:rPr>
        <w:t>为</w:t>
      </w:r>
      <w:r>
        <w:rPr>
          <w:rFonts w:hint="eastAsia"/>
          <w:spacing w:val="-2"/>
          <w:sz w:val="24"/>
          <w:szCs w:val="24"/>
          <w:lang w:val="en-US" w:eastAsia="zh-CN"/>
        </w:rPr>
        <w:t>小微</w:t>
      </w:r>
      <w:r>
        <w:rPr>
          <w:spacing w:val="-2"/>
          <w:sz w:val="24"/>
          <w:szCs w:val="24"/>
        </w:rPr>
        <w:t>企业</w:t>
      </w:r>
      <w:r>
        <w:rPr>
          <w:spacing w:val="-3"/>
          <w:sz w:val="24"/>
          <w:szCs w:val="24"/>
        </w:rPr>
        <w:t>的</w:t>
      </w:r>
      <w:r>
        <w:rPr>
          <w:rFonts w:hint="eastAsia"/>
          <w:spacing w:val="-3"/>
          <w:sz w:val="24"/>
          <w:szCs w:val="24"/>
          <w:lang w:val="en-US" w:eastAsia="zh-CN"/>
        </w:rPr>
        <w:t>投标供应商</w:t>
      </w:r>
      <w:r>
        <w:rPr>
          <w:spacing w:val="-3"/>
          <w:sz w:val="24"/>
          <w:szCs w:val="24"/>
        </w:rPr>
        <w:t>须提供</w:t>
      </w:r>
      <w:r>
        <w:rPr>
          <w:rFonts w:hint="eastAsia"/>
          <w:spacing w:val="-3"/>
          <w:sz w:val="24"/>
          <w:szCs w:val="24"/>
          <w:lang w:val="en-US" w:eastAsia="zh-CN"/>
        </w:rPr>
        <w:t>小微</w:t>
      </w:r>
      <w:r>
        <w:rPr>
          <w:spacing w:val="-3"/>
          <w:sz w:val="24"/>
          <w:szCs w:val="24"/>
        </w:rPr>
        <w:t>企业声明函。</w:t>
      </w:r>
      <w:r>
        <w:rPr>
          <w:rFonts w:hint="eastAsia"/>
          <w:spacing w:val="-3"/>
          <w:sz w:val="24"/>
          <w:szCs w:val="24"/>
          <w:lang w:val="en-US" w:eastAsia="zh-CN"/>
        </w:rPr>
        <w:t>投标供应商</w:t>
      </w:r>
      <w:r>
        <w:rPr>
          <w:spacing w:val="1"/>
          <w:sz w:val="24"/>
          <w:szCs w:val="24"/>
        </w:rPr>
        <w:t>自行根据《国民经济行业分类》（</w:t>
      </w:r>
      <w:r>
        <w:rPr>
          <w:sz w:val="24"/>
          <w:szCs w:val="24"/>
        </w:rPr>
        <w:t>GB</w:t>
      </w:r>
      <w:r>
        <w:rPr>
          <w:spacing w:val="1"/>
          <w:sz w:val="24"/>
          <w:szCs w:val="24"/>
        </w:rPr>
        <w:t>/T4754-2017）、《国家统计</w:t>
      </w:r>
      <w:r>
        <w:rPr>
          <w:sz w:val="24"/>
          <w:szCs w:val="24"/>
        </w:rPr>
        <w:t>局关于印发&lt;统计上</w:t>
      </w:r>
      <w:r>
        <w:rPr>
          <w:spacing w:val="-4"/>
          <w:sz w:val="24"/>
          <w:szCs w:val="24"/>
        </w:rPr>
        <w:t>大中小微型企业划分办法（2017）&gt;的通知》国统字〔2017〕213</w:t>
      </w:r>
      <w:r>
        <w:rPr>
          <w:spacing w:val="-28"/>
          <w:sz w:val="24"/>
          <w:szCs w:val="24"/>
        </w:rPr>
        <w:t xml:space="preserve"> </w:t>
      </w:r>
      <w:r>
        <w:rPr>
          <w:spacing w:val="-4"/>
          <w:sz w:val="24"/>
          <w:szCs w:val="24"/>
        </w:rPr>
        <w:t>号、工信部联企业〔2011〕</w:t>
      </w:r>
      <w:r>
        <w:rPr>
          <w:spacing w:val="2"/>
          <w:sz w:val="24"/>
          <w:szCs w:val="24"/>
        </w:rPr>
        <w:t>300</w:t>
      </w:r>
      <w:r>
        <w:rPr>
          <w:spacing w:val="-43"/>
          <w:sz w:val="24"/>
          <w:szCs w:val="24"/>
        </w:rPr>
        <w:t xml:space="preserve"> </w:t>
      </w:r>
      <w:r>
        <w:rPr>
          <w:spacing w:val="2"/>
          <w:sz w:val="24"/>
          <w:szCs w:val="24"/>
        </w:rPr>
        <w:t>号文件自行划分，若声明与实际不符须承担相应责任；</w:t>
      </w:r>
      <w:r>
        <w:rPr>
          <w:rFonts w:hint="eastAsia"/>
          <w:sz w:val="24"/>
          <w:szCs w:val="24"/>
          <w:lang w:val="en-US" w:eastAsia="zh-CN"/>
        </w:rPr>
        <w:t>投标供应商</w:t>
      </w:r>
      <w:r>
        <w:rPr>
          <w:spacing w:val="2"/>
          <w:sz w:val="24"/>
          <w:szCs w:val="24"/>
        </w:rPr>
        <w:t>为监狱企业</w:t>
      </w:r>
      <w:r>
        <w:rPr>
          <w:spacing w:val="1"/>
          <w:sz w:val="24"/>
          <w:szCs w:val="24"/>
        </w:rPr>
        <w:t>的，应提供</w:t>
      </w:r>
      <w:r>
        <w:rPr>
          <w:spacing w:val="-2"/>
          <w:sz w:val="24"/>
          <w:szCs w:val="24"/>
        </w:rPr>
        <w:t>监狱企业的证明文件；</w:t>
      </w:r>
      <w:r>
        <w:rPr>
          <w:rFonts w:hint="eastAsia"/>
          <w:sz w:val="24"/>
          <w:szCs w:val="24"/>
          <w:lang w:val="en-US" w:eastAsia="zh-CN"/>
        </w:rPr>
        <w:t>投标供应商</w:t>
      </w:r>
      <w:r>
        <w:rPr>
          <w:spacing w:val="-2"/>
          <w:sz w:val="24"/>
          <w:szCs w:val="24"/>
        </w:rPr>
        <w:t>为残疾人福利性</w:t>
      </w:r>
      <w:r>
        <w:rPr>
          <w:spacing w:val="-3"/>
          <w:sz w:val="24"/>
          <w:szCs w:val="24"/>
        </w:rPr>
        <w:t>单位的，应提供《残疾人福利性单位声明函》（监狱企业或残疾人福利性单位视同小型、微型企业）若声明与实际不符须承担相应责任。</w:t>
      </w:r>
    </w:p>
    <w:p w14:paraId="61D5C7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二</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i w:val="0"/>
          <w:iCs w:val="0"/>
          <w:caps w:val="0"/>
          <w:color w:val="auto"/>
          <w:spacing w:val="0"/>
          <w:sz w:val="24"/>
          <w:szCs w:val="24"/>
          <w:shd w:val="clear" w:color="auto" w:fill="FFFFFF"/>
          <w:lang w:val="en-US" w:eastAsia="zh-CN"/>
        </w:rPr>
        <w:t>城关镇三台山公益性墓地</w:t>
      </w:r>
      <w:r>
        <w:rPr>
          <w:rFonts w:hint="eastAsia" w:ascii="宋体" w:hAnsi="宋体" w:eastAsia="宋体" w:cs="宋体"/>
          <w:i w:val="0"/>
          <w:iCs w:val="0"/>
          <w:caps w:val="0"/>
          <w:color w:val="auto"/>
          <w:spacing w:val="0"/>
          <w:sz w:val="24"/>
          <w:szCs w:val="24"/>
          <w:shd w:val="clear" w:color="auto" w:fill="FFFFFF"/>
        </w:rPr>
        <w:t>)特定资格要求</w:t>
      </w:r>
      <w:r>
        <w:rPr>
          <w:rFonts w:hint="eastAsia" w:ascii="宋体" w:hAnsi="宋体" w:eastAsia="宋体" w:cs="宋体"/>
          <w:i w:val="0"/>
          <w:iCs w:val="0"/>
          <w:caps w:val="0"/>
          <w:color w:val="auto"/>
          <w:spacing w:val="0"/>
          <w:sz w:val="24"/>
          <w:szCs w:val="24"/>
          <w:shd w:val="clear" w:color="auto" w:fill="FFFFFF"/>
          <w:lang w:val="en-US" w:eastAsia="zh-CN"/>
        </w:rPr>
        <w:t>如下：</w:t>
      </w:r>
    </w:p>
    <w:p w14:paraId="0DC18E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val="en-US" w:eastAsia="zh-CN"/>
        </w:rPr>
        <w:t>同合同包1</w:t>
      </w:r>
      <w:r>
        <w:rPr>
          <w:rFonts w:hint="eastAsia" w:ascii="宋体" w:hAnsi="宋体" w:eastAsia="宋体" w:cs="宋体"/>
          <w:i w:val="0"/>
          <w:iCs w:val="0"/>
          <w:caps w:val="0"/>
          <w:color w:val="auto"/>
          <w:spacing w:val="0"/>
          <w:sz w:val="24"/>
          <w:szCs w:val="24"/>
          <w:shd w:val="clear" w:color="auto" w:fill="FFFFFF"/>
          <w:lang w:eastAsia="zh-CN"/>
        </w:rPr>
        <w:t>；</w:t>
      </w:r>
    </w:p>
    <w:p w14:paraId="07824D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三</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i w:val="0"/>
          <w:iCs w:val="0"/>
          <w:caps w:val="0"/>
          <w:color w:val="auto"/>
          <w:spacing w:val="0"/>
          <w:sz w:val="24"/>
          <w:szCs w:val="24"/>
          <w:shd w:val="clear" w:color="auto" w:fill="FFFFFF"/>
          <w:lang w:val="en-US" w:eastAsia="zh-CN"/>
        </w:rPr>
        <w:t>涧池镇花果山公益性墓地</w:t>
      </w:r>
      <w:r>
        <w:rPr>
          <w:rFonts w:hint="eastAsia" w:ascii="宋体" w:hAnsi="宋体" w:eastAsia="宋体" w:cs="宋体"/>
          <w:i w:val="0"/>
          <w:iCs w:val="0"/>
          <w:caps w:val="0"/>
          <w:color w:val="auto"/>
          <w:spacing w:val="0"/>
          <w:sz w:val="24"/>
          <w:szCs w:val="24"/>
          <w:shd w:val="clear" w:color="auto" w:fill="FFFFFF"/>
        </w:rPr>
        <w:t>)特定资格要求</w:t>
      </w:r>
      <w:r>
        <w:rPr>
          <w:rFonts w:hint="eastAsia" w:ascii="宋体" w:hAnsi="宋体" w:eastAsia="宋体" w:cs="宋体"/>
          <w:i w:val="0"/>
          <w:iCs w:val="0"/>
          <w:caps w:val="0"/>
          <w:color w:val="auto"/>
          <w:spacing w:val="0"/>
          <w:sz w:val="24"/>
          <w:szCs w:val="24"/>
          <w:shd w:val="clear" w:color="auto" w:fill="FFFFFF"/>
          <w:lang w:val="en-US" w:eastAsia="zh-CN"/>
        </w:rPr>
        <w:t>如下：</w:t>
      </w:r>
    </w:p>
    <w:p w14:paraId="391C3D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同合同包1</w:t>
      </w:r>
      <w:r>
        <w:rPr>
          <w:rFonts w:hint="eastAsia" w:ascii="宋体" w:hAnsi="宋体" w:eastAsia="宋体" w:cs="宋体"/>
          <w:i w:val="0"/>
          <w:iCs w:val="0"/>
          <w:caps w:val="0"/>
          <w:color w:val="auto"/>
          <w:spacing w:val="0"/>
          <w:sz w:val="24"/>
          <w:szCs w:val="24"/>
          <w:shd w:val="clear" w:color="auto" w:fill="FFFFFF"/>
          <w:lang w:eastAsia="zh-CN"/>
        </w:rPr>
        <w:t>；</w:t>
      </w:r>
    </w:p>
    <w:p w14:paraId="27E02A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四</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i w:val="0"/>
          <w:iCs w:val="0"/>
          <w:caps w:val="0"/>
          <w:color w:val="auto"/>
          <w:spacing w:val="0"/>
          <w:sz w:val="24"/>
          <w:szCs w:val="24"/>
          <w:shd w:val="clear" w:color="auto" w:fill="FFFFFF"/>
          <w:lang w:val="en-US" w:eastAsia="zh-CN"/>
        </w:rPr>
        <w:t>蒲溪镇卧龙山公益性墓地</w:t>
      </w:r>
      <w:r>
        <w:rPr>
          <w:rFonts w:hint="eastAsia" w:ascii="宋体" w:hAnsi="宋体" w:eastAsia="宋体" w:cs="宋体"/>
          <w:i w:val="0"/>
          <w:iCs w:val="0"/>
          <w:caps w:val="0"/>
          <w:color w:val="auto"/>
          <w:spacing w:val="0"/>
          <w:sz w:val="24"/>
          <w:szCs w:val="24"/>
          <w:shd w:val="clear" w:color="auto" w:fill="FFFFFF"/>
        </w:rPr>
        <w:t>)特定资格要求</w:t>
      </w:r>
      <w:r>
        <w:rPr>
          <w:rFonts w:hint="eastAsia" w:ascii="宋体" w:hAnsi="宋体" w:eastAsia="宋体" w:cs="宋体"/>
          <w:i w:val="0"/>
          <w:iCs w:val="0"/>
          <w:caps w:val="0"/>
          <w:color w:val="auto"/>
          <w:spacing w:val="0"/>
          <w:sz w:val="24"/>
          <w:szCs w:val="24"/>
          <w:shd w:val="clear" w:color="auto" w:fill="FFFFFF"/>
          <w:lang w:val="en-US" w:eastAsia="zh-CN"/>
        </w:rPr>
        <w:t>如下：</w:t>
      </w:r>
    </w:p>
    <w:p w14:paraId="0EE1DE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同合同包1</w:t>
      </w:r>
      <w:r>
        <w:rPr>
          <w:rFonts w:hint="eastAsia" w:ascii="宋体" w:hAnsi="宋体" w:eastAsia="宋体" w:cs="宋体"/>
          <w:i w:val="0"/>
          <w:iCs w:val="0"/>
          <w:caps w:val="0"/>
          <w:color w:val="auto"/>
          <w:spacing w:val="0"/>
          <w:sz w:val="24"/>
          <w:szCs w:val="24"/>
          <w:shd w:val="clear" w:color="auto" w:fill="FFFFFF"/>
          <w:lang w:eastAsia="zh-CN"/>
        </w:rPr>
        <w:t>；</w:t>
      </w:r>
    </w:p>
    <w:p w14:paraId="1431D1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五</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i w:val="0"/>
          <w:iCs w:val="0"/>
          <w:caps w:val="0"/>
          <w:color w:val="auto"/>
          <w:spacing w:val="0"/>
          <w:sz w:val="24"/>
          <w:szCs w:val="24"/>
          <w:shd w:val="clear" w:color="auto" w:fill="FFFFFF"/>
          <w:lang w:val="en-US" w:eastAsia="zh-CN"/>
        </w:rPr>
        <w:t>蒲溪镇鲤鱼山公益性墓地</w:t>
      </w:r>
      <w:r>
        <w:rPr>
          <w:rFonts w:hint="eastAsia" w:ascii="宋体" w:hAnsi="宋体" w:eastAsia="宋体" w:cs="宋体"/>
          <w:i w:val="0"/>
          <w:iCs w:val="0"/>
          <w:caps w:val="0"/>
          <w:color w:val="auto"/>
          <w:spacing w:val="0"/>
          <w:sz w:val="24"/>
          <w:szCs w:val="24"/>
          <w:shd w:val="clear" w:color="auto" w:fill="FFFFFF"/>
        </w:rPr>
        <w:t>)特定资格要求</w:t>
      </w:r>
      <w:r>
        <w:rPr>
          <w:rFonts w:hint="eastAsia" w:ascii="宋体" w:hAnsi="宋体" w:eastAsia="宋体" w:cs="宋体"/>
          <w:i w:val="0"/>
          <w:iCs w:val="0"/>
          <w:caps w:val="0"/>
          <w:color w:val="auto"/>
          <w:spacing w:val="0"/>
          <w:sz w:val="24"/>
          <w:szCs w:val="24"/>
          <w:shd w:val="clear" w:color="auto" w:fill="FFFFFF"/>
          <w:lang w:val="en-US" w:eastAsia="zh-CN"/>
        </w:rPr>
        <w:t>如下：</w:t>
      </w:r>
    </w:p>
    <w:p w14:paraId="039BED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val="en-US" w:eastAsia="zh-CN"/>
        </w:rPr>
        <w:t>同合同包1</w:t>
      </w:r>
      <w:r>
        <w:rPr>
          <w:rFonts w:hint="eastAsia" w:ascii="宋体" w:hAnsi="宋体" w:eastAsia="宋体" w:cs="宋体"/>
          <w:i w:val="0"/>
          <w:iCs w:val="0"/>
          <w:caps w:val="0"/>
          <w:color w:val="auto"/>
          <w:spacing w:val="0"/>
          <w:sz w:val="24"/>
          <w:szCs w:val="24"/>
          <w:shd w:val="clear" w:color="auto" w:fill="FFFFFF"/>
          <w:lang w:eastAsia="zh-CN"/>
        </w:rPr>
        <w:t>；</w:t>
      </w:r>
    </w:p>
    <w:p w14:paraId="41B8D3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六</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i w:val="0"/>
          <w:iCs w:val="0"/>
          <w:caps w:val="0"/>
          <w:color w:val="auto"/>
          <w:spacing w:val="0"/>
          <w:sz w:val="24"/>
          <w:szCs w:val="24"/>
          <w:shd w:val="clear" w:color="auto" w:fill="FFFFFF"/>
          <w:lang w:val="en-US" w:eastAsia="zh-CN"/>
        </w:rPr>
        <w:t>平梁镇朝阳山公益性墓地</w:t>
      </w:r>
      <w:r>
        <w:rPr>
          <w:rFonts w:hint="eastAsia" w:ascii="宋体" w:hAnsi="宋体" w:eastAsia="宋体" w:cs="宋体"/>
          <w:i w:val="0"/>
          <w:iCs w:val="0"/>
          <w:caps w:val="0"/>
          <w:color w:val="auto"/>
          <w:spacing w:val="0"/>
          <w:sz w:val="24"/>
          <w:szCs w:val="24"/>
          <w:shd w:val="clear" w:color="auto" w:fill="FFFFFF"/>
        </w:rPr>
        <w:t>)特定资格要求</w:t>
      </w:r>
      <w:r>
        <w:rPr>
          <w:rFonts w:hint="eastAsia" w:ascii="宋体" w:hAnsi="宋体" w:eastAsia="宋体" w:cs="宋体"/>
          <w:i w:val="0"/>
          <w:iCs w:val="0"/>
          <w:caps w:val="0"/>
          <w:color w:val="auto"/>
          <w:spacing w:val="0"/>
          <w:sz w:val="24"/>
          <w:szCs w:val="24"/>
          <w:shd w:val="clear" w:color="auto" w:fill="FFFFFF"/>
          <w:lang w:val="en-US" w:eastAsia="zh-CN"/>
        </w:rPr>
        <w:t>如下：</w:t>
      </w:r>
    </w:p>
    <w:p w14:paraId="4ECD47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同合同包1</w:t>
      </w:r>
      <w:r>
        <w:rPr>
          <w:rFonts w:hint="eastAsia" w:ascii="宋体" w:hAnsi="宋体" w:eastAsia="宋体" w:cs="宋体"/>
          <w:i w:val="0"/>
          <w:iCs w:val="0"/>
          <w:caps w:val="0"/>
          <w:color w:val="auto"/>
          <w:spacing w:val="0"/>
          <w:sz w:val="24"/>
          <w:szCs w:val="24"/>
          <w:shd w:val="clear" w:color="auto" w:fill="FFFFFF"/>
          <w:lang w:eastAsia="zh-CN"/>
        </w:rPr>
        <w:t>；</w:t>
      </w:r>
    </w:p>
    <w:p w14:paraId="1B185B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七</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i w:val="0"/>
          <w:iCs w:val="0"/>
          <w:caps w:val="0"/>
          <w:color w:val="auto"/>
          <w:spacing w:val="0"/>
          <w:sz w:val="24"/>
          <w:szCs w:val="24"/>
          <w:shd w:val="clear" w:color="auto" w:fill="FFFFFF"/>
          <w:lang w:val="en-US" w:eastAsia="zh-CN"/>
        </w:rPr>
        <w:t>汉阳镇龙宝山公益性墓地</w:t>
      </w:r>
      <w:r>
        <w:rPr>
          <w:rFonts w:hint="eastAsia" w:ascii="宋体" w:hAnsi="宋体" w:eastAsia="宋体" w:cs="宋体"/>
          <w:i w:val="0"/>
          <w:iCs w:val="0"/>
          <w:caps w:val="0"/>
          <w:color w:val="auto"/>
          <w:spacing w:val="0"/>
          <w:sz w:val="24"/>
          <w:szCs w:val="24"/>
          <w:shd w:val="clear" w:color="auto" w:fill="FFFFFF"/>
        </w:rPr>
        <w:t>)特定资格要求</w:t>
      </w:r>
      <w:r>
        <w:rPr>
          <w:rFonts w:hint="eastAsia" w:ascii="宋体" w:hAnsi="宋体" w:eastAsia="宋体" w:cs="宋体"/>
          <w:i w:val="0"/>
          <w:iCs w:val="0"/>
          <w:caps w:val="0"/>
          <w:color w:val="auto"/>
          <w:spacing w:val="0"/>
          <w:sz w:val="24"/>
          <w:szCs w:val="24"/>
          <w:shd w:val="clear" w:color="auto" w:fill="FFFFFF"/>
          <w:lang w:val="en-US" w:eastAsia="zh-CN"/>
        </w:rPr>
        <w:t>如下：</w:t>
      </w:r>
    </w:p>
    <w:p w14:paraId="3E8533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同合同包1</w:t>
      </w:r>
      <w:r>
        <w:rPr>
          <w:rFonts w:hint="eastAsia" w:ascii="宋体" w:hAnsi="宋体" w:eastAsia="宋体" w:cs="宋体"/>
          <w:i w:val="0"/>
          <w:iCs w:val="0"/>
          <w:caps w:val="0"/>
          <w:color w:val="auto"/>
          <w:spacing w:val="0"/>
          <w:sz w:val="24"/>
          <w:szCs w:val="24"/>
          <w:shd w:val="clear" w:color="auto" w:fill="FFFFFF"/>
          <w:lang w:eastAsia="zh-CN"/>
        </w:rPr>
        <w:t>；</w:t>
      </w:r>
    </w:p>
    <w:p w14:paraId="4DF3BB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八</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i w:val="0"/>
          <w:iCs w:val="0"/>
          <w:caps w:val="0"/>
          <w:color w:val="auto"/>
          <w:spacing w:val="0"/>
          <w:sz w:val="24"/>
          <w:szCs w:val="24"/>
          <w:shd w:val="clear" w:color="auto" w:fill="FFFFFF"/>
          <w:lang w:val="en-US" w:eastAsia="zh-CN"/>
        </w:rPr>
        <w:t>双河口镇文峰山公益性墓地</w:t>
      </w:r>
      <w:r>
        <w:rPr>
          <w:rFonts w:hint="eastAsia" w:ascii="宋体" w:hAnsi="宋体" w:eastAsia="宋体" w:cs="宋体"/>
          <w:i w:val="0"/>
          <w:iCs w:val="0"/>
          <w:caps w:val="0"/>
          <w:color w:val="auto"/>
          <w:spacing w:val="0"/>
          <w:sz w:val="24"/>
          <w:szCs w:val="24"/>
          <w:shd w:val="clear" w:color="auto" w:fill="FFFFFF"/>
        </w:rPr>
        <w:t>)特定资格要求</w:t>
      </w:r>
      <w:r>
        <w:rPr>
          <w:rFonts w:hint="eastAsia" w:ascii="宋体" w:hAnsi="宋体" w:eastAsia="宋体" w:cs="宋体"/>
          <w:i w:val="0"/>
          <w:iCs w:val="0"/>
          <w:caps w:val="0"/>
          <w:color w:val="auto"/>
          <w:spacing w:val="0"/>
          <w:sz w:val="24"/>
          <w:szCs w:val="24"/>
          <w:shd w:val="clear" w:color="auto" w:fill="FFFFFF"/>
          <w:lang w:val="en-US" w:eastAsia="zh-CN"/>
        </w:rPr>
        <w:t>如下：</w:t>
      </w:r>
    </w:p>
    <w:p w14:paraId="2C0223E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b/>
          <w:bCs/>
          <w:spacing w:val="-3"/>
          <w:sz w:val="24"/>
          <w:szCs w:val="24"/>
        </w:rPr>
      </w:pPr>
      <w:r>
        <w:rPr>
          <w:rFonts w:hint="eastAsia" w:ascii="宋体" w:hAnsi="宋体" w:eastAsia="宋体" w:cs="宋体"/>
          <w:i w:val="0"/>
          <w:iCs w:val="0"/>
          <w:caps w:val="0"/>
          <w:color w:val="auto"/>
          <w:spacing w:val="0"/>
          <w:sz w:val="24"/>
          <w:szCs w:val="24"/>
          <w:shd w:val="clear" w:color="auto" w:fill="FFFFFF"/>
          <w:lang w:val="en-US" w:eastAsia="zh-CN"/>
        </w:rPr>
        <w:t>同合同包1</w:t>
      </w:r>
      <w:r>
        <w:rPr>
          <w:rFonts w:hint="eastAsia" w:ascii="宋体" w:hAnsi="宋体" w:eastAsia="宋体" w:cs="宋体"/>
          <w:i w:val="0"/>
          <w:iCs w:val="0"/>
          <w:caps w:val="0"/>
          <w:color w:val="auto"/>
          <w:spacing w:val="0"/>
          <w:sz w:val="24"/>
          <w:szCs w:val="24"/>
          <w:shd w:val="clear" w:color="auto" w:fill="FFFFFF"/>
          <w:lang w:eastAsia="zh-CN"/>
        </w:rPr>
        <w:t>；</w:t>
      </w:r>
    </w:p>
    <w:p w14:paraId="4F9D65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三、获取采购文件</w:t>
      </w:r>
    </w:p>
    <w:p w14:paraId="762C28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3"/>
        <w:jc w:val="left"/>
        <w:textAlignment w:val="baseline"/>
        <w:rPr>
          <w:sz w:val="24"/>
          <w:szCs w:val="24"/>
        </w:rPr>
      </w:pPr>
      <w:r>
        <w:rPr>
          <w:spacing w:val="-11"/>
          <w:sz w:val="24"/>
          <w:szCs w:val="24"/>
        </w:rPr>
        <w:t>时间：202</w:t>
      </w:r>
      <w:r>
        <w:rPr>
          <w:rFonts w:hint="eastAsia"/>
          <w:spacing w:val="-11"/>
          <w:sz w:val="24"/>
          <w:szCs w:val="24"/>
          <w:lang w:val="en-US" w:eastAsia="zh-CN"/>
        </w:rPr>
        <w:t>4</w:t>
      </w:r>
      <w:r>
        <w:rPr>
          <w:spacing w:val="-50"/>
          <w:sz w:val="24"/>
          <w:szCs w:val="24"/>
        </w:rPr>
        <w:t xml:space="preserve"> </w:t>
      </w:r>
      <w:r>
        <w:rPr>
          <w:spacing w:val="-11"/>
          <w:sz w:val="24"/>
          <w:szCs w:val="24"/>
        </w:rPr>
        <w:t>年</w:t>
      </w:r>
      <w:r>
        <w:rPr>
          <w:spacing w:val="-32"/>
          <w:sz w:val="24"/>
          <w:szCs w:val="24"/>
        </w:rPr>
        <w:t xml:space="preserve"> </w:t>
      </w:r>
      <w:r>
        <w:rPr>
          <w:rFonts w:hint="eastAsia"/>
          <w:spacing w:val="-32"/>
          <w:sz w:val="24"/>
          <w:szCs w:val="24"/>
          <w:lang w:val="en-US" w:eastAsia="zh-CN"/>
        </w:rPr>
        <w:t>10</w:t>
      </w:r>
      <w:r>
        <w:rPr>
          <w:spacing w:val="-45"/>
          <w:sz w:val="24"/>
          <w:szCs w:val="24"/>
        </w:rPr>
        <w:t xml:space="preserve"> </w:t>
      </w:r>
      <w:r>
        <w:rPr>
          <w:spacing w:val="-11"/>
          <w:sz w:val="24"/>
          <w:szCs w:val="24"/>
        </w:rPr>
        <w:t>月</w:t>
      </w:r>
      <w:r>
        <w:rPr>
          <w:spacing w:val="-48"/>
          <w:sz w:val="24"/>
          <w:szCs w:val="24"/>
        </w:rPr>
        <w:t xml:space="preserve"> </w:t>
      </w:r>
      <w:r>
        <w:rPr>
          <w:rFonts w:hint="eastAsia"/>
          <w:spacing w:val="-11"/>
          <w:sz w:val="24"/>
          <w:szCs w:val="24"/>
          <w:lang w:val="en-US" w:eastAsia="zh-CN"/>
        </w:rPr>
        <w:t>17</w:t>
      </w:r>
      <w:r>
        <w:rPr>
          <w:spacing w:val="-11"/>
          <w:sz w:val="24"/>
          <w:szCs w:val="24"/>
        </w:rPr>
        <w:t xml:space="preserve"> 日至</w:t>
      </w:r>
      <w:r>
        <w:rPr>
          <w:spacing w:val="-48"/>
          <w:sz w:val="24"/>
          <w:szCs w:val="24"/>
        </w:rPr>
        <w:t xml:space="preserve"> </w:t>
      </w:r>
      <w:r>
        <w:rPr>
          <w:spacing w:val="-11"/>
          <w:sz w:val="24"/>
          <w:szCs w:val="24"/>
        </w:rPr>
        <w:t>202</w:t>
      </w:r>
      <w:r>
        <w:rPr>
          <w:rFonts w:hint="eastAsia"/>
          <w:spacing w:val="-11"/>
          <w:sz w:val="24"/>
          <w:szCs w:val="24"/>
          <w:lang w:val="en-US" w:eastAsia="zh-CN"/>
        </w:rPr>
        <w:t>4</w:t>
      </w:r>
      <w:r>
        <w:rPr>
          <w:spacing w:val="-50"/>
          <w:sz w:val="24"/>
          <w:szCs w:val="24"/>
        </w:rPr>
        <w:t xml:space="preserve"> </w:t>
      </w:r>
      <w:r>
        <w:rPr>
          <w:spacing w:val="-11"/>
          <w:sz w:val="24"/>
          <w:szCs w:val="24"/>
        </w:rPr>
        <w:t>年</w:t>
      </w:r>
      <w:r>
        <w:rPr>
          <w:spacing w:val="-32"/>
          <w:sz w:val="24"/>
          <w:szCs w:val="24"/>
        </w:rPr>
        <w:t xml:space="preserve"> </w:t>
      </w:r>
      <w:r>
        <w:rPr>
          <w:rFonts w:hint="eastAsia"/>
          <w:spacing w:val="-11"/>
          <w:sz w:val="24"/>
          <w:szCs w:val="24"/>
          <w:lang w:val="en-US" w:eastAsia="zh-CN"/>
        </w:rPr>
        <w:t>10</w:t>
      </w:r>
      <w:r>
        <w:rPr>
          <w:spacing w:val="-45"/>
          <w:sz w:val="24"/>
          <w:szCs w:val="24"/>
        </w:rPr>
        <w:t xml:space="preserve"> </w:t>
      </w:r>
      <w:r>
        <w:rPr>
          <w:spacing w:val="-11"/>
          <w:sz w:val="24"/>
          <w:szCs w:val="24"/>
        </w:rPr>
        <w:t>月</w:t>
      </w:r>
      <w:r>
        <w:rPr>
          <w:spacing w:val="-49"/>
          <w:sz w:val="24"/>
          <w:szCs w:val="24"/>
        </w:rPr>
        <w:t xml:space="preserve"> </w:t>
      </w:r>
      <w:r>
        <w:rPr>
          <w:rFonts w:hint="eastAsia"/>
          <w:spacing w:val="-11"/>
          <w:sz w:val="24"/>
          <w:szCs w:val="24"/>
          <w:lang w:val="en-US" w:eastAsia="zh-CN"/>
        </w:rPr>
        <w:t>23</w:t>
      </w:r>
      <w:r>
        <w:rPr>
          <w:spacing w:val="-11"/>
          <w:sz w:val="24"/>
          <w:szCs w:val="24"/>
        </w:rPr>
        <w:t xml:space="preserve"> 日</w:t>
      </w:r>
      <w:r>
        <w:rPr>
          <w:spacing w:val="-12"/>
          <w:sz w:val="24"/>
          <w:szCs w:val="24"/>
        </w:rPr>
        <w:t xml:space="preserve"> ，每天上午</w:t>
      </w:r>
      <w:r>
        <w:rPr>
          <w:spacing w:val="-49"/>
          <w:sz w:val="24"/>
          <w:szCs w:val="24"/>
        </w:rPr>
        <w:t xml:space="preserve"> </w:t>
      </w:r>
      <w:r>
        <w:rPr>
          <w:spacing w:val="-12"/>
          <w:sz w:val="24"/>
          <w:szCs w:val="24"/>
        </w:rPr>
        <w:t>08:00:00 至</w:t>
      </w:r>
      <w:r>
        <w:rPr>
          <w:spacing w:val="-33"/>
          <w:sz w:val="24"/>
          <w:szCs w:val="24"/>
        </w:rPr>
        <w:t xml:space="preserve"> </w:t>
      </w:r>
      <w:r>
        <w:rPr>
          <w:spacing w:val="-12"/>
          <w:sz w:val="24"/>
          <w:szCs w:val="24"/>
        </w:rPr>
        <w:t>12:00:00，</w:t>
      </w:r>
      <w:r>
        <w:rPr>
          <w:spacing w:val="-3"/>
          <w:sz w:val="24"/>
          <w:szCs w:val="24"/>
        </w:rPr>
        <w:t>下午</w:t>
      </w:r>
      <w:r>
        <w:rPr>
          <w:spacing w:val="-27"/>
          <w:sz w:val="24"/>
          <w:szCs w:val="24"/>
        </w:rPr>
        <w:t xml:space="preserve"> </w:t>
      </w:r>
      <w:r>
        <w:rPr>
          <w:spacing w:val="-3"/>
          <w:sz w:val="24"/>
          <w:szCs w:val="24"/>
        </w:rPr>
        <w:t>14:00:00 至</w:t>
      </w:r>
      <w:r>
        <w:rPr>
          <w:spacing w:val="-33"/>
          <w:sz w:val="24"/>
          <w:szCs w:val="24"/>
        </w:rPr>
        <w:t xml:space="preserve"> </w:t>
      </w:r>
      <w:r>
        <w:rPr>
          <w:spacing w:val="-3"/>
          <w:sz w:val="24"/>
          <w:szCs w:val="24"/>
        </w:rPr>
        <w:t>18:00:00（北京时间）</w:t>
      </w:r>
    </w:p>
    <w:p w14:paraId="478552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途径：全国公共资源交易平台（陕西省 安康市）</w:t>
      </w:r>
    </w:p>
    <w:p w14:paraId="219ACA4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pacing w:val="2"/>
          <w:sz w:val="24"/>
          <w:szCs w:val="24"/>
        </w:rPr>
      </w:pPr>
      <w:r>
        <w:rPr>
          <w:spacing w:val="-2"/>
          <w:sz w:val="24"/>
          <w:szCs w:val="24"/>
        </w:rPr>
        <w:t>方式：在线获取</w:t>
      </w:r>
      <w:r>
        <w:rPr>
          <w:spacing w:val="2"/>
          <w:sz w:val="24"/>
          <w:szCs w:val="24"/>
        </w:rPr>
        <w:t xml:space="preserve"> </w:t>
      </w:r>
    </w:p>
    <w:p w14:paraId="60880F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售价：0</w:t>
      </w:r>
      <w:r>
        <w:rPr>
          <w:spacing w:val="-49"/>
          <w:sz w:val="24"/>
          <w:szCs w:val="24"/>
        </w:rPr>
        <w:t xml:space="preserve"> </w:t>
      </w:r>
      <w:r>
        <w:rPr>
          <w:spacing w:val="-2"/>
          <w:sz w:val="24"/>
          <w:szCs w:val="24"/>
        </w:rPr>
        <w:t>元</w:t>
      </w:r>
    </w:p>
    <w:p w14:paraId="0C258C4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四、响应文件递交</w:t>
      </w:r>
    </w:p>
    <w:p w14:paraId="103842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jc w:val="left"/>
        <w:textAlignment w:val="baseline"/>
        <w:rPr>
          <w:sz w:val="24"/>
          <w:szCs w:val="24"/>
        </w:rPr>
      </w:pPr>
      <w:r>
        <w:rPr>
          <w:spacing w:val="-7"/>
          <w:sz w:val="24"/>
          <w:szCs w:val="24"/>
        </w:rPr>
        <w:t>截止时间：202</w:t>
      </w:r>
      <w:r>
        <w:rPr>
          <w:rFonts w:hint="eastAsia"/>
          <w:spacing w:val="-7"/>
          <w:sz w:val="24"/>
          <w:szCs w:val="24"/>
          <w:lang w:val="en-US" w:eastAsia="zh-CN"/>
        </w:rPr>
        <w:t xml:space="preserve">4 </w:t>
      </w:r>
      <w:r>
        <w:rPr>
          <w:spacing w:val="-7"/>
          <w:sz w:val="24"/>
          <w:szCs w:val="24"/>
        </w:rPr>
        <w:t>年</w:t>
      </w:r>
      <w:r>
        <w:rPr>
          <w:spacing w:val="-33"/>
          <w:sz w:val="24"/>
          <w:szCs w:val="24"/>
        </w:rPr>
        <w:t xml:space="preserve"> </w:t>
      </w:r>
      <w:r>
        <w:rPr>
          <w:rFonts w:hint="eastAsia"/>
          <w:spacing w:val="-33"/>
          <w:sz w:val="24"/>
          <w:szCs w:val="24"/>
          <w:lang w:val="en-US" w:eastAsia="zh-CN"/>
        </w:rPr>
        <w:t>10</w:t>
      </w:r>
      <w:r>
        <w:rPr>
          <w:rFonts w:hint="eastAsia"/>
          <w:spacing w:val="-7"/>
          <w:sz w:val="24"/>
          <w:szCs w:val="24"/>
          <w:lang w:val="en-US" w:eastAsia="zh-CN"/>
        </w:rPr>
        <w:t xml:space="preserve"> </w:t>
      </w:r>
      <w:r>
        <w:rPr>
          <w:spacing w:val="-7"/>
          <w:sz w:val="24"/>
          <w:szCs w:val="24"/>
        </w:rPr>
        <w:t>月</w:t>
      </w:r>
      <w:r>
        <w:rPr>
          <w:spacing w:val="-49"/>
          <w:sz w:val="24"/>
          <w:szCs w:val="24"/>
        </w:rPr>
        <w:t xml:space="preserve"> </w:t>
      </w:r>
      <w:r>
        <w:rPr>
          <w:rFonts w:hint="eastAsia"/>
          <w:spacing w:val="-7"/>
          <w:sz w:val="24"/>
          <w:szCs w:val="24"/>
          <w:lang w:val="en-US" w:eastAsia="zh-CN"/>
        </w:rPr>
        <w:t>29</w:t>
      </w:r>
      <w:r>
        <w:rPr>
          <w:spacing w:val="-7"/>
          <w:sz w:val="24"/>
          <w:szCs w:val="24"/>
        </w:rPr>
        <w:t xml:space="preserve"> 日</w:t>
      </w:r>
      <w:r>
        <w:rPr>
          <w:spacing w:val="-33"/>
          <w:sz w:val="24"/>
          <w:szCs w:val="24"/>
        </w:rPr>
        <w:t xml:space="preserve"> </w:t>
      </w:r>
      <w:r>
        <w:rPr>
          <w:rFonts w:hint="eastAsia"/>
          <w:spacing w:val="-7"/>
          <w:sz w:val="24"/>
          <w:szCs w:val="24"/>
          <w:lang w:val="en-US" w:eastAsia="zh-CN"/>
        </w:rPr>
        <w:t>09</w:t>
      </w:r>
      <w:r>
        <w:rPr>
          <w:spacing w:val="-39"/>
          <w:sz w:val="24"/>
          <w:szCs w:val="24"/>
        </w:rPr>
        <w:t xml:space="preserve"> </w:t>
      </w:r>
      <w:r>
        <w:rPr>
          <w:spacing w:val="-7"/>
          <w:sz w:val="24"/>
          <w:szCs w:val="24"/>
        </w:rPr>
        <w:t>时</w:t>
      </w:r>
      <w:r>
        <w:rPr>
          <w:spacing w:val="-49"/>
          <w:sz w:val="24"/>
          <w:szCs w:val="24"/>
        </w:rPr>
        <w:t xml:space="preserve"> </w:t>
      </w:r>
      <w:r>
        <w:rPr>
          <w:spacing w:val="-7"/>
          <w:sz w:val="24"/>
          <w:szCs w:val="24"/>
        </w:rPr>
        <w:t>00</w:t>
      </w:r>
      <w:r>
        <w:rPr>
          <w:spacing w:val="-48"/>
          <w:sz w:val="24"/>
          <w:szCs w:val="24"/>
        </w:rPr>
        <w:t xml:space="preserve"> </w:t>
      </w:r>
      <w:r>
        <w:rPr>
          <w:spacing w:val="-7"/>
          <w:sz w:val="24"/>
          <w:szCs w:val="24"/>
        </w:rPr>
        <w:t>分</w:t>
      </w:r>
      <w:r>
        <w:rPr>
          <w:spacing w:val="-48"/>
          <w:sz w:val="24"/>
          <w:szCs w:val="24"/>
        </w:rPr>
        <w:t xml:space="preserve"> </w:t>
      </w:r>
      <w:r>
        <w:rPr>
          <w:spacing w:val="-7"/>
          <w:sz w:val="24"/>
          <w:szCs w:val="24"/>
        </w:rPr>
        <w:t>00</w:t>
      </w:r>
      <w:r>
        <w:rPr>
          <w:spacing w:val="-52"/>
          <w:sz w:val="24"/>
          <w:szCs w:val="24"/>
        </w:rPr>
        <w:t xml:space="preserve"> </w:t>
      </w:r>
      <w:r>
        <w:rPr>
          <w:spacing w:val="-7"/>
          <w:sz w:val="24"/>
          <w:szCs w:val="24"/>
        </w:rPr>
        <w:t>秒（北京时间）</w:t>
      </w:r>
    </w:p>
    <w:p w14:paraId="6B9AA6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地点：全国公共资源交易平台（陕西省 安康市）</w:t>
      </w:r>
    </w:p>
    <w:p w14:paraId="628DD8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五、开启</w:t>
      </w:r>
    </w:p>
    <w:p w14:paraId="56B1E4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sz w:val="24"/>
          <w:szCs w:val="24"/>
        </w:rPr>
      </w:pPr>
      <w:r>
        <w:rPr>
          <w:spacing w:val="-8"/>
          <w:sz w:val="24"/>
          <w:szCs w:val="24"/>
        </w:rPr>
        <w:t>时间：202</w:t>
      </w:r>
      <w:r>
        <w:rPr>
          <w:rFonts w:hint="eastAsia"/>
          <w:spacing w:val="-8"/>
          <w:sz w:val="24"/>
          <w:szCs w:val="24"/>
          <w:lang w:val="en-US" w:eastAsia="zh-CN"/>
        </w:rPr>
        <w:t>4</w:t>
      </w:r>
      <w:r>
        <w:rPr>
          <w:spacing w:val="-47"/>
          <w:sz w:val="24"/>
          <w:szCs w:val="24"/>
        </w:rPr>
        <w:t xml:space="preserve"> </w:t>
      </w:r>
      <w:r>
        <w:rPr>
          <w:spacing w:val="-8"/>
          <w:sz w:val="24"/>
          <w:szCs w:val="24"/>
        </w:rPr>
        <w:t>年</w:t>
      </w:r>
      <w:r>
        <w:rPr>
          <w:spacing w:val="-33"/>
          <w:sz w:val="24"/>
          <w:szCs w:val="24"/>
        </w:rPr>
        <w:t xml:space="preserve"> </w:t>
      </w:r>
      <w:r>
        <w:rPr>
          <w:rFonts w:hint="eastAsia"/>
          <w:spacing w:val="-8"/>
          <w:sz w:val="24"/>
          <w:szCs w:val="24"/>
          <w:lang w:val="en-US" w:eastAsia="zh-CN"/>
        </w:rPr>
        <w:t>10</w:t>
      </w:r>
      <w:r>
        <w:rPr>
          <w:spacing w:val="-44"/>
          <w:sz w:val="24"/>
          <w:szCs w:val="24"/>
        </w:rPr>
        <w:t xml:space="preserve"> </w:t>
      </w:r>
      <w:r>
        <w:rPr>
          <w:spacing w:val="-8"/>
          <w:sz w:val="24"/>
          <w:szCs w:val="24"/>
        </w:rPr>
        <w:t>月</w:t>
      </w:r>
      <w:r>
        <w:rPr>
          <w:spacing w:val="-49"/>
          <w:sz w:val="24"/>
          <w:szCs w:val="24"/>
        </w:rPr>
        <w:t xml:space="preserve"> </w:t>
      </w:r>
      <w:r>
        <w:rPr>
          <w:rFonts w:hint="eastAsia"/>
          <w:spacing w:val="-8"/>
          <w:sz w:val="24"/>
          <w:szCs w:val="24"/>
          <w:lang w:val="en-US" w:eastAsia="zh-CN"/>
        </w:rPr>
        <w:t>29</w:t>
      </w:r>
      <w:r>
        <w:rPr>
          <w:spacing w:val="-8"/>
          <w:sz w:val="24"/>
          <w:szCs w:val="24"/>
        </w:rPr>
        <w:t xml:space="preserve"> 日</w:t>
      </w:r>
      <w:r>
        <w:rPr>
          <w:spacing w:val="-33"/>
          <w:sz w:val="24"/>
          <w:szCs w:val="24"/>
        </w:rPr>
        <w:t xml:space="preserve"> </w:t>
      </w:r>
      <w:r>
        <w:rPr>
          <w:rFonts w:hint="eastAsia"/>
          <w:spacing w:val="-8"/>
          <w:sz w:val="24"/>
          <w:szCs w:val="24"/>
          <w:lang w:val="en-US" w:eastAsia="zh-CN"/>
        </w:rPr>
        <w:t xml:space="preserve">09 </w:t>
      </w:r>
      <w:r>
        <w:rPr>
          <w:spacing w:val="-8"/>
          <w:sz w:val="24"/>
          <w:szCs w:val="24"/>
        </w:rPr>
        <w:t>时</w:t>
      </w:r>
      <w:r>
        <w:rPr>
          <w:spacing w:val="-49"/>
          <w:sz w:val="24"/>
          <w:szCs w:val="24"/>
        </w:rPr>
        <w:t xml:space="preserve"> </w:t>
      </w:r>
      <w:r>
        <w:rPr>
          <w:spacing w:val="-8"/>
          <w:sz w:val="24"/>
          <w:szCs w:val="24"/>
        </w:rPr>
        <w:t>00</w:t>
      </w:r>
      <w:r>
        <w:rPr>
          <w:spacing w:val="-48"/>
          <w:sz w:val="24"/>
          <w:szCs w:val="24"/>
        </w:rPr>
        <w:t xml:space="preserve"> </w:t>
      </w:r>
      <w:r>
        <w:rPr>
          <w:spacing w:val="-8"/>
          <w:sz w:val="24"/>
          <w:szCs w:val="24"/>
        </w:rPr>
        <w:t>分</w:t>
      </w:r>
      <w:r>
        <w:rPr>
          <w:spacing w:val="-49"/>
          <w:sz w:val="24"/>
          <w:szCs w:val="24"/>
        </w:rPr>
        <w:t xml:space="preserve"> </w:t>
      </w:r>
      <w:r>
        <w:rPr>
          <w:spacing w:val="-8"/>
          <w:sz w:val="24"/>
          <w:szCs w:val="24"/>
        </w:rPr>
        <w:t>00</w:t>
      </w:r>
      <w:r>
        <w:rPr>
          <w:spacing w:val="-51"/>
          <w:sz w:val="24"/>
          <w:szCs w:val="24"/>
        </w:rPr>
        <w:t xml:space="preserve"> </w:t>
      </w:r>
      <w:r>
        <w:rPr>
          <w:spacing w:val="-8"/>
          <w:sz w:val="24"/>
          <w:szCs w:val="24"/>
        </w:rPr>
        <w:t>秒（北京时间）</w:t>
      </w:r>
    </w:p>
    <w:p w14:paraId="406C48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7"/>
        <w:jc w:val="left"/>
        <w:textAlignment w:val="baseline"/>
        <w:rPr>
          <w:rFonts w:ascii="Times New Roman" w:hAnsi="Times New Roman" w:eastAsia="Times New Roman" w:cs="Times New Roman"/>
          <w:sz w:val="24"/>
          <w:szCs w:val="24"/>
        </w:rPr>
      </w:pPr>
      <w:r>
        <w:rPr>
          <w:spacing w:val="-2"/>
          <w:sz w:val="24"/>
          <w:szCs w:val="24"/>
        </w:rPr>
        <w:t>地点：本项目采用电子化投标及远程不见面开标</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3"/>
          <w:sz w:val="24"/>
          <w:szCs w:val="24"/>
        </w:rPr>
        <w:t xml:space="preserve"> </w:t>
      </w:r>
      <w:r>
        <w:rPr>
          <w:spacing w:val="-3"/>
          <w:sz w:val="24"/>
          <w:szCs w:val="24"/>
        </w:rPr>
        <w:t>“不见面开标大厅</w:t>
      </w:r>
      <w:r>
        <w:rPr>
          <w:spacing w:val="-86"/>
          <w:sz w:val="24"/>
          <w:szCs w:val="24"/>
        </w:rPr>
        <w:t xml:space="preserve"> </w:t>
      </w:r>
      <w:r>
        <w:rPr>
          <w:spacing w:val="-3"/>
          <w:sz w:val="24"/>
          <w:szCs w:val="24"/>
        </w:rPr>
        <w:t>”登录网址：</w:t>
      </w:r>
      <w:r>
        <w:rPr>
          <w:sz w:val="24"/>
          <w:szCs w:val="24"/>
        </w:rPr>
        <w:t xml:space="preserve"> </w:t>
      </w:r>
      <w:r>
        <w:rPr>
          <w:rFonts w:ascii="Times New Roman" w:hAnsi="Times New Roman" w:eastAsia="Times New Roman" w:cs="Times New Roman"/>
          <w:sz w:val="24"/>
          <w:szCs w:val="24"/>
        </w:rPr>
        <w:t>http://</w:t>
      </w:r>
      <w:r>
        <w:fldChar w:fldCharType="begin"/>
      </w:r>
      <w:r>
        <w:instrText xml:space="preserve"> HYPERLINK "219.145.206.209" </w:instrText>
      </w:r>
      <w:r>
        <w:fldChar w:fldCharType="separate"/>
      </w:r>
      <w:r>
        <w:rPr>
          <w:rFonts w:ascii="Times New Roman" w:hAnsi="Times New Roman" w:eastAsia="Times New Roman" w:cs="Times New Roman"/>
          <w:sz w:val="24"/>
          <w:szCs w:val="24"/>
        </w:rPr>
        <w:t>219.145.206.209</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/BidOpeningHall/bidopeninghallaction/hall/lo</w:t>
      </w:r>
      <w:r>
        <w:rPr>
          <w:rFonts w:ascii="Times New Roman" w:hAnsi="Times New Roman" w:eastAsia="Times New Roman" w:cs="Times New Roman"/>
          <w:spacing w:val="-1"/>
          <w:sz w:val="24"/>
          <w:szCs w:val="24"/>
        </w:rPr>
        <w:t>gin</w:t>
      </w:r>
    </w:p>
    <w:p w14:paraId="24862FB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4"/>
          <w:sz w:val="24"/>
          <w:szCs w:val="24"/>
        </w:rPr>
        <w:t>六、公告期限</w:t>
      </w:r>
    </w:p>
    <w:p w14:paraId="28B4CFB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jc w:val="left"/>
        <w:textAlignment w:val="baseline"/>
        <w:rPr>
          <w:rFonts w:ascii="Arial"/>
          <w:sz w:val="21"/>
        </w:rPr>
      </w:pPr>
      <w:r>
        <w:rPr>
          <w:spacing w:val="-5"/>
          <w:sz w:val="24"/>
          <w:szCs w:val="24"/>
        </w:rPr>
        <w:t>自本公告发布之日起</w:t>
      </w:r>
      <w:r>
        <w:rPr>
          <w:spacing w:val="-45"/>
          <w:sz w:val="24"/>
          <w:szCs w:val="24"/>
        </w:rPr>
        <w:t xml:space="preserve"> </w:t>
      </w:r>
      <w:r>
        <w:rPr>
          <w:spacing w:val="-5"/>
          <w:sz w:val="24"/>
          <w:szCs w:val="24"/>
        </w:rPr>
        <w:t>3</w:t>
      </w:r>
      <w:r>
        <w:rPr>
          <w:spacing w:val="-50"/>
          <w:sz w:val="24"/>
          <w:szCs w:val="24"/>
        </w:rPr>
        <w:t xml:space="preserve"> </w:t>
      </w:r>
      <w:r>
        <w:rPr>
          <w:spacing w:val="-5"/>
          <w:sz w:val="24"/>
          <w:szCs w:val="24"/>
        </w:rPr>
        <w:t>个工作日。</w:t>
      </w:r>
    </w:p>
    <w:p w14:paraId="4458A6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七、其他补充事宜</w:t>
      </w:r>
    </w:p>
    <w:p w14:paraId="381DFEA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9"/>
        <w:jc w:val="left"/>
        <w:textAlignment w:val="baseline"/>
        <w:rPr>
          <w:sz w:val="24"/>
          <w:szCs w:val="24"/>
        </w:rPr>
      </w:pPr>
      <w:r>
        <w:rPr>
          <w:spacing w:val="-3"/>
          <w:sz w:val="24"/>
          <w:szCs w:val="24"/>
        </w:rPr>
        <w:t>1、购买须知：使用捆绑省交易平台的</w:t>
      </w:r>
      <w:r>
        <w:rPr>
          <w:spacing w:val="-35"/>
          <w:sz w:val="24"/>
          <w:szCs w:val="24"/>
        </w:rPr>
        <w:t xml:space="preserve"> </w:t>
      </w:r>
      <w:r>
        <w:rPr>
          <w:spacing w:val="-3"/>
          <w:sz w:val="24"/>
          <w:szCs w:val="24"/>
        </w:rPr>
        <w:t>CA</w:t>
      </w:r>
      <w:r>
        <w:rPr>
          <w:spacing w:val="-51"/>
          <w:sz w:val="24"/>
          <w:szCs w:val="24"/>
        </w:rPr>
        <w:t xml:space="preserve"> </w:t>
      </w:r>
      <w:r>
        <w:rPr>
          <w:spacing w:val="-3"/>
          <w:sz w:val="24"/>
          <w:szCs w:val="24"/>
        </w:rPr>
        <w:t>锁登录电子交易平台，通过政府采购系统</w:t>
      </w:r>
      <w:r>
        <w:rPr>
          <w:spacing w:val="-1"/>
          <w:sz w:val="24"/>
          <w:szCs w:val="24"/>
        </w:rPr>
        <w:t>企业端进入，点击我要投标，完善相关投标</w:t>
      </w:r>
      <w:r>
        <w:rPr>
          <w:spacing w:val="-2"/>
          <w:sz w:val="24"/>
          <w:szCs w:val="24"/>
        </w:rPr>
        <w:t>信息，并在竞争性磋商文件获取时间内下载</w:t>
      </w:r>
      <w:r>
        <w:rPr>
          <w:spacing w:val="-7"/>
          <w:sz w:val="24"/>
          <w:szCs w:val="24"/>
        </w:rPr>
        <w:t>扩展名为（*.SXSZF）的电子竞争性磋商文件，</w:t>
      </w:r>
      <w:r>
        <w:rPr>
          <w:b/>
          <w:bCs/>
          <w:spacing w:val="-7"/>
          <w:sz w:val="24"/>
          <w:szCs w:val="24"/>
        </w:rPr>
        <w:t>电子竞争性磋商文件获取截止时间为</w:t>
      </w:r>
      <w:r>
        <w:rPr>
          <w:spacing w:val="-39"/>
          <w:sz w:val="24"/>
          <w:szCs w:val="24"/>
        </w:rPr>
        <w:t xml:space="preserve"> </w:t>
      </w:r>
      <w:r>
        <w:rPr>
          <w:b/>
          <w:bCs/>
          <w:spacing w:val="-7"/>
          <w:sz w:val="24"/>
          <w:szCs w:val="24"/>
        </w:rPr>
        <w:t>202</w:t>
      </w:r>
      <w:r>
        <w:rPr>
          <w:rFonts w:hint="eastAsia"/>
          <w:b/>
          <w:bCs/>
          <w:spacing w:val="-7"/>
          <w:sz w:val="24"/>
          <w:szCs w:val="24"/>
          <w:lang w:val="en-US" w:eastAsia="zh-CN"/>
        </w:rPr>
        <w:t>4</w:t>
      </w:r>
      <w:r>
        <w:rPr>
          <w:sz w:val="24"/>
          <w:szCs w:val="24"/>
        </w:rPr>
        <w:t xml:space="preserve"> </w:t>
      </w:r>
      <w:r>
        <w:rPr>
          <w:b/>
          <w:bCs/>
          <w:spacing w:val="-5"/>
          <w:sz w:val="24"/>
          <w:szCs w:val="24"/>
        </w:rPr>
        <w:t>年</w:t>
      </w:r>
      <w:r>
        <w:rPr>
          <w:spacing w:val="-33"/>
          <w:sz w:val="24"/>
          <w:szCs w:val="24"/>
        </w:rPr>
        <w:t xml:space="preserve"> </w:t>
      </w:r>
      <w:r>
        <w:rPr>
          <w:rFonts w:hint="eastAsia"/>
          <w:b/>
          <w:bCs/>
          <w:spacing w:val="-5"/>
          <w:sz w:val="24"/>
          <w:szCs w:val="24"/>
          <w:lang w:val="en-US" w:eastAsia="zh-CN"/>
        </w:rPr>
        <w:t>10</w:t>
      </w:r>
      <w:r>
        <w:rPr>
          <w:spacing w:val="-45"/>
          <w:sz w:val="24"/>
          <w:szCs w:val="24"/>
        </w:rPr>
        <w:t xml:space="preserve"> </w:t>
      </w:r>
      <w:r>
        <w:rPr>
          <w:b/>
          <w:bCs/>
          <w:spacing w:val="-5"/>
          <w:sz w:val="24"/>
          <w:szCs w:val="24"/>
        </w:rPr>
        <w:t>月</w:t>
      </w:r>
      <w:r>
        <w:rPr>
          <w:spacing w:val="-46"/>
          <w:sz w:val="24"/>
          <w:szCs w:val="24"/>
        </w:rPr>
        <w:t xml:space="preserve"> </w:t>
      </w:r>
      <w:r>
        <w:rPr>
          <w:rFonts w:hint="eastAsia"/>
          <w:b/>
          <w:bCs/>
          <w:spacing w:val="-5"/>
          <w:sz w:val="24"/>
          <w:szCs w:val="24"/>
          <w:lang w:val="en-US" w:eastAsia="zh-CN"/>
        </w:rPr>
        <w:t>23</w:t>
      </w:r>
      <w:r>
        <w:rPr>
          <w:spacing w:val="-5"/>
          <w:sz w:val="24"/>
          <w:szCs w:val="24"/>
        </w:rPr>
        <w:t xml:space="preserve"> </w:t>
      </w:r>
      <w:r>
        <w:rPr>
          <w:b/>
          <w:bCs/>
          <w:spacing w:val="-5"/>
          <w:sz w:val="24"/>
          <w:szCs w:val="24"/>
        </w:rPr>
        <w:t>日</w:t>
      </w:r>
      <w:r>
        <w:rPr>
          <w:spacing w:val="29"/>
          <w:sz w:val="24"/>
          <w:szCs w:val="24"/>
        </w:rPr>
        <w:t xml:space="preserve"> </w:t>
      </w:r>
      <w:r>
        <w:rPr>
          <w:b/>
          <w:bCs/>
          <w:spacing w:val="-5"/>
          <w:sz w:val="24"/>
          <w:szCs w:val="24"/>
        </w:rPr>
        <w:t>18</w:t>
      </w:r>
      <w:r>
        <w:rPr>
          <w:spacing w:val="-39"/>
          <w:sz w:val="24"/>
          <w:szCs w:val="24"/>
        </w:rPr>
        <w:t xml:space="preserve"> </w:t>
      </w:r>
      <w:r>
        <w:rPr>
          <w:b/>
          <w:bCs/>
          <w:spacing w:val="-5"/>
          <w:sz w:val="24"/>
          <w:szCs w:val="24"/>
        </w:rPr>
        <w:t>时</w:t>
      </w:r>
      <w:r>
        <w:rPr>
          <w:spacing w:val="-49"/>
          <w:sz w:val="24"/>
          <w:szCs w:val="24"/>
        </w:rPr>
        <w:t xml:space="preserve"> </w:t>
      </w:r>
      <w:r>
        <w:rPr>
          <w:b/>
          <w:bCs/>
          <w:spacing w:val="-5"/>
          <w:sz w:val="24"/>
          <w:szCs w:val="24"/>
        </w:rPr>
        <w:t>00</w:t>
      </w:r>
      <w:r>
        <w:rPr>
          <w:spacing w:val="-48"/>
          <w:sz w:val="24"/>
          <w:szCs w:val="24"/>
        </w:rPr>
        <w:t xml:space="preserve"> </w:t>
      </w:r>
      <w:r>
        <w:rPr>
          <w:b/>
          <w:bCs/>
          <w:spacing w:val="-5"/>
          <w:sz w:val="24"/>
          <w:szCs w:val="24"/>
        </w:rPr>
        <w:t>分</w:t>
      </w:r>
      <w:r>
        <w:rPr>
          <w:spacing w:val="-5"/>
          <w:sz w:val="24"/>
          <w:szCs w:val="24"/>
        </w:rPr>
        <w:t>，未在竞争性磋</w:t>
      </w:r>
      <w:r>
        <w:rPr>
          <w:spacing w:val="-6"/>
          <w:sz w:val="24"/>
          <w:szCs w:val="24"/>
        </w:rPr>
        <w:t>商文件获取时间内下载电子竞争性磋商文件</w:t>
      </w:r>
      <w:r>
        <w:rPr>
          <w:spacing w:val="-1"/>
          <w:sz w:val="24"/>
          <w:szCs w:val="24"/>
        </w:rPr>
        <w:t>将导致投标被拒绝。</w:t>
      </w:r>
    </w:p>
    <w:p w14:paraId="6DC5E2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jc w:val="left"/>
        <w:textAlignment w:val="baseline"/>
        <w:rPr>
          <w:sz w:val="24"/>
          <w:szCs w:val="24"/>
        </w:rPr>
      </w:pPr>
      <w:r>
        <w:rPr>
          <w:rFonts w:hint="eastAsia"/>
          <w:sz w:val="24"/>
          <w:szCs w:val="24"/>
          <w:lang w:val="en-US" w:eastAsia="zh-CN"/>
        </w:rPr>
        <w:t>2</w:t>
      </w:r>
      <w:r>
        <w:rPr>
          <w:sz w:val="24"/>
          <w:szCs w:val="24"/>
        </w:rPr>
        <w:t>、未完成网上投标成功的或未在规定时间内</w:t>
      </w:r>
      <w:r>
        <w:rPr>
          <w:spacing w:val="-1"/>
          <w:sz w:val="24"/>
          <w:szCs w:val="24"/>
        </w:rPr>
        <w:t>在平台上下载文件的，导致无法完成</w:t>
      </w:r>
      <w:r>
        <w:rPr>
          <w:spacing w:val="-2"/>
          <w:sz w:val="24"/>
          <w:szCs w:val="24"/>
        </w:rPr>
        <w:t>后续流程的责任自负。</w:t>
      </w:r>
    </w:p>
    <w:p w14:paraId="77DB4B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5"/>
        <w:jc w:val="left"/>
        <w:textAlignment w:val="baseline"/>
        <w:rPr>
          <w:sz w:val="24"/>
          <w:szCs w:val="24"/>
        </w:rPr>
      </w:pPr>
      <w:r>
        <w:rPr>
          <w:rFonts w:hint="eastAsia"/>
          <w:spacing w:val="-1"/>
          <w:sz w:val="24"/>
          <w:szCs w:val="24"/>
          <w:lang w:val="en-US" w:eastAsia="zh-CN"/>
        </w:rPr>
        <w:t>3</w:t>
      </w:r>
      <w:r>
        <w:rPr>
          <w:spacing w:val="-1"/>
          <w:sz w:val="24"/>
          <w:szCs w:val="24"/>
        </w:rPr>
        <w:t>、本项目采用电子化投标，相关操作流程详见全国公共资源交易平台（陕西省）网站[服务指南-下载专区]中的《陕西省公共资源交易中心政府采购项目投标指南》，</w:t>
      </w:r>
      <w:r>
        <w:rPr>
          <w:sz w:val="24"/>
          <w:szCs w:val="24"/>
        </w:rPr>
        <w:t>如遇困难，请拨打系统平台技术支持电话：4009280</w:t>
      </w:r>
      <w:r>
        <w:rPr>
          <w:spacing w:val="-1"/>
          <w:sz w:val="24"/>
          <w:szCs w:val="24"/>
        </w:rPr>
        <w:t>095、4009980000。</w:t>
      </w:r>
    </w:p>
    <w:p w14:paraId="13603D3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5"/>
        <w:jc w:val="left"/>
        <w:textAlignment w:val="baseline"/>
        <w:rPr>
          <w:sz w:val="24"/>
          <w:szCs w:val="24"/>
        </w:rPr>
      </w:pPr>
      <w:r>
        <w:rPr>
          <w:rFonts w:hint="eastAsia"/>
          <w:sz w:val="24"/>
          <w:szCs w:val="24"/>
          <w:lang w:val="en-US" w:eastAsia="zh-CN"/>
        </w:rPr>
        <w:t>4</w:t>
      </w:r>
      <w:r>
        <w:rPr>
          <w:sz w:val="24"/>
          <w:szCs w:val="24"/>
        </w:rPr>
        <w:t>、本项目采用远程不见面开标，相关操作流</w:t>
      </w:r>
      <w:r>
        <w:rPr>
          <w:spacing w:val="-1"/>
          <w:sz w:val="24"/>
          <w:szCs w:val="24"/>
        </w:rPr>
        <w:t>程详见全国公共资源交易平台（陕西</w:t>
      </w:r>
      <w:r>
        <w:rPr>
          <w:spacing w:val="-2"/>
          <w:sz w:val="24"/>
          <w:szCs w:val="24"/>
        </w:rPr>
        <w:t>省）网站〖首页〉服务指南〉下载专区〗中的《陕西省公共资源交易中心政府采购项目远程不见面开标操作手册（</w:t>
      </w:r>
      <w:r>
        <w:rPr>
          <w:rFonts w:hint="eastAsia"/>
          <w:spacing w:val="-2"/>
          <w:sz w:val="24"/>
          <w:szCs w:val="24"/>
          <w:lang w:eastAsia="zh-CN"/>
        </w:rPr>
        <w:t>投标供应商</w:t>
      </w:r>
      <w:r>
        <w:rPr>
          <w:spacing w:val="-2"/>
          <w:sz w:val="24"/>
          <w:szCs w:val="24"/>
        </w:rPr>
        <w:t>版）》，如遇困难，请拨打系统平台技术支持电话：</w:t>
      </w:r>
      <w:r>
        <w:rPr>
          <w:spacing w:val="-1"/>
          <w:sz w:val="24"/>
          <w:szCs w:val="24"/>
        </w:rPr>
        <w:t>4009980000。</w:t>
      </w:r>
    </w:p>
    <w:p w14:paraId="57BB7C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八、对本次采购提出询问，请按以下方式联系。</w:t>
      </w:r>
    </w:p>
    <w:p w14:paraId="0C476992">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textAlignment w:val="baseline"/>
        <w:rPr>
          <w:rFonts w:hint="eastAsia" w:ascii="宋体" w:hAnsi="宋体" w:eastAsia="宋体" w:cs="宋体"/>
          <w:b w:val="0"/>
          <w:bCs w:val="0"/>
          <w:spacing w:val="6"/>
          <w:sz w:val="24"/>
          <w:szCs w:val="24"/>
        </w:rPr>
      </w:pPr>
      <w:bookmarkStart w:id="9" w:name="bookmark9"/>
      <w:bookmarkEnd w:id="9"/>
      <w:bookmarkStart w:id="10" w:name="bookmark2"/>
      <w:bookmarkEnd w:id="10"/>
      <w:r>
        <w:rPr>
          <w:rFonts w:hint="eastAsia" w:ascii="宋体" w:hAnsi="宋体" w:eastAsia="宋体" w:cs="宋体"/>
          <w:b w:val="0"/>
          <w:bCs w:val="0"/>
          <w:spacing w:val="6"/>
          <w:sz w:val="24"/>
          <w:szCs w:val="24"/>
        </w:rPr>
        <w:t>1.采购人信息</w:t>
      </w:r>
    </w:p>
    <w:p w14:paraId="5BCAFDFD">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textAlignment w:val="baseline"/>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 xml:space="preserve">名称：汉阴县民政局 </w:t>
      </w:r>
    </w:p>
    <w:p w14:paraId="44AD1ABF">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textAlignment w:val="baseline"/>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地址：安康市汉阴县城南汽车站隔壁西北方向34米</w:t>
      </w:r>
    </w:p>
    <w:p w14:paraId="3E2B4DD0">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textAlignment w:val="baseline"/>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联系方式：</w:t>
      </w:r>
      <w:r>
        <w:rPr>
          <w:rFonts w:hint="eastAsia" w:ascii="宋体" w:hAnsi="宋体" w:eastAsia="宋体" w:cs="宋体"/>
          <w:b w:val="0"/>
          <w:bCs w:val="0"/>
          <w:spacing w:val="6"/>
          <w:sz w:val="24"/>
          <w:szCs w:val="24"/>
          <w:lang w:val="en-US" w:eastAsia="zh-CN"/>
        </w:rPr>
        <w:t>0915-5271265</w:t>
      </w:r>
      <w:r>
        <w:rPr>
          <w:rFonts w:hint="eastAsia" w:ascii="宋体" w:hAnsi="宋体" w:eastAsia="宋体" w:cs="宋体"/>
          <w:b w:val="0"/>
          <w:bCs w:val="0"/>
          <w:spacing w:val="6"/>
          <w:sz w:val="24"/>
          <w:szCs w:val="24"/>
        </w:rPr>
        <w:t xml:space="preserve"> </w:t>
      </w:r>
    </w:p>
    <w:p w14:paraId="2DC8AAB8">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textAlignment w:val="baseline"/>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2.采购代理机构信息</w:t>
      </w:r>
    </w:p>
    <w:p w14:paraId="0503ECFF">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textAlignment w:val="baseline"/>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名称：</w:t>
      </w:r>
      <w:r>
        <w:rPr>
          <w:rFonts w:hint="eastAsia" w:ascii="宋体" w:hAnsi="宋体" w:eastAsia="宋体" w:cs="宋体"/>
          <w:b w:val="0"/>
          <w:bCs w:val="0"/>
          <w:spacing w:val="6"/>
          <w:sz w:val="24"/>
          <w:szCs w:val="24"/>
          <w:lang w:eastAsia="zh-CN"/>
        </w:rPr>
        <w:t>陕西中源项目管理有限公司</w:t>
      </w:r>
    </w:p>
    <w:p w14:paraId="512FB932">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textAlignment w:val="baseline"/>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地址：</w:t>
      </w:r>
      <w:r>
        <w:rPr>
          <w:rFonts w:hint="eastAsia" w:ascii="宋体" w:hAnsi="宋体" w:eastAsia="宋体" w:cs="宋体"/>
          <w:b w:val="0"/>
          <w:bCs w:val="0"/>
          <w:spacing w:val="6"/>
          <w:sz w:val="24"/>
          <w:szCs w:val="24"/>
          <w:lang w:eastAsia="zh-CN"/>
        </w:rPr>
        <w:t>安康市汉滨区木竹桥安置点中源公司三楼</w:t>
      </w:r>
      <w:r>
        <w:rPr>
          <w:rFonts w:hint="eastAsia" w:ascii="宋体" w:hAnsi="宋体" w:eastAsia="宋体" w:cs="宋体"/>
          <w:b w:val="0"/>
          <w:bCs w:val="0"/>
          <w:spacing w:val="6"/>
          <w:sz w:val="24"/>
          <w:szCs w:val="24"/>
        </w:rPr>
        <w:t xml:space="preserve"> </w:t>
      </w:r>
    </w:p>
    <w:p w14:paraId="6DCC8BE5">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textAlignment w:val="baseline"/>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联系方式：</w:t>
      </w:r>
      <w:r>
        <w:rPr>
          <w:rFonts w:hint="eastAsia" w:ascii="宋体" w:hAnsi="宋体" w:eastAsia="宋体" w:cs="宋体"/>
          <w:b w:val="0"/>
          <w:bCs w:val="0"/>
          <w:spacing w:val="6"/>
          <w:sz w:val="24"/>
          <w:szCs w:val="24"/>
          <w:lang w:val="en-US" w:eastAsia="zh-CN"/>
        </w:rPr>
        <w:t>19279180206</w:t>
      </w:r>
    </w:p>
    <w:p w14:paraId="27BF26C2">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textAlignment w:val="baseline"/>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3.项目联系方式</w:t>
      </w:r>
    </w:p>
    <w:p w14:paraId="0E52892F">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textAlignment w:val="baseline"/>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项目联系人：</w:t>
      </w:r>
      <w:r>
        <w:rPr>
          <w:rFonts w:hint="eastAsia" w:ascii="宋体" w:hAnsi="宋体" w:eastAsia="宋体" w:cs="宋体"/>
          <w:b w:val="0"/>
          <w:bCs w:val="0"/>
          <w:spacing w:val="6"/>
          <w:sz w:val="24"/>
          <w:szCs w:val="24"/>
          <w:lang w:val="en-US" w:eastAsia="zh-CN"/>
        </w:rPr>
        <w:t>王</w:t>
      </w:r>
      <w:r>
        <w:rPr>
          <w:rFonts w:hint="eastAsia" w:ascii="宋体" w:hAnsi="宋体" w:eastAsia="宋体" w:cs="宋体"/>
          <w:b w:val="0"/>
          <w:bCs w:val="0"/>
          <w:spacing w:val="6"/>
          <w:sz w:val="24"/>
          <w:szCs w:val="24"/>
        </w:rPr>
        <w:t>工</w:t>
      </w:r>
    </w:p>
    <w:p w14:paraId="4D2DF067">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textAlignment w:val="baseline"/>
        <w:rPr>
          <w:rFonts w:hint="eastAsia" w:ascii="宋体" w:hAnsi="宋体" w:eastAsia="宋体" w:cs="宋体"/>
          <w:b w:val="0"/>
          <w:bCs w:val="0"/>
          <w:spacing w:val="6"/>
          <w:sz w:val="24"/>
          <w:szCs w:val="24"/>
          <w:lang w:val="en-US" w:eastAsia="zh-CN"/>
        </w:rPr>
      </w:pPr>
      <w:r>
        <w:rPr>
          <w:rFonts w:hint="eastAsia" w:ascii="宋体" w:hAnsi="宋体" w:eastAsia="宋体" w:cs="宋体"/>
          <w:b w:val="0"/>
          <w:bCs w:val="0"/>
          <w:spacing w:val="6"/>
          <w:sz w:val="24"/>
          <w:szCs w:val="24"/>
        </w:rPr>
        <w:t>电话：</w:t>
      </w:r>
      <w:r>
        <w:rPr>
          <w:rFonts w:hint="eastAsia" w:ascii="宋体" w:hAnsi="宋体" w:eastAsia="宋体" w:cs="宋体"/>
          <w:b w:val="0"/>
          <w:bCs w:val="0"/>
          <w:spacing w:val="6"/>
          <w:sz w:val="24"/>
          <w:szCs w:val="24"/>
          <w:lang w:val="en-US" w:eastAsia="zh-CN"/>
        </w:rPr>
        <w:t>19279180206</w:t>
      </w:r>
    </w:p>
    <w:p w14:paraId="1A8EFEF5">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jc w:val="right"/>
        <w:textAlignment w:val="baseline"/>
        <w:rPr>
          <w:rFonts w:hint="eastAsia" w:ascii="宋体" w:hAnsi="宋体" w:eastAsia="宋体" w:cs="宋体"/>
          <w:b w:val="0"/>
          <w:bCs w:val="0"/>
          <w:spacing w:val="6"/>
          <w:sz w:val="24"/>
          <w:szCs w:val="24"/>
          <w:lang w:eastAsia="zh-CN"/>
        </w:rPr>
      </w:pPr>
    </w:p>
    <w:p w14:paraId="73F361E0">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jc w:val="right"/>
        <w:textAlignment w:val="baseline"/>
        <w:rPr>
          <w:rFonts w:hint="eastAsia" w:ascii="宋体" w:hAnsi="宋体" w:eastAsia="宋体" w:cs="宋体"/>
          <w:b w:val="0"/>
          <w:bCs w:val="0"/>
          <w:spacing w:val="6"/>
          <w:sz w:val="24"/>
          <w:szCs w:val="24"/>
          <w:lang w:eastAsia="zh-CN"/>
        </w:rPr>
      </w:pPr>
      <w:r>
        <w:rPr>
          <w:rFonts w:hint="eastAsia" w:ascii="宋体" w:hAnsi="宋体" w:eastAsia="宋体" w:cs="宋体"/>
          <w:b w:val="0"/>
          <w:bCs w:val="0"/>
          <w:spacing w:val="6"/>
          <w:sz w:val="24"/>
          <w:szCs w:val="24"/>
          <w:lang w:eastAsia="zh-CN"/>
        </w:rPr>
        <w:t>陕西中源项目管理有限公司</w:t>
      </w:r>
    </w:p>
    <w:p w14:paraId="12B36172">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jc w:val="right"/>
        <w:textAlignment w:val="baseline"/>
        <w:rPr>
          <w:b/>
          <w:bCs/>
          <w:spacing w:val="6"/>
        </w:rPr>
      </w:pPr>
      <w:r>
        <w:rPr>
          <w:rFonts w:hint="eastAsia" w:ascii="宋体" w:hAnsi="宋体" w:eastAsia="宋体" w:cs="宋体"/>
          <w:b w:val="0"/>
          <w:bCs w:val="0"/>
          <w:spacing w:val="6"/>
          <w:sz w:val="24"/>
          <w:szCs w:val="24"/>
          <w:lang w:val="en-US" w:eastAsia="zh-CN"/>
        </w:rPr>
        <w:t>2024年10月15日</w:t>
      </w:r>
      <w:r>
        <w:rPr>
          <w:b/>
          <w:bCs/>
          <w:spacing w:val="6"/>
        </w:rPr>
        <w:br w:type="page"/>
      </w:r>
    </w:p>
    <w:p w14:paraId="337B2B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outlineLvl w:val="0"/>
      </w:pPr>
      <w:r>
        <w:rPr>
          <w:b/>
          <w:bCs/>
          <w:spacing w:val="6"/>
        </w:rPr>
        <w:t>第二部分</w:t>
      </w:r>
      <w:r>
        <w:rPr>
          <w:spacing w:val="6"/>
        </w:rPr>
        <w:t xml:space="preserve"> </w:t>
      </w:r>
      <w:r>
        <w:rPr>
          <w:rFonts w:hint="eastAsia"/>
          <w:b/>
          <w:bCs/>
          <w:spacing w:val="6"/>
          <w:lang w:eastAsia="zh-CN"/>
        </w:rPr>
        <w:t>投标供应商</w:t>
      </w:r>
      <w:r>
        <w:rPr>
          <w:b/>
          <w:bCs/>
          <w:spacing w:val="6"/>
        </w:rPr>
        <w:t>须知前附表</w:t>
      </w:r>
    </w:p>
    <w:tbl>
      <w:tblPr>
        <w:tblStyle w:val="7"/>
        <w:tblW w:w="97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909"/>
        <w:gridCol w:w="7041"/>
      </w:tblGrid>
      <w:tr w14:paraId="4BCD3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789" w:type="dxa"/>
            <w:vAlign w:val="top"/>
          </w:tcPr>
          <w:p w14:paraId="7B8B357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7"/>
              </w:rPr>
              <w:t>序号</w:t>
            </w:r>
          </w:p>
        </w:tc>
        <w:tc>
          <w:tcPr>
            <w:tcW w:w="1909" w:type="dxa"/>
            <w:vAlign w:val="top"/>
          </w:tcPr>
          <w:p w14:paraId="6E93711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22"/>
              </w:rPr>
              <w:t>内容</w:t>
            </w:r>
          </w:p>
        </w:tc>
        <w:tc>
          <w:tcPr>
            <w:tcW w:w="7041" w:type="dxa"/>
            <w:vAlign w:val="top"/>
          </w:tcPr>
          <w:p w14:paraId="1B3AC8B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说明与要求</w:t>
            </w:r>
          </w:p>
        </w:tc>
      </w:tr>
      <w:tr w14:paraId="38FE0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89" w:type="dxa"/>
            <w:vAlign w:val="top"/>
          </w:tcPr>
          <w:p w14:paraId="4E1DB72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3"/>
              </w:rPr>
              <w:t>1</w:t>
            </w:r>
          </w:p>
        </w:tc>
        <w:tc>
          <w:tcPr>
            <w:tcW w:w="1909" w:type="dxa"/>
            <w:vAlign w:val="top"/>
          </w:tcPr>
          <w:p w14:paraId="21B2E47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6"/>
              </w:rPr>
              <w:t>项目名称</w:t>
            </w:r>
          </w:p>
        </w:tc>
        <w:tc>
          <w:tcPr>
            <w:tcW w:w="7041" w:type="dxa"/>
            <w:vAlign w:val="top"/>
          </w:tcPr>
          <w:p w14:paraId="59DFA05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1"/>
              <w:jc w:val="left"/>
              <w:textAlignment w:val="baseline"/>
            </w:pPr>
            <w:r>
              <w:t>汉阴县公墓建设项目（一期）</w:t>
            </w:r>
            <w:r>
              <w:rPr>
                <w:rFonts w:hint="eastAsia"/>
                <w:lang w:val="en-US" w:eastAsia="zh-CN"/>
              </w:rPr>
              <w:t>工程</w:t>
            </w:r>
            <w:r>
              <w:t>建设监理</w:t>
            </w:r>
          </w:p>
        </w:tc>
      </w:tr>
      <w:tr w14:paraId="34202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789" w:type="dxa"/>
            <w:vAlign w:val="top"/>
          </w:tcPr>
          <w:p w14:paraId="789724A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3"/>
              </w:rPr>
              <w:t>2</w:t>
            </w:r>
          </w:p>
        </w:tc>
        <w:tc>
          <w:tcPr>
            <w:tcW w:w="1909" w:type="dxa"/>
            <w:vAlign w:val="top"/>
          </w:tcPr>
          <w:p w14:paraId="3007BCC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采购人</w:t>
            </w:r>
          </w:p>
        </w:tc>
        <w:tc>
          <w:tcPr>
            <w:tcW w:w="7041" w:type="dxa"/>
            <w:vAlign w:val="top"/>
          </w:tcPr>
          <w:p w14:paraId="434A2EA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1"/>
              </w:rPr>
              <w:t>汉阴县</w:t>
            </w:r>
            <w:r>
              <w:rPr>
                <w:rFonts w:hint="default"/>
                <w:spacing w:val="-1"/>
              </w:rPr>
              <w:t>民政</w:t>
            </w:r>
            <w:r>
              <w:rPr>
                <w:spacing w:val="-1"/>
              </w:rPr>
              <w:t>局</w:t>
            </w:r>
          </w:p>
        </w:tc>
      </w:tr>
      <w:tr w14:paraId="34BED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jc w:val="center"/>
        </w:trPr>
        <w:tc>
          <w:tcPr>
            <w:tcW w:w="789" w:type="dxa"/>
            <w:vAlign w:val="top"/>
          </w:tcPr>
          <w:p w14:paraId="08947E2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23929E6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3"/>
              </w:rPr>
              <w:t>3</w:t>
            </w:r>
          </w:p>
        </w:tc>
        <w:tc>
          <w:tcPr>
            <w:tcW w:w="1909" w:type="dxa"/>
            <w:vAlign w:val="top"/>
          </w:tcPr>
          <w:p w14:paraId="25944E7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06401FB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采购内容</w:t>
            </w:r>
          </w:p>
        </w:tc>
        <w:tc>
          <w:tcPr>
            <w:tcW w:w="7041" w:type="dxa"/>
            <w:vAlign w:val="top"/>
          </w:tcPr>
          <w:p w14:paraId="4C6CAB1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rFonts w:hint="eastAsia"/>
                <w:spacing w:val="-1"/>
                <w:lang w:eastAsia="zh-CN"/>
              </w:rPr>
              <w:t>汉阴县公墓建设项目（一期）工程建设监理</w:t>
            </w:r>
            <w:r>
              <w:rPr>
                <w:spacing w:val="-1"/>
              </w:rPr>
              <w:t>。具体工作内容详见“第四部分采购内容及技术要</w:t>
            </w:r>
            <w:r>
              <w:rPr>
                <w:spacing w:val="-4"/>
              </w:rPr>
              <w:t>求</w:t>
            </w:r>
            <w:r>
              <w:rPr>
                <w:spacing w:val="-88"/>
              </w:rPr>
              <w:t xml:space="preserve"> </w:t>
            </w:r>
            <w:r>
              <w:rPr>
                <w:spacing w:val="-4"/>
              </w:rPr>
              <w:t>”。</w:t>
            </w:r>
          </w:p>
        </w:tc>
      </w:tr>
      <w:tr w14:paraId="009CB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jc w:val="center"/>
        </w:trPr>
        <w:tc>
          <w:tcPr>
            <w:tcW w:w="789" w:type="dxa"/>
            <w:vAlign w:val="center"/>
          </w:tcPr>
          <w:p w14:paraId="21897D6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7F5F68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2825D11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3"/>
              </w:rPr>
              <w:t>4</w:t>
            </w:r>
          </w:p>
        </w:tc>
        <w:tc>
          <w:tcPr>
            <w:tcW w:w="1909" w:type="dxa"/>
            <w:vAlign w:val="center"/>
          </w:tcPr>
          <w:p w14:paraId="4AC75EE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3D24103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4B53DB6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最高限价</w:t>
            </w:r>
          </w:p>
        </w:tc>
        <w:tc>
          <w:tcPr>
            <w:tcW w:w="7041" w:type="dxa"/>
            <w:vAlign w:val="top"/>
          </w:tcPr>
          <w:p w14:paraId="5CC0E01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val="en-US" w:eastAsia="zh-CN"/>
              </w:rPr>
              <w:t>合同包</w:t>
            </w:r>
            <w:r>
              <w:rPr>
                <w:rFonts w:hint="eastAsia" w:ascii="宋体" w:hAnsi="宋体" w:eastAsia="宋体" w:cs="宋体"/>
                <w:color w:val="auto"/>
                <w:sz w:val="24"/>
                <w:szCs w:val="24"/>
              </w:rPr>
              <w:t>最高限价：</w:t>
            </w:r>
          </w:p>
          <w:p w14:paraId="248C083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合同包1：一</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color w:val="auto"/>
                <w:sz w:val="24"/>
                <w:szCs w:val="24"/>
                <w:lang w:val="en-US" w:eastAsia="zh-CN"/>
              </w:rPr>
              <w:t>城关镇回龙山公益性墓地，107400.00元；</w:t>
            </w:r>
          </w:p>
          <w:p w14:paraId="5C496B1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合同包2：二</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color w:val="auto"/>
                <w:sz w:val="24"/>
                <w:szCs w:val="24"/>
                <w:lang w:val="en-US" w:eastAsia="zh-CN"/>
              </w:rPr>
              <w:t>城关镇三台山公益性墓地，95400.00元；</w:t>
            </w:r>
          </w:p>
          <w:p w14:paraId="6A7D519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合同包3：三</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color w:val="auto"/>
                <w:sz w:val="24"/>
                <w:szCs w:val="24"/>
                <w:lang w:val="en-US" w:eastAsia="zh-CN"/>
              </w:rPr>
              <w:t>涧池镇花果山公益性墓地，64400.00元；</w:t>
            </w:r>
          </w:p>
          <w:p w14:paraId="1A954F9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合同包4：四</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color w:val="auto"/>
                <w:sz w:val="24"/>
                <w:szCs w:val="24"/>
                <w:lang w:val="en-US" w:eastAsia="zh-CN"/>
              </w:rPr>
              <w:t>蒲溪镇卧龙山公益性墓地，98600.00元；</w:t>
            </w:r>
          </w:p>
          <w:p w14:paraId="116BB9E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合同包5：五</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color w:val="auto"/>
                <w:sz w:val="24"/>
                <w:szCs w:val="24"/>
                <w:lang w:val="en-US" w:eastAsia="zh-CN"/>
              </w:rPr>
              <w:t>蒲溪镇鲤鱼山公益性墓地，102800.00元；</w:t>
            </w:r>
          </w:p>
          <w:p w14:paraId="3422337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合同包6：六</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color w:val="auto"/>
                <w:sz w:val="24"/>
                <w:szCs w:val="24"/>
                <w:lang w:val="en-US" w:eastAsia="zh-CN"/>
              </w:rPr>
              <w:t>平梁镇朝阳山公益性墓地，85400.00元；</w:t>
            </w:r>
          </w:p>
          <w:p w14:paraId="74D5B73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合同包7：七</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color w:val="auto"/>
                <w:sz w:val="24"/>
                <w:szCs w:val="24"/>
                <w:lang w:val="en-US" w:eastAsia="zh-CN"/>
              </w:rPr>
              <w:t>汉阳镇龙宝山公益性墓地，116800.00元；</w:t>
            </w:r>
          </w:p>
          <w:p w14:paraId="6E8F1F8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合同包8：八</w:t>
            </w:r>
            <w:r>
              <w:rPr>
                <w:rFonts w:hint="eastAsia" w:eastAsia="宋体" w:cs="宋体"/>
                <w:i w:val="0"/>
                <w:iCs w:val="0"/>
                <w:caps w:val="0"/>
                <w:color w:val="auto"/>
                <w:spacing w:val="0"/>
                <w:sz w:val="24"/>
                <w:szCs w:val="24"/>
                <w:shd w:val="clear" w:color="auto" w:fill="FFFFFF"/>
                <w:lang w:val="en-US" w:eastAsia="zh-CN"/>
              </w:rPr>
              <w:t>标段：</w:t>
            </w:r>
            <w:r>
              <w:rPr>
                <w:rFonts w:hint="eastAsia" w:ascii="宋体" w:hAnsi="宋体" w:eastAsia="宋体" w:cs="宋体"/>
                <w:color w:val="auto"/>
                <w:sz w:val="24"/>
                <w:szCs w:val="24"/>
                <w:lang w:val="en-US" w:eastAsia="zh-CN"/>
              </w:rPr>
              <w:t>双河口镇文峰山公益性墓地，136400.00元。</w:t>
            </w:r>
          </w:p>
          <w:p w14:paraId="5B5444E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
              <w:jc w:val="left"/>
              <w:textAlignment w:val="baseline"/>
            </w:pPr>
            <w:r>
              <w:rPr>
                <w:rFonts w:hint="eastAsia"/>
                <w:spacing w:val="-3"/>
                <w:lang w:val="en-US" w:eastAsia="zh-CN"/>
              </w:rPr>
              <w:t>投标供应商</w:t>
            </w:r>
            <w:r>
              <w:rPr>
                <w:spacing w:val="-3"/>
              </w:rPr>
              <w:t>所报投标报价不得超出本项目</w:t>
            </w:r>
            <w:r>
              <w:rPr>
                <w:rFonts w:hint="eastAsia"/>
                <w:spacing w:val="-3"/>
                <w:lang w:val="en-US" w:eastAsia="zh-CN"/>
              </w:rPr>
              <w:t>标段</w:t>
            </w:r>
            <w:r>
              <w:rPr>
                <w:spacing w:val="-3"/>
              </w:rPr>
              <w:t>最高限价，</w:t>
            </w:r>
            <w:r>
              <w:rPr>
                <w:spacing w:val="-2"/>
              </w:rPr>
              <w:t>否则按无效文件处理。</w:t>
            </w:r>
          </w:p>
        </w:tc>
      </w:tr>
      <w:tr w14:paraId="1B332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789" w:type="dxa"/>
            <w:vAlign w:val="top"/>
          </w:tcPr>
          <w:p w14:paraId="7490A6A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3"/>
              </w:rPr>
              <w:t>5</w:t>
            </w:r>
          </w:p>
        </w:tc>
        <w:tc>
          <w:tcPr>
            <w:tcW w:w="1909" w:type="dxa"/>
            <w:vAlign w:val="top"/>
          </w:tcPr>
          <w:p w14:paraId="1605BFC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服务期限</w:t>
            </w:r>
          </w:p>
        </w:tc>
        <w:tc>
          <w:tcPr>
            <w:tcW w:w="7041" w:type="dxa"/>
            <w:vAlign w:val="top"/>
          </w:tcPr>
          <w:p w14:paraId="4196BAD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1"/>
              </w:rPr>
              <w:t>工程开工至工程竣工验收完成。</w:t>
            </w:r>
          </w:p>
        </w:tc>
      </w:tr>
      <w:tr w14:paraId="4C2A5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789" w:type="dxa"/>
            <w:vAlign w:val="top"/>
          </w:tcPr>
          <w:p w14:paraId="1DA4946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3"/>
              </w:rPr>
              <w:t>6</w:t>
            </w:r>
          </w:p>
        </w:tc>
        <w:tc>
          <w:tcPr>
            <w:tcW w:w="1909" w:type="dxa"/>
            <w:vAlign w:val="top"/>
          </w:tcPr>
          <w:p w14:paraId="4FAAFC1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服务质量</w:t>
            </w:r>
          </w:p>
        </w:tc>
        <w:tc>
          <w:tcPr>
            <w:tcW w:w="7041" w:type="dxa"/>
            <w:vAlign w:val="top"/>
          </w:tcPr>
          <w:p w14:paraId="7D9C18A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1"/>
              </w:rPr>
              <w:t>按照监理合同履约监理责任，达到国家施工验收规范合格标准。</w:t>
            </w:r>
          </w:p>
        </w:tc>
      </w:tr>
      <w:tr w14:paraId="4E0D4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789" w:type="dxa"/>
            <w:vAlign w:val="top"/>
          </w:tcPr>
          <w:p w14:paraId="135A917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3"/>
              </w:rPr>
              <w:t>7</w:t>
            </w:r>
          </w:p>
        </w:tc>
        <w:tc>
          <w:tcPr>
            <w:tcW w:w="1909" w:type="dxa"/>
            <w:vAlign w:val="top"/>
          </w:tcPr>
          <w:p w14:paraId="5C1C818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6"/>
              </w:rPr>
              <w:t>资格审查方式</w:t>
            </w:r>
          </w:p>
        </w:tc>
        <w:tc>
          <w:tcPr>
            <w:tcW w:w="7041" w:type="dxa"/>
            <w:vAlign w:val="top"/>
          </w:tcPr>
          <w:p w14:paraId="754A3D2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5"/>
              </w:rPr>
              <w:t>资格后审</w:t>
            </w:r>
          </w:p>
        </w:tc>
      </w:tr>
      <w:tr w14:paraId="63B1B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6" w:hRule="atLeast"/>
          <w:jc w:val="center"/>
        </w:trPr>
        <w:tc>
          <w:tcPr>
            <w:tcW w:w="789" w:type="dxa"/>
            <w:vAlign w:val="top"/>
          </w:tcPr>
          <w:p w14:paraId="59CF346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4F283D3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1E51CA1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27497CE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58088F2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124833F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4A9E55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10ADFE2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40A65E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3C455DE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33FCA75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3"/>
              </w:rPr>
              <w:t>8</w:t>
            </w:r>
          </w:p>
        </w:tc>
        <w:tc>
          <w:tcPr>
            <w:tcW w:w="1909" w:type="dxa"/>
            <w:vAlign w:val="top"/>
          </w:tcPr>
          <w:p w14:paraId="774A362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5A65BBA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2FA8C9C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77D1A4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796017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671F8A9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23677D2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49A2E0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060834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2E41063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12"/>
              <w:jc w:val="center"/>
              <w:textAlignment w:val="baseline"/>
            </w:pPr>
            <w:r>
              <w:rPr>
                <w:rFonts w:hint="eastAsia"/>
                <w:b/>
                <w:bCs/>
                <w:spacing w:val="-6"/>
                <w:lang w:eastAsia="zh-CN"/>
              </w:rPr>
              <w:t>投标供应商</w:t>
            </w:r>
            <w:r>
              <w:rPr>
                <w:b/>
                <w:bCs/>
                <w:spacing w:val="-7"/>
              </w:rPr>
              <w:t>资质要求</w:t>
            </w:r>
          </w:p>
        </w:tc>
        <w:tc>
          <w:tcPr>
            <w:tcW w:w="7041" w:type="dxa"/>
            <w:vAlign w:val="top"/>
          </w:tcPr>
          <w:p w14:paraId="52AE66D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b/>
                <w:bCs/>
                <w:spacing w:val="-3"/>
              </w:rPr>
              <w:t>（一）满足《中华人民共和国政府采购法》第二十二条规定：</w:t>
            </w:r>
          </w:p>
          <w:p w14:paraId="3AC5A11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2"/>
              <w:jc w:val="left"/>
              <w:textAlignment w:val="baseline"/>
              <w:rPr>
                <w:b w:val="0"/>
                <w:bCs w:val="0"/>
              </w:rPr>
            </w:pPr>
            <w:r>
              <w:rPr>
                <w:spacing w:val="-7"/>
              </w:rPr>
              <w:t>（1）具有独立承担民事责任的能力：提供营业执照、税务登记证、</w:t>
            </w:r>
            <w:r>
              <w:rPr>
                <w:spacing w:val="11"/>
              </w:rPr>
              <w:t xml:space="preserve"> </w:t>
            </w:r>
            <w:r>
              <w:rPr>
                <w:spacing w:val="3"/>
              </w:rPr>
              <w:t>组织机构代码证或登载有统一社会信用代码的营业执照（或《事</w:t>
            </w:r>
            <w:r>
              <w:rPr>
                <w:spacing w:val="9"/>
              </w:rPr>
              <w:t xml:space="preserve"> </w:t>
            </w:r>
            <w:r>
              <w:rPr>
                <w:spacing w:val="1"/>
              </w:rPr>
              <w:t>业单位法人证书》或其他合法组织登记证书、自然人只须提交身</w:t>
            </w:r>
            <w:r>
              <w:t xml:space="preserve"> </w:t>
            </w:r>
            <w:r>
              <w:rPr>
                <w:b w:val="0"/>
                <w:bCs w:val="0"/>
                <w:spacing w:val="-5"/>
              </w:rPr>
              <w:t>份证</w:t>
            </w:r>
            <w:r>
              <w:rPr>
                <w:b w:val="0"/>
                <w:bCs w:val="0"/>
              </w:rPr>
              <w:t>）；</w:t>
            </w:r>
          </w:p>
          <w:p w14:paraId="20E5110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b w:val="0"/>
                <w:bCs w:val="0"/>
                <w:spacing w:val="-4"/>
              </w:rPr>
            </w:pPr>
            <w:r>
              <w:rPr>
                <w:b w:val="0"/>
                <w:bCs w:val="0"/>
                <w:spacing w:val="-4"/>
              </w:rPr>
              <w:t>（</w:t>
            </w:r>
            <w:r>
              <w:rPr>
                <w:rFonts w:hint="eastAsia"/>
                <w:b w:val="0"/>
                <w:bCs w:val="0"/>
                <w:spacing w:val="-4"/>
                <w:lang w:val="en-US" w:eastAsia="zh-CN"/>
              </w:rPr>
              <w:t>2</w:t>
            </w:r>
            <w:r>
              <w:rPr>
                <w:b w:val="0"/>
                <w:bCs w:val="0"/>
                <w:spacing w:val="-4"/>
              </w:rPr>
              <w:t>）财务状况报告：</w:t>
            </w:r>
            <w:r>
              <w:rPr>
                <w:rFonts w:hint="eastAsia"/>
                <w:b w:val="0"/>
                <w:bCs w:val="0"/>
                <w:spacing w:val="-4"/>
                <w:lang w:eastAsia="zh-CN"/>
              </w:rPr>
              <w:t>提供202</w:t>
            </w:r>
            <w:r>
              <w:rPr>
                <w:rFonts w:hint="eastAsia"/>
                <w:b w:val="0"/>
                <w:bCs w:val="0"/>
                <w:spacing w:val="-4"/>
                <w:lang w:val="en-US" w:eastAsia="zh-CN"/>
              </w:rPr>
              <w:t>3</w:t>
            </w:r>
            <w:r>
              <w:rPr>
                <w:rFonts w:hint="eastAsia"/>
                <w:b w:val="0"/>
                <w:bCs w:val="0"/>
                <w:spacing w:val="-4"/>
                <w:lang w:eastAsia="zh-CN"/>
              </w:rPr>
              <w:t>年度会计师事务出具的财务审计报告 (包括资产负债表、利润表、现金流量表及会计报表附注，成立时间至开标时间不足一年的可提供成立后任意时段的资产负债表) 或开标前六个月内其基本账户银行出具的资信证明 (附开户许可证)</w:t>
            </w:r>
            <w:r>
              <w:rPr>
                <w:b w:val="0"/>
                <w:bCs w:val="0"/>
                <w:spacing w:val="-4"/>
              </w:rPr>
              <w:t>；</w:t>
            </w:r>
          </w:p>
          <w:p w14:paraId="0553133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b w:val="0"/>
                <w:bCs w:val="0"/>
                <w:spacing w:val="-4"/>
              </w:rPr>
            </w:pPr>
            <w:r>
              <w:rPr>
                <w:b w:val="0"/>
                <w:bCs w:val="0"/>
                <w:spacing w:val="-4"/>
              </w:rPr>
              <w:t>（</w:t>
            </w:r>
            <w:r>
              <w:rPr>
                <w:rFonts w:hint="eastAsia"/>
                <w:b w:val="0"/>
                <w:bCs w:val="0"/>
                <w:spacing w:val="-4"/>
                <w:lang w:val="en-US" w:eastAsia="zh-CN"/>
              </w:rPr>
              <w:t>3</w:t>
            </w:r>
            <w:r>
              <w:rPr>
                <w:b w:val="0"/>
                <w:bCs w:val="0"/>
                <w:spacing w:val="-4"/>
              </w:rPr>
              <w:t>）具有履行合同所必需的设备和专业技术能力（提供承诺）；</w:t>
            </w:r>
          </w:p>
          <w:p w14:paraId="118473C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b w:val="0"/>
                <w:bCs w:val="0"/>
                <w:spacing w:val="-4"/>
              </w:rPr>
            </w:pPr>
            <w:r>
              <w:rPr>
                <w:b w:val="0"/>
                <w:bCs w:val="0"/>
                <w:spacing w:val="-4"/>
              </w:rPr>
              <w:t>（</w:t>
            </w:r>
            <w:r>
              <w:rPr>
                <w:rFonts w:hint="eastAsia"/>
                <w:b w:val="0"/>
                <w:bCs w:val="0"/>
                <w:spacing w:val="-4"/>
                <w:lang w:val="en-US" w:eastAsia="zh-CN"/>
              </w:rPr>
              <w:t>4</w:t>
            </w:r>
            <w:r>
              <w:rPr>
                <w:b w:val="0"/>
                <w:bCs w:val="0"/>
                <w:spacing w:val="-4"/>
              </w:rPr>
              <w:t>）有依法缴纳税收和社会保障资金的良好记录（提供开标前六个月内任意一个月的社会保障资金缴纳证明或社会保险缴纳清单或社会保险缴纳专用收据（依法不需要缴纳社会保障资金或新成立的</w:t>
            </w:r>
            <w:r>
              <w:rPr>
                <w:rFonts w:hint="eastAsia"/>
                <w:b w:val="0"/>
                <w:bCs w:val="0"/>
                <w:spacing w:val="-4"/>
                <w:lang w:val="en-US" w:eastAsia="zh-CN"/>
              </w:rPr>
              <w:t>投标供应商</w:t>
            </w:r>
            <w:r>
              <w:rPr>
                <w:b w:val="0"/>
                <w:bCs w:val="0"/>
                <w:spacing w:val="-4"/>
              </w:rPr>
              <w:t>应提供相关文件证明）；税收缴纳证明：提供开标前六个月内任意一个月已缴纳的完税证明（依法免税或新成立的</w:t>
            </w:r>
            <w:r>
              <w:rPr>
                <w:rFonts w:hint="eastAsia"/>
                <w:spacing w:val="-3"/>
                <w:lang w:val="en-US" w:eastAsia="zh-CN"/>
              </w:rPr>
              <w:t>投标供应商</w:t>
            </w:r>
            <w:r>
              <w:rPr>
                <w:b w:val="0"/>
                <w:bCs w:val="0"/>
                <w:spacing w:val="-4"/>
              </w:rPr>
              <w:t>应提供相关文件证明）；</w:t>
            </w:r>
          </w:p>
          <w:p w14:paraId="410D858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b w:val="0"/>
                <w:bCs w:val="0"/>
                <w:spacing w:val="-4"/>
              </w:rPr>
            </w:pPr>
            <w:r>
              <w:rPr>
                <w:b w:val="0"/>
                <w:bCs w:val="0"/>
                <w:spacing w:val="-4"/>
              </w:rPr>
              <w:t>（</w:t>
            </w:r>
            <w:r>
              <w:rPr>
                <w:rFonts w:hint="eastAsia"/>
                <w:b w:val="0"/>
                <w:bCs w:val="0"/>
                <w:spacing w:val="-4"/>
                <w:lang w:val="en-US" w:eastAsia="zh-CN"/>
              </w:rPr>
              <w:t>5</w:t>
            </w:r>
            <w:r>
              <w:rPr>
                <w:b w:val="0"/>
                <w:bCs w:val="0"/>
                <w:spacing w:val="-4"/>
              </w:rPr>
              <w:t>）参加政府采购活动前三年内，在经营活动中没有重大违法记录（提供书面声明）；</w:t>
            </w:r>
          </w:p>
          <w:p w14:paraId="459FF2F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b/>
                <w:bCs/>
                <w:spacing w:val="-4"/>
              </w:rPr>
              <w:t>（二）本项目的特定资格要求：</w:t>
            </w:r>
          </w:p>
          <w:p w14:paraId="1092DB8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新宋体" w:hAnsi="新宋体" w:eastAsia="新宋体" w:cs="新宋体"/>
                <w:sz w:val="24"/>
                <w:szCs w:val="24"/>
              </w:rPr>
            </w:pPr>
            <w:r>
              <w:rPr>
                <w:rFonts w:ascii="新宋体" w:hAnsi="新宋体" w:eastAsia="新宋体" w:cs="新宋体"/>
                <w:sz w:val="24"/>
                <w:szCs w:val="24"/>
              </w:rPr>
              <w:t>（</w:t>
            </w:r>
            <w:r>
              <w:rPr>
                <w:rFonts w:hint="eastAsia" w:ascii="新宋体" w:hAnsi="新宋体" w:eastAsia="新宋体" w:cs="新宋体"/>
                <w:sz w:val="24"/>
                <w:szCs w:val="24"/>
                <w:lang w:val="en-US" w:eastAsia="zh-CN"/>
              </w:rPr>
              <w:t>1</w:t>
            </w:r>
            <w:r>
              <w:rPr>
                <w:rFonts w:ascii="新宋体" w:hAnsi="新宋体" w:eastAsia="新宋体" w:cs="新宋体"/>
                <w:sz w:val="24"/>
                <w:szCs w:val="24"/>
              </w:rPr>
              <w:t>）企业法人授权委托书（附法定代表人身份证复印件）、被授权人有效身份证件或其它相关证明（法定代表人直接参加投标只须提供法定代表人身份证）；</w:t>
            </w:r>
          </w:p>
          <w:p w14:paraId="5365180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新宋体" w:hAnsi="新宋体" w:eastAsia="新宋体" w:cs="新宋体"/>
                <w:sz w:val="24"/>
                <w:szCs w:val="24"/>
              </w:rPr>
            </w:pPr>
            <w:r>
              <w:rPr>
                <w:rFonts w:ascii="新宋体" w:hAnsi="新宋体" w:eastAsia="新宋体" w:cs="新宋体"/>
                <w:sz w:val="24"/>
                <w:szCs w:val="24"/>
              </w:rPr>
              <w:t>（</w:t>
            </w:r>
            <w:r>
              <w:rPr>
                <w:rFonts w:hint="eastAsia" w:ascii="新宋体" w:hAnsi="新宋体" w:eastAsia="新宋体" w:cs="新宋体"/>
                <w:sz w:val="24"/>
                <w:szCs w:val="24"/>
                <w:lang w:val="en-US" w:eastAsia="zh-CN"/>
              </w:rPr>
              <w:t>2</w:t>
            </w:r>
            <w:r>
              <w:rPr>
                <w:rFonts w:ascii="新宋体" w:hAnsi="新宋体" w:eastAsia="新宋体" w:cs="新宋体"/>
                <w:sz w:val="24"/>
                <w:szCs w:val="24"/>
              </w:rPr>
              <w:t>）</w:t>
            </w:r>
            <w:r>
              <w:rPr>
                <w:rFonts w:hint="eastAsia" w:ascii="新宋体" w:hAnsi="新宋体" w:eastAsia="新宋体" w:cs="新宋体"/>
                <w:sz w:val="24"/>
                <w:szCs w:val="24"/>
                <w:lang w:val="en-US" w:eastAsia="zh-CN"/>
              </w:rPr>
              <w:t>投标供应商</w:t>
            </w:r>
            <w:r>
              <w:rPr>
                <w:rFonts w:ascii="新宋体" w:hAnsi="新宋体" w:eastAsia="新宋体" w:cs="新宋体"/>
                <w:sz w:val="24"/>
                <w:szCs w:val="24"/>
              </w:rPr>
              <w:t>须具备建设行政主管部门颁发的市政公用工程监理乙级</w:t>
            </w:r>
            <w:r>
              <w:rPr>
                <w:rFonts w:hint="eastAsia" w:ascii="新宋体" w:hAnsi="新宋体" w:eastAsia="新宋体" w:cs="新宋体"/>
                <w:sz w:val="24"/>
                <w:szCs w:val="24"/>
                <w:lang w:val="en-US" w:eastAsia="zh-CN"/>
              </w:rPr>
              <w:t>及</w:t>
            </w:r>
            <w:r>
              <w:rPr>
                <w:rFonts w:ascii="新宋体" w:hAnsi="新宋体" w:eastAsia="新宋体" w:cs="新宋体"/>
                <w:sz w:val="24"/>
                <w:szCs w:val="24"/>
              </w:rPr>
              <w:t>（含乙级）以上资质；并在人员、设备、资金等方面具备相应的监理能力。其中，拟派总监理工程师需具备市政公用工程专业国家注册监理工程师职业资格；</w:t>
            </w:r>
          </w:p>
          <w:p w14:paraId="0962846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新宋体" w:hAnsi="新宋体" w:eastAsia="新宋体" w:cs="新宋体"/>
                <w:sz w:val="24"/>
                <w:szCs w:val="24"/>
              </w:rPr>
            </w:pPr>
            <w:r>
              <w:rPr>
                <w:rFonts w:ascii="新宋体" w:hAnsi="新宋体" w:eastAsia="新宋体" w:cs="新宋体"/>
                <w:sz w:val="24"/>
                <w:szCs w:val="24"/>
              </w:rPr>
              <w:t>（</w:t>
            </w:r>
            <w:r>
              <w:rPr>
                <w:rFonts w:hint="eastAsia" w:ascii="新宋体" w:hAnsi="新宋体" w:eastAsia="新宋体" w:cs="新宋体"/>
                <w:sz w:val="24"/>
                <w:szCs w:val="24"/>
                <w:lang w:val="en-US" w:eastAsia="zh-CN"/>
              </w:rPr>
              <w:t>3</w:t>
            </w:r>
            <w:r>
              <w:rPr>
                <w:rFonts w:ascii="新宋体" w:hAnsi="新宋体" w:eastAsia="新宋体" w:cs="新宋体"/>
                <w:sz w:val="24"/>
                <w:szCs w:val="24"/>
              </w:rPr>
              <w:t>）</w:t>
            </w:r>
            <w:r>
              <w:rPr>
                <w:rFonts w:hint="eastAsia" w:ascii="新宋体" w:hAnsi="新宋体" w:eastAsia="新宋体" w:cs="新宋体"/>
                <w:sz w:val="24"/>
                <w:szCs w:val="24"/>
                <w:lang w:val="en-US" w:eastAsia="zh-CN"/>
              </w:rPr>
              <w:t>投标供应商</w:t>
            </w:r>
            <w:r>
              <w:rPr>
                <w:rFonts w:ascii="新宋体" w:hAnsi="新宋体" w:eastAsia="新宋体" w:cs="新宋体"/>
                <w:sz w:val="24"/>
                <w:szCs w:val="24"/>
              </w:rPr>
              <w:t>通过“信用中国 ”网站(www.creditchina.gov.cn)和中国政府采购网(www.cc gp.gov.cn)等渠道查询相关主体信用记录，对列入失信被执行人、重大税收违法案件当事人名单、政府采购严重违法失信行为记录名单的</w:t>
            </w:r>
            <w:r>
              <w:rPr>
                <w:rFonts w:hint="eastAsia" w:ascii="新宋体" w:hAnsi="新宋体" w:eastAsia="新宋体" w:cs="新宋体"/>
                <w:sz w:val="24"/>
                <w:szCs w:val="24"/>
                <w:lang w:eastAsia="zh-CN"/>
              </w:rPr>
              <w:t>投标供应商</w:t>
            </w:r>
            <w:r>
              <w:rPr>
                <w:rFonts w:ascii="新宋体" w:hAnsi="新宋体" w:eastAsia="新宋体" w:cs="新宋体"/>
                <w:sz w:val="24"/>
                <w:szCs w:val="24"/>
              </w:rPr>
              <w:t>，将拒绝其参与政府采购活动（提供查询结果网页截图）；</w:t>
            </w:r>
          </w:p>
          <w:p w14:paraId="7A8C613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新宋体" w:hAnsi="新宋体" w:eastAsia="新宋体" w:cs="新宋体"/>
                <w:sz w:val="24"/>
                <w:szCs w:val="24"/>
              </w:rPr>
            </w:pPr>
            <w:r>
              <w:rPr>
                <w:rFonts w:ascii="新宋体" w:hAnsi="新宋体" w:eastAsia="新宋体" w:cs="新宋体"/>
                <w:sz w:val="24"/>
                <w:szCs w:val="24"/>
                <w:highlight w:val="none"/>
              </w:rPr>
              <w:t>（</w:t>
            </w:r>
            <w:r>
              <w:rPr>
                <w:rFonts w:hint="eastAsia" w:ascii="新宋体" w:hAnsi="新宋体" w:eastAsia="新宋体" w:cs="新宋体"/>
                <w:sz w:val="24"/>
                <w:szCs w:val="24"/>
                <w:highlight w:val="none"/>
                <w:lang w:val="en-US" w:eastAsia="zh-CN"/>
              </w:rPr>
              <w:t>4</w:t>
            </w:r>
            <w:r>
              <w:rPr>
                <w:rFonts w:ascii="新宋体" w:hAnsi="新宋体" w:eastAsia="新宋体" w:cs="新宋体"/>
                <w:sz w:val="24"/>
                <w:szCs w:val="24"/>
                <w:highlight w:val="none"/>
              </w:rPr>
              <w:t>）</w:t>
            </w:r>
            <w:r>
              <w:rPr>
                <w:rFonts w:ascii="新宋体" w:hAnsi="新宋体" w:eastAsia="新宋体" w:cs="新宋体"/>
                <w:b/>
                <w:bCs/>
                <w:sz w:val="24"/>
                <w:szCs w:val="24"/>
                <w:highlight w:val="none"/>
              </w:rPr>
              <w:t>本项目专门面向</w:t>
            </w:r>
            <w:r>
              <w:rPr>
                <w:rFonts w:hint="eastAsia" w:ascii="新宋体" w:hAnsi="新宋体" w:eastAsia="新宋体" w:cs="新宋体"/>
                <w:b/>
                <w:bCs/>
                <w:sz w:val="24"/>
                <w:szCs w:val="24"/>
                <w:highlight w:val="none"/>
                <w:lang w:val="en-US" w:eastAsia="zh-CN"/>
              </w:rPr>
              <w:t>小微</w:t>
            </w:r>
            <w:r>
              <w:rPr>
                <w:rFonts w:ascii="新宋体" w:hAnsi="新宋体" w:eastAsia="新宋体" w:cs="新宋体"/>
                <w:b/>
                <w:bCs/>
                <w:sz w:val="24"/>
                <w:szCs w:val="24"/>
                <w:highlight w:val="none"/>
              </w:rPr>
              <w:t>企业</w:t>
            </w:r>
            <w:r>
              <w:rPr>
                <w:rFonts w:ascii="新宋体" w:hAnsi="新宋体" w:eastAsia="新宋体" w:cs="新宋体"/>
                <w:sz w:val="24"/>
                <w:szCs w:val="24"/>
                <w:highlight w:val="none"/>
              </w:rPr>
              <w:t>，</w:t>
            </w:r>
            <w:r>
              <w:rPr>
                <w:rFonts w:hint="eastAsia" w:ascii="新宋体" w:hAnsi="新宋体" w:eastAsia="新宋体" w:cs="新宋体"/>
                <w:sz w:val="24"/>
                <w:szCs w:val="24"/>
                <w:highlight w:val="none"/>
                <w:lang w:val="en-US" w:eastAsia="zh-CN"/>
              </w:rPr>
              <w:t>投标供应商</w:t>
            </w:r>
            <w:r>
              <w:rPr>
                <w:rFonts w:ascii="新宋体" w:hAnsi="新宋体" w:eastAsia="新宋体" w:cs="新宋体"/>
                <w:sz w:val="24"/>
                <w:szCs w:val="24"/>
                <w:highlight w:val="none"/>
              </w:rPr>
              <w:t>为</w:t>
            </w:r>
            <w:r>
              <w:rPr>
                <w:rFonts w:hint="eastAsia" w:ascii="新宋体" w:hAnsi="新宋体" w:eastAsia="新宋体" w:cs="新宋体"/>
                <w:sz w:val="24"/>
                <w:szCs w:val="24"/>
                <w:highlight w:val="none"/>
                <w:lang w:val="en-US" w:eastAsia="zh-CN"/>
              </w:rPr>
              <w:t>小微</w:t>
            </w:r>
            <w:r>
              <w:rPr>
                <w:rFonts w:ascii="新宋体" w:hAnsi="新宋体" w:eastAsia="新宋体" w:cs="新宋体"/>
                <w:sz w:val="24"/>
                <w:szCs w:val="24"/>
              </w:rPr>
              <w:t>企业的投标企业须提供</w:t>
            </w:r>
            <w:r>
              <w:rPr>
                <w:rFonts w:hint="eastAsia" w:ascii="新宋体" w:hAnsi="新宋体" w:eastAsia="新宋体" w:cs="新宋体"/>
                <w:sz w:val="24"/>
                <w:szCs w:val="24"/>
                <w:lang w:val="en-US" w:eastAsia="zh-CN"/>
              </w:rPr>
              <w:t>小微</w:t>
            </w:r>
            <w:r>
              <w:rPr>
                <w:rFonts w:ascii="新宋体" w:hAnsi="新宋体" w:eastAsia="新宋体" w:cs="新宋体"/>
                <w:sz w:val="24"/>
                <w:szCs w:val="24"/>
              </w:rPr>
              <w:t>企业声明函。</w:t>
            </w:r>
            <w:r>
              <w:rPr>
                <w:rFonts w:hint="eastAsia" w:ascii="新宋体" w:hAnsi="新宋体" w:eastAsia="新宋体" w:cs="新宋体"/>
                <w:sz w:val="24"/>
                <w:szCs w:val="24"/>
                <w:lang w:val="en-US" w:eastAsia="zh-CN"/>
              </w:rPr>
              <w:t>投标供应商</w:t>
            </w:r>
            <w:r>
              <w:rPr>
                <w:rFonts w:ascii="新宋体" w:hAnsi="新宋体" w:eastAsia="新宋体" w:cs="新宋体"/>
                <w:sz w:val="24"/>
                <w:szCs w:val="24"/>
              </w:rPr>
              <w:t>自行根据《国民经济行业分类》（GB/T4754-2017）、《国家统计局关于印发&lt;统计上大中小微型企业划分办法（2017）&gt;的通知》国统字〔2017〕213 号、工信部联企业〔2011〕300 号文件自行划分，若声明与实际不符须承担相应责任；</w:t>
            </w:r>
            <w:r>
              <w:rPr>
                <w:rFonts w:hint="eastAsia" w:ascii="新宋体" w:hAnsi="新宋体" w:eastAsia="新宋体" w:cs="新宋体"/>
                <w:sz w:val="24"/>
                <w:szCs w:val="24"/>
                <w:lang w:val="en-US" w:eastAsia="zh-CN"/>
              </w:rPr>
              <w:t>投标供应商</w:t>
            </w:r>
            <w:r>
              <w:rPr>
                <w:rFonts w:ascii="新宋体" w:hAnsi="新宋体" w:eastAsia="新宋体" w:cs="新宋体"/>
                <w:sz w:val="24"/>
                <w:szCs w:val="24"/>
              </w:rPr>
              <w:t>为监狱企业的，应提供监狱企业的证明文件；</w:t>
            </w:r>
            <w:r>
              <w:rPr>
                <w:rFonts w:hint="eastAsia" w:ascii="新宋体" w:hAnsi="新宋体" w:eastAsia="新宋体" w:cs="新宋体"/>
                <w:sz w:val="24"/>
                <w:szCs w:val="24"/>
                <w:lang w:val="en-US" w:eastAsia="zh-CN"/>
              </w:rPr>
              <w:t>投标供应商</w:t>
            </w:r>
            <w:r>
              <w:rPr>
                <w:rFonts w:ascii="新宋体" w:hAnsi="新宋体" w:eastAsia="新宋体" w:cs="新宋体"/>
                <w:sz w:val="24"/>
                <w:szCs w:val="24"/>
              </w:rPr>
              <w:t>为残疾人福利性单位的，应提供《残疾人福利性单位声明函》（监狱企业或残疾人福利性单位视同小型、微型企业）若声明与实际不符须承担相应责任。</w:t>
            </w:r>
          </w:p>
        </w:tc>
      </w:tr>
      <w:tr w14:paraId="6F4D2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9" w:type="dxa"/>
            <w:vAlign w:val="center"/>
          </w:tcPr>
          <w:p w14:paraId="355912B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241B7A3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3"/>
              </w:rPr>
              <w:t>9</w:t>
            </w:r>
          </w:p>
        </w:tc>
        <w:tc>
          <w:tcPr>
            <w:tcW w:w="1909" w:type="dxa"/>
            <w:vAlign w:val="center"/>
          </w:tcPr>
          <w:p w14:paraId="50568A4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4"/>
              </w:rPr>
              <w:t>是否接受联合体</w:t>
            </w:r>
            <w:r>
              <w:t xml:space="preserve"> </w:t>
            </w:r>
            <w:r>
              <w:rPr>
                <w:b/>
                <w:bCs/>
                <w:spacing w:val="-9"/>
              </w:rPr>
              <w:t>投标</w:t>
            </w:r>
          </w:p>
        </w:tc>
        <w:tc>
          <w:tcPr>
            <w:tcW w:w="7041" w:type="dxa"/>
            <w:vAlign w:val="top"/>
          </w:tcPr>
          <w:p w14:paraId="6A429B9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7369B00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t>否</w:t>
            </w:r>
          </w:p>
        </w:tc>
      </w:tr>
      <w:tr w14:paraId="735D9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789" w:type="dxa"/>
            <w:vAlign w:val="center"/>
          </w:tcPr>
          <w:p w14:paraId="1C4804E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4ED4579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5"/>
              </w:rPr>
              <w:t>10</w:t>
            </w:r>
          </w:p>
        </w:tc>
        <w:tc>
          <w:tcPr>
            <w:tcW w:w="1909" w:type="dxa"/>
            <w:vAlign w:val="center"/>
          </w:tcPr>
          <w:p w14:paraId="71A2ECA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6C24EE8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现场踏勘</w:t>
            </w:r>
          </w:p>
        </w:tc>
        <w:tc>
          <w:tcPr>
            <w:tcW w:w="7041" w:type="dxa"/>
            <w:vAlign w:val="top"/>
          </w:tcPr>
          <w:p w14:paraId="55C586A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t>自行踏勘，未踏勘现场造成的一切后果由</w:t>
            </w:r>
            <w:r>
              <w:rPr>
                <w:rFonts w:hint="eastAsia"/>
                <w:lang w:eastAsia="zh-CN"/>
              </w:rPr>
              <w:t>投标供应商</w:t>
            </w:r>
            <w:r>
              <w:t>自行承担。（</w:t>
            </w:r>
            <w:r>
              <w:rPr>
                <w:spacing w:val="-54"/>
              </w:rPr>
              <w:t xml:space="preserve"> </w:t>
            </w:r>
            <w:r>
              <w:t>一</w:t>
            </w:r>
            <w:r>
              <w:rPr>
                <w:spacing w:val="-2"/>
              </w:rPr>
              <w:t>切费用自理）。</w:t>
            </w:r>
          </w:p>
        </w:tc>
      </w:tr>
      <w:tr w14:paraId="5B78F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9" w:hRule="atLeast"/>
          <w:jc w:val="center"/>
        </w:trPr>
        <w:tc>
          <w:tcPr>
            <w:tcW w:w="789" w:type="dxa"/>
            <w:vAlign w:val="center"/>
          </w:tcPr>
          <w:p w14:paraId="67BB00B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5AC5F49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040D024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5"/>
              </w:rPr>
              <w:t>11</w:t>
            </w:r>
          </w:p>
        </w:tc>
        <w:tc>
          <w:tcPr>
            <w:tcW w:w="1909" w:type="dxa"/>
            <w:vAlign w:val="center"/>
          </w:tcPr>
          <w:p w14:paraId="5683599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5BBFF42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05EA0FD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新宋体" w:hAnsi="新宋体" w:eastAsia="新宋体" w:cs="新宋体"/>
                <w:sz w:val="24"/>
                <w:szCs w:val="24"/>
              </w:rPr>
            </w:pPr>
            <w:r>
              <w:rPr>
                <w:rFonts w:ascii="新宋体" w:hAnsi="新宋体" w:eastAsia="新宋体" w:cs="新宋体"/>
                <w:b/>
                <w:bCs/>
                <w:spacing w:val="-4"/>
                <w:sz w:val="24"/>
                <w:szCs w:val="24"/>
              </w:rPr>
              <w:t>磋商时间和地点</w:t>
            </w:r>
          </w:p>
        </w:tc>
        <w:tc>
          <w:tcPr>
            <w:tcW w:w="7041" w:type="dxa"/>
            <w:vAlign w:val="top"/>
          </w:tcPr>
          <w:p w14:paraId="152B1BF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新宋体" w:hAnsi="新宋体" w:eastAsia="新宋体" w:cs="新宋体"/>
                <w:sz w:val="24"/>
                <w:szCs w:val="24"/>
              </w:rPr>
            </w:pPr>
            <w:r>
              <w:rPr>
                <w:rFonts w:ascii="新宋体" w:hAnsi="新宋体" w:eastAsia="新宋体" w:cs="新宋体"/>
                <w:spacing w:val="-12"/>
                <w:sz w:val="24"/>
                <w:szCs w:val="24"/>
              </w:rPr>
              <w:t>磋商时间：</w:t>
            </w:r>
            <w:r>
              <w:rPr>
                <w:rFonts w:ascii="Times New Roman" w:hAnsi="Times New Roman" w:eastAsia="Times New Roman" w:cs="Times New Roman"/>
                <w:spacing w:val="-12"/>
                <w:sz w:val="24"/>
                <w:szCs w:val="24"/>
              </w:rPr>
              <w:t>202</w:t>
            </w:r>
            <w:r>
              <w:rPr>
                <w:rFonts w:hint="eastAsia" w:ascii="Times New Roman" w:hAnsi="Times New Roman" w:eastAsia="宋体" w:cs="Times New Roman"/>
                <w:spacing w:val="-12"/>
                <w:sz w:val="24"/>
                <w:szCs w:val="24"/>
                <w:lang w:val="en-US" w:eastAsia="zh-CN"/>
              </w:rPr>
              <w:t>4</w:t>
            </w:r>
            <w:r>
              <w:rPr>
                <w:rFonts w:ascii="Times New Roman" w:hAnsi="Times New Roman" w:eastAsia="Times New Roman" w:cs="Times New Roman"/>
                <w:spacing w:val="12"/>
                <w:sz w:val="24"/>
                <w:szCs w:val="24"/>
              </w:rPr>
              <w:t xml:space="preserve"> </w:t>
            </w:r>
            <w:r>
              <w:rPr>
                <w:rFonts w:ascii="新宋体" w:hAnsi="新宋体" w:eastAsia="新宋体" w:cs="新宋体"/>
                <w:spacing w:val="-12"/>
                <w:sz w:val="24"/>
                <w:szCs w:val="24"/>
              </w:rPr>
              <w:t>年</w:t>
            </w:r>
            <w:r>
              <w:rPr>
                <w:rFonts w:ascii="新宋体" w:hAnsi="新宋体" w:eastAsia="新宋体" w:cs="新宋体"/>
                <w:spacing w:val="-32"/>
                <w:sz w:val="24"/>
                <w:szCs w:val="24"/>
              </w:rPr>
              <w:t xml:space="preserve"> </w:t>
            </w:r>
            <w:r>
              <w:rPr>
                <w:rFonts w:hint="eastAsia" w:ascii="新宋体" w:hAnsi="新宋体" w:eastAsia="新宋体" w:cs="新宋体"/>
                <w:spacing w:val="-32"/>
                <w:sz w:val="24"/>
                <w:szCs w:val="24"/>
                <w:lang w:val="en-US" w:eastAsia="zh-CN"/>
              </w:rPr>
              <w:t>10</w:t>
            </w:r>
            <w:r>
              <w:rPr>
                <w:rFonts w:hint="eastAsia" w:ascii="Times New Roman" w:hAnsi="Times New Roman" w:eastAsia="宋体" w:cs="Times New Roman"/>
                <w:spacing w:val="-12"/>
                <w:sz w:val="24"/>
                <w:szCs w:val="24"/>
                <w:lang w:val="en-US" w:eastAsia="zh-CN"/>
              </w:rPr>
              <w:t xml:space="preserve"> </w:t>
            </w:r>
            <w:r>
              <w:rPr>
                <w:rFonts w:ascii="Times New Roman" w:hAnsi="Times New Roman" w:eastAsia="Times New Roman" w:cs="Times New Roman"/>
                <w:spacing w:val="15"/>
                <w:sz w:val="24"/>
                <w:szCs w:val="24"/>
              </w:rPr>
              <w:t xml:space="preserve"> </w:t>
            </w:r>
            <w:r>
              <w:rPr>
                <w:rFonts w:ascii="新宋体" w:hAnsi="新宋体" w:eastAsia="新宋体" w:cs="新宋体"/>
                <w:spacing w:val="-12"/>
                <w:sz w:val="24"/>
                <w:szCs w:val="24"/>
              </w:rPr>
              <w:t>月</w:t>
            </w:r>
            <w:r>
              <w:rPr>
                <w:rFonts w:ascii="新宋体" w:hAnsi="新宋体" w:eastAsia="新宋体" w:cs="新宋体"/>
                <w:spacing w:val="-51"/>
                <w:sz w:val="24"/>
                <w:szCs w:val="24"/>
              </w:rPr>
              <w:t xml:space="preserve"> </w:t>
            </w:r>
            <w:r>
              <w:rPr>
                <w:rFonts w:hint="eastAsia" w:ascii="Times New Roman" w:hAnsi="Times New Roman" w:eastAsia="宋体" w:cs="Times New Roman"/>
                <w:spacing w:val="-12"/>
                <w:sz w:val="24"/>
                <w:szCs w:val="24"/>
                <w:lang w:val="en-US" w:eastAsia="zh-CN"/>
              </w:rPr>
              <w:t>29</w:t>
            </w:r>
            <w:r>
              <w:rPr>
                <w:rFonts w:ascii="Times New Roman" w:hAnsi="Times New Roman" w:eastAsia="Times New Roman" w:cs="Times New Roman"/>
                <w:spacing w:val="50"/>
                <w:w w:val="101"/>
                <w:sz w:val="24"/>
                <w:szCs w:val="24"/>
              </w:rPr>
              <w:t xml:space="preserve"> </w:t>
            </w:r>
            <w:r>
              <w:rPr>
                <w:rFonts w:ascii="新宋体" w:hAnsi="新宋体" w:eastAsia="新宋体" w:cs="新宋体"/>
                <w:spacing w:val="-12"/>
                <w:sz w:val="24"/>
                <w:szCs w:val="24"/>
              </w:rPr>
              <w:t>日</w:t>
            </w:r>
            <w:r>
              <w:rPr>
                <w:rFonts w:ascii="新宋体" w:hAnsi="新宋体" w:eastAsia="新宋体" w:cs="新宋体"/>
                <w:spacing w:val="-32"/>
                <w:sz w:val="24"/>
                <w:szCs w:val="24"/>
              </w:rPr>
              <w:t xml:space="preserve"> </w:t>
            </w:r>
            <w:r>
              <w:rPr>
                <w:rFonts w:hint="eastAsia" w:ascii="新宋体" w:hAnsi="新宋体" w:eastAsia="新宋体" w:cs="新宋体"/>
                <w:spacing w:val="-32"/>
                <w:sz w:val="24"/>
                <w:szCs w:val="24"/>
                <w:lang w:val="en-US" w:eastAsia="zh-CN"/>
              </w:rPr>
              <w:t>09</w:t>
            </w:r>
            <w:r>
              <w:rPr>
                <w:rFonts w:hint="eastAsia" w:ascii="Times New Roman" w:hAnsi="Times New Roman" w:eastAsia="宋体" w:cs="Times New Roman"/>
                <w:spacing w:val="-12"/>
                <w:sz w:val="24"/>
                <w:szCs w:val="24"/>
                <w:lang w:val="en-US" w:eastAsia="zh-CN"/>
              </w:rPr>
              <w:t xml:space="preserve"> </w:t>
            </w:r>
            <w:r>
              <w:rPr>
                <w:rFonts w:ascii="Times New Roman" w:hAnsi="Times New Roman" w:eastAsia="Times New Roman" w:cs="Times New Roman"/>
                <w:spacing w:val="20"/>
                <w:w w:val="101"/>
                <w:sz w:val="24"/>
                <w:szCs w:val="24"/>
              </w:rPr>
              <w:t xml:space="preserve"> </w:t>
            </w:r>
            <w:r>
              <w:rPr>
                <w:rFonts w:ascii="新宋体" w:hAnsi="新宋体" w:eastAsia="新宋体" w:cs="新宋体"/>
                <w:spacing w:val="-12"/>
                <w:sz w:val="24"/>
                <w:szCs w:val="24"/>
              </w:rPr>
              <w:t>时</w:t>
            </w:r>
            <w:r>
              <w:rPr>
                <w:rFonts w:ascii="新宋体" w:hAnsi="新宋体" w:eastAsia="新宋体" w:cs="新宋体"/>
                <w:spacing w:val="-52"/>
                <w:sz w:val="24"/>
                <w:szCs w:val="24"/>
              </w:rPr>
              <w:t xml:space="preserve"> </w:t>
            </w:r>
            <w:r>
              <w:rPr>
                <w:rFonts w:ascii="Times New Roman" w:hAnsi="Times New Roman" w:eastAsia="Times New Roman" w:cs="Times New Roman"/>
                <w:spacing w:val="-12"/>
                <w:sz w:val="24"/>
                <w:szCs w:val="24"/>
              </w:rPr>
              <w:t>00</w:t>
            </w:r>
            <w:r>
              <w:rPr>
                <w:rFonts w:ascii="Times New Roman" w:hAnsi="Times New Roman" w:eastAsia="Times New Roman" w:cs="Times New Roman"/>
                <w:spacing w:val="13"/>
                <w:sz w:val="24"/>
                <w:szCs w:val="24"/>
              </w:rPr>
              <w:t xml:space="preserve"> </w:t>
            </w:r>
            <w:r>
              <w:rPr>
                <w:rFonts w:ascii="新宋体" w:hAnsi="新宋体" w:eastAsia="新宋体" w:cs="新宋体"/>
                <w:spacing w:val="-12"/>
                <w:sz w:val="24"/>
                <w:szCs w:val="24"/>
              </w:rPr>
              <w:t>分</w:t>
            </w:r>
            <w:r>
              <w:rPr>
                <w:rFonts w:ascii="新宋体" w:hAnsi="新宋体" w:eastAsia="新宋体" w:cs="新宋体"/>
                <w:spacing w:val="-52"/>
                <w:sz w:val="24"/>
                <w:szCs w:val="24"/>
              </w:rPr>
              <w:t xml:space="preserve"> </w:t>
            </w:r>
            <w:r>
              <w:rPr>
                <w:rFonts w:ascii="Times New Roman" w:hAnsi="Times New Roman" w:eastAsia="Times New Roman" w:cs="Times New Roman"/>
                <w:spacing w:val="-12"/>
                <w:sz w:val="24"/>
                <w:szCs w:val="24"/>
              </w:rPr>
              <w:t xml:space="preserve">00 </w:t>
            </w:r>
            <w:r>
              <w:rPr>
                <w:rFonts w:ascii="新宋体" w:hAnsi="新宋体" w:eastAsia="新宋体" w:cs="新宋体"/>
                <w:spacing w:val="-12"/>
                <w:sz w:val="24"/>
                <w:szCs w:val="24"/>
              </w:rPr>
              <w:t>秒（同投标截止时间）</w:t>
            </w:r>
          </w:p>
          <w:p w14:paraId="4D69318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1"/>
              <w:jc w:val="left"/>
              <w:textAlignment w:val="baseline"/>
            </w:pPr>
            <w:r>
              <w:rPr>
                <w:rFonts w:ascii="新宋体" w:hAnsi="新宋体" w:eastAsia="新宋体" w:cs="新宋体"/>
                <w:spacing w:val="3"/>
              </w:rPr>
              <w:t>磋商地点：</w:t>
            </w:r>
            <w:r>
              <w:rPr>
                <w:spacing w:val="3"/>
              </w:rPr>
              <w:t>本项目采用电子化投标及远程不见面开标, “不见面</w:t>
            </w:r>
            <w:r>
              <w:rPr>
                <w:spacing w:val="6"/>
              </w:rPr>
              <w:t xml:space="preserve"> </w:t>
            </w:r>
            <w:r>
              <w:rPr>
                <w:spacing w:val="-5"/>
              </w:rPr>
              <w:t>开标大厅</w:t>
            </w:r>
            <w:r>
              <w:rPr>
                <w:spacing w:val="-82"/>
              </w:rPr>
              <w:t xml:space="preserve"> </w:t>
            </w:r>
            <w:r>
              <w:rPr>
                <w:spacing w:val="-5"/>
              </w:rPr>
              <w:t>”登录网址：</w:t>
            </w:r>
          </w:p>
          <w:p w14:paraId="614AF38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4"/>
              <w:jc w:val="left"/>
              <w:textAlignment w:val="baseline"/>
            </w:pPr>
            <w:r>
              <w:t>http://</w:t>
            </w:r>
            <w:r>
              <w:fldChar w:fldCharType="begin"/>
            </w:r>
            <w:r>
              <w:instrText xml:space="preserve"> HYPERLINK "219.145.206.209" </w:instrText>
            </w:r>
            <w:r>
              <w:fldChar w:fldCharType="separate"/>
            </w:r>
            <w:r>
              <w:t>219.145.206.209</w:t>
            </w:r>
            <w:r>
              <w:fldChar w:fldCharType="end"/>
            </w:r>
            <w:r>
              <w:t>/BidOpeningHall/bidopening</w:t>
            </w:r>
            <w:r>
              <w:rPr>
                <w:spacing w:val="-1"/>
              </w:rPr>
              <w:t>hallacti</w:t>
            </w:r>
            <w:r>
              <w:t xml:space="preserve"> </w:t>
            </w:r>
            <w:r>
              <w:rPr>
                <w:spacing w:val="-1"/>
              </w:rPr>
              <w:t>on/hall/login</w:t>
            </w:r>
          </w:p>
        </w:tc>
      </w:tr>
      <w:tr w14:paraId="20569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789" w:type="dxa"/>
            <w:vAlign w:val="center"/>
          </w:tcPr>
          <w:p w14:paraId="1394200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47C9798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354EF2C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5"/>
              </w:rPr>
              <w:t>12</w:t>
            </w:r>
          </w:p>
        </w:tc>
        <w:tc>
          <w:tcPr>
            <w:tcW w:w="1909" w:type="dxa"/>
            <w:vAlign w:val="center"/>
          </w:tcPr>
          <w:p w14:paraId="773FEC8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2262ECF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3C659CC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4"/>
              </w:rPr>
              <w:t>磋商截止时间</w:t>
            </w:r>
          </w:p>
        </w:tc>
        <w:tc>
          <w:tcPr>
            <w:tcW w:w="7041" w:type="dxa"/>
            <w:vAlign w:val="top"/>
          </w:tcPr>
          <w:p w14:paraId="65FA469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1"/>
              <w:jc w:val="left"/>
              <w:textAlignment w:val="baseline"/>
            </w:pPr>
            <w:r>
              <w:rPr>
                <w:b/>
                <w:bCs/>
                <w:spacing w:val="-3"/>
              </w:rPr>
              <w:t>本项目采用电子投标，电子竞争性磋商响应</w:t>
            </w:r>
            <w:r>
              <w:rPr>
                <w:b/>
                <w:bCs/>
                <w:spacing w:val="-4"/>
              </w:rPr>
              <w:t>文件（*.SXSTF）可于</w:t>
            </w:r>
            <w:r>
              <w:t xml:space="preserve"> </w:t>
            </w:r>
            <w:r>
              <w:rPr>
                <w:b/>
                <w:bCs/>
                <w:spacing w:val="-8"/>
              </w:rPr>
              <w:t>2</w:t>
            </w:r>
            <w:r>
              <w:rPr>
                <w:b/>
                <w:bCs/>
                <w:spacing w:val="-3"/>
              </w:rPr>
              <w:t>02</w:t>
            </w:r>
            <w:r>
              <w:rPr>
                <w:rFonts w:hint="eastAsia"/>
                <w:b/>
                <w:bCs/>
                <w:spacing w:val="-3"/>
                <w:lang w:val="en-US" w:eastAsia="zh-CN"/>
              </w:rPr>
              <w:t>4</w:t>
            </w:r>
            <w:r>
              <w:rPr>
                <w:b/>
                <w:bCs/>
                <w:spacing w:val="-3"/>
              </w:rPr>
              <w:t xml:space="preserve"> 年 </w:t>
            </w:r>
            <w:r>
              <w:rPr>
                <w:rFonts w:hint="eastAsia"/>
                <w:b/>
                <w:bCs/>
                <w:spacing w:val="-3"/>
                <w:lang w:val="en-US" w:eastAsia="zh-CN"/>
              </w:rPr>
              <w:t xml:space="preserve">10 </w:t>
            </w:r>
            <w:r>
              <w:rPr>
                <w:b/>
                <w:bCs/>
                <w:spacing w:val="-3"/>
              </w:rPr>
              <w:t>月</w:t>
            </w:r>
            <w:r>
              <w:rPr>
                <w:rFonts w:hint="eastAsia"/>
                <w:b/>
                <w:bCs/>
                <w:spacing w:val="-3"/>
                <w:lang w:val="en-US" w:eastAsia="zh-CN"/>
              </w:rPr>
              <w:t xml:space="preserve"> 29</w:t>
            </w:r>
            <w:r>
              <w:rPr>
                <w:b/>
                <w:bCs/>
                <w:spacing w:val="-3"/>
              </w:rPr>
              <w:t xml:space="preserve"> 日 </w:t>
            </w:r>
            <w:r>
              <w:rPr>
                <w:rFonts w:hint="eastAsia"/>
                <w:b/>
                <w:bCs/>
                <w:spacing w:val="-3"/>
                <w:lang w:val="en-US" w:eastAsia="zh-CN"/>
              </w:rPr>
              <w:t>09</w:t>
            </w:r>
            <w:r>
              <w:rPr>
                <w:b/>
                <w:bCs/>
                <w:spacing w:val="-3"/>
              </w:rPr>
              <w:t xml:space="preserve"> 时 00 分前</w:t>
            </w:r>
            <w:r>
              <w:rPr>
                <w:b/>
                <w:bCs/>
                <w:spacing w:val="-8"/>
              </w:rPr>
              <w:t>任意时间段登录全国公共资源交</w:t>
            </w:r>
            <w:r>
              <w:rPr>
                <w:b/>
                <w:bCs/>
                <w:spacing w:val="-2"/>
              </w:rPr>
              <w:t>易平台（陕西省）网站进行提交，逾期系统将</w:t>
            </w:r>
            <w:r>
              <w:rPr>
                <w:b/>
                <w:bCs/>
                <w:spacing w:val="-3"/>
              </w:rPr>
              <w:t>拒绝接收。</w:t>
            </w:r>
          </w:p>
        </w:tc>
      </w:tr>
      <w:tr w14:paraId="52CDF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789" w:type="dxa"/>
            <w:vAlign w:val="center"/>
          </w:tcPr>
          <w:p w14:paraId="3BFEBC8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5"/>
              </w:rPr>
              <w:t>13</w:t>
            </w:r>
          </w:p>
        </w:tc>
        <w:tc>
          <w:tcPr>
            <w:tcW w:w="1909" w:type="dxa"/>
            <w:vAlign w:val="center"/>
          </w:tcPr>
          <w:p w14:paraId="5CA4E1C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响应文件有效期</w:t>
            </w:r>
          </w:p>
        </w:tc>
        <w:tc>
          <w:tcPr>
            <w:tcW w:w="7041" w:type="dxa"/>
            <w:vAlign w:val="top"/>
          </w:tcPr>
          <w:p w14:paraId="09DCBA2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4"/>
                <w:u w:val="single" w:color="auto"/>
              </w:rPr>
              <w:t>90 日历天</w:t>
            </w:r>
            <w:r>
              <w:rPr>
                <w:spacing w:val="-4"/>
              </w:rPr>
              <w:t>（从提交响应文件日起计算）</w:t>
            </w:r>
          </w:p>
        </w:tc>
      </w:tr>
      <w:tr w14:paraId="0987E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789" w:type="dxa"/>
            <w:vAlign w:val="center"/>
          </w:tcPr>
          <w:p w14:paraId="7B0B4D4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5"/>
              </w:rPr>
              <w:t>14</w:t>
            </w:r>
          </w:p>
        </w:tc>
        <w:tc>
          <w:tcPr>
            <w:tcW w:w="1909" w:type="dxa"/>
            <w:vAlign w:val="center"/>
          </w:tcPr>
          <w:p w14:paraId="72CAB55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6"/>
              </w:rPr>
              <w:t>响应文件份数</w:t>
            </w:r>
          </w:p>
        </w:tc>
        <w:tc>
          <w:tcPr>
            <w:tcW w:w="7041" w:type="dxa"/>
            <w:vAlign w:val="center"/>
          </w:tcPr>
          <w:p w14:paraId="2E8ABB7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b/>
                <w:bCs/>
                <w:spacing w:val="-4"/>
              </w:rPr>
              <w:t>电子竞争性磋商响应文件壹份（*.SXSTF）</w:t>
            </w:r>
          </w:p>
        </w:tc>
      </w:tr>
      <w:tr w14:paraId="46C53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jc w:val="center"/>
        </w:trPr>
        <w:tc>
          <w:tcPr>
            <w:tcW w:w="789" w:type="dxa"/>
            <w:vAlign w:val="center"/>
          </w:tcPr>
          <w:p w14:paraId="15C9D4E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5335DD8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5"/>
              </w:rPr>
              <w:t>15</w:t>
            </w:r>
          </w:p>
        </w:tc>
        <w:tc>
          <w:tcPr>
            <w:tcW w:w="1909" w:type="dxa"/>
            <w:vAlign w:val="center"/>
          </w:tcPr>
          <w:p w14:paraId="10FC9B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6A9FE15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评分办法</w:t>
            </w:r>
          </w:p>
        </w:tc>
        <w:tc>
          <w:tcPr>
            <w:tcW w:w="7041" w:type="dxa"/>
            <w:vAlign w:val="top"/>
          </w:tcPr>
          <w:p w14:paraId="10FE134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1"/>
              <w:jc w:val="left"/>
              <w:textAlignment w:val="baseline"/>
            </w:pPr>
            <w:r>
              <w:rPr>
                <w:spacing w:val="2"/>
              </w:rPr>
              <w:t>综合评分法，具体内容详见第三部分“</w:t>
            </w:r>
            <w:r>
              <w:rPr>
                <w:rFonts w:hint="eastAsia"/>
                <w:spacing w:val="2"/>
                <w:lang w:val="en-US" w:eastAsia="zh-CN"/>
              </w:rPr>
              <w:t>投标供应商</w:t>
            </w:r>
            <w:r>
              <w:rPr>
                <w:spacing w:val="2"/>
              </w:rPr>
              <w:t>须知</w:t>
            </w:r>
            <w:r>
              <w:rPr>
                <w:spacing w:val="-84"/>
              </w:rPr>
              <w:t xml:space="preserve"> </w:t>
            </w:r>
            <w:r>
              <w:rPr>
                <w:spacing w:val="2"/>
              </w:rPr>
              <w:t>”第五</w:t>
            </w:r>
            <w:r>
              <w:rPr>
                <w:spacing w:val="1"/>
              </w:rPr>
              <w:t>项磋商</w:t>
            </w:r>
            <w:r>
              <w:rPr>
                <w:spacing w:val="-6"/>
              </w:rPr>
              <w:t>与评审第</w:t>
            </w:r>
            <w:r>
              <w:rPr>
                <w:spacing w:val="-45"/>
              </w:rPr>
              <w:t xml:space="preserve"> </w:t>
            </w:r>
            <w:r>
              <w:rPr>
                <w:spacing w:val="-6"/>
              </w:rPr>
              <w:t>6</w:t>
            </w:r>
            <w:r>
              <w:rPr>
                <w:spacing w:val="-49"/>
              </w:rPr>
              <w:t xml:space="preserve"> </w:t>
            </w:r>
            <w:r>
              <w:rPr>
                <w:spacing w:val="-6"/>
              </w:rPr>
              <w:t>条。</w:t>
            </w:r>
          </w:p>
        </w:tc>
      </w:tr>
      <w:tr w14:paraId="6CB9C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jc w:val="center"/>
        </w:trPr>
        <w:tc>
          <w:tcPr>
            <w:tcW w:w="789" w:type="dxa"/>
            <w:vAlign w:val="center"/>
          </w:tcPr>
          <w:p w14:paraId="1B01729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584C42C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5"/>
              </w:rPr>
              <w:t>16</w:t>
            </w:r>
          </w:p>
        </w:tc>
        <w:tc>
          <w:tcPr>
            <w:tcW w:w="1909" w:type="dxa"/>
            <w:vAlign w:val="center"/>
          </w:tcPr>
          <w:p w14:paraId="526CEAD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77DFB37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4"/>
              </w:rPr>
              <w:t>磋商小组构成</w:t>
            </w:r>
          </w:p>
        </w:tc>
        <w:tc>
          <w:tcPr>
            <w:tcW w:w="7041" w:type="dxa"/>
            <w:vAlign w:val="top"/>
          </w:tcPr>
          <w:p w14:paraId="4848709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
              <w:jc w:val="left"/>
              <w:textAlignment w:val="baseline"/>
            </w:pPr>
            <w:r>
              <w:rPr>
                <w:spacing w:val="3"/>
              </w:rPr>
              <w:t>根据《中华人民共和国政府采购法》、《中华人民共和国政府采</w:t>
            </w:r>
            <w:r>
              <w:rPr>
                <w:spacing w:val="4"/>
              </w:rPr>
              <w:t xml:space="preserve">  </w:t>
            </w:r>
            <w:r>
              <w:rPr>
                <w:spacing w:val="-2"/>
              </w:rPr>
              <w:t>购法实施条例》、《政府采购竞争性磋商采购方式管理暂行办法》</w:t>
            </w:r>
            <w:r>
              <w:rPr>
                <w:spacing w:val="18"/>
              </w:rPr>
              <w:t xml:space="preserve"> </w:t>
            </w:r>
            <w:r>
              <w:rPr>
                <w:spacing w:val="-1"/>
              </w:rPr>
              <w:t>等有关法律规定组建磋商小组。</w:t>
            </w:r>
          </w:p>
        </w:tc>
      </w:tr>
      <w:tr w14:paraId="7ADDA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789" w:type="dxa"/>
            <w:vAlign w:val="center"/>
          </w:tcPr>
          <w:p w14:paraId="312828A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5"/>
              </w:rPr>
              <w:t>17</w:t>
            </w:r>
          </w:p>
        </w:tc>
        <w:tc>
          <w:tcPr>
            <w:tcW w:w="1909" w:type="dxa"/>
            <w:vAlign w:val="center"/>
          </w:tcPr>
          <w:p w14:paraId="50C4200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8"/>
              </w:rPr>
              <w:t>答疑</w:t>
            </w:r>
          </w:p>
        </w:tc>
        <w:tc>
          <w:tcPr>
            <w:tcW w:w="7041" w:type="dxa"/>
            <w:vAlign w:val="top"/>
          </w:tcPr>
          <w:p w14:paraId="068E5D1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3"/>
              </w:rPr>
              <w:t>如有疑问，</w:t>
            </w:r>
            <w:r>
              <w:rPr>
                <w:rFonts w:hint="eastAsia"/>
                <w:spacing w:val="-3"/>
                <w:lang w:eastAsia="zh-CN"/>
              </w:rPr>
              <w:t>投标供应商</w:t>
            </w:r>
            <w:r>
              <w:rPr>
                <w:spacing w:val="-3"/>
              </w:rPr>
              <w:t>需书面提出，经采购人收集问题后，统一答疑。</w:t>
            </w:r>
          </w:p>
        </w:tc>
      </w:tr>
      <w:tr w14:paraId="4020E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89" w:type="dxa"/>
            <w:vAlign w:val="top"/>
          </w:tcPr>
          <w:p w14:paraId="2A1B8FB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56E528D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7B2131B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39B0572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b/>
                <w:bCs/>
                <w:spacing w:val="-15"/>
              </w:rPr>
            </w:pPr>
          </w:p>
          <w:p w14:paraId="3392B88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b/>
                <w:bCs/>
                <w:spacing w:val="-15"/>
              </w:rPr>
            </w:pPr>
          </w:p>
          <w:p w14:paraId="3A5E480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b/>
                <w:bCs/>
                <w:spacing w:val="-15"/>
              </w:rPr>
            </w:pPr>
          </w:p>
          <w:p w14:paraId="3B56D1A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b/>
                <w:bCs/>
                <w:spacing w:val="-15"/>
              </w:rPr>
            </w:pPr>
          </w:p>
          <w:p w14:paraId="326656E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15"/>
              </w:rPr>
              <w:t>18</w:t>
            </w:r>
          </w:p>
        </w:tc>
        <w:tc>
          <w:tcPr>
            <w:tcW w:w="1909" w:type="dxa"/>
            <w:vAlign w:val="top"/>
          </w:tcPr>
          <w:p w14:paraId="6CCB422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5D82B8F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5704C8C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02B0954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b/>
                <w:bCs/>
                <w:spacing w:val="-5"/>
              </w:rPr>
            </w:pPr>
          </w:p>
          <w:p w14:paraId="6F4D952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b/>
                <w:bCs/>
                <w:spacing w:val="-5"/>
              </w:rPr>
            </w:pPr>
          </w:p>
          <w:p w14:paraId="541FE31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b/>
                <w:bCs/>
                <w:spacing w:val="-5"/>
              </w:rPr>
            </w:pPr>
          </w:p>
          <w:p w14:paraId="03712C9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b/>
                <w:bCs/>
                <w:spacing w:val="-5"/>
              </w:rPr>
            </w:pPr>
          </w:p>
          <w:p w14:paraId="31C0C94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b/>
                <w:bCs/>
                <w:spacing w:val="-5"/>
              </w:rPr>
              <w:t>特别提醒</w:t>
            </w:r>
          </w:p>
        </w:tc>
        <w:tc>
          <w:tcPr>
            <w:tcW w:w="7041" w:type="dxa"/>
            <w:vAlign w:val="top"/>
          </w:tcPr>
          <w:p w14:paraId="694ED30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6"/>
              <w:jc w:val="left"/>
              <w:textAlignment w:val="baseline"/>
              <w:rPr>
                <w:b/>
                <w:bCs/>
                <w:spacing w:val="-4"/>
              </w:rPr>
            </w:pPr>
            <w:r>
              <w:rPr>
                <w:b/>
                <w:bCs/>
                <w:spacing w:val="-4"/>
              </w:rPr>
              <w:t>1、本项目采用电子化投标及远程不见面开标方式。</w:t>
            </w:r>
            <w:r>
              <w:rPr>
                <w:rFonts w:hint="eastAsia"/>
                <w:b/>
                <w:bCs/>
                <w:spacing w:val="-4"/>
                <w:lang w:val="en-US" w:eastAsia="zh-CN"/>
              </w:rPr>
              <w:t>投标供应商</w:t>
            </w:r>
            <w:r>
              <w:rPr>
                <w:b/>
                <w:bCs/>
                <w:spacing w:val="-5"/>
              </w:rPr>
              <w:t>须使用</w:t>
            </w:r>
            <w:r>
              <w:rPr>
                <w:b/>
                <w:bCs/>
                <w:spacing w:val="-4"/>
              </w:rPr>
              <w:t>数字认证证书（CA</w:t>
            </w:r>
            <w:r>
              <w:rPr>
                <w:spacing w:val="-4"/>
              </w:rPr>
              <w:t xml:space="preserve"> </w:t>
            </w:r>
            <w:r>
              <w:rPr>
                <w:b/>
                <w:bCs/>
                <w:spacing w:val="-4"/>
              </w:rPr>
              <w:t>锁）对电子响应文件进行签章、加密、递交及</w:t>
            </w:r>
            <w:r>
              <w:rPr>
                <w:b/>
                <w:bCs/>
                <w:spacing w:val="1"/>
              </w:rPr>
              <w:t>开标时解密等相关招投标事宜。开标前，</w:t>
            </w:r>
            <w:r>
              <w:rPr>
                <w:rFonts w:hint="eastAsia"/>
                <w:b/>
                <w:bCs/>
                <w:spacing w:val="1"/>
                <w:lang w:val="en-US" w:eastAsia="zh-CN"/>
              </w:rPr>
              <w:t>投标供应商</w:t>
            </w:r>
            <w:r>
              <w:rPr>
                <w:b/>
                <w:bCs/>
              </w:rPr>
              <w:t>需登录网络开标</w:t>
            </w:r>
            <w:r>
              <w:rPr>
                <w:b/>
                <w:bCs/>
                <w:spacing w:val="1"/>
              </w:rPr>
              <w:t>大厅。开标时，按照工作人员要求进行远程解密</w:t>
            </w:r>
            <w:r>
              <w:rPr>
                <w:b/>
                <w:bCs/>
              </w:rPr>
              <w:t>，如因</w:t>
            </w:r>
            <w:r>
              <w:rPr>
                <w:rFonts w:hint="eastAsia"/>
                <w:b/>
                <w:bCs/>
                <w:lang w:val="en-US" w:eastAsia="zh-CN"/>
              </w:rPr>
              <w:t>投标供应商</w:t>
            </w:r>
            <w:r>
              <w:rPr>
                <w:b/>
                <w:bCs/>
              </w:rPr>
              <w:t>自</w:t>
            </w:r>
            <w:r>
              <w:rPr>
                <w:b/>
                <w:bCs/>
                <w:spacing w:val="-5"/>
              </w:rPr>
              <w:t>身原因造成无法在规定时间内解密响应文件的，按无效投标对待。</w:t>
            </w:r>
          </w:p>
          <w:p w14:paraId="2745752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b/>
                <w:bCs/>
                <w:spacing w:val="-4"/>
              </w:rPr>
              <w:t>2、制作电子响应文件。</w:t>
            </w:r>
            <w:r>
              <w:rPr>
                <w:rFonts w:hint="eastAsia"/>
                <w:b/>
                <w:bCs/>
                <w:spacing w:val="-4"/>
                <w:lang w:val="en-US" w:eastAsia="zh-CN"/>
              </w:rPr>
              <w:t>投标供应商</w:t>
            </w:r>
            <w:r>
              <w:rPr>
                <w:b/>
                <w:bCs/>
                <w:spacing w:val="-4"/>
              </w:rPr>
              <w:t>须在“全国公共资源交易中心平台（陕西省</w:t>
            </w:r>
            <w:r>
              <w:rPr>
                <w:b/>
                <w:bCs/>
                <w:spacing w:val="-22"/>
              </w:rPr>
              <w:t>）（</w:t>
            </w:r>
            <w:r>
              <w:rPr>
                <w:b/>
                <w:bCs/>
                <w:spacing w:val="-4"/>
              </w:rPr>
              <w:t>http://www.sxggzy</w:t>
            </w:r>
            <w:r>
              <w:rPr>
                <w:spacing w:val="-98"/>
              </w:rPr>
              <w:t xml:space="preserve"> </w:t>
            </w:r>
            <w:r>
              <w:rPr>
                <w:b/>
                <w:bCs/>
                <w:spacing w:val="-4"/>
              </w:rPr>
              <w:t>jy.cn/）”的“服务指南</w:t>
            </w:r>
            <w:r>
              <w:rPr>
                <w:spacing w:val="-86"/>
              </w:rPr>
              <w:t xml:space="preserve"> </w:t>
            </w:r>
            <w:r>
              <w:rPr>
                <w:b/>
                <w:bCs/>
                <w:spacing w:val="-4"/>
              </w:rPr>
              <w:t>”栏目</w:t>
            </w:r>
            <w:r>
              <w:t xml:space="preserve"> </w:t>
            </w:r>
            <w:r>
              <w:rPr>
                <w:b/>
                <w:bCs/>
                <w:spacing w:val="-1"/>
              </w:rPr>
              <w:t>“下载专区</w:t>
            </w:r>
            <w:r>
              <w:rPr>
                <w:spacing w:val="-83"/>
              </w:rPr>
              <w:t xml:space="preserve"> </w:t>
            </w:r>
            <w:r>
              <w:rPr>
                <w:b/>
                <w:bCs/>
                <w:spacing w:val="-1"/>
              </w:rPr>
              <w:t>”中，免费下载“</w:t>
            </w:r>
            <w:r>
              <w:rPr>
                <w:spacing w:val="-88"/>
              </w:rPr>
              <w:t xml:space="preserve"> </w:t>
            </w:r>
            <w:r>
              <w:rPr>
                <w:b/>
                <w:bCs/>
                <w:spacing w:val="-1"/>
              </w:rPr>
              <w:t>陕西省公共资源交</w:t>
            </w:r>
            <w:r>
              <w:rPr>
                <w:b/>
                <w:bCs/>
                <w:spacing w:val="-2"/>
              </w:rPr>
              <w:t>易平台政府采购</w:t>
            </w:r>
            <w:r>
              <w:t xml:space="preserve"> </w:t>
            </w:r>
            <w:r>
              <w:rPr>
                <w:b/>
                <w:bCs/>
              </w:rPr>
              <w:t>电子标书制作工具</w:t>
            </w:r>
            <w:r>
              <w:rPr>
                <w:spacing w:val="-84"/>
              </w:rPr>
              <w:t xml:space="preserve"> </w:t>
            </w:r>
            <w:r>
              <w:rPr>
                <w:b/>
                <w:bCs/>
              </w:rPr>
              <w:t>”，并升级至最新版本，使用该客户端</w:t>
            </w:r>
            <w:r>
              <w:rPr>
                <w:b/>
                <w:bCs/>
                <w:spacing w:val="-1"/>
              </w:rPr>
              <w:t>制作电</w:t>
            </w:r>
            <w:r>
              <w:t xml:space="preserve"> </w:t>
            </w:r>
            <w:r>
              <w:rPr>
                <w:b/>
                <w:bCs/>
                <w:spacing w:val="-3"/>
              </w:rPr>
              <w:t>子响应文件，制作扩展名为“.SXSTF</w:t>
            </w:r>
            <w:r>
              <w:rPr>
                <w:spacing w:val="-82"/>
              </w:rPr>
              <w:t xml:space="preserve"> </w:t>
            </w:r>
            <w:r>
              <w:rPr>
                <w:b/>
                <w:bCs/>
                <w:spacing w:val="-3"/>
              </w:rPr>
              <w:t>”的电子响应文件。</w:t>
            </w:r>
          </w:p>
          <w:p w14:paraId="65402CF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
              <w:jc w:val="left"/>
              <w:textAlignment w:val="baseline"/>
            </w:pPr>
            <w:r>
              <w:rPr>
                <w:b/>
                <w:bCs/>
                <w:spacing w:val="-4"/>
              </w:rPr>
              <w:t>3、递交电子响应文件。登录全国公共资源交易中心平台（陕西省</w:t>
            </w:r>
            <w:r>
              <w:rPr>
                <w:spacing w:val="10"/>
              </w:rPr>
              <w:t xml:space="preserve"> </w:t>
            </w:r>
            <w:r>
              <w:rPr>
                <w:b/>
                <w:bCs/>
                <w:spacing w:val="-3"/>
              </w:rPr>
              <w:t>安康市</w:t>
            </w:r>
            <w:r>
              <w:rPr>
                <w:b/>
                <w:bCs/>
                <w:spacing w:val="-19"/>
              </w:rPr>
              <w:t>）（</w:t>
            </w:r>
            <w:r>
              <w:rPr>
                <w:b/>
                <w:bCs/>
                <w:spacing w:val="-3"/>
              </w:rPr>
              <w:t>http://www.sxggzy</w:t>
            </w:r>
            <w:r>
              <w:rPr>
                <w:spacing w:val="-100"/>
              </w:rPr>
              <w:t xml:space="preserve"> </w:t>
            </w:r>
            <w:r>
              <w:rPr>
                <w:b/>
                <w:bCs/>
                <w:spacing w:val="-3"/>
              </w:rPr>
              <w:t>jy.cn/</w:t>
            </w:r>
            <w:r>
              <w:rPr>
                <w:b/>
                <w:bCs/>
                <w:spacing w:val="-19"/>
              </w:rPr>
              <w:t>），</w:t>
            </w:r>
            <w:r>
              <w:rPr>
                <w:b/>
                <w:bCs/>
                <w:spacing w:val="-3"/>
              </w:rPr>
              <w:t>选择“</w:t>
            </w:r>
            <w:r>
              <w:rPr>
                <w:spacing w:val="-82"/>
              </w:rPr>
              <w:t xml:space="preserve"> </w:t>
            </w:r>
            <w:r>
              <w:rPr>
                <w:b/>
                <w:bCs/>
                <w:spacing w:val="-3"/>
              </w:rPr>
              <w:t>电子交易</w:t>
            </w:r>
            <w:r>
              <w:rPr>
                <w:b/>
                <w:bCs/>
                <w:spacing w:val="-4"/>
              </w:rPr>
              <w:t>平台—</w:t>
            </w:r>
            <w:r>
              <w:t xml:space="preserve"> </w:t>
            </w:r>
            <w:r>
              <w:rPr>
                <w:b/>
                <w:bCs/>
                <w:spacing w:val="-1"/>
              </w:rPr>
              <w:t>陕西政府采购交易系统—企业端</w:t>
            </w:r>
            <w:r>
              <w:rPr>
                <w:spacing w:val="-71"/>
              </w:rPr>
              <w:t xml:space="preserve"> </w:t>
            </w:r>
            <w:r>
              <w:rPr>
                <w:b/>
                <w:bCs/>
                <w:spacing w:val="-1"/>
              </w:rPr>
              <w:t>”进行登录，登录后选择“交易</w:t>
            </w:r>
            <w:r>
              <w:t xml:space="preserve"> </w:t>
            </w:r>
            <w:r>
              <w:rPr>
                <w:b/>
                <w:bCs/>
                <w:spacing w:val="-1"/>
              </w:rPr>
              <w:t>乙方</w:t>
            </w:r>
            <w:r>
              <w:rPr>
                <w:spacing w:val="-71"/>
              </w:rPr>
              <w:t xml:space="preserve"> </w:t>
            </w:r>
            <w:r>
              <w:rPr>
                <w:b/>
                <w:bCs/>
                <w:spacing w:val="-1"/>
              </w:rPr>
              <w:t>”身份进入，进入菜单“采购业务—我的项目—项目流程—</w:t>
            </w:r>
            <w:r>
              <w:t xml:space="preserve"> </w:t>
            </w:r>
            <w:r>
              <w:rPr>
                <w:b/>
                <w:bCs/>
                <w:spacing w:val="-1"/>
              </w:rPr>
              <w:t>上传响应文件</w:t>
            </w:r>
            <w:r>
              <w:rPr>
                <w:spacing w:val="-71"/>
              </w:rPr>
              <w:t xml:space="preserve"> </w:t>
            </w:r>
            <w:r>
              <w:rPr>
                <w:b/>
                <w:bCs/>
                <w:spacing w:val="-1"/>
              </w:rPr>
              <w:t>”，上传加密的电子响应文件。上传成功后，电子</w:t>
            </w:r>
            <w:r>
              <w:t xml:space="preserve"> </w:t>
            </w:r>
            <w:r>
              <w:rPr>
                <w:b/>
                <w:bCs/>
                <w:spacing w:val="-3"/>
              </w:rPr>
              <w:t>化平台将予以记录。</w:t>
            </w:r>
          </w:p>
          <w:p w14:paraId="4FD950D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b/>
                <w:bCs/>
                <w:spacing w:val="-4"/>
              </w:rPr>
              <w:t>4、为了保证远程不见面开标顺利进行，</w:t>
            </w:r>
            <w:r>
              <w:rPr>
                <w:rFonts w:hint="eastAsia"/>
                <w:b/>
                <w:bCs/>
                <w:spacing w:val="-4"/>
                <w:lang w:val="en-US" w:eastAsia="zh-CN"/>
              </w:rPr>
              <w:t>投标供应商</w:t>
            </w:r>
            <w:r>
              <w:rPr>
                <w:b/>
                <w:bCs/>
                <w:spacing w:val="-4"/>
              </w:rPr>
              <w:t>需使用配备音响和拾音设备的电脑提前一个小时登录网络开标大厅（陕</w:t>
            </w:r>
            <w:r>
              <w:rPr>
                <w:b/>
                <w:bCs/>
                <w:spacing w:val="-5"/>
              </w:rPr>
              <w:t>西省安康市）</w:t>
            </w:r>
            <w:r>
              <w:rPr>
                <w:b/>
                <w:bCs/>
                <w:spacing w:val="-6"/>
              </w:rPr>
              <w:t>自行调试（</w:t>
            </w:r>
            <w:r>
              <w:rPr>
                <w:spacing w:val="-82"/>
              </w:rPr>
              <w:t xml:space="preserve"> </w:t>
            </w:r>
            <w:r>
              <w:rPr>
                <w:b/>
                <w:bCs/>
                <w:spacing w:val="-6"/>
              </w:rPr>
              <w:t>“不见面开标大厅</w:t>
            </w:r>
            <w:r>
              <w:rPr>
                <w:spacing w:val="-86"/>
              </w:rPr>
              <w:t xml:space="preserve"> </w:t>
            </w:r>
            <w:r>
              <w:rPr>
                <w:b/>
                <w:bCs/>
                <w:spacing w:val="-6"/>
              </w:rPr>
              <w:t>”登录网址：</w:t>
            </w:r>
          </w:p>
          <w:p w14:paraId="2078A58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2"/>
              <w:jc w:val="left"/>
              <w:textAlignment w:val="baseline"/>
            </w:pPr>
            <w:r>
              <w:rPr>
                <w:b/>
                <w:bCs/>
                <w:spacing w:val="-2"/>
              </w:rPr>
              <w:t>http://</w:t>
            </w:r>
            <w:r>
              <w:fldChar w:fldCharType="begin"/>
            </w:r>
            <w:r>
              <w:instrText xml:space="preserve"> HYPERLINK "219.145.206.209" </w:instrText>
            </w:r>
            <w:r>
              <w:fldChar w:fldCharType="separate"/>
            </w:r>
            <w:r>
              <w:rPr>
                <w:b/>
                <w:bCs/>
                <w:spacing w:val="-2"/>
              </w:rPr>
              <w:t>219.145.206.209</w:t>
            </w:r>
            <w:r>
              <w:rPr>
                <w:b/>
                <w:bCs/>
                <w:spacing w:val="-2"/>
              </w:rPr>
              <w:fldChar w:fldCharType="end"/>
            </w:r>
            <w:r>
              <w:rPr>
                <w:b/>
                <w:bCs/>
                <w:spacing w:val="-2"/>
              </w:rPr>
              <w:t>/BidOpeningHall/bidopeninghallacti</w:t>
            </w:r>
            <w:r>
              <w:rPr>
                <w:spacing w:val="8"/>
              </w:rPr>
              <w:t xml:space="preserve">  </w:t>
            </w:r>
            <w:r>
              <w:rPr>
                <w:b/>
                <w:bCs/>
                <w:spacing w:val="-3"/>
              </w:rPr>
              <w:t>on/hall/login）。并按照工作人员要求</w:t>
            </w:r>
            <w:r>
              <w:rPr>
                <w:b/>
                <w:bCs/>
                <w:spacing w:val="-4"/>
              </w:rPr>
              <w:t>进行响应文件解密，远程</w:t>
            </w:r>
            <w:r>
              <w:t xml:space="preserve"> </w:t>
            </w:r>
            <w:r>
              <w:rPr>
                <w:b/>
                <w:bCs/>
                <w:spacing w:val="-2"/>
              </w:rPr>
              <w:t>观看开标直播。如遇困难，请拨打系统平台技术支持电话：</w:t>
            </w:r>
          </w:p>
          <w:p w14:paraId="0D126B7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b/>
                <w:bCs/>
                <w:spacing w:val="-3"/>
              </w:rPr>
              <w:t>4009980000</w:t>
            </w:r>
            <w:r>
              <w:rPr>
                <w:spacing w:val="-3"/>
              </w:rPr>
              <w:t xml:space="preserve"> </w:t>
            </w:r>
            <w:r>
              <w:rPr>
                <w:b/>
                <w:bCs/>
                <w:spacing w:val="-3"/>
              </w:rPr>
              <w:t>。</w:t>
            </w:r>
          </w:p>
          <w:p w14:paraId="5356A98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6"/>
              <w:jc w:val="left"/>
              <w:textAlignment w:val="baseline"/>
            </w:pPr>
            <w:r>
              <w:rPr>
                <w:b/>
                <w:bCs/>
                <w:spacing w:val="-4"/>
              </w:rPr>
              <w:t>5、评审过程中，磋商小组要求</w:t>
            </w:r>
            <w:r>
              <w:rPr>
                <w:rFonts w:hint="eastAsia"/>
                <w:b/>
                <w:bCs/>
                <w:spacing w:val="-4"/>
                <w:lang w:val="en-US" w:eastAsia="zh-CN"/>
              </w:rPr>
              <w:t>投标供应商</w:t>
            </w:r>
            <w:r>
              <w:rPr>
                <w:b/>
                <w:bCs/>
                <w:spacing w:val="-4"/>
              </w:rPr>
              <w:t>提交多轮（最后）磋商报价</w:t>
            </w:r>
            <w:r>
              <w:rPr>
                <w:b/>
                <w:bCs/>
              </w:rPr>
              <w:t>时，</w:t>
            </w:r>
            <w:r>
              <w:rPr>
                <w:rFonts w:hint="eastAsia"/>
                <w:b/>
                <w:bCs/>
                <w:lang w:val="en-US" w:eastAsia="zh-CN"/>
              </w:rPr>
              <w:t>投标供应商</w:t>
            </w:r>
            <w:r>
              <w:rPr>
                <w:b/>
                <w:bCs/>
              </w:rPr>
              <w:t>须登录全国公共资源交易平台（陕西省）在交易系统</w:t>
            </w:r>
            <w:r>
              <w:rPr>
                <w:b/>
                <w:bCs/>
                <w:spacing w:val="-3"/>
              </w:rPr>
              <w:t>中提交多轮（最后）报价，并用数字认证证书（CA</w:t>
            </w:r>
            <w:r>
              <w:rPr>
                <w:spacing w:val="-3"/>
              </w:rPr>
              <w:t xml:space="preserve"> </w:t>
            </w:r>
            <w:r>
              <w:rPr>
                <w:b/>
                <w:bCs/>
                <w:spacing w:val="-3"/>
              </w:rPr>
              <w:t>锁）签章。</w:t>
            </w:r>
          </w:p>
          <w:p w14:paraId="7FB8B4D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5"/>
              <w:jc w:val="left"/>
              <w:textAlignment w:val="baseline"/>
            </w:pPr>
            <w:r>
              <w:rPr>
                <w:b/>
                <w:bCs/>
                <w:spacing w:val="-4"/>
              </w:rPr>
              <w:t>6、</w:t>
            </w:r>
            <w:r>
              <w:rPr>
                <w:rFonts w:hint="eastAsia"/>
                <w:b/>
                <w:bCs/>
                <w:spacing w:val="-4"/>
                <w:lang w:eastAsia="zh-CN"/>
              </w:rPr>
              <w:t>投标供应商</w:t>
            </w:r>
            <w:r>
              <w:rPr>
                <w:b/>
                <w:bCs/>
                <w:spacing w:val="-4"/>
              </w:rPr>
              <w:t>需安装新点播放器，以便观看远程不见面开标直播</w:t>
            </w:r>
            <w:r>
              <w:rPr>
                <w:spacing w:val="13"/>
              </w:rPr>
              <w:t xml:space="preserve"> </w:t>
            </w:r>
            <w:r>
              <w:rPr>
                <w:b/>
                <w:bCs/>
                <w:spacing w:val="-4"/>
              </w:rPr>
              <w:t>画面（播放器下载链接为：</w:t>
            </w:r>
          </w:p>
          <w:p w14:paraId="36F9798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fldChar w:fldCharType="begin"/>
            </w:r>
            <w:r>
              <w:instrText xml:space="preserve"> HYPERLINK "https://download.bqpoint.com/download/downloadprodetail" </w:instrText>
            </w:r>
            <w:r>
              <w:fldChar w:fldCharType="separate"/>
            </w:r>
            <w:r>
              <w:rPr>
                <w:b/>
                <w:bCs/>
                <w:spacing w:val="-2"/>
              </w:rPr>
              <w:t>https://download.bqpoint.com/download/downloadprodetail</w:t>
            </w:r>
            <w:r>
              <w:rPr>
                <w:b/>
                <w:bCs/>
                <w:spacing w:val="-2"/>
              </w:rPr>
              <w:fldChar w:fldCharType="end"/>
            </w:r>
            <w:r>
              <w:rPr>
                <w:b/>
                <w:bCs/>
                <w:spacing w:val="-2"/>
              </w:rPr>
              <w:t>.</w:t>
            </w:r>
            <w:r>
              <w:rPr>
                <w:spacing w:val="8"/>
              </w:rPr>
              <w:t xml:space="preserve">  </w:t>
            </w:r>
            <w:r>
              <w:rPr>
                <w:b/>
                <w:bCs/>
                <w:spacing w:val="-2"/>
              </w:rPr>
              <w:t>html?SourceFrom=Down&amp;SoftGuid=55aa4e06-c384-4005-bcb9-48</w:t>
            </w:r>
            <w:r>
              <w:rPr>
                <w:spacing w:val="8"/>
              </w:rPr>
              <w:t xml:space="preserve">  </w:t>
            </w:r>
            <w:r>
              <w:rPr>
                <w:b/>
                <w:bCs/>
                <w:spacing w:val="-3"/>
              </w:rPr>
              <w:t>932d410fd4</w:t>
            </w:r>
          </w:p>
          <w:p w14:paraId="68F68A4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b/>
                <w:bCs/>
                <w:spacing w:val="-4"/>
              </w:rPr>
              <w:t>7、相关操作培训请关注（陕西省公共资源交易中心）通知公告栏</w:t>
            </w:r>
            <w:r>
              <w:rPr>
                <w:spacing w:val="9"/>
              </w:rPr>
              <w:t xml:space="preserve"> </w:t>
            </w:r>
            <w:r>
              <w:rPr>
                <w:b/>
                <w:bCs/>
                <w:spacing w:val="-8"/>
              </w:rPr>
              <w:t>目，相关操作流程详见全国公共资源交易平台（陕西省）网站【首</w:t>
            </w:r>
            <w:r>
              <w:rPr>
                <w:spacing w:val="5"/>
              </w:rPr>
              <w:t xml:space="preserve"> </w:t>
            </w:r>
            <w:r>
              <w:rPr>
                <w:b/>
                <w:bCs/>
              </w:rPr>
              <w:t>页.服务指南.下载专区】中的《陕西省公共资源交易政府采购项</w:t>
            </w:r>
          </w:p>
          <w:p w14:paraId="515A489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outlineLvl w:val="0"/>
            </w:pPr>
            <w:r>
              <w:rPr>
                <w:b/>
                <w:bCs/>
                <w:spacing w:val="-5"/>
              </w:rPr>
              <w:t>目远程不见面开标操作手册（</w:t>
            </w:r>
            <w:r>
              <w:rPr>
                <w:rFonts w:hint="eastAsia"/>
                <w:b/>
                <w:bCs/>
                <w:spacing w:val="-5"/>
                <w:lang w:eastAsia="zh-CN"/>
              </w:rPr>
              <w:t>投标供应商</w:t>
            </w:r>
            <w:r>
              <w:rPr>
                <w:b/>
                <w:bCs/>
                <w:spacing w:val="-5"/>
              </w:rPr>
              <w:t>版）》。</w:t>
            </w:r>
          </w:p>
        </w:tc>
      </w:tr>
    </w:tbl>
    <w:p w14:paraId="3A5184C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105DD69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hAnsi="Arial" w:eastAsia="Arial" w:cs="Arial"/>
          <w:sz w:val="21"/>
          <w:szCs w:val="21"/>
        </w:rPr>
        <w:sectPr>
          <w:headerReference r:id="rId8" w:type="default"/>
          <w:footerReference r:id="rId9" w:type="default"/>
          <w:pgSz w:w="11906" w:h="16839"/>
          <w:pgMar w:top="1440" w:right="1080" w:bottom="1440" w:left="1080" w:header="907" w:footer="952" w:gutter="0"/>
          <w:pgNumType w:fmt="decimal"/>
          <w:cols w:space="720" w:num="1"/>
        </w:sectPr>
      </w:pPr>
    </w:p>
    <w:p w14:paraId="5C1F74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outlineLvl w:val="0"/>
      </w:pPr>
      <w:bookmarkStart w:id="11" w:name="bookmark3"/>
      <w:bookmarkEnd w:id="11"/>
      <w:bookmarkStart w:id="12" w:name="bookmark10"/>
      <w:bookmarkEnd w:id="12"/>
      <w:r>
        <w:rPr>
          <w:b/>
          <w:bCs/>
          <w:spacing w:val="10"/>
        </w:rPr>
        <w:t>第三部分</w:t>
      </w:r>
      <w:r>
        <w:rPr>
          <w:spacing w:val="68"/>
        </w:rPr>
        <w:t xml:space="preserve"> </w:t>
      </w:r>
      <w:r>
        <w:rPr>
          <w:rFonts w:hint="eastAsia"/>
          <w:b/>
          <w:bCs/>
          <w:spacing w:val="10"/>
          <w:lang w:eastAsia="zh-CN"/>
        </w:rPr>
        <w:t>投标供应商</w:t>
      </w:r>
      <w:r>
        <w:rPr>
          <w:b/>
          <w:bCs/>
          <w:spacing w:val="10"/>
        </w:rPr>
        <w:t>须知</w:t>
      </w:r>
    </w:p>
    <w:p w14:paraId="56A3C1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sz w:val="24"/>
          <w:szCs w:val="24"/>
        </w:rPr>
      </w:pPr>
      <w:r>
        <w:rPr>
          <w:spacing w:val="-5"/>
          <w:sz w:val="24"/>
          <w:szCs w:val="24"/>
        </w:rPr>
        <w:t>一、</w:t>
      </w:r>
      <w:r>
        <w:rPr>
          <w:b/>
          <w:bCs/>
          <w:spacing w:val="-5"/>
          <w:sz w:val="24"/>
          <w:szCs w:val="24"/>
        </w:rPr>
        <w:t>总则</w:t>
      </w:r>
    </w:p>
    <w:p w14:paraId="2A1465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jc w:val="left"/>
        <w:textAlignment w:val="baseline"/>
        <w:rPr>
          <w:sz w:val="24"/>
          <w:szCs w:val="24"/>
        </w:rPr>
      </w:pPr>
      <w:r>
        <w:rPr>
          <w:b/>
          <w:bCs/>
          <w:spacing w:val="-7"/>
          <w:sz w:val="24"/>
          <w:szCs w:val="24"/>
        </w:rPr>
        <w:t>1.采购依据</w:t>
      </w:r>
    </w:p>
    <w:p w14:paraId="37AD23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9"/>
        <w:jc w:val="left"/>
        <w:textAlignment w:val="baseline"/>
        <w:rPr>
          <w:sz w:val="24"/>
          <w:szCs w:val="24"/>
        </w:rPr>
      </w:pPr>
      <w:r>
        <w:rPr>
          <w:spacing w:val="-2"/>
          <w:sz w:val="24"/>
          <w:szCs w:val="24"/>
        </w:rPr>
        <w:t>本次采购依据《中华人民共和国政府采购法》、《中华人民共和国政府采购法实施</w:t>
      </w:r>
      <w:r>
        <w:rPr>
          <w:spacing w:val="-3"/>
          <w:sz w:val="24"/>
          <w:szCs w:val="24"/>
        </w:rPr>
        <w:t>条例》、《政府采购竞争性磋商采购方式管理暂行办法》（财库〔201</w:t>
      </w:r>
      <w:r>
        <w:rPr>
          <w:spacing w:val="-4"/>
          <w:sz w:val="24"/>
          <w:szCs w:val="24"/>
        </w:rPr>
        <w:t>4〕214</w:t>
      </w:r>
      <w:r>
        <w:rPr>
          <w:spacing w:val="-45"/>
          <w:sz w:val="24"/>
          <w:szCs w:val="24"/>
        </w:rPr>
        <w:t xml:space="preserve"> </w:t>
      </w:r>
      <w:r>
        <w:rPr>
          <w:spacing w:val="-4"/>
          <w:sz w:val="24"/>
          <w:szCs w:val="24"/>
        </w:rPr>
        <w:t>号)及国家</w:t>
      </w:r>
      <w:r>
        <w:rPr>
          <w:spacing w:val="-2"/>
          <w:sz w:val="24"/>
          <w:szCs w:val="24"/>
        </w:rPr>
        <w:t>现行有关法律法规执行。</w:t>
      </w:r>
    </w:p>
    <w:p w14:paraId="107BEB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6" w:firstLineChars="200"/>
        <w:jc w:val="left"/>
        <w:textAlignment w:val="baseline"/>
        <w:rPr>
          <w:sz w:val="24"/>
          <w:szCs w:val="24"/>
        </w:rPr>
      </w:pPr>
      <w:r>
        <w:rPr>
          <w:b/>
          <w:bCs/>
          <w:spacing w:val="-4"/>
          <w:sz w:val="24"/>
          <w:szCs w:val="24"/>
        </w:rPr>
        <w:t>2.适用范围</w:t>
      </w:r>
    </w:p>
    <w:p w14:paraId="6C8577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本竞争性磋商文件适用于本次磋商活动的全过程。</w:t>
      </w:r>
    </w:p>
    <w:p w14:paraId="43CA79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3.合格</w:t>
      </w:r>
      <w:r>
        <w:rPr>
          <w:rFonts w:hint="eastAsia"/>
          <w:b/>
          <w:bCs/>
          <w:spacing w:val="-3"/>
          <w:sz w:val="24"/>
          <w:szCs w:val="24"/>
          <w:lang w:eastAsia="zh-CN"/>
        </w:rPr>
        <w:t>投标供应商</w:t>
      </w:r>
      <w:r>
        <w:rPr>
          <w:b/>
          <w:bCs/>
          <w:spacing w:val="-3"/>
          <w:sz w:val="24"/>
          <w:szCs w:val="24"/>
        </w:rPr>
        <w:t>的资格条件</w:t>
      </w:r>
    </w:p>
    <w:p w14:paraId="310447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3"/>
        <w:jc w:val="left"/>
        <w:textAlignment w:val="baseline"/>
        <w:rPr>
          <w:sz w:val="24"/>
          <w:szCs w:val="24"/>
        </w:rPr>
      </w:pPr>
      <w:r>
        <w:rPr>
          <w:sz w:val="24"/>
          <w:szCs w:val="24"/>
        </w:rPr>
        <w:t>3.1</w:t>
      </w:r>
      <w:r>
        <w:rPr>
          <w:spacing w:val="-49"/>
          <w:sz w:val="24"/>
          <w:szCs w:val="24"/>
        </w:rPr>
        <w:t xml:space="preserve"> </w:t>
      </w:r>
      <w:r>
        <w:rPr>
          <w:sz w:val="24"/>
          <w:szCs w:val="24"/>
        </w:rPr>
        <w:t>依照《中华人民共和国公司法》注册、符合</w:t>
      </w:r>
      <w:r>
        <w:rPr>
          <w:spacing w:val="-1"/>
          <w:sz w:val="24"/>
          <w:szCs w:val="24"/>
        </w:rPr>
        <w:t>《中华人民共和国政府采购法》第</w:t>
      </w:r>
      <w:r>
        <w:rPr>
          <w:spacing w:val="-2"/>
          <w:sz w:val="24"/>
          <w:szCs w:val="24"/>
        </w:rPr>
        <w:t>二十二条要求具备的条件、并具备国家规定的相关该行业必备资质，具有本项目服务及实施能力，符合、承认并承诺履行本竞争性磋商文件各项规定的国内</w:t>
      </w:r>
      <w:r>
        <w:rPr>
          <w:rFonts w:hint="eastAsia"/>
          <w:spacing w:val="-2"/>
          <w:sz w:val="24"/>
          <w:szCs w:val="24"/>
          <w:lang w:eastAsia="zh-CN"/>
        </w:rPr>
        <w:t>投标供应商</w:t>
      </w:r>
      <w:r>
        <w:rPr>
          <w:spacing w:val="-2"/>
          <w:sz w:val="24"/>
          <w:szCs w:val="24"/>
        </w:rPr>
        <w:t>均可参加报</w:t>
      </w:r>
      <w:r>
        <w:rPr>
          <w:spacing w:val="-6"/>
          <w:sz w:val="24"/>
          <w:szCs w:val="24"/>
        </w:rPr>
        <w:t>价。</w:t>
      </w:r>
    </w:p>
    <w:p w14:paraId="36A84A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1"/>
        <w:jc w:val="left"/>
        <w:textAlignment w:val="baseline"/>
        <w:rPr>
          <w:sz w:val="24"/>
          <w:szCs w:val="24"/>
        </w:rPr>
      </w:pPr>
      <w:r>
        <w:rPr>
          <w:spacing w:val="-2"/>
          <w:sz w:val="24"/>
          <w:szCs w:val="24"/>
        </w:rPr>
        <w:t xml:space="preserve">3.2 </w:t>
      </w:r>
      <w:r>
        <w:rPr>
          <w:rFonts w:hint="eastAsia"/>
          <w:spacing w:val="-2"/>
          <w:sz w:val="24"/>
          <w:szCs w:val="24"/>
          <w:lang w:eastAsia="zh-CN"/>
        </w:rPr>
        <w:t>投标供应商</w:t>
      </w:r>
      <w:r>
        <w:rPr>
          <w:spacing w:val="-2"/>
          <w:sz w:val="24"/>
          <w:szCs w:val="24"/>
        </w:rPr>
        <w:t>必须是已在中国境内依法登记注册并仍有效存续的</w:t>
      </w:r>
      <w:r>
        <w:rPr>
          <w:rFonts w:hint="eastAsia"/>
          <w:spacing w:val="-2"/>
          <w:sz w:val="24"/>
          <w:szCs w:val="24"/>
          <w:lang w:eastAsia="zh-CN"/>
        </w:rPr>
        <w:t>投标供应商</w:t>
      </w:r>
      <w:r>
        <w:rPr>
          <w:spacing w:val="-2"/>
          <w:sz w:val="24"/>
          <w:szCs w:val="24"/>
        </w:rPr>
        <w:t>，并且持有由</w:t>
      </w:r>
      <w:r>
        <w:rPr>
          <w:spacing w:val="-1"/>
          <w:sz w:val="24"/>
          <w:szCs w:val="24"/>
        </w:rPr>
        <w:t>工商行政管理局核发的有效的营业执照。</w:t>
      </w:r>
    </w:p>
    <w:p w14:paraId="4003C8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left"/>
        <w:textAlignment w:val="baseline"/>
        <w:rPr>
          <w:sz w:val="24"/>
          <w:szCs w:val="24"/>
        </w:rPr>
      </w:pPr>
      <w:r>
        <w:rPr>
          <w:spacing w:val="-6"/>
          <w:sz w:val="24"/>
          <w:szCs w:val="24"/>
        </w:rPr>
        <w:t>3.3</w:t>
      </w:r>
      <w:r>
        <w:rPr>
          <w:spacing w:val="-41"/>
          <w:sz w:val="24"/>
          <w:szCs w:val="24"/>
        </w:rPr>
        <w:t xml:space="preserve"> </w:t>
      </w:r>
      <w:r>
        <w:rPr>
          <w:b/>
          <w:bCs/>
          <w:spacing w:val="-6"/>
          <w:sz w:val="24"/>
          <w:szCs w:val="24"/>
        </w:rPr>
        <w:t>资质要求</w:t>
      </w:r>
    </w:p>
    <w:p w14:paraId="5F3B9CB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（一）满足《中华人民共和国政府采购法》第二十二条规定：</w:t>
      </w:r>
    </w:p>
    <w:p w14:paraId="7DD546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（1）具有独立承担民事责任的能力：提供营业执照、税务登记证、组织机构代码</w:t>
      </w:r>
      <w:r>
        <w:rPr>
          <w:spacing w:val="-2"/>
          <w:sz w:val="24"/>
          <w:szCs w:val="24"/>
        </w:rPr>
        <w:t>证或登载有统一社会信用代码的营业执照（或《事业单位法人证书》或其他合法组织登</w:t>
      </w:r>
      <w:r>
        <w:rPr>
          <w:spacing w:val="-5"/>
          <w:sz w:val="24"/>
          <w:szCs w:val="24"/>
        </w:rPr>
        <w:t>记证书、</w:t>
      </w:r>
      <w:r>
        <w:rPr>
          <w:spacing w:val="-70"/>
          <w:sz w:val="24"/>
          <w:szCs w:val="24"/>
        </w:rPr>
        <w:t xml:space="preserve"> </w:t>
      </w:r>
      <w:r>
        <w:rPr>
          <w:spacing w:val="-5"/>
          <w:sz w:val="24"/>
          <w:szCs w:val="24"/>
        </w:rPr>
        <w:t>自然人只须提交身份证</w:t>
      </w:r>
      <w:r>
        <w:rPr>
          <w:spacing w:val="5"/>
          <w:sz w:val="24"/>
          <w:szCs w:val="24"/>
        </w:rPr>
        <w:t>）；</w:t>
      </w:r>
    </w:p>
    <w:p w14:paraId="4AB9F8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b w:val="0"/>
          <w:bCs w:val="0"/>
          <w:spacing w:val="-4"/>
          <w:sz w:val="24"/>
          <w:szCs w:val="24"/>
        </w:rPr>
      </w:pPr>
      <w:r>
        <w:rPr>
          <w:b w:val="0"/>
          <w:bCs w:val="0"/>
          <w:spacing w:val="-4"/>
          <w:sz w:val="24"/>
          <w:szCs w:val="24"/>
        </w:rPr>
        <w:t>（</w:t>
      </w:r>
      <w:r>
        <w:rPr>
          <w:rFonts w:hint="eastAsia"/>
          <w:b w:val="0"/>
          <w:bCs w:val="0"/>
          <w:spacing w:val="-4"/>
          <w:sz w:val="24"/>
          <w:szCs w:val="24"/>
          <w:lang w:val="en-US" w:eastAsia="zh-CN"/>
        </w:rPr>
        <w:t>2</w:t>
      </w:r>
      <w:r>
        <w:rPr>
          <w:b w:val="0"/>
          <w:bCs w:val="0"/>
          <w:spacing w:val="-4"/>
          <w:sz w:val="24"/>
          <w:szCs w:val="24"/>
        </w:rPr>
        <w:t>）财务状况报告：</w:t>
      </w:r>
      <w:r>
        <w:rPr>
          <w:rFonts w:hint="eastAsia"/>
          <w:b w:val="0"/>
          <w:bCs w:val="0"/>
          <w:spacing w:val="-4"/>
          <w:sz w:val="24"/>
          <w:szCs w:val="24"/>
          <w:lang w:eastAsia="zh-CN"/>
        </w:rPr>
        <w:t>提供202</w:t>
      </w:r>
      <w:r>
        <w:rPr>
          <w:rFonts w:hint="eastAsia"/>
          <w:b w:val="0"/>
          <w:bCs w:val="0"/>
          <w:spacing w:val="-4"/>
          <w:sz w:val="24"/>
          <w:szCs w:val="24"/>
          <w:lang w:val="en-US" w:eastAsia="zh-CN"/>
        </w:rPr>
        <w:t>3</w:t>
      </w:r>
      <w:r>
        <w:rPr>
          <w:rFonts w:hint="eastAsia"/>
          <w:b w:val="0"/>
          <w:bCs w:val="0"/>
          <w:spacing w:val="-4"/>
          <w:sz w:val="24"/>
          <w:szCs w:val="24"/>
          <w:lang w:eastAsia="zh-CN"/>
        </w:rPr>
        <w:t>年度会计师事务出具的财务审计报告 (包括资产负债表、利润表、现金流量表及会计报表附注，成立时间至开标时间不足一年的可提供成立后任意时段的资产负债表) 或开标前六个月内其基本账户银行出具的资信证明 (附开户许可证)</w:t>
      </w:r>
      <w:r>
        <w:rPr>
          <w:b w:val="0"/>
          <w:bCs w:val="0"/>
          <w:spacing w:val="-4"/>
          <w:sz w:val="24"/>
          <w:szCs w:val="24"/>
        </w:rPr>
        <w:t>；</w:t>
      </w:r>
    </w:p>
    <w:p w14:paraId="78AD1EB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b w:val="0"/>
          <w:bCs w:val="0"/>
          <w:spacing w:val="-4"/>
          <w:sz w:val="24"/>
          <w:szCs w:val="24"/>
        </w:rPr>
      </w:pPr>
      <w:r>
        <w:rPr>
          <w:b w:val="0"/>
          <w:bCs w:val="0"/>
          <w:spacing w:val="-4"/>
          <w:sz w:val="24"/>
          <w:szCs w:val="24"/>
        </w:rPr>
        <w:t>（</w:t>
      </w:r>
      <w:r>
        <w:rPr>
          <w:rFonts w:hint="eastAsia"/>
          <w:b w:val="0"/>
          <w:bCs w:val="0"/>
          <w:spacing w:val="-4"/>
          <w:sz w:val="24"/>
          <w:szCs w:val="24"/>
          <w:lang w:val="en-US" w:eastAsia="zh-CN"/>
        </w:rPr>
        <w:t>3</w:t>
      </w:r>
      <w:r>
        <w:rPr>
          <w:b w:val="0"/>
          <w:bCs w:val="0"/>
          <w:spacing w:val="-4"/>
          <w:sz w:val="24"/>
          <w:szCs w:val="24"/>
        </w:rPr>
        <w:t>）具有履行合同所必需的设备和专业技术能力（提供承诺）；</w:t>
      </w:r>
    </w:p>
    <w:p w14:paraId="5A3560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b w:val="0"/>
          <w:bCs w:val="0"/>
          <w:spacing w:val="-4"/>
          <w:sz w:val="24"/>
          <w:szCs w:val="24"/>
        </w:rPr>
      </w:pPr>
      <w:r>
        <w:rPr>
          <w:b w:val="0"/>
          <w:bCs w:val="0"/>
          <w:spacing w:val="-4"/>
          <w:sz w:val="24"/>
          <w:szCs w:val="24"/>
        </w:rPr>
        <w:t>（</w:t>
      </w:r>
      <w:r>
        <w:rPr>
          <w:rFonts w:hint="eastAsia"/>
          <w:b w:val="0"/>
          <w:bCs w:val="0"/>
          <w:spacing w:val="-4"/>
          <w:sz w:val="24"/>
          <w:szCs w:val="24"/>
          <w:lang w:val="en-US" w:eastAsia="zh-CN"/>
        </w:rPr>
        <w:t>4</w:t>
      </w:r>
      <w:r>
        <w:rPr>
          <w:b w:val="0"/>
          <w:bCs w:val="0"/>
          <w:spacing w:val="-4"/>
          <w:sz w:val="24"/>
          <w:szCs w:val="24"/>
        </w:rPr>
        <w:t>）有依法缴纳税收和社会保障资金的良好记录（提供开标前六个月内任意一个月的社会保障资金缴纳证明或社会保险缴纳清单或社会保险缴纳专用收据（依法不需要缴纳社会保障资金或新成立的</w:t>
      </w:r>
      <w:r>
        <w:rPr>
          <w:rFonts w:hint="eastAsia"/>
          <w:b w:val="0"/>
          <w:bCs w:val="0"/>
          <w:spacing w:val="-4"/>
          <w:sz w:val="24"/>
          <w:szCs w:val="24"/>
          <w:lang w:eastAsia="zh-CN"/>
        </w:rPr>
        <w:t>投标供应商</w:t>
      </w:r>
      <w:r>
        <w:rPr>
          <w:b w:val="0"/>
          <w:bCs w:val="0"/>
          <w:spacing w:val="-4"/>
          <w:sz w:val="24"/>
          <w:szCs w:val="24"/>
        </w:rPr>
        <w:t>应提供相关文件证明）；税收缴纳证明：提供开标前六个月内任意一个月已缴纳的完税证明（依法免税或新成立的</w:t>
      </w:r>
      <w:r>
        <w:rPr>
          <w:rFonts w:hint="eastAsia"/>
          <w:b w:val="0"/>
          <w:bCs w:val="0"/>
          <w:spacing w:val="-4"/>
          <w:sz w:val="24"/>
          <w:szCs w:val="24"/>
          <w:lang w:eastAsia="zh-CN"/>
        </w:rPr>
        <w:t>投标供应商</w:t>
      </w:r>
      <w:r>
        <w:rPr>
          <w:b w:val="0"/>
          <w:bCs w:val="0"/>
          <w:spacing w:val="-4"/>
          <w:sz w:val="24"/>
          <w:szCs w:val="24"/>
        </w:rPr>
        <w:t>应提供相关文件证明）；</w:t>
      </w:r>
    </w:p>
    <w:p w14:paraId="7F2434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b w:val="0"/>
          <w:bCs w:val="0"/>
          <w:spacing w:val="-4"/>
          <w:sz w:val="24"/>
          <w:szCs w:val="24"/>
        </w:rPr>
      </w:pPr>
      <w:r>
        <w:rPr>
          <w:b w:val="0"/>
          <w:bCs w:val="0"/>
          <w:spacing w:val="-4"/>
          <w:sz w:val="24"/>
          <w:szCs w:val="24"/>
        </w:rPr>
        <w:t>（</w:t>
      </w:r>
      <w:r>
        <w:rPr>
          <w:rFonts w:hint="eastAsia"/>
          <w:b w:val="0"/>
          <w:bCs w:val="0"/>
          <w:spacing w:val="-4"/>
          <w:sz w:val="24"/>
          <w:szCs w:val="24"/>
          <w:lang w:val="en-US" w:eastAsia="zh-CN"/>
        </w:rPr>
        <w:t>5</w:t>
      </w:r>
      <w:r>
        <w:rPr>
          <w:b w:val="0"/>
          <w:bCs w:val="0"/>
          <w:spacing w:val="-4"/>
          <w:sz w:val="24"/>
          <w:szCs w:val="24"/>
        </w:rPr>
        <w:t>）参加政府采购活动前三年内，在经营活动中没有重大违法记录（提供书面声明）；</w:t>
      </w:r>
    </w:p>
    <w:p w14:paraId="015542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6" w:firstLineChars="200"/>
        <w:jc w:val="left"/>
        <w:textAlignment w:val="baseline"/>
        <w:rPr>
          <w:sz w:val="24"/>
          <w:szCs w:val="24"/>
        </w:rPr>
      </w:pPr>
      <w:r>
        <w:rPr>
          <w:b/>
          <w:bCs/>
          <w:spacing w:val="-4"/>
          <w:sz w:val="24"/>
          <w:szCs w:val="24"/>
        </w:rPr>
        <w:t>（二）本项目的特定资格要求：</w:t>
      </w:r>
    </w:p>
    <w:p w14:paraId="494F22FC">
      <w:pPr>
        <w:pStyle w:val="2"/>
        <w:keepNext w:val="0"/>
        <w:keepLines w:val="0"/>
        <w:pageBreakBefore w:val="0"/>
        <w:widowControl/>
        <w:kinsoku w:val="0"/>
        <w:wordWrap/>
        <w:overflowPunct/>
        <w:topLinePunct w:val="0"/>
        <w:autoSpaceDE w:val="0"/>
        <w:autoSpaceDN w:val="0"/>
        <w:bidi w:val="0"/>
        <w:adjustRightInd w:val="0"/>
        <w:snapToGrid w:val="0"/>
        <w:spacing w:before="46" w:line="360" w:lineRule="auto"/>
        <w:ind w:left="3" w:right="105" w:firstLine="479" w:firstLineChars="203"/>
        <w:textAlignment w:val="baseline"/>
        <w:rPr>
          <w:spacing w:val="8"/>
          <w:sz w:val="24"/>
          <w:szCs w:val="24"/>
        </w:rPr>
      </w:pPr>
      <w:r>
        <w:rPr>
          <w:spacing w:val="-2"/>
          <w:sz w:val="24"/>
          <w:szCs w:val="24"/>
        </w:rPr>
        <w:t>（</w:t>
      </w:r>
      <w:r>
        <w:rPr>
          <w:rFonts w:hint="eastAsia"/>
          <w:spacing w:val="-2"/>
          <w:sz w:val="24"/>
          <w:szCs w:val="24"/>
          <w:lang w:val="en-US" w:eastAsia="zh-CN"/>
        </w:rPr>
        <w:t>1</w:t>
      </w:r>
      <w:r>
        <w:rPr>
          <w:spacing w:val="-2"/>
          <w:sz w:val="24"/>
          <w:szCs w:val="24"/>
        </w:rPr>
        <w:t>）企业法人授权委托书（附法定代表人身份证复</w:t>
      </w:r>
      <w:r>
        <w:rPr>
          <w:spacing w:val="-3"/>
          <w:sz w:val="24"/>
          <w:szCs w:val="24"/>
        </w:rPr>
        <w:t>印件）、被授权人有效身份证件或其它</w:t>
      </w:r>
      <w:r>
        <w:rPr>
          <w:spacing w:val="-1"/>
          <w:sz w:val="24"/>
          <w:szCs w:val="24"/>
        </w:rPr>
        <w:t>相关证明（法定代表人直接参加投标只须提供法定代表人身份证</w:t>
      </w:r>
      <w:r>
        <w:rPr>
          <w:spacing w:val="8"/>
          <w:sz w:val="24"/>
          <w:szCs w:val="24"/>
        </w:rPr>
        <w:t>）；</w:t>
      </w:r>
    </w:p>
    <w:p w14:paraId="2C276617">
      <w:pPr>
        <w:pStyle w:val="2"/>
        <w:keepNext w:val="0"/>
        <w:keepLines w:val="0"/>
        <w:pageBreakBefore w:val="0"/>
        <w:widowControl/>
        <w:kinsoku w:val="0"/>
        <w:wordWrap/>
        <w:overflowPunct/>
        <w:topLinePunct w:val="0"/>
        <w:autoSpaceDE w:val="0"/>
        <w:autoSpaceDN w:val="0"/>
        <w:bidi w:val="0"/>
        <w:adjustRightInd w:val="0"/>
        <w:snapToGrid w:val="0"/>
        <w:spacing w:before="46" w:line="360" w:lineRule="auto"/>
        <w:ind w:left="3" w:right="105" w:firstLine="479" w:firstLineChars="203"/>
        <w:textAlignment w:val="baseline"/>
        <w:rPr>
          <w:sz w:val="24"/>
          <w:szCs w:val="24"/>
        </w:rPr>
      </w:pPr>
      <w:r>
        <w:rPr>
          <w:spacing w:val="-2"/>
          <w:sz w:val="24"/>
          <w:szCs w:val="24"/>
        </w:rPr>
        <w:t>（</w:t>
      </w:r>
      <w:r>
        <w:rPr>
          <w:rFonts w:hint="eastAsia"/>
          <w:spacing w:val="-2"/>
          <w:sz w:val="24"/>
          <w:szCs w:val="24"/>
          <w:lang w:val="en-US" w:eastAsia="zh-CN"/>
        </w:rPr>
        <w:t>2</w:t>
      </w:r>
      <w:r>
        <w:rPr>
          <w:spacing w:val="-2"/>
          <w:sz w:val="24"/>
          <w:szCs w:val="24"/>
        </w:rPr>
        <w:t>）</w:t>
      </w:r>
      <w:r>
        <w:rPr>
          <w:rFonts w:hint="eastAsia"/>
          <w:spacing w:val="-2"/>
          <w:sz w:val="24"/>
          <w:szCs w:val="24"/>
          <w:lang w:eastAsia="zh-CN"/>
        </w:rPr>
        <w:t>投标供应商</w:t>
      </w:r>
      <w:r>
        <w:rPr>
          <w:spacing w:val="-2"/>
          <w:sz w:val="24"/>
          <w:szCs w:val="24"/>
        </w:rPr>
        <w:t>须具备建设行政主管</w:t>
      </w:r>
      <w:r>
        <w:rPr>
          <w:spacing w:val="-2"/>
          <w:sz w:val="24"/>
          <w:szCs w:val="24"/>
          <w:highlight w:val="none"/>
        </w:rPr>
        <w:t>部门颁发的市政公</w:t>
      </w:r>
      <w:r>
        <w:rPr>
          <w:spacing w:val="-3"/>
          <w:sz w:val="24"/>
          <w:szCs w:val="24"/>
          <w:highlight w:val="none"/>
        </w:rPr>
        <w:t>用工程监理乙级（含乙级）</w:t>
      </w:r>
      <w:r>
        <w:rPr>
          <w:rFonts w:hint="eastAsia"/>
          <w:spacing w:val="-3"/>
          <w:sz w:val="24"/>
          <w:szCs w:val="24"/>
          <w:highlight w:val="none"/>
          <w:lang w:val="en-US" w:eastAsia="zh-CN"/>
        </w:rPr>
        <w:t>及</w:t>
      </w:r>
      <w:r>
        <w:rPr>
          <w:spacing w:val="-3"/>
          <w:sz w:val="24"/>
          <w:szCs w:val="24"/>
          <w:highlight w:val="none"/>
        </w:rPr>
        <w:t>以上资质</w:t>
      </w:r>
      <w:r>
        <w:rPr>
          <w:spacing w:val="1"/>
          <w:sz w:val="24"/>
          <w:szCs w:val="24"/>
          <w:highlight w:val="none"/>
        </w:rPr>
        <w:t>；并在人员、设备、资金等</w:t>
      </w:r>
      <w:r>
        <w:rPr>
          <w:sz w:val="24"/>
          <w:szCs w:val="24"/>
          <w:highlight w:val="none"/>
        </w:rPr>
        <w:t>方面具备相应</w:t>
      </w:r>
      <w:r>
        <w:rPr>
          <w:spacing w:val="1"/>
          <w:sz w:val="24"/>
          <w:szCs w:val="24"/>
          <w:highlight w:val="none"/>
        </w:rPr>
        <w:t>的监理能力。其中，拟派总监理工程师需具备市政公用工程</w:t>
      </w:r>
      <w:r>
        <w:rPr>
          <w:sz w:val="24"/>
          <w:szCs w:val="24"/>
          <w:highlight w:val="none"/>
        </w:rPr>
        <w:t>专业国</w:t>
      </w:r>
      <w:r>
        <w:rPr>
          <w:spacing w:val="-1"/>
          <w:sz w:val="24"/>
          <w:szCs w:val="24"/>
          <w:highlight w:val="none"/>
        </w:rPr>
        <w:t>家注册监理工程</w:t>
      </w:r>
      <w:r>
        <w:rPr>
          <w:spacing w:val="-1"/>
          <w:sz w:val="24"/>
          <w:szCs w:val="24"/>
        </w:rPr>
        <w:t>师职业资格；</w:t>
      </w:r>
    </w:p>
    <w:p w14:paraId="557C431A">
      <w:pPr>
        <w:pStyle w:val="2"/>
        <w:keepNext w:val="0"/>
        <w:keepLines w:val="0"/>
        <w:pageBreakBefore w:val="0"/>
        <w:widowControl/>
        <w:kinsoku w:val="0"/>
        <w:wordWrap/>
        <w:overflowPunct/>
        <w:topLinePunct w:val="0"/>
        <w:autoSpaceDE w:val="0"/>
        <w:autoSpaceDN w:val="0"/>
        <w:bidi w:val="0"/>
        <w:adjustRightInd w:val="0"/>
        <w:snapToGrid w:val="0"/>
        <w:spacing w:before="156" w:line="360" w:lineRule="auto"/>
        <w:ind w:left="0" w:right="0" w:firstLine="489" w:firstLineChars="204"/>
        <w:textAlignment w:val="baseline"/>
        <w:rPr>
          <w:sz w:val="24"/>
          <w:szCs w:val="24"/>
        </w:rPr>
      </w:pPr>
      <w:r>
        <w:rPr>
          <w:sz w:val="24"/>
          <w:szCs w:val="24"/>
        </w:rPr>
        <w:t>（</w:t>
      </w:r>
      <w:r>
        <w:rPr>
          <w:rFonts w:hint="eastAsia"/>
          <w:sz w:val="24"/>
          <w:szCs w:val="24"/>
          <w:lang w:val="en-US" w:eastAsia="zh-CN"/>
        </w:rPr>
        <w:t>3</w:t>
      </w:r>
      <w:r>
        <w:rPr>
          <w:sz w:val="24"/>
          <w:szCs w:val="24"/>
        </w:rPr>
        <w:t>）</w:t>
      </w:r>
      <w:r>
        <w:rPr>
          <w:rFonts w:hint="eastAsia"/>
          <w:sz w:val="24"/>
          <w:szCs w:val="24"/>
          <w:lang w:val="en-US" w:eastAsia="zh-CN"/>
        </w:rPr>
        <w:t>投标供应商</w:t>
      </w:r>
      <w:r>
        <w:rPr>
          <w:sz w:val="24"/>
          <w:szCs w:val="24"/>
        </w:rPr>
        <w:t>通过“信用中国</w:t>
      </w:r>
      <w:r>
        <w:rPr>
          <w:spacing w:val="-88"/>
          <w:sz w:val="24"/>
          <w:szCs w:val="24"/>
        </w:rPr>
        <w:t xml:space="preserve"> </w:t>
      </w:r>
      <w:r>
        <w:rPr>
          <w:sz w:val="24"/>
          <w:szCs w:val="24"/>
        </w:rPr>
        <w:t>”网站(www.creditchina.gov.cn)和中国政</w:t>
      </w:r>
      <w:r>
        <w:rPr>
          <w:spacing w:val="-1"/>
          <w:sz w:val="24"/>
          <w:szCs w:val="24"/>
        </w:rPr>
        <w:t>府采购网(www.cc</w:t>
      </w:r>
      <w:r>
        <w:rPr>
          <w:sz w:val="24"/>
          <w:szCs w:val="24"/>
        </w:rPr>
        <w:t xml:space="preserve"> gp</w:t>
      </w:r>
      <w:r>
        <w:rPr>
          <w:spacing w:val="1"/>
          <w:sz w:val="24"/>
          <w:szCs w:val="24"/>
        </w:rPr>
        <w:t>.</w:t>
      </w:r>
      <w:r>
        <w:rPr>
          <w:sz w:val="24"/>
          <w:szCs w:val="24"/>
        </w:rPr>
        <w:t>gov</w:t>
      </w:r>
      <w:r>
        <w:rPr>
          <w:spacing w:val="1"/>
          <w:sz w:val="24"/>
          <w:szCs w:val="24"/>
        </w:rPr>
        <w:t>.</w:t>
      </w:r>
      <w:r>
        <w:rPr>
          <w:sz w:val="24"/>
          <w:szCs w:val="24"/>
        </w:rPr>
        <w:t>cn</w:t>
      </w:r>
      <w:r>
        <w:rPr>
          <w:spacing w:val="1"/>
          <w:sz w:val="24"/>
          <w:szCs w:val="24"/>
        </w:rPr>
        <w:t>)等渠道查询相关主体信用记录，对列入失信被执行人、重大税收违</w:t>
      </w:r>
      <w:r>
        <w:rPr>
          <w:sz w:val="24"/>
          <w:szCs w:val="24"/>
        </w:rPr>
        <w:t>法案件当事</w:t>
      </w:r>
      <w:r>
        <w:rPr>
          <w:spacing w:val="1"/>
          <w:sz w:val="24"/>
          <w:szCs w:val="24"/>
        </w:rPr>
        <w:t>人名单、政府采购严重违法失信行为记录名单的</w:t>
      </w:r>
      <w:r>
        <w:rPr>
          <w:rFonts w:hint="eastAsia"/>
          <w:spacing w:val="1"/>
          <w:sz w:val="24"/>
          <w:szCs w:val="24"/>
          <w:lang w:eastAsia="zh-CN"/>
        </w:rPr>
        <w:t>投标供应商</w:t>
      </w:r>
      <w:r>
        <w:rPr>
          <w:spacing w:val="1"/>
          <w:sz w:val="24"/>
          <w:szCs w:val="24"/>
        </w:rPr>
        <w:t>，将拒绝其参与政府采购</w:t>
      </w:r>
      <w:r>
        <w:rPr>
          <w:sz w:val="24"/>
          <w:szCs w:val="24"/>
        </w:rPr>
        <w:t>活动（提</w:t>
      </w:r>
      <w:r>
        <w:rPr>
          <w:spacing w:val="-1"/>
          <w:sz w:val="24"/>
          <w:szCs w:val="24"/>
        </w:rPr>
        <w:t>供查询结果网页截图</w:t>
      </w:r>
      <w:r>
        <w:rPr>
          <w:spacing w:val="3"/>
          <w:sz w:val="24"/>
          <w:szCs w:val="24"/>
        </w:rPr>
        <w:t>）；</w:t>
      </w:r>
    </w:p>
    <w:p w14:paraId="4C30EA36">
      <w:pPr>
        <w:pStyle w:val="2"/>
        <w:keepNext w:val="0"/>
        <w:keepLines w:val="0"/>
        <w:pageBreakBefore w:val="0"/>
        <w:widowControl/>
        <w:kinsoku w:val="0"/>
        <w:wordWrap/>
        <w:overflowPunct/>
        <w:topLinePunct w:val="0"/>
        <w:autoSpaceDE w:val="0"/>
        <w:autoSpaceDN w:val="0"/>
        <w:bidi w:val="0"/>
        <w:adjustRightInd w:val="0"/>
        <w:snapToGrid w:val="0"/>
        <w:spacing w:before="154" w:line="360" w:lineRule="auto"/>
        <w:ind w:left="1" w:right="30" w:firstLine="481" w:firstLineChars="204"/>
        <w:textAlignment w:val="baseline"/>
        <w:rPr>
          <w:sz w:val="24"/>
          <w:szCs w:val="24"/>
        </w:rPr>
      </w:pPr>
      <w:r>
        <w:rPr>
          <w:spacing w:val="-2"/>
          <w:sz w:val="24"/>
          <w:szCs w:val="24"/>
        </w:rPr>
        <w:t>（</w:t>
      </w:r>
      <w:r>
        <w:rPr>
          <w:rFonts w:hint="eastAsia"/>
          <w:spacing w:val="-2"/>
          <w:sz w:val="24"/>
          <w:szCs w:val="24"/>
          <w:lang w:val="en-US" w:eastAsia="zh-CN"/>
        </w:rPr>
        <w:t>4</w:t>
      </w:r>
      <w:r>
        <w:rPr>
          <w:spacing w:val="-2"/>
          <w:sz w:val="24"/>
          <w:szCs w:val="24"/>
          <w:highlight w:val="none"/>
        </w:rPr>
        <w:t>）</w:t>
      </w:r>
      <w:r>
        <w:rPr>
          <w:b/>
          <w:bCs/>
          <w:spacing w:val="-2"/>
          <w:sz w:val="24"/>
          <w:szCs w:val="24"/>
          <w:highlight w:val="none"/>
        </w:rPr>
        <w:t>本项目专门面向</w:t>
      </w:r>
      <w:r>
        <w:rPr>
          <w:rFonts w:hint="eastAsia"/>
          <w:b/>
          <w:bCs/>
          <w:spacing w:val="-2"/>
          <w:sz w:val="24"/>
          <w:szCs w:val="24"/>
          <w:highlight w:val="none"/>
          <w:lang w:val="en-US" w:eastAsia="zh-CN"/>
        </w:rPr>
        <w:t>小微</w:t>
      </w:r>
      <w:r>
        <w:rPr>
          <w:b/>
          <w:bCs/>
          <w:spacing w:val="-2"/>
          <w:sz w:val="24"/>
          <w:szCs w:val="24"/>
          <w:highlight w:val="none"/>
        </w:rPr>
        <w:t>企业</w:t>
      </w:r>
      <w:r>
        <w:rPr>
          <w:spacing w:val="-2"/>
          <w:sz w:val="24"/>
          <w:szCs w:val="24"/>
          <w:highlight w:val="none"/>
        </w:rPr>
        <w:t>，</w:t>
      </w:r>
      <w:r>
        <w:rPr>
          <w:rFonts w:hint="eastAsia"/>
          <w:spacing w:val="-2"/>
          <w:sz w:val="24"/>
          <w:szCs w:val="24"/>
          <w:highlight w:val="none"/>
          <w:lang w:val="en-US" w:eastAsia="zh-CN"/>
        </w:rPr>
        <w:t>投标供应商</w:t>
      </w:r>
      <w:r>
        <w:rPr>
          <w:spacing w:val="-2"/>
          <w:sz w:val="24"/>
          <w:szCs w:val="24"/>
        </w:rPr>
        <w:t>为</w:t>
      </w:r>
      <w:r>
        <w:rPr>
          <w:rFonts w:hint="eastAsia"/>
          <w:spacing w:val="-2"/>
          <w:sz w:val="24"/>
          <w:szCs w:val="24"/>
          <w:lang w:val="en-US" w:eastAsia="zh-CN"/>
        </w:rPr>
        <w:t>小微</w:t>
      </w:r>
      <w:r>
        <w:rPr>
          <w:spacing w:val="-2"/>
          <w:sz w:val="24"/>
          <w:szCs w:val="24"/>
        </w:rPr>
        <w:t>企业</w:t>
      </w:r>
      <w:r>
        <w:rPr>
          <w:spacing w:val="-3"/>
          <w:sz w:val="24"/>
          <w:szCs w:val="24"/>
        </w:rPr>
        <w:t>的</w:t>
      </w:r>
      <w:r>
        <w:rPr>
          <w:rFonts w:hint="eastAsia"/>
          <w:spacing w:val="-3"/>
          <w:sz w:val="24"/>
          <w:szCs w:val="24"/>
          <w:lang w:val="en-US" w:eastAsia="zh-CN"/>
        </w:rPr>
        <w:t>投标供应商</w:t>
      </w:r>
      <w:r>
        <w:rPr>
          <w:spacing w:val="-3"/>
          <w:sz w:val="24"/>
          <w:szCs w:val="24"/>
        </w:rPr>
        <w:t>须提供</w:t>
      </w:r>
      <w:r>
        <w:rPr>
          <w:rFonts w:hint="eastAsia"/>
          <w:spacing w:val="-3"/>
          <w:sz w:val="24"/>
          <w:szCs w:val="24"/>
          <w:lang w:val="en-US" w:eastAsia="zh-CN"/>
        </w:rPr>
        <w:t>小微</w:t>
      </w:r>
      <w:r>
        <w:rPr>
          <w:spacing w:val="-3"/>
          <w:sz w:val="24"/>
          <w:szCs w:val="24"/>
        </w:rPr>
        <w:t>企业声明函。</w:t>
      </w:r>
      <w:r>
        <w:rPr>
          <w:rFonts w:hint="eastAsia"/>
          <w:spacing w:val="-3"/>
          <w:sz w:val="24"/>
          <w:szCs w:val="24"/>
          <w:lang w:val="en-US" w:eastAsia="zh-CN"/>
        </w:rPr>
        <w:t>投标供应商</w:t>
      </w:r>
      <w:r>
        <w:rPr>
          <w:spacing w:val="1"/>
          <w:sz w:val="24"/>
          <w:szCs w:val="24"/>
        </w:rPr>
        <w:t>自行根据《国民经济行业分类》（</w:t>
      </w:r>
      <w:r>
        <w:rPr>
          <w:sz w:val="24"/>
          <w:szCs w:val="24"/>
        </w:rPr>
        <w:t>GB</w:t>
      </w:r>
      <w:r>
        <w:rPr>
          <w:spacing w:val="1"/>
          <w:sz w:val="24"/>
          <w:szCs w:val="24"/>
        </w:rPr>
        <w:t>/T4754-2017）、《国家统计</w:t>
      </w:r>
      <w:r>
        <w:rPr>
          <w:sz w:val="24"/>
          <w:szCs w:val="24"/>
        </w:rPr>
        <w:t>局关于印发&lt;统计上</w:t>
      </w:r>
      <w:r>
        <w:rPr>
          <w:spacing w:val="-4"/>
          <w:sz w:val="24"/>
          <w:szCs w:val="24"/>
        </w:rPr>
        <w:t>大中小微型企业划分办法（2017）&gt;的通知》国统字〔2017〕213</w:t>
      </w:r>
      <w:r>
        <w:rPr>
          <w:spacing w:val="-45"/>
          <w:sz w:val="24"/>
          <w:szCs w:val="24"/>
        </w:rPr>
        <w:t xml:space="preserve"> </w:t>
      </w:r>
      <w:r>
        <w:rPr>
          <w:spacing w:val="-4"/>
          <w:sz w:val="24"/>
          <w:szCs w:val="24"/>
        </w:rPr>
        <w:t>号</w:t>
      </w:r>
      <w:r>
        <w:rPr>
          <w:spacing w:val="-5"/>
          <w:sz w:val="24"/>
          <w:szCs w:val="24"/>
        </w:rPr>
        <w:t>、工信部联企业〔2011〕</w:t>
      </w:r>
      <w:r>
        <w:rPr>
          <w:spacing w:val="2"/>
          <w:sz w:val="24"/>
          <w:szCs w:val="24"/>
        </w:rPr>
        <w:t>300</w:t>
      </w:r>
      <w:r>
        <w:rPr>
          <w:spacing w:val="-43"/>
          <w:sz w:val="24"/>
          <w:szCs w:val="24"/>
        </w:rPr>
        <w:t xml:space="preserve"> </w:t>
      </w:r>
      <w:r>
        <w:rPr>
          <w:spacing w:val="2"/>
          <w:sz w:val="24"/>
          <w:szCs w:val="24"/>
        </w:rPr>
        <w:t>号文件自行划分，若声明与实际不符须承担相应责任；</w:t>
      </w:r>
      <w:r>
        <w:rPr>
          <w:rFonts w:hint="eastAsia"/>
          <w:spacing w:val="2"/>
          <w:sz w:val="24"/>
          <w:szCs w:val="24"/>
          <w:lang w:val="en-US" w:eastAsia="zh-CN"/>
        </w:rPr>
        <w:t>投标供应商</w:t>
      </w:r>
      <w:r>
        <w:rPr>
          <w:spacing w:val="1"/>
          <w:sz w:val="24"/>
          <w:szCs w:val="24"/>
        </w:rPr>
        <w:t>为监狱企业的，应提供</w:t>
      </w:r>
      <w:r>
        <w:rPr>
          <w:spacing w:val="-2"/>
          <w:sz w:val="24"/>
          <w:szCs w:val="24"/>
        </w:rPr>
        <w:t>监狱企业的证明文件；</w:t>
      </w:r>
      <w:r>
        <w:rPr>
          <w:rFonts w:hint="eastAsia"/>
          <w:spacing w:val="-2"/>
          <w:sz w:val="24"/>
          <w:szCs w:val="24"/>
          <w:lang w:eastAsia="zh-CN"/>
        </w:rPr>
        <w:t>投标供应商</w:t>
      </w:r>
      <w:r>
        <w:rPr>
          <w:spacing w:val="-2"/>
          <w:sz w:val="24"/>
          <w:szCs w:val="24"/>
        </w:rPr>
        <w:t>为残疾人福利</w:t>
      </w:r>
      <w:r>
        <w:rPr>
          <w:spacing w:val="-3"/>
          <w:sz w:val="24"/>
          <w:szCs w:val="24"/>
        </w:rPr>
        <w:t>性单位的，应提供《残疾人福利性单位声明函》（监狱企业或残疾人福利性单位视同小型、微型企业</w:t>
      </w:r>
      <w:r>
        <w:rPr>
          <w:spacing w:val="-4"/>
          <w:sz w:val="24"/>
          <w:szCs w:val="24"/>
        </w:rPr>
        <w:t>）若声明与实际不符须承担相应责任。</w:t>
      </w:r>
    </w:p>
    <w:p w14:paraId="45E7D1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pacing w:val="-3"/>
          <w:sz w:val="24"/>
          <w:szCs w:val="24"/>
        </w:rPr>
      </w:pPr>
      <w:r>
        <w:rPr>
          <w:spacing w:val="-3"/>
          <w:sz w:val="24"/>
          <w:szCs w:val="24"/>
        </w:rPr>
        <w:t>3.4</w:t>
      </w:r>
      <w:r>
        <w:rPr>
          <w:spacing w:val="-41"/>
          <w:sz w:val="24"/>
          <w:szCs w:val="24"/>
        </w:rPr>
        <w:t xml:space="preserve"> </w:t>
      </w:r>
      <w:r>
        <w:rPr>
          <w:rFonts w:hint="eastAsia"/>
          <w:b/>
          <w:bCs/>
          <w:spacing w:val="-3"/>
          <w:sz w:val="24"/>
          <w:szCs w:val="24"/>
          <w:lang w:eastAsia="zh-CN"/>
        </w:rPr>
        <w:t>投标供应商</w:t>
      </w:r>
      <w:r>
        <w:rPr>
          <w:b/>
          <w:bCs/>
          <w:spacing w:val="-3"/>
          <w:sz w:val="24"/>
          <w:szCs w:val="24"/>
        </w:rPr>
        <w:t>如有下列情形之一的按废标处理</w:t>
      </w:r>
      <w:r>
        <w:rPr>
          <w:spacing w:val="-3"/>
          <w:sz w:val="24"/>
          <w:szCs w:val="24"/>
        </w:rPr>
        <w:t>：</w:t>
      </w:r>
    </w:p>
    <w:p w14:paraId="31E297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（1）为采购人不具有独立法人资格的附属机构（单位</w:t>
      </w:r>
      <w:r>
        <w:rPr>
          <w:spacing w:val="1"/>
          <w:sz w:val="24"/>
          <w:szCs w:val="24"/>
        </w:rPr>
        <w:t>）；</w:t>
      </w:r>
    </w:p>
    <w:p w14:paraId="1D780A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（2）为本采购项目提供采购代理服务的；</w:t>
      </w:r>
    </w:p>
    <w:p w14:paraId="768283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（3）与本采购项目的采购代理机构同为一个法定代表人的；</w:t>
      </w:r>
    </w:p>
    <w:p w14:paraId="05D3EE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（4）与本采购项目采购代理机构相互控股或参股的；</w:t>
      </w:r>
    </w:p>
    <w:p w14:paraId="378BA1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（5）与本采购项目采购代理机构相互任职或工作的；</w:t>
      </w:r>
    </w:p>
    <w:p w14:paraId="46D8A6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（6）被责令停业的；</w:t>
      </w:r>
    </w:p>
    <w:p w14:paraId="2C8741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（7）被暂停或取消投标资格的；</w:t>
      </w:r>
    </w:p>
    <w:p w14:paraId="0FA85B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（8）被省级或采购项目备案地司法部门或建设行政主管部门作行政处罚（或不良</w:t>
      </w:r>
      <w:r>
        <w:rPr>
          <w:spacing w:val="-1"/>
          <w:sz w:val="24"/>
          <w:szCs w:val="24"/>
        </w:rPr>
        <w:t>行为记录</w:t>
      </w:r>
      <w:r>
        <w:rPr>
          <w:spacing w:val="6"/>
          <w:sz w:val="24"/>
          <w:szCs w:val="24"/>
        </w:rPr>
        <w:t>），</w:t>
      </w:r>
      <w:r>
        <w:rPr>
          <w:spacing w:val="-1"/>
          <w:sz w:val="24"/>
          <w:szCs w:val="24"/>
        </w:rPr>
        <w:t>但不在其行政处罚期（或不良行为记录期）内的除外。</w:t>
      </w:r>
    </w:p>
    <w:p w14:paraId="52D5D2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jc w:val="left"/>
        <w:textAlignment w:val="baseline"/>
        <w:rPr>
          <w:sz w:val="24"/>
          <w:szCs w:val="24"/>
        </w:rPr>
      </w:pPr>
      <w:r>
        <w:rPr>
          <w:b/>
          <w:bCs/>
          <w:spacing w:val="-2"/>
          <w:sz w:val="24"/>
          <w:szCs w:val="24"/>
        </w:rPr>
        <w:t>4.报价费用</w:t>
      </w:r>
      <w:r>
        <w:rPr>
          <w:spacing w:val="-2"/>
          <w:sz w:val="24"/>
          <w:szCs w:val="24"/>
        </w:rPr>
        <w:t xml:space="preserve">  </w:t>
      </w:r>
      <w:r>
        <w:rPr>
          <w:rFonts w:hint="eastAsia"/>
          <w:spacing w:val="-2"/>
          <w:sz w:val="24"/>
          <w:szCs w:val="24"/>
          <w:lang w:eastAsia="zh-CN"/>
        </w:rPr>
        <w:t>投标供应商</w:t>
      </w:r>
      <w:r>
        <w:rPr>
          <w:spacing w:val="-2"/>
          <w:sz w:val="24"/>
          <w:szCs w:val="24"/>
        </w:rPr>
        <w:t>应当承担参与本次磋商活动发生的相关费用，代理机构和采购</w:t>
      </w:r>
      <w:r>
        <w:rPr>
          <w:spacing w:val="-1"/>
          <w:sz w:val="24"/>
          <w:szCs w:val="24"/>
        </w:rPr>
        <w:t>人在任何情况下均无义务和责任承担这些费用。</w:t>
      </w:r>
    </w:p>
    <w:p w14:paraId="167CCA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5.通知</w:t>
      </w:r>
      <w:r>
        <w:rPr>
          <w:spacing w:val="-3"/>
          <w:sz w:val="24"/>
          <w:szCs w:val="24"/>
        </w:rPr>
        <w:t xml:space="preserve">  对与本项目有关的通知，代理机构将以书面(包括书面材料、信函、传真、</w:t>
      </w:r>
      <w:r>
        <w:rPr>
          <w:spacing w:val="2"/>
          <w:sz w:val="24"/>
          <w:szCs w:val="24"/>
        </w:rPr>
        <w:t>电子邮件等，下同)或以在本次磋商公告刊登的媒</w:t>
      </w:r>
      <w:r>
        <w:rPr>
          <w:spacing w:val="1"/>
          <w:sz w:val="24"/>
          <w:szCs w:val="24"/>
        </w:rPr>
        <w:t>体上发布公告的形式送达所有已登记</w:t>
      </w:r>
      <w:r>
        <w:rPr>
          <w:spacing w:val="-2"/>
          <w:sz w:val="24"/>
          <w:szCs w:val="24"/>
        </w:rPr>
        <w:t>备案并领取了竞争性磋商文件的</w:t>
      </w:r>
      <w:r>
        <w:rPr>
          <w:rFonts w:hint="eastAsia"/>
          <w:spacing w:val="-2"/>
          <w:sz w:val="24"/>
          <w:szCs w:val="24"/>
          <w:lang w:eastAsia="zh-CN"/>
        </w:rPr>
        <w:t>投标供应商</w:t>
      </w:r>
      <w:r>
        <w:rPr>
          <w:spacing w:val="-2"/>
          <w:sz w:val="24"/>
          <w:szCs w:val="24"/>
        </w:rPr>
        <w:t>，联系方式以</w:t>
      </w:r>
      <w:r>
        <w:rPr>
          <w:rFonts w:hint="eastAsia"/>
          <w:spacing w:val="-2"/>
          <w:sz w:val="24"/>
          <w:szCs w:val="24"/>
          <w:lang w:eastAsia="zh-CN"/>
        </w:rPr>
        <w:t>投标供应商</w:t>
      </w:r>
      <w:r>
        <w:rPr>
          <w:spacing w:val="-2"/>
          <w:sz w:val="24"/>
          <w:szCs w:val="24"/>
        </w:rPr>
        <w:t>的登记为准。收到通知的</w:t>
      </w:r>
      <w:r>
        <w:rPr>
          <w:rFonts w:hint="eastAsia"/>
          <w:spacing w:val="-2"/>
          <w:sz w:val="24"/>
          <w:szCs w:val="24"/>
          <w:lang w:eastAsia="zh-CN"/>
        </w:rPr>
        <w:t>投标供应商</w:t>
      </w:r>
      <w:r>
        <w:rPr>
          <w:spacing w:val="-2"/>
          <w:sz w:val="24"/>
          <w:szCs w:val="24"/>
        </w:rPr>
        <w:t>应书面方式立即予以回复确认。因登记有误或传真线路故障导致通知延迟送达或无</w:t>
      </w:r>
      <w:r>
        <w:rPr>
          <w:spacing w:val="-1"/>
          <w:sz w:val="24"/>
          <w:szCs w:val="24"/>
        </w:rPr>
        <w:t>法送达，代理机构不承担相关责任。</w:t>
      </w:r>
    </w:p>
    <w:p w14:paraId="507E91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6" w:firstLineChars="200"/>
        <w:jc w:val="left"/>
        <w:textAlignment w:val="baseline"/>
        <w:rPr>
          <w:sz w:val="24"/>
          <w:szCs w:val="24"/>
        </w:rPr>
      </w:pPr>
      <w:r>
        <w:rPr>
          <w:b/>
          <w:bCs/>
          <w:spacing w:val="-9"/>
          <w:sz w:val="24"/>
          <w:szCs w:val="24"/>
        </w:rPr>
        <w:t>6.其他</w:t>
      </w:r>
      <w:r>
        <w:rPr>
          <w:spacing w:val="-9"/>
          <w:sz w:val="24"/>
          <w:szCs w:val="24"/>
        </w:rPr>
        <w:t xml:space="preserve">  竞争性磋商文件以下简称“磋商文件</w:t>
      </w:r>
      <w:r>
        <w:rPr>
          <w:spacing w:val="-80"/>
          <w:sz w:val="24"/>
          <w:szCs w:val="24"/>
        </w:rPr>
        <w:t xml:space="preserve"> </w:t>
      </w:r>
      <w:r>
        <w:rPr>
          <w:spacing w:val="-9"/>
          <w:sz w:val="24"/>
          <w:szCs w:val="24"/>
        </w:rPr>
        <w:t>”，竞争性磋商响应文件以下简称“响</w:t>
      </w:r>
      <w:r>
        <w:rPr>
          <w:spacing w:val="-2"/>
          <w:sz w:val="24"/>
          <w:szCs w:val="24"/>
        </w:rPr>
        <w:t>应文件</w:t>
      </w:r>
      <w:r>
        <w:rPr>
          <w:spacing w:val="-88"/>
          <w:sz w:val="24"/>
          <w:szCs w:val="24"/>
        </w:rPr>
        <w:t xml:space="preserve"> </w:t>
      </w:r>
      <w:r>
        <w:rPr>
          <w:spacing w:val="-2"/>
          <w:sz w:val="24"/>
          <w:szCs w:val="24"/>
        </w:rPr>
        <w:t>”。磋商文件的解释权归采购代理机构。如发</w:t>
      </w:r>
      <w:r>
        <w:rPr>
          <w:spacing w:val="-3"/>
          <w:sz w:val="24"/>
          <w:szCs w:val="24"/>
        </w:rPr>
        <w:t>现竞争性磋商文件内容中与现行的</w:t>
      </w:r>
      <w:r>
        <w:rPr>
          <w:spacing w:val="-1"/>
          <w:sz w:val="24"/>
          <w:szCs w:val="24"/>
        </w:rPr>
        <w:t>法律法规不相符合的情况，以现行的法律法规为准。</w:t>
      </w:r>
    </w:p>
    <w:p w14:paraId="1573E9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sz w:val="24"/>
          <w:szCs w:val="24"/>
        </w:rPr>
      </w:pPr>
      <w:r>
        <w:rPr>
          <w:b/>
          <w:bCs/>
          <w:spacing w:val="-4"/>
          <w:sz w:val="24"/>
          <w:szCs w:val="24"/>
        </w:rPr>
        <w:t>二、磋商文件</w:t>
      </w:r>
    </w:p>
    <w:p w14:paraId="024995E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2" w:firstLineChars="200"/>
        <w:jc w:val="left"/>
        <w:textAlignment w:val="baseline"/>
        <w:rPr>
          <w:sz w:val="24"/>
          <w:szCs w:val="24"/>
        </w:rPr>
      </w:pPr>
      <w:r>
        <w:rPr>
          <w:b/>
          <w:bCs/>
          <w:spacing w:val="-5"/>
          <w:sz w:val="24"/>
          <w:szCs w:val="24"/>
        </w:rPr>
        <w:t>1.磋商文件的内容</w:t>
      </w:r>
    </w:p>
    <w:p w14:paraId="443770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left"/>
        <w:textAlignment w:val="baseline"/>
        <w:rPr>
          <w:sz w:val="24"/>
          <w:szCs w:val="24"/>
        </w:rPr>
      </w:pPr>
      <w:r>
        <w:rPr>
          <w:spacing w:val="-6"/>
          <w:sz w:val="24"/>
          <w:szCs w:val="24"/>
        </w:rPr>
        <w:t>1.1</w:t>
      </w:r>
      <w:r>
        <w:rPr>
          <w:spacing w:val="-41"/>
          <w:sz w:val="24"/>
          <w:szCs w:val="24"/>
        </w:rPr>
        <w:t xml:space="preserve"> </w:t>
      </w:r>
      <w:r>
        <w:rPr>
          <w:spacing w:val="-6"/>
          <w:sz w:val="24"/>
          <w:szCs w:val="24"/>
        </w:rPr>
        <w:t>磋商文件由下列七部分内容组成：</w:t>
      </w:r>
      <w:r>
        <w:rPr>
          <w:sz w:val="24"/>
          <w:szCs w:val="24"/>
        </w:rPr>
        <w:t xml:space="preserve"> </w:t>
      </w:r>
    </w:p>
    <w:p w14:paraId="523FED2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 xml:space="preserve">第一部分 </w:t>
      </w:r>
      <w:r>
        <w:rPr>
          <w:rFonts w:hint="eastAsia"/>
          <w:spacing w:val="-1"/>
          <w:sz w:val="24"/>
          <w:szCs w:val="24"/>
          <w:lang w:val="en-US" w:eastAsia="zh-CN"/>
        </w:rPr>
        <w:t>磋商公告</w:t>
      </w:r>
      <w:r>
        <w:rPr>
          <w:spacing w:val="-1"/>
          <w:sz w:val="24"/>
          <w:szCs w:val="24"/>
        </w:rPr>
        <w:t>；</w:t>
      </w:r>
    </w:p>
    <w:p w14:paraId="3829F0C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left"/>
        <w:textAlignment w:val="baseline"/>
        <w:rPr>
          <w:spacing w:val="12"/>
          <w:sz w:val="24"/>
          <w:szCs w:val="24"/>
        </w:rPr>
      </w:pPr>
      <w:r>
        <w:rPr>
          <w:spacing w:val="-6"/>
          <w:sz w:val="24"/>
          <w:szCs w:val="24"/>
        </w:rPr>
        <w:t xml:space="preserve">第二部分 </w:t>
      </w:r>
      <w:r>
        <w:rPr>
          <w:rFonts w:hint="eastAsia"/>
          <w:spacing w:val="-6"/>
          <w:sz w:val="24"/>
          <w:szCs w:val="24"/>
          <w:lang w:eastAsia="zh-CN"/>
        </w:rPr>
        <w:t>投标供应商</w:t>
      </w:r>
      <w:r>
        <w:rPr>
          <w:spacing w:val="-6"/>
          <w:sz w:val="24"/>
          <w:szCs w:val="24"/>
        </w:rPr>
        <w:t>须知前附表；</w:t>
      </w:r>
      <w:r>
        <w:rPr>
          <w:spacing w:val="12"/>
          <w:sz w:val="24"/>
          <w:szCs w:val="24"/>
        </w:rPr>
        <w:t xml:space="preserve"> </w:t>
      </w:r>
    </w:p>
    <w:p w14:paraId="4EF18EC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 xml:space="preserve">第三部分 </w:t>
      </w:r>
      <w:r>
        <w:rPr>
          <w:rFonts w:hint="eastAsia"/>
          <w:spacing w:val="-1"/>
          <w:sz w:val="24"/>
          <w:szCs w:val="24"/>
          <w:lang w:eastAsia="zh-CN"/>
        </w:rPr>
        <w:t>投标供应商</w:t>
      </w:r>
      <w:r>
        <w:rPr>
          <w:spacing w:val="-1"/>
          <w:sz w:val="24"/>
          <w:szCs w:val="24"/>
        </w:rPr>
        <w:t>须知；</w:t>
      </w:r>
    </w:p>
    <w:p w14:paraId="4AD81A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jc w:val="left"/>
        <w:textAlignment w:val="baseline"/>
        <w:rPr>
          <w:spacing w:val="3"/>
          <w:sz w:val="24"/>
          <w:szCs w:val="24"/>
        </w:rPr>
      </w:pPr>
      <w:r>
        <w:rPr>
          <w:spacing w:val="-5"/>
          <w:sz w:val="24"/>
          <w:szCs w:val="24"/>
        </w:rPr>
        <w:t>第四部分 采购内容及技术要求；</w:t>
      </w:r>
      <w:r>
        <w:rPr>
          <w:spacing w:val="3"/>
          <w:sz w:val="24"/>
          <w:szCs w:val="24"/>
        </w:rPr>
        <w:t xml:space="preserve"> </w:t>
      </w:r>
    </w:p>
    <w:p w14:paraId="70EA07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第五部分 商务条款；</w:t>
      </w:r>
    </w:p>
    <w:p w14:paraId="60FD636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第六部分 合同条款；</w:t>
      </w:r>
    </w:p>
    <w:p w14:paraId="6B8743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pacing w:val="-1"/>
          <w:sz w:val="24"/>
          <w:szCs w:val="24"/>
        </w:rPr>
      </w:pPr>
      <w:r>
        <w:rPr>
          <w:spacing w:val="-1"/>
          <w:sz w:val="24"/>
          <w:szCs w:val="24"/>
        </w:rPr>
        <w:t>第七部分 响应文件格式。</w:t>
      </w:r>
    </w:p>
    <w:p w14:paraId="28D20AA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1.2</w:t>
      </w:r>
      <w:r>
        <w:rPr>
          <w:spacing w:val="-40"/>
          <w:sz w:val="24"/>
          <w:szCs w:val="24"/>
        </w:rPr>
        <w:t xml:space="preserve"> </w:t>
      </w:r>
      <w:r>
        <w:rPr>
          <w:rFonts w:hint="eastAsia"/>
          <w:spacing w:val="-1"/>
          <w:sz w:val="24"/>
          <w:szCs w:val="24"/>
          <w:lang w:eastAsia="zh-CN"/>
        </w:rPr>
        <w:t>投标供应商</w:t>
      </w:r>
      <w:r>
        <w:rPr>
          <w:spacing w:val="-1"/>
          <w:sz w:val="24"/>
          <w:szCs w:val="24"/>
        </w:rPr>
        <w:t>应详细阅读磋商文件的全部内容。如果不能按照磋商文件要求提交全部</w:t>
      </w:r>
      <w:r>
        <w:rPr>
          <w:spacing w:val="-2"/>
          <w:sz w:val="24"/>
          <w:szCs w:val="24"/>
        </w:rPr>
        <w:t>资料或者不能对磋商文件在各方面的要求都做出实质性响应，可能导致报价被拒绝或无</w:t>
      </w:r>
      <w:r>
        <w:rPr>
          <w:spacing w:val="-3"/>
          <w:sz w:val="24"/>
          <w:szCs w:val="24"/>
        </w:rPr>
        <w:t>效报价处理。</w:t>
      </w:r>
    </w:p>
    <w:p w14:paraId="285D05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2.磋商文件的澄清和修改</w:t>
      </w:r>
    </w:p>
    <w:p w14:paraId="2B20270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2.1</w:t>
      </w:r>
      <w:r>
        <w:rPr>
          <w:spacing w:val="-41"/>
          <w:sz w:val="24"/>
          <w:szCs w:val="24"/>
        </w:rPr>
        <w:t xml:space="preserve"> </w:t>
      </w:r>
      <w:r>
        <w:rPr>
          <w:spacing w:val="-1"/>
          <w:sz w:val="24"/>
          <w:szCs w:val="24"/>
        </w:rPr>
        <w:t>提交首次响应文件截止之日前，招标代理机构可以用更正公告（或变更公告）</w:t>
      </w:r>
      <w:r>
        <w:rPr>
          <w:spacing w:val="-2"/>
          <w:sz w:val="24"/>
          <w:szCs w:val="24"/>
        </w:rPr>
        <w:t>的方式对已发出的磋商文件进行必要的澄清或者修改，并将在指定的信息发布媒体上发</w:t>
      </w:r>
      <w:r>
        <w:rPr>
          <w:spacing w:val="-5"/>
          <w:sz w:val="24"/>
          <w:szCs w:val="24"/>
        </w:rPr>
        <w:t>布。</w:t>
      </w:r>
    </w:p>
    <w:p w14:paraId="0EFCF3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2.2</w:t>
      </w:r>
      <w:r>
        <w:rPr>
          <w:spacing w:val="-48"/>
          <w:sz w:val="24"/>
          <w:szCs w:val="24"/>
        </w:rPr>
        <w:t xml:space="preserve"> </w:t>
      </w:r>
      <w:r>
        <w:rPr>
          <w:sz w:val="24"/>
          <w:szCs w:val="24"/>
        </w:rPr>
        <w:t>更正公告（或变更公告）的内容可能影响响应</w:t>
      </w:r>
      <w:r>
        <w:rPr>
          <w:spacing w:val="-1"/>
          <w:sz w:val="24"/>
          <w:szCs w:val="24"/>
        </w:rPr>
        <w:t>文件编制的，采购代理机构将在</w:t>
      </w:r>
      <w:r>
        <w:rPr>
          <w:spacing w:val="-3"/>
          <w:sz w:val="24"/>
          <w:szCs w:val="24"/>
        </w:rPr>
        <w:t>提交首次响应文件截止之日</w:t>
      </w:r>
      <w:r>
        <w:rPr>
          <w:spacing w:val="-46"/>
          <w:sz w:val="24"/>
          <w:szCs w:val="24"/>
        </w:rPr>
        <w:t xml:space="preserve"> </w:t>
      </w:r>
      <w:r>
        <w:rPr>
          <w:spacing w:val="-3"/>
          <w:sz w:val="24"/>
          <w:szCs w:val="24"/>
        </w:rPr>
        <w:t>5 日前发布更正公告</w:t>
      </w:r>
      <w:r>
        <w:rPr>
          <w:spacing w:val="-4"/>
          <w:sz w:val="24"/>
          <w:szCs w:val="24"/>
        </w:rPr>
        <w:t>（或变更公告）或补充通知，并以书面</w:t>
      </w:r>
      <w:r>
        <w:rPr>
          <w:spacing w:val="-7"/>
          <w:sz w:val="24"/>
          <w:szCs w:val="24"/>
        </w:rPr>
        <w:t>形式通知所有接收磋商文件的</w:t>
      </w:r>
      <w:r>
        <w:rPr>
          <w:rFonts w:hint="eastAsia"/>
          <w:spacing w:val="-7"/>
          <w:sz w:val="24"/>
          <w:szCs w:val="24"/>
          <w:lang w:eastAsia="zh-CN"/>
        </w:rPr>
        <w:t>投标供应商</w:t>
      </w:r>
      <w:r>
        <w:rPr>
          <w:spacing w:val="-7"/>
          <w:sz w:val="24"/>
          <w:szCs w:val="24"/>
        </w:rPr>
        <w:t>，不足</w:t>
      </w:r>
      <w:r>
        <w:rPr>
          <w:spacing w:val="-46"/>
          <w:sz w:val="24"/>
          <w:szCs w:val="24"/>
        </w:rPr>
        <w:t xml:space="preserve"> </w:t>
      </w:r>
      <w:r>
        <w:rPr>
          <w:spacing w:val="-7"/>
          <w:sz w:val="24"/>
          <w:szCs w:val="24"/>
        </w:rPr>
        <w:t>5 日的，将顺</w:t>
      </w:r>
      <w:r>
        <w:rPr>
          <w:spacing w:val="-8"/>
          <w:sz w:val="24"/>
          <w:szCs w:val="24"/>
        </w:rPr>
        <w:t>延提交首次响应文件截止之日。</w:t>
      </w:r>
    </w:p>
    <w:p w14:paraId="4F85D77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2.3</w:t>
      </w:r>
      <w:r>
        <w:rPr>
          <w:spacing w:val="-48"/>
          <w:sz w:val="24"/>
          <w:szCs w:val="24"/>
        </w:rPr>
        <w:t xml:space="preserve"> </w:t>
      </w:r>
      <w:r>
        <w:rPr>
          <w:sz w:val="24"/>
          <w:szCs w:val="24"/>
        </w:rPr>
        <w:t>更正公告（或变更公告）作为磋商文件的组成</w:t>
      </w:r>
      <w:r>
        <w:rPr>
          <w:spacing w:val="-1"/>
          <w:sz w:val="24"/>
          <w:szCs w:val="24"/>
        </w:rPr>
        <w:t>部分，对所有</w:t>
      </w:r>
      <w:r>
        <w:rPr>
          <w:rFonts w:hint="eastAsia"/>
          <w:spacing w:val="-1"/>
          <w:sz w:val="24"/>
          <w:szCs w:val="24"/>
          <w:lang w:eastAsia="zh-CN"/>
        </w:rPr>
        <w:t>投标供应商</w:t>
      </w:r>
      <w:r>
        <w:rPr>
          <w:spacing w:val="-1"/>
          <w:sz w:val="24"/>
          <w:szCs w:val="24"/>
        </w:rPr>
        <w:t>均具有约束</w:t>
      </w:r>
      <w:r>
        <w:rPr>
          <w:spacing w:val="-7"/>
          <w:sz w:val="24"/>
          <w:szCs w:val="24"/>
        </w:rPr>
        <w:t>力。</w:t>
      </w:r>
    </w:p>
    <w:p w14:paraId="6222FB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spacing w:val="11"/>
          <w:sz w:val="24"/>
          <w:szCs w:val="24"/>
        </w:rPr>
      </w:pPr>
      <w:r>
        <w:rPr>
          <w:b/>
          <w:bCs/>
          <w:spacing w:val="-3"/>
          <w:sz w:val="24"/>
          <w:szCs w:val="24"/>
        </w:rPr>
        <w:t>三、竞争性磋商响应文件及编制要求</w:t>
      </w:r>
      <w:r>
        <w:rPr>
          <w:spacing w:val="11"/>
          <w:sz w:val="24"/>
          <w:szCs w:val="24"/>
        </w:rPr>
        <w:t xml:space="preserve"> </w:t>
      </w:r>
    </w:p>
    <w:p w14:paraId="1C4D22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66" w:firstLineChars="200"/>
        <w:jc w:val="left"/>
        <w:textAlignment w:val="baseline"/>
        <w:rPr>
          <w:sz w:val="24"/>
          <w:szCs w:val="24"/>
        </w:rPr>
      </w:pPr>
      <w:r>
        <w:rPr>
          <w:b/>
          <w:bCs/>
          <w:spacing w:val="-4"/>
          <w:sz w:val="24"/>
          <w:szCs w:val="24"/>
        </w:rPr>
        <w:t>1.响应文件的语言和计量单位</w:t>
      </w:r>
    </w:p>
    <w:p w14:paraId="49B237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1.1</w:t>
      </w:r>
      <w:r>
        <w:rPr>
          <w:spacing w:val="-40"/>
          <w:sz w:val="24"/>
          <w:szCs w:val="24"/>
        </w:rPr>
        <w:t xml:space="preserve"> </w:t>
      </w:r>
      <w:r>
        <w:rPr>
          <w:rFonts w:hint="eastAsia"/>
          <w:spacing w:val="-1"/>
          <w:sz w:val="24"/>
          <w:szCs w:val="24"/>
          <w:lang w:eastAsia="zh-CN"/>
        </w:rPr>
        <w:t>投标供应商</w:t>
      </w:r>
      <w:r>
        <w:rPr>
          <w:spacing w:val="-1"/>
          <w:sz w:val="24"/>
          <w:szCs w:val="24"/>
        </w:rPr>
        <w:t>提交的资格证明文件、商务技术文件，包括技术资料等中的说明以及</w:t>
      </w:r>
      <w:r>
        <w:rPr>
          <w:rFonts w:hint="eastAsia"/>
          <w:spacing w:val="-1"/>
          <w:sz w:val="24"/>
          <w:szCs w:val="24"/>
          <w:lang w:eastAsia="zh-CN"/>
        </w:rPr>
        <w:t>投标供应商</w:t>
      </w:r>
      <w:r>
        <w:rPr>
          <w:spacing w:val="-1"/>
          <w:sz w:val="24"/>
          <w:szCs w:val="24"/>
        </w:rPr>
        <w:t>与代理机构就有关报价的所有来往函件，均应使用中文简体字。</w:t>
      </w:r>
    </w:p>
    <w:p w14:paraId="6CCF16E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1.2</w:t>
      </w:r>
      <w:r>
        <w:rPr>
          <w:spacing w:val="-31"/>
          <w:sz w:val="24"/>
          <w:szCs w:val="24"/>
        </w:rPr>
        <w:t xml:space="preserve"> </w:t>
      </w:r>
      <w:r>
        <w:rPr>
          <w:spacing w:val="-2"/>
          <w:sz w:val="24"/>
          <w:szCs w:val="24"/>
        </w:rPr>
        <w:t>响应文件所使用的计量单位，必须使用国家法定计量单位。</w:t>
      </w:r>
    </w:p>
    <w:p w14:paraId="0D6344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6" w:firstLineChars="200"/>
        <w:jc w:val="left"/>
        <w:textAlignment w:val="baseline"/>
        <w:rPr>
          <w:sz w:val="24"/>
          <w:szCs w:val="24"/>
        </w:rPr>
      </w:pPr>
      <w:r>
        <w:rPr>
          <w:b/>
          <w:bCs/>
          <w:spacing w:val="-4"/>
          <w:sz w:val="24"/>
          <w:szCs w:val="24"/>
        </w:rPr>
        <w:t>2.编制要求</w:t>
      </w:r>
    </w:p>
    <w:p w14:paraId="622BAF1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firstLineChars="200"/>
        <w:jc w:val="left"/>
        <w:textAlignment w:val="baseline"/>
        <w:rPr>
          <w:sz w:val="24"/>
          <w:szCs w:val="24"/>
        </w:rPr>
      </w:pPr>
      <w:r>
        <w:rPr>
          <w:b/>
          <w:bCs/>
          <w:spacing w:val="-1"/>
          <w:sz w:val="24"/>
          <w:szCs w:val="24"/>
        </w:rPr>
        <w:t>2.1</w:t>
      </w:r>
      <w:r>
        <w:rPr>
          <w:spacing w:val="-30"/>
          <w:sz w:val="24"/>
          <w:szCs w:val="24"/>
        </w:rPr>
        <w:t xml:space="preserve"> </w:t>
      </w:r>
      <w:r>
        <w:rPr>
          <w:rFonts w:hint="eastAsia"/>
          <w:spacing w:val="-1"/>
          <w:sz w:val="24"/>
          <w:szCs w:val="24"/>
          <w:lang w:eastAsia="zh-CN"/>
        </w:rPr>
        <w:t>投标供应商</w:t>
      </w:r>
      <w:r>
        <w:rPr>
          <w:spacing w:val="-1"/>
          <w:sz w:val="24"/>
          <w:szCs w:val="24"/>
        </w:rPr>
        <w:t>应认真阅读磋商文件的所有内容，严格按照磋商文件的要求编制和提供</w:t>
      </w:r>
      <w:r>
        <w:rPr>
          <w:spacing w:val="-2"/>
          <w:sz w:val="24"/>
          <w:szCs w:val="24"/>
        </w:rPr>
        <w:t>竞争性磋商响应文件，并保证所提供的全部资料的真实性，使竞争性磋商响应文件对磋商文件作出实质性响应。如果</w:t>
      </w:r>
      <w:r>
        <w:rPr>
          <w:rFonts w:hint="eastAsia"/>
          <w:spacing w:val="-2"/>
          <w:sz w:val="24"/>
          <w:szCs w:val="24"/>
          <w:lang w:eastAsia="zh-CN"/>
        </w:rPr>
        <w:t>投标供应商</w:t>
      </w:r>
      <w:r>
        <w:rPr>
          <w:spacing w:val="-2"/>
          <w:sz w:val="24"/>
          <w:szCs w:val="24"/>
        </w:rPr>
        <w:t>在竞争性磋商响应文件中没有按照磋商文件要求提交全部资料或者磋商响应文件没有对磋商文件在各方面都做出实质性响应，其磋商将被</w:t>
      </w:r>
      <w:r>
        <w:rPr>
          <w:spacing w:val="-3"/>
          <w:sz w:val="24"/>
          <w:szCs w:val="24"/>
        </w:rPr>
        <w:t>拒绝。</w:t>
      </w:r>
    </w:p>
    <w:p w14:paraId="73329F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firstLineChars="200"/>
        <w:jc w:val="left"/>
        <w:textAlignment w:val="baseline"/>
        <w:rPr>
          <w:sz w:val="24"/>
          <w:szCs w:val="24"/>
        </w:rPr>
      </w:pPr>
      <w:r>
        <w:rPr>
          <w:b/>
          <w:bCs/>
          <w:spacing w:val="-1"/>
          <w:sz w:val="24"/>
          <w:szCs w:val="24"/>
        </w:rPr>
        <w:t>2.2</w:t>
      </w:r>
      <w:r>
        <w:rPr>
          <w:spacing w:val="-30"/>
          <w:sz w:val="24"/>
          <w:szCs w:val="24"/>
        </w:rPr>
        <w:t xml:space="preserve"> </w:t>
      </w:r>
      <w:r>
        <w:rPr>
          <w:rFonts w:hint="eastAsia"/>
          <w:spacing w:val="-1"/>
          <w:sz w:val="24"/>
          <w:szCs w:val="24"/>
          <w:lang w:eastAsia="zh-CN"/>
        </w:rPr>
        <w:t>投标供应商</w:t>
      </w:r>
      <w:r>
        <w:rPr>
          <w:spacing w:val="-1"/>
          <w:sz w:val="24"/>
          <w:szCs w:val="24"/>
        </w:rPr>
        <w:t>提交的磋商响应文件（包括服务方案）以及</w:t>
      </w:r>
      <w:r>
        <w:rPr>
          <w:rFonts w:hint="eastAsia"/>
          <w:spacing w:val="-1"/>
          <w:sz w:val="24"/>
          <w:szCs w:val="24"/>
          <w:lang w:eastAsia="zh-CN"/>
        </w:rPr>
        <w:t>投标供应商</w:t>
      </w:r>
      <w:r>
        <w:rPr>
          <w:spacing w:val="-1"/>
          <w:sz w:val="24"/>
          <w:szCs w:val="24"/>
        </w:rPr>
        <w:t>与招标代理机构就有关磋商的所有来往函电均应以中文书写。</w:t>
      </w:r>
    </w:p>
    <w:p w14:paraId="7C6E7A0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6" w:firstLineChars="200"/>
        <w:jc w:val="left"/>
        <w:textAlignment w:val="baseline"/>
        <w:rPr>
          <w:sz w:val="24"/>
          <w:szCs w:val="24"/>
        </w:rPr>
      </w:pPr>
      <w:r>
        <w:rPr>
          <w:b/>
          <w:bCs/>
          <w:spacing w:val="-4"/>
          <w:sz w:val="24"/>
          <w:szCs w:val="24"/>
        </w:rPr>
        <w:t>2.3</w:t>
      </w:r>
      <w:r>
        <w:rPr>
          <w:spacing w:val="-48"/>
          <w:sz w:val="24"/>
          <w:szCs w:val="24"/>
        </w:rPr>
        <w:t xml:space="preserve"> </w:t>
      </w:r>
      <w:r>
        <w:rPr>
          <w:b/>
          <w:bCs/>
          <w:spacing w:val="-4"/>
          <w:sz w:val="24"/>
          <w:szCs w:val="24"/>
        </w:rPr>
        <w:t>文件的制作和签名</w:t>
      </w:r>
    </w:p>
    <w:p w14:paraId="46D5CB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2.3.1</w:t>
      </w:r>
      <w:r>
        <w:rPr>
          <w:spacing w:val="-48"/>
          <w:sz w:val="24"/>
          <w:szCs w:val="24"/>
        </w:rPr>
        <w:t xml:space="preserve"> </w:t>
      </w:r>
      <w:r>
        <w:rPr>
          <w:spacing w:val="-1"/>
          <w:sz w:val="24"/>
          <w:szCs w:val="24"/>
        </w:rPr>
        <w:t>本项目采用电子化投标及远程不见面开标方式。</w:t>
      </w:r>
    </w:p>
    <w:p w14:paraId="53BFCE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2.3.2</w:t>
      </w:r>
      <w:r>
        <w:rPr>
          <w:spacing w:val="-49"/>
          <w:sz w:val="24"/>
          <w:szCs w:val="24"/>
        </w:rPr>
        <w:t xml:space="preserve"> </w:t>
      </w:r>
      <w:r>
        <w:rPr>
          <w:sz w:val="24"/>
          <w:szCs w:val="24"/>
        </w:rPr>
        <w:t>编制电子磋商响应文件时，应使用最新发布的</w:t>
      </w:r>
      <w:r>
        <w:rPr>
          <w:spacing w:val="-1"/>
          <w:sz w:val="24"/>
          <w:szCs w:val="24"/>
        </w:rPr>
        <w:t>电子磋商文件及专用制作工具进行编制。并使用数字认证证书（CA）对电子</w:t>
      </w:r>
      <w:r>
        <w:rPr>
          <w:spacing w:val="-2"/>
          <w:sz w:val="24"/>
          <w:szCs w:val="24"/>
        </w:rPr>
        <w:t>磋商响应文件进行签署、加密、递交及开标时解密等相关操作。磋商响应文件中需要加盖法定代表人私章的地方，请使用“法人</w:t>
      </w:r>
      <w:r>
        <w:rPr>
          <w:rFonts w:hint="eastAsia"/>
          <w:spacing w:val="-2"/>
          <w:sz w:val="24"/>
          <w:szCs w:val="24"/>
          <w:lang w:val="en-US" w:eastAsia="zh-CN"/>
        </w:rPr>
        <w:t xml:space="preserve"> </w:t>
      </w:r>
      <w:r>
        <w:rPr>
          <w:sz w:val="24"/>
          <w:szCs w:val="24"/>
        </w:rPr>
        <w:t>CA</w:t>
      </w:r>
      <w:r>
        <w:rPr>
          <w:spacing w:val="-85"/>
          <w:sz w:val="24"/>
          <w:szCs w:val="24"/>
        </w:rPr>
        <w:t xml:space="preserve"> </w:t>
      </w:r>
      <w:r>
        <w:rPr>
          <w:sz w:val="24"/>
          <w:szCs w:val="24"/>
        </w:rPr>
        <w:t>”进行签章；需要加盖</w:t>
      </w:r>
      <w:r>
        <w:rPr>
          <w:rFonts w:hint="eastAsia"/>
          <w:sz w:val="24"/>
          <w:szCs w:val="24"/>
          <w:lang w:eastAsia="zh-CN"/>
        </w:rPr>
        <w:t>投标供应商</w:t>
      </w:r>
      <w:r>
        <w:rPr>
          <w:sz w:val="24"/>
          <w:szCs w:val="24"/>
        </w:rPr>
        <w:t>公章的地方，请使用“企业 CA</w:t>
      </w:r>
      <w:r>
        <w:rPr>
          <w:spacing w:val="-86"/>
          <w:sz w:val="24"/>
          <w:szCs w:val="24"/>
        </w:rPr>
        <w:t xml:space="preserve"> </w:t>
      </w:r>
      <w:r>
        <w:rPr>
          <w:sz w:val="24"/>
          <w:szCs w:val="24"/>
        </w:rPr>
        <w:t>”进行盖</w:t>
      </w:r>
      <w:r>
        <w:rPr>
          <w:spacing w:val="-1"/>
          <w:sz w:val="24"/>
          <w:szCs w:val="24"/>
        </w:rPr>
        <w:t>章。加密和解密应当使用同一CA，否则将会导致解密失败。</w:t>
      </w:r>
    </w:p>
    <w:p w14:paraId="3B1D6F9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（1）电子磋商文件下载</w:t>
      </w:r>
    </w:p>
    <w:p w14:paraId="534368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sz w:val="24"/>
          <w:szCs w:val="24"/>
        </w:rPr>
      </w:pPr>
      <w:r>
        <w:rPr>
          <w:rFonts w:hint="eastAsia"/>
          <w:spacing w:val="-8"/>
          <w:sz w:val="24"/>
          <w:szCs w:val="24"/>
          <w:lang w:eastAsia="zh-CN"/>
        </w:rPr>
        <w:t>投标供应商</w:t>
      </w:r>
      <w:r>
        <w:rPr>
          <w:spacing w:val="-8"/>
          <w:sz w:val="24"/>
          <w:szCs w:val="24"/>
        </w:rPr>
        <w:t>登录全国公共资源交易平台（陕西省）网站[电子交易平台-企业端]后，在[我</w:t>
      </w:r>
      <w:r>
        <w:rPr>
          <w:spacing w:val="-2"/>
          <w:sz w:val="24"/>
          <w:szCs w:val="24"/>
        </w:rPr>
        <w:t>的项目]中点击“项目流程-交易文件下载</w:t>
      </w:r>
      <w:r>
        <w:rPr>
          <w:spacing w:val="-89"/>
          <w:sz w:val="24"/>
          <w:szCs w:val="24"/>
        </w:rPr>
        <w:t xml:space="preserve"> </w:t>
      </w:r>
      <w:r>
        <w:rPr>
          <w:spacing w:val="-2"/>
          <w:sz w:val="24"/>
          <w:szCs w:val="24"/>
        </w:rPr>
        <w:t>”下载电子磋商文件（*.SXSZF</w:t>
      </w:r>
      <w:r>
        <w:rPr>
          <w:spacing w:val="5"/>
          <w:sz w:val="24"/>
          <w:szCs w:val="24"/>
        </w:rPr>
        <w:t>）；</w:t>
      </w:r>
    </w:p>
    <w:p w14:paraId="73F3C0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注意：该项目如有变更文件，则应点击“项目流程&gt;答疑文件</w:t>
      </w:r>
      <w:r>
        <w:rPr>
          <w:sz w:val="24"/>
          <w:szCs w:val="24"/>
        </w:rPr>
        <w:t>下载</w:t>
      </w:r>
      <w:r>
        <w:rPr>
          <w:spacing w:val="-86"/>
          <w:sz w:val="24"/>
          <w:szCs w:val="24"/>
        </w:rPr>
        <w:t xml:space="preserve"> </w:t>
      </w:r>
      <w:r>
        <w:rPr>
          <w:sz w:val="24"/>
          <w:szCs w:val="24"/>
        </w:rPr>
        <w:t>”下载更新后的</w:t>
      </w:r>
      <w:r>
        <w:rPr>
          <w:spacing w:val="1"/>
          <w:sz w:val="24"/>
          <w:szCs w:val="24"/>
        </w:rPr>
        <w:t>电子磋商文件（*.</w:t>
      </w:r>
      <w:r>
        <w:rPr>
          <w:sz w:val="24"/>
          <w:szCs w:val="24"/>
        </w:rPr>
        <w:t>SXSCF</w:t>
      </w:r>
      <w:r>
        <w:rPr>
          <w:spacing w:val="14"/>
          <w:sz w:val="24"/>
          <w:szCs w:val="24"/>
        </w:rPr>
        <w:t>），</w:t>
      </w:r>
      <w:r>
        <w:rPr>
          <w:spacing w:val="1"/>
          <w:sz w:val="24"/>
          <w:szCs w:val="24"/>
        </w:rPr>
        <w:t>使用旧版电子磋商文件制作的电子磋商响应文件，系统将</w:t>
      </w:r>
      <w:r>
        <w:rPr>
          <w:spacing w:val="-2"/>
          <w:sz w:val="24"/>
          <w:szCs w:val="24"/>
        </w:rPr>
        <w:t>拒绝接收。</w:t>
      </w:r>
    </w:p>
    <w:p w14:paraId="1F6788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（2）电子磋商文件需要使用专用软件打开、浏览</w:t>
      </w:r>
    </w:p>
    <w:p w14:paraId="613EC6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left"/>
        <w:textAlignment w:val="baseline"/>
        <w:rPr>
          <w:sz w:val="24"/>
          <w:szCs w:val="24"/>
        </w:rPr>
      </w:pPr>
      <w:r>
        <w:rPr>
          <w:rFonts w:hint="eastAsia"/>
          <w:spacing w:val="-20"/>
          <w:sz w:val="24"/>
          <w:szCs w:val="24"/>
          <w:lang w:eastAsia="zh-CN"/>
        </w:rPr>
        <w:t>投标供应商</w:t>
      </w:r>
      <w:r>
        <w:rPr>
          <w:spacing w:val="-20"/>
          <w:sz w:val="24"/>
          <w:szCs w:val="24"/>
        </w:rPr>
        <w:t>登录全国公共资源交易平台（陕西省）网站[服务指</w:t>
      </w:r>
      <w:r>
        <w:rPr>
          <w:spacing w:val="-21"/>
          <w:sz w:val="24"/>
          <w:szCs w:val="24"/>
        </w:rPr>
        <w:t>南-下载专区]免费下载《陕西省</w:t>
      </w:r>
      <w:r>
        <w:rPr>
          <w:spacing w:val="-15"/>
          <w:sz w:val="24"/>
          <w:szCs w:val="24"/>
        </w:rPr>
        <w:t>公共</w:t>
      </w:r>
      <w:r>
        <w:rPr>
          <w:spacing w:val="-45"/>
          <w:sz w:val="24"/>
          <w:szCs w:val="24"/>
        </w:rPr>
        <w:t xml:space="preserve"> </w:t>
      </w:r>
      <w:r>
        <w:rPr>
          <w:spacing w:val="-15"/>
          <w:sz w:val="24"/>
          <w:szCs w:val="24"/>
        </w:rPr>
        <w:t>资</w:t>
      </w:r>
      <w:r>
        <w:rPr>
          <w:spacing w:val="-54"/>
          <w:sz w:val="24"/>
          <w:szCs w:val="24"/>
        </w:rPr>
        <w:t xml:space="preserve"> </w:t>
      </w:r>
      <w:r>
        <w:rPr>
          <w:spacing w:val="-15"/>
          <w:sz w:val="24"/>
          <w:szCs w:val="24"/>
        </w:rPr>
        <w:t>源</w:t>
      </w:r>
      <w:r>
        <w:rPr>
          <w:spacing w:val="-51"/>
          <w:sz w:val="24"/>
          <w:szCs w:val="24"/>
        </w:rPr>
        <w:t xml:space="preserve"> </w:t>
      </w:r>
      <w:r>
        <w:rPr>
          <w:spacing w:val="-15"/>
          <w:sz w:val="24"/>
          <w:szCs w:val="24"/>
        </w:rPr>
        <w:t>交</w:t>
      </w:r>
      <w:r>
        <w:rPr>
          <w:spacing w:val="-39"/>
          <w:sz w:val="24"/>
          <w:szCs w:val="24"/>
        </w:rPr>
        <w:t xml:space="preserve"> </w:t>
      </w:r>
      <w:r>
        <w:rPr>
          <w:spacing w:val="-15"/>
          <w:sz w:val="24"/>
          <w:szCs w:val="24"/>
        </w:rPr>
        <w:t>易</w:t>
      </w:r>
      <w:r>
        <w:rPr>
          <w:spacing w:val="-57"/>
          <w:sz w:val="24"/>
          <w:szCs w:val="24"/>
        </w:rPr>
        <w:t xml:space="preserve"> </w:t>
      </w:r>
      <w:r>
        <w:rPr>
          <w:spacing w:val="-15"/>
          <w:sz w:val="24"/>
          <w:szCs w:val="24"/>
        </w:rPr>
        <w:t>平</w:t>
      </w:r>
      <w:r>
        <w:rPr>
          <w:spacing w:val="-37"/>
          <w:sz w:val="24"/>
          <w:szCs w:val="24"/>
        </w:rPr>
        <w:t xml:space="preserve"> </w:t>
      </w:r>
      <w:r>
        <w:rPr>
          <w:spacing w:val="-15"/>
          <w:sz w:val="24"/>
          <w:szCs w:val="24"/>
        </w:rPr>
        <w:t>台</w:t>
      </w:r>
      <w:r>
        <w:rPr>
          <w:spacing w:val="-56"/>
          <w:sz w:val="24"/>
          <w:szCs w:val="24"/>
        </w:rPr>
        <w:t xml:space="preserve"> </w:t>
      </w:r>
      <w:r>
        <w:rPr>
          <w:spacing w:val="-15"/>
          <w:sz w:val="24"/>
          <w:szCs w:val="24"/>
        </w:rPr>
        <w:t>政</w:t>
      </w:r>
      <w:r>
        <w:rPr>
          <w:spacing w:val="-54"/>
          <w:sz w:val="24"/>
          <w:szCs w:val="24"/>
        </w:rPr>
        <w:t xml:space="preserve"> </w:t>
      </w:r>
      <w:r>
        <w:rPr>
          <w:spacing w:val="-15"/>
          <w:sz w:val="24"/>
          <w:szCs w:val="24"/>
        </w:rPr>
        <w:t>府</w:t>
      </w:r>
      <w:r>
        <w:rPr>
          <w:spacing w:val="-56"/>
          <w:sz w:val="24"/>
          <w:szCs w:val="24"/>
        </w:rPr>
        <w:t xml:space="preserve"> </w:t>
      </w:r>
      <w:r>
        <w:rPr>
          <w:spacing w:val="-15"/>
          <w:sz w:val="24"/>
          <w:szCs w:val="24"/>
        </w:rPr>
        <w:t>采</w:t>
      </w:r>
      <w:r>
        <w:rPr>
          <w:spacing w:val="-58"/>
          <w:sz w:val="24"/>
          <w:szCs w:val="24"/>
        </w:rPr>
        <w:t xml:space="preserve"> </w:t>
      </w:r>
      <w:r>
        <w:rPr>
          <w:spacing w:val="-15"/>
          <w:sz w:val="24"/>
          <w:szCs w:val="24"/>
        </w:rPr>
        <w:t>购 电</w:t>
      </w:r>
      <w:r>
        <w:rPr>
          <w:spacing w:val="-54"/>
          <w:sz w:val="24"/>
          <w:szCs w:val="24"/>
        </w:rPr>
        <w:t xml:space="preserve"> </w:t>
      </w:r>
      <w:r>
        <w:rPr>
          <w:spacing w:val="-15"/>
          <w:sz w:val="24"/>
          <w:szCs w:val="24"/>
        </w:rPr>
        <w:t>子</w:t>
      </w:r>
      <w:r>
        <w:rPr>
          <w:spacing w:val="-52"/>
          <w:sz w:val="24"/>
          <w:szCs w:val="24"/>
        </w:rPr>
        <w:t xml:space="preserve"> </w:t>
      </w:r>
      <w:r>
        <w:rPr>
          <w:spacing w:val="-15"/>
          <w:sz w:val="24"/>
          <w:szCs w:val="24"/>
        </w:rPr>
        <w:t>标</w:t>
      </w:r>
      <w:r>
        <w:rPr>
          <w:spacing w:val="-51"/>
          <w:sz w:val="24"/>
          <w:szCs w:val="24"/>
        </w:rPr>
        <w:t xml:space="preserve"> </w:t>
      </w:r>
      <w:r>
        <w:rPr>
          <w:spacing w:val="-15"/>
          <w:sz w:val="24"/>
          <w:szCs w:val="24"/>
        </w:rPr>
        <w:t>书</w:t>
      </w:r>
      <w:r>
        <w:rPr>
          <w:spacing w:val="-54"/>
          <w:sz w:val="24"/>
          <w:szCs w:val="24"/>
        </w:rPr>
        <w:t xml:space="preserve"> </w:t>
      </w:r>
      <w:r>
        <w:rPr>
          <w:spacing w:val="-15"/>
          <w:sz w:val="24"/>
          <w:szCs w:val="24"/>
        </w:rPr>
        <w:t>制</w:t>
      </w:r>
      <w:r>
        <w:rPr>
          <w:spacing w:val="-55"/>
          <w:sz w:val="24"/>
          <w:szCs w:val="24"/>
        </w:rPr>
        <w:t xml:space="preserve"> </w:t>
      </w:r>
      <w:r>
        <w:rPr>
          <w:spacing w:val="-15"/>
          <w:sz w:val="24"/>
          <w:szCs w:val="24"/>
        </w:rPr>
        <w:t>作</w:t>
      </w:r>
      <w:r>
        <w:rPr>
          <w:spacing w:val="-53"/>
          <w:sz w:val="24"/>
          <w:szCs w:val="24"/>
        </w:rPr>
        <w:t xml:space="preserve"> </w:t>
      </w:r>
      <w:r>
        <w:rPr>
          <w:spacing w:val="-15"/>
          <w:sz w:val="24"/>
          <w:szCs w:val="24"/>
        </w:rPr>
        <w:t>工</w:t>
      </w:r>
      <w:r>
        <w:rPr>
          <w:spacing w:val="-50"/>
          <w:sz w:val="24"/>
          <w:szCs w:val="24"/>
        </w:rPr>
        <w:t xml:space="preserve"> </w:t>
      </w:r>
      <w:r>
        <w:rPr>
          <w:spacing w:val="-15"/>
          <w:sz w:val="24"/>
          <w:szCs w:val="24"/>
        </w:rPr>
        <w:t>具</w:t>
      </w:r>
      <w:r>
        <w:rPr>
          <w:spacing w:val="-16"/>
          <w:sz w:val="24"/>
          <w:szCs w:val="24"/>
        </w:rPr>
        <w:t xml:space="preserve"> (8.0.1.04)</w:t>
      </w:r>
      <w:r>
        <w:rPr>
          <w:spacing w:val="-35"/>
          <w:sz w:val="24"/>
          <w:szCs w:val="24"/>
        </w:rPr>
        <w:t xml:space="preserve"> </w:t>
      </w:r>
      <w:r>
        <w:rPr>
          <w:spacing w:val="-16"/>
          <w:sz w:val="24"/>
          <w:szCs w:val="24"/>
        </w:rPr>
        <w:t>》</w:t>
      </w:r>
      <w:r>
        <w:rPr>
          <w:spacing w:val="-36"/>
          <w:sz w:val="24"/>
          <w:szCs w:val="24"/>
        </w:rPr>
        <w:t xml:space="preserve"> </w:t>
      </w:r>
      <w:r>
        <w:rPr>
          <w:spacing w:val="-16"/>
          <w:sz w:val="24"/>
          <w:szCs w:val="24"/>
        </w:rPr>
        <w:t>，下</w:t>
      </w:r>
      <w:r>
        <w:rPr>
          <w:spacing w:val="-52"/>
          <w:sz w:val="24"/>
          <w:szCs w:val="24"/>
        </w:rPr>
        <w:t xml:space="preserve"> </w:t>
      </w:r>
      <w:r>
        <w:rPr>
          <w:spacing w:val="-16"/>
          <w:sz w:val="24"/>
          <w:szCs w:val="24"/>
        </w:rPr>
        <w:t>载</w:t>
      </w:r>
      <w:r>
        <w:rPr>
          <w:spacing w:val="-37"/>
          <w:sz w:val="24"/>
          <w:szCs w:val="24"/>
        </w:rPr>
        <w:t xml:space="preserve"> </w:t>
      </w:r>
      <w:r>
        <w:rPr>
          <w:spacing w:val="-16"/>
          <w:sz w:val="24"/>
          <w:szCs w:val="24"/>
        </w:rPr>
        <w:t>网</w:t>
      </w:r>
      <w:r>
        <w:rPr>
          <w:spacing w:val="-54"/>
          <w:sz w:val="24"/>
          <w:szCs w:val="24"/>
        </w:rPr>
        <w:t xml:space="preserve"> </w:t>
      </w:r>
      <w:r>
        <w:rPr>
          <w:spacing w:val="-16"/>
          <w:sz w:val="24"/>
          <w:szCs w:val="24"/>
        </w:rPr>
        <w:t>址</w:t>
      </w:r>
      <w:r>
        <w:rPr>
          <w:spacing w:val="-35"/>
          <w:sz w:val="24"/>
          <w:szCs w:val="24"/>
        </w:rPr>
        <w:t xml:space="preserve"> </w:t>
      </w:r>
      <w:r>
        <w:rPr>
          <w:spacing w:val="-16"/>
          <w:sz w:val="24"/>
          <w:szCs w:val="24"/>
        </w:rPr>
        <w:t>：</w:t>
      </w:r>
      <w:r>
        <w:rPr>
          <w:sz w:val="24"/>
          <w:szCs w:val="24"/>
        </w:rPr>
        <w:t xml:space="preserve"> </w:t>
      </w:r>
      <w:r>
        <w:fldChar w:fldCharType="begin"/>
      </w:r>
      <w:r>
        <w:instrText xml:space="preserve"> HYPERLINK "http://www.sxggzyjy.cn/fwzn/004003/20180827/c8c8fb15-a7cc-4011-a244-806289d7cf3b.html" </w:instrText>
      </w:r>
      <w:r>
        <w:fldChar w:fldCharType="separate"/>
      </w:r>
      <w:r>
        <w:rPr>
          <w:spacing w:val="-17"/>
          <w:sz w:val="24"/>
          <w:szCs w:val="24"/>
        </w:rPr>
        <w:t>http://www.sxggzyjy.cn/fwzn/004003/20180827/c8c8fb15-a7cc-4011-a244-806289d7cf3b.html</w:t>
      </w:r>
      <w:r>
        <w:rPr>
          <w:spacing w:val="-17"/>
          <w:sz w:val="24"/>
          <w:szCs w:val="24"/>
        </w:rPr>
        <w:fldChar w:fldCharType="end"/>
      </w:r>
      <w:r>
        <w:rPr>
          <w:spacing w:val="-17"/>
          <w:sz w:val="24"/>
          <w:szCs w:val="24"/>
        </w:rPr>
        <w:t xml:space="preserve"> ，</w:t>
      </w:r>
      <w:r>
        <w:rPr>
          <w:spacing w:val="-24"/>
          <w:sz w:val="24"/>
          <w:szCs w:val="24"/>
        </w:rPr>
        <w:t>并升级至最新版本，使用该客户端可以打开电子磋商文件。软件操作手册详见全国公共资源交易</w:t>
      </w:r>
      <w:r>
        <w:rPr>
          <w:spacing w:val="-20"/>
          <w:sz w:val="24"/>
          <w:szCs w:val="24"/>
        </w:rPr>
        <w:t>平台（陕西省）网站[服务指南-下载专区]中的《陕西省公共</w:t>
      </w:r>
      <w:r>
        <w:rPr>
          <w:spacing w:val="-21"/>
          <w:sz w:val="24"/>
          <w:szCs w:val="24"/>
        </w:rPr>
        <w:t>资源交易（政府采购类）磋商响应</w:t>
      </w:r>
      <w:r>
        <w:rPr>
          <w:spacing w:val="-20"/>
          <w:sz w:val="24"/>
          <w:szCs w:val="24"/>
        </w:rPr>
        <w:t>文件制作软件操作手册》,下载网址：</w:t>
      </w:r>
    </w:p>
    <w:p w14:paraId="310019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rPr>
          <w:sz w:val="24"/>
          <w:szCs w:val="24"/>
        </w:rPr>
      </w:pPr>
      <w:r>
        <w:fldChar w:fldCharType="begin"/>
      </w:r>
      <w:r>
        <w:instrText xml:space="preserve"> HYPERLINK "http://www.sxggzyjy.cn/fwzn/004003/20170821/c3afa05b-f5e6-4e64-9fb0-e397ef73413d.html" </w:instrText>
      </w:r>
      <w:r>
        <w:fldChar w:fldCharType="separate"/>
      </w:r>
      <w:r>
        <w:rPr>
          <w:spacing w:val="-11"/>
          <w:sz w:val="24"/>
          <w:szCs w:val="24"/>
        </w:rPr>
        <w:t>http://www.sxggzyjy.cn/fwzn/004003/20170821/c3afa05b-f5e6-4e64-9fb0-e397ef7341</w:t>
      </w:r>
      <w:r>
        <w:rPr>
          <w:spacing w:val="-11"/>
          <w:sz w:val="24"/>
          <w:szCs w:val="24"/>
        </w:rPr>
        <w:fldChar w:fldCharType="end"/>
      </w:r>
      <w:r>
        <w:rPr>
          <w:spacing w:val="7"/>
          <w:sz w:val="24"/>
          <w:szCs w:val="24"/>
        </w:rPr>
        <w:t xml:space="preserve"> </w:t>
      </w:r>
      <w:r>
        <w:rPr>
          <w:spacing w:val="-10"/>
          <w:sz w:val="24"/>
          <w:szCs w:val="24"/>
        </w:rPr>
        <w:t>3d.html；</w:t>
      </w:r>
    </w:p>
    <w:p w14:paraId="4543F3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（3）制作电子磋商响应文件</w:t>
      </w:r>
    </w:p>
    <w:p w14:paraId="15AED7C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电子磋商响应文件同样需要使用上述专用软件进行编</w:t>
      </w:r>
      <w:r>
        <w:rPr>
          <w:spacing w:val="-3"/>
          <w:sz w:val="24"/>
          <w:szCs w:val="24"/>
        </w:rPr>
        <w:t>制。若磋商响应文件签章后，</w:t>
      </w:r>
      <w:r>
        <w:rPr>
          <w:spacing w:val="2"/>
          <w:sz w:val="24"/>
          <w:szCs w:val="24"/>
        </w:rPr>
        <w:t xml:space="preserve">导出的 </w:t>
      </w:r>
      <w:r>
        <w:rPr>
          <w:sz w:val="24"/>
          <w:szCs w:val="24"/>
        </w:rPr>
        <w:t>PDF</w:t>
      </w:r>
      <w:r>
        <w:rPr>
          <w:spacing w:val="2"/>
          <w:sz w:val="24"/>
          <w:szCs w:val="24"/>
        </w:rPr>
        <w:t xml:space="preserve"> 文件里看不到签章，请尝试使用查看磋</w:t>
      </w:r>
      <w:r>
        <w:rPr>
          <w:spacing w:val="1"/>
          <w:sz w:val="24"/>
          <w:szCs w:val="24"/>
        </w:rPr>
        <w:t>商响应文件工具打开未加密的磋商</w:t>
      </w:r>
      <w:r>
        <w:rPr>
          <w:spacing w:val="-2"/>
          <w:sz w:val="24"/>
          <w:szCs w:val="24"/>
        </w:rPr>
        <w:t>响应文件重新导出。在编制过程中，如有技术性问题，请先翻阅操作手册或致电软件开</w:t>
      </w:r>
      <w:r>
        <w:rPr>
          <w:spacing w:val="-1"/>
          <w:sz w:val="24"/>
          <w:szCs w:val="24"/>
        </w:rPr>
        <w:t>发商，技术支持热线：4009280095、4009980000。</w:t>
      </w:r>
    </w:p>
    <w:p w14:paraId="0CF865A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3.竞争性磋商响应文件构成和格式</w:t>
      </w:r>
    </w:p>
    <w:p w14:paraId="27A357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jc w:val="left"/>
        <w:textAlignment w:val="baseline"/>
        <w:rPr>
          <w:sz w:val="24"/>
          <w:szCs w:val="24"/>
        </w:rPr>
      </w:pPr>
      <w:r>
        <w:rPr>
          <w:b/>
          <w:bCs/>
          <w:spacing w:val="-2"/>
          <w:sz w:val="24"/>
          <w:szCs w:val="24"/>
        </w:rPr>
        <w:t>3.1</w:t>
      </w:r>
      <w:r>
        <w:rPr>
          <w:spacing w:val="-2"/>
          <w:sz w:val="24"/>
          <w:szCs w:val="24"/>
        </w:rPr>
        <w:t xml:space="preserve"> 本项目采用电子化评审系统。</w:t>
      </w:r>
    </w:p>
    <w:p w14:paraId="20AC80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firstLineChars="200"/>
        <w:jc w:val="left"/>
        <w:textAlignment w:val="baseline"/>
        <w:rPr>
          <w:sz w:val="24"/>
          <w:szCs w:val="24"/>
        </w:rPr>
      </w:pPr>
      <w:r>
        <w:rPr>
          <w:b/>
          <w:bCs/>
          <w:spacing w:val="-1"/>
          <w:sz w:val="24"/>
          <w:szCs w:val="24"/>
        </w:rPr>
        <w:t>3.2</w:t>
      </w:r>
      <w:r>
        <w:rPr>
          <w:spacing w:val="-32"/>
          <w:sz w:val="24"/>
          <w:szCs w:val="24"/>
        </w:rPr>
        <w:t xml:space="preserve"> </w:t>
      </w:r>
      <w:r>
        <w:rPr>
          <w:rFonts w:hint="eastAsia"/>
          <w:spacing w:val="-1"/>
          <w:sz w:val="24"/>
          <w:szCs w:val="24"/>
          <w:lang w:eastAsia="zh-CN"/>
        </w:rPr>
        <w:t>投标供应商</w:t>
      </w:r>
      <w:r>
        <w:rPr>
          <w:spacing w:val="-1"/>
          <w:sz w:val="24"/>
          <w:szCs w:val="24"/>
        </w:rPr>
        <w:t>应按照第七部分提供的格式编写竞争性磋商响应文件，不得缺少磋商文件要求填写的表格或提交的资料。</w:t>
      </w:r>
    </w:p>
    <w:p w14:paraId="17C5D0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66" w:firstLineChars="200"/>
        <w:jc w:val="left"/>
        <w:textAlignment w:val="baseline"/>
        <w:rPr>
          <w:sz w:val="24"/>
          <w:szCs w:val="24"/>
        </w:rPr>
      </w:pPr>
      <w:r>
        <w:rPr>
          <w:b/>
          <w:bCs/>
          <w:spacing w:val="-4"/>
          <w:sz w:val="24"/>
          <w:szCs w:val="24"/>
        </w:rPr>
        <w:t>4.磋商报价</w:t>
      </w:r>
    </w:p>
    <w:p w14:paraId="267ABA4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4.1</w:t>
      </w:r>
      <w:r>
        <w:rPr>
          <w:spacing w:val="-52"/>
          <w:sz w:val="24"/>
          <w:szCs w:val="24"/>
        </w:rPr>
        <w:t xml:space="preserve"> </w:t>
      </w:r>
      <w:r>
        <w:rPr>
          <w:sz w:val="24"/>
          <w:szCs w:val="24"/>
        </w:rPr>
        <w:t>磋商报价为</w:t>
      </w:r>
      <w:r>
        <w:rPr>
          <w:rFonts w:hint="eastAsia" w:eastAsia="宋体"/>
          <w:sz w:val="24"/>
          <w:szCs w:val="24"/>
          <w:lang w:eastAsia="zh-CN"/>
        </w:rPr>
        <w:t>投标供应商</w:t>
      </w:r>
      <w:r>
        <w:rPr>
          <w:sz w:val="24"/>
          <w:szCs w:val="24"/>
        </w:rPr>
        <w:t>充分考虑磋商文件的各项条款和所掌握的市场</w:t>
      </w:r>
      <w:r>
        <w:rPr>
          <w:spacing w:val="-1"/>
          <w:sz w:val="24"/>
          <w:szCs w:val="24"/>
        </w:rPr>
        <w:t>情况及本项目</w:t>
      </w:r>
      <w:r>
        <w:rPr>
          <w:spacing w:val="-2"/>
          <w:sz w:val="24"/>
          <w:szCs w:val="24"/>
        </w:rPr>
        <w:t>的实际情况，根据企业自身情况自主做出的磋商报价。</w:t>
      </w:r>
    </w:p>
    <w:p w14:paraId="10860C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6"/>
          <w:sz w:val="24"/>
          <w:szCs w:val="24"/>
        </w:rPr>
        <w:t>4.2</w:t>
      </w:r>
      <w:r>
        <w:rPr>
          <w:spacing w:val="-34"/>
          <w:sz w:val="24"/>
          <w:szCs w:val="24"/>
        </w:rPr>
        <w:t xml:space="preserve"> </w:t>
      </w:r>
      <w:r>
        <w:rPr>
          <w:spacing w:val="6"/>
          <w:sz w:val="24"/>
          <w:szCs w:val="24"/>
        </w:rPr>
        <w:t>投标报价应包括完成本项目所要求的服务的全部以及分摊在报价中的风险费</w:t>
      </w:r>
      <w:r>
        <w:rPr>
          <w:spacing w:val="-2"/>
          <w:sz w:val="24"/>
          <w:szCs w:val="24"/>
        </w:rPr>
        <w:t>用、其它、利润、税金、政策性文件规定及合同包含的所有风险、责任等各项应有费用在内的一切费用，应计入报价，应计未计部分视为全部计入。</w:t>
      </w:r>
      <w:r>
        <w:rPr>
          <w:rFonts w:hint="eastAsia"/>
          <w:spacing w:val="-2"/>
          <w:sz w:val="24"/>
          <w:szCs w:val="24"/>
          <w:lang w:eastAsia="zh-CN"/>
        </w:rPr>
        <w:t>投标供应商</w:t>
      </w:r>
      <w:r>
        <w:rPr>
          <w:spacing w:val="-2"/>
          <w:sz w:val="24"/>
          <w:szCs w:val="24"/>
        </w:rPr>
        <w:t>所填写的报价在合同实施期间不因市场变化因素和政府性变化因素而变动，</w:t>
      </w:r>
      <w:r>
        <w:rPr>
          <w:rFonts w:hint="eastAsia"/>
          <w:spacing w:val="-2"/>
          <w:sz w:val="24"/>
          <w:szCs w:val="24"/>
          <w:lang w:eastAsia="zh-CN"/>
        </w:rPr>
        <w:t>投标供应商</w:t>
      </w:r>
      <w:r>
        <w:rPr>
          <w:spacing w:val="-2"/>
          <w:sz w:val="24"/>
          <w:szCs w:val="24"/>
        </w:rPr>
        <w:t>在计算报价时自行考虑</w:t>
      </w:r>
      <w:r>
        <w:rPr>
          <w:spacing w:val="-1"/>
          <w:sz w:val="24"/>
          <w:szCs w:val="24"/>
        </w:rPr>
        <w:t>风险系数。投标报价不得超过最高限价，否则按无效文件处理。</w:t>
      </w:r>
    </w:p>
    <w:p w14:paraId="5C569C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jc w:val="left"/>
        <w:textAlignment w:val="baseline"/>
        <w:rPr>
          <w:sz w:val="24"/>
          <w:szCs w:val="24"/>
        </w:rPr>
      </w:pPr>
      <w:r>
        <w:rPr>
          <w:sz w:val="24"/>
          <w:szCs w:val="24"/>
        </w:rPr>
        <w:t>4.3</w:t>
      </w:r>
      <w:r>
        <w:rPr>
          <w:spacing w:val="-50"/>
          <w:sz w:val="24"/>
          <w:szCs w:val="24"/>
        </w:rPr>
        <w:t xml:space="preserve"> </w:t>
      </w:r>
      <w:r>
        <w:rPr>
          <w:sz w:val="24"/>
          <w:szCs w:val="24"/>
        </w:rPr>
        <w:t>本投标报价包括为完成本项目所包含的全部内容。参加投标</w:t>
      </w:r>
      <w:r>
        <w:rPr>
          <w:spacing w:val="-1"/>
          <w:sz w:val="24"/>
          <w:szCs w:val="24"/>
        </w:rPr>
        <w:t>的企业，可根据本</w:t>
      </w:r>
      <w:r>
        <w:rPr>
          <w:spacing w:val="-2"/>
          <w:sz w:val="24"/>
          <w:szCs w:val="24"/>
        </w:rPr>
        <w:t>单位的成本、管理水平，并充分考虑项目实施期间可能会遇到的市场风险等因素，在确</w:t>
      </w:r>
      <w:r>
        <w:rPr>
          <w:spacing w:val="-1"/>
          <w:sz w:val="24"/>
          <w:szCs w:val="24"/>
        </w:rPr>
        <w:t>保服务周期、质量的前提下，进行自由竞争报价。</w:t>
      </w:r>
    </w:p>
    <w:p w14:paraId="7574806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z w:val="24"/>
          <w:szCs w:val="24"/>
        </w:rPr>
        <w:t>4.4</w:t>
      </w:r>
      <w:r>
        <w:rPr>
          <w:spacing w:val="-53"/>
          <w:sz w:val="24"/>
          <w:szCs w:val="24"/>
        </w:rPr>
        <w:t xml:space="preserve"> </w:t>
      </w:r>
      <w:r>
        <w:rPr>
          <w:sz w:val="24"/>
          <w:szCs w:val="24"/>
        </w:rPr>
        <w:t>报价过程中不允许任一</w:t>
      </w:r>
      <w:r>
        <w:rPr>
          <w:rFonts w:hint="eastAsia"/>
          <w:sz w:val="24"/>
          <w:szCs w:val="24"/>
          <w:lang w:eastAsia="zh-CN"/>
        </w:rPr>
        <w:t>投标供应商</w:t>
      </w:r>
      <w:r>
        <w:rPr>
          <w:sz w:val="24"/>
          <w:szCs w:val="24"/>
        </w:rPr>
        <w:t>对同一招标项目提出两个或两个以上</w:t>
      </w:r>
      <w:r>
        <w:rPr>
          <w:spacing w:val="-1"/>
          <w:sz w:val="24"/>
          <w:szCs w:val="24"/>
        </w:rPr>
        <w:t>不同的投标报价。</w:t>
      </w:r>
      <w:r>
        <w:rPr>
          <w:rFonts w:hint="eastAsia"/>
          <w:spacing w:val="-1"/>
          <w:sz w:val="24"/>
          <w:szCs w:val="24"/>
          <w:lang w:eastAsia="zh-CN"/>
        </w:rPr>
        <w:t>投标供应商</w:t>
      </w:r>
      <w:r>
        <w:rPr>
          <w:spacing w:val="-1"/>
          <w:sz w:val="24"/>
          <w:szCs w:val="24"/>
        </w:rPr>
        <w:t>所报的投标报价在合同执行过</w:t>
      </w:r>
      <w:r>
        <w:rPr>
          <w:spacing w:val="-2"/>
          <w:sz w:val="24"/>
          <w:szCs w:val="24"/>
        </w:rPr>
        <w:t>程中是固定不变的，不得以任何理由予以变</w:t>
      </w:r>
      <w:r>
        <w:rPr>
          <w:sz w:val="24"/>
          <w:szCs w:val="24"/>
        </w:rPr>
        <w:t>更。任何包含价格调整要求的投标，将被认为是非响应</w:t>
      </w:r>
      <w:r>
        <w:rPr>
          <w:spacing w:val="-1"/>
          <w:sz w:val="24"/>
          <w:szCs w:val="24"/>
        </w:rPr>
        <w:t>性投标而予以拒绝。</w:t>
      </w:r>
    </w:p>
    <w:p w14:paraId="5B216E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4.5</w:t>
      </w:r>
      <w:r>
        <w:rPr>
          <w:spacing w:val="-47"/>
          <w:sz w:val="24"/>
          <w:szCs w:val="24"/>
        </w:rPr>
        <w:t xml:space="preserve"> </w:t>
      </w:r>
      <w:r>
        <w:rPr>
          <w:b/>
          <w:bCs/>
          <w:spacing w:val="-3"/>
          <w:sz w:val="24"/>
          <w:szCs w:val="24"/>
        </w:rPr>
        <w:t>最低报价不是成交的唯一依据。</w:t>
      </w:r>
    </w:p>
    <w:p w14:paraId="4EFD4D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left"/>
        <w:textAlignment w:val="baseline"/>
        <w:rPr>
          <w:sz w:val="24"/>
          <w:szCs w:val="24"/>
        </w:rPr>
      </w:pPr>
      <w:r>
        <w:rPr>
          <w:b/>
          <w:bCs/>
          <w:sz w:val="24"/>
          <w:szCs w:val="24"/>
        </w:rPr>
        <w:t>4.6</w:t>
      </w:r>
      <w:r>
        <w:rPr>
          <w:spacing w:val="-45"/>
          <w:sz w:val="24"/>
          <w:szCs w:val="24"/>
        </w:rPr>
        <w:t xml:space="preserve"> </w:t>
      </w:r>
      <w:r>
        <w:rPr>
          <w:rFonts w:hint="eastAsia"/>
          <w:sz w:val="24"/>
          <w:szCs w:val="24"/>
          <w:lang w:eastAsia="zh-CN"/>
        </w:rPr>
        <w:t>投标供应商</w:t>
      </w:r>
      <w:r>
        <w:rPr>
          <w:sz w:val="24"/>
          <w:szCs w:val="24"/>
        </w:rPr>
        <w:t>不得以低于成本的报价参加投</w:t>
      </w:r>
      <w:r>
        <w:rPr>
          <w:spacing w:val="-1"/>
          <w:sz w:val="24"/>
          <w:szCs w:val="24"/>
        </w:rPr>
        <w:t>标。当磋商小组认为某个</w:t>
      </w:r>
      <w:r>
        <w:rPr>
          <w:rFonts w:hint="eastAsia"/>
          <w:spacing w:val="-1"/>
          <w:sz w:val="24"/>
          <w:szCs w:val="24"/>
          <w:lang w:eastAsia="zh-CN"/>
        </w:rPr>
        <w:t>投标供应商</w:t>
      </w:r>
      <w:r>
        <w:rPr>
          <w:spacing w:val="-1"/>
          <w:sz w:val="24"/>
          <w:szCs w:val="24"/>
        </w:rPr>
        <w:t>的磋商价</w:t>
      </w:r>
      <w:r>
        <w:rPr>
          <w:spacing w:val="-2"/>
          <w:sz w:val="24"/>
          <w:szCs w:val="24"/>
        </w:rPr>
        <w:t>或者某些分项报价明显不合理或者低于成本，有可能影响服务质量和不能诚信履约的，</w:t>
      </w:r>
      <w:r>
        <w:rPr>
          <w:spacing w:val="18"/>
          <w:sz w:val="24"/>
          <w:szCs w:val="24"/>
        </w:rPr>
        <w:t xml:space="preserve"> </w:t>
      </w:r>
      <w:r>
        <w:rPr>
          <w:spacing w:val="-2"/>
          <w:sz w:val="24"/>
          <w:szCs w:val="24"/>
        </w:rPr>
        <w:t>可要求该</w:t>
      </w:r>
      <w:r>
        <w:rPr>
          <w:rFonts w:hint="eastAsia"/>
          <w:spacing w:val="-2"/>
          <w:sz w:val="24"/>
          <w:szCs w:val="24"/>
          <w:lang w:eastAsia="zh-CN"/>
        </w:rPr>
        <w:t>投标供应商</w:t>
      </w:r>
      <w:r>
        <w:rPr>
          <w:spacing w:val="-2"/>
          <w:sz w:val="24"/>
          <w:szCs w:val="24"/>
        </w:rPr>
        <w:t>在规定的期限内提供书面文件予以解释说明，并提交相关证明材料；否</w:t>
      </w:r>
      <w:r>
        <w:rPr>
          <w:spacing w:val="15"/>
          <w:sz w:val="24"/>
          <w:szCs w:val="24"/>
        </w:rPr>
        <w:t xml:space="preserve"> </w:t>
      </w:r>
      <w:r>
        <w:rPr>
          <w:sz w:val="24"/>
          <w:szCs w:val="24"/>
        </w:rPr>
        <w:t>则，磋商小组认定该</w:t>
      </w:r>
      <w:r>
        <w:rPr>
          <w:rFonts w:hint="eastAsia"/>
          <w:sz w:val="24"/>
          <w:szCs w:val="24"/>
          <w:lang w:eastAsia="zh-CN"/>
        </w:rPr>
        <w:t>投标供应商</w:t>
      </w:r>
      <w:r>
        <w:rPr>
          <w:sz w:val="24"/>
          <w:szCs w:val="24"/>
        </w:rPr>
        <w:t>以低于成本报价</w:t>
      </w:r>
      <w:r>
        <w:rPr>
          <w:spacing w:val="-1"/>
          <w:sz w:val="24"/>
          <w:szCs w:val="24"/>
        </w:rPr>
        <w:t>竞标，其投标应作废标处理。</w:t>
      </w:r>
    </w:p>
    <w:p w14:paraId="456985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62" w:firstLineChars="200"/>
        <w:jc w:val="left"/>
        <w:textAlignment w:val="baseline"/>
        <w:rPr>
          <w:sz w:val="24"/>
          <w:szCs w:val="24"/>
        </w:rPr>
      </w:pPr>
      <w:r>
        <w:rPr>
          <w:b/>
          <w:bCs/>
          <w:spacing w:val="-5"/>
          <w:sz w:val="24"/>
          <w:szCs w:val="24"/>
        </w:rPr>
        <w:t>5.磋商货币</w:t>
      </w:r>
    </w:p>
    <w:p w14:paraId="3E4DC6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5.1</w:t>
      </w:r>
      <w:r>
        <w:rPr>
          <w:spacing w:val="-36"/>
          <w:sz w:val="24"/>
          <w:szCs w:val="24"/>
        </w:rPr>
        <w:t xml:space="preserve"> </w:t>
      </w:r>
      <w:r>
        <w:rPr>
          <w:rFonts w:hint="eastAsia"/>
          <w:spacing w:val="-2"/>
          <w:sz w:val="24"/>
          <w:szCs w:val="24"/>
          <w:lang w:eastAsia="zh-CN"/>
        </w:rPr>
        <w:t>投标供应商</w:t>
      </w:r>
      <w:r>
        <w:rPr>
          <w:spacing w:val="-2"/>
          <w:sz w:val="24"/>
          <w:szCs w:val="24"/>
        </w:rPr>
        <w:t>提供报价以人民币为货币单位。</w:t>
      </w:r>
    </w:p>
    <w:p w14:paraId="4F871F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70" w:firstLineChars="200"/>
        <w:jc w:val="left"/>
        <w:textAlignment w:val="baseline"/>
        <w:rPr>
          <w:sz w:val="24"/>
          <w:szCs w:val="24"/>
        </w:rPr>
      </w:pPr>
      <w:r>
        <w:rPr>
          <w:b/>
          <w:bCs/>
          <w:spacing w:val="-3"/>
          <w:sz w:val="24"/>
          <w:szCs w:val="24"/>
        </w:rPr>
        <w:t>6.响应文件填写说明</w:t>
      </w:r>
    </w:p>
    <w:p w14:paraId="327AB7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firstLineChars="200"/>
        <w:jc w:val="left"/>
        <w:textAlignment w:val="baseline"/>
        <w:rPr>
          <w:sz w:val="24"/>
          <w:szCs w:val="24"/>
        </w:rPr>
      </w:pPr>
      <w:r>
        <w:rPr>
          <w:b/>
          <w:bCs/>
          <w:spacing w:val="-1"/>
          <w:sz w:val="24"/>
          <w:szCs w:val="24"/>
        </w:rPr>
        <w:t>6.1</w:t>
      </w:r>
      <w:r>
        <w:rPr>
          <w:spacing w:val="-29"/>
          <w:sz w:val="24"/>
          <w:szCs w:val="24"/>
        </w:rPr>
        <w:t xml:space="preserve"> </w:t>
      </w:r>
      <w:r>
        <w:rPr>
          <w:rFonts w:hint="eastAsia"/>
          <w:spacing w:val="-1"/>
          <w:sz w:val="24"/>
          <w:szCs w:val="24"/>
          <w:lang w:eastAsia="zh-CN"/>
        </w:rPr>
        <w:t>投标供应商</w:t>
      </w:r>
      <w:r>
        <w:rPr>
          <w:spacing w:val="-1"/>
          <w:sz w:val="24"/>
          <w:szCs w:val="24"/>
        </w:rPr>
        <w:t>应详细阅读磋商文件的全部内容。竞争性磋商响应文件应对磋商文件中</w:t>
      </w:r>
      <w:r>
        <w:rPr>
          <w:spacing w:val="-2"/>
          <w:sz w:val="24"/>
          <w:szCs w:val="24"/>
        </w:rPr>
        <w:t>的内容做出实质性和完整性的响应</w:t>
      </w:r>
      <w:r>
        <w:rPr>
          <w:b/>
          <w:bCs/>
          <w:spacing w:val="-2"/>
          <w:sz w:val="24"/>
          <w:szCs w:val="24"/>
        </w:rPr>
        <w:t>。</w:t>
      </w:r>
    </w:p>
    <w:p w14:paraId="183D8B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jc w:val="left"/>
        <w:textAlignment w:val="baseline"/>
        <w:rPr>
          <w:sz w:val="24"/>
          <w:szCs w:val="24"/>
        </w:rPr>
      </w:pPr>
      <w:r>
        <w:rPr>
          <w:b/>
          <w:bCs/>
          <w:spacing w:val="-2"/>
          <w:sz w:val="24"/>
          <w:szCs w:val="24"/>
        </w:rPr>
        <w:t>6.2</w:t>
      </w:r>
      <w:r>
        <w:rPr>
          <w:spacing w:val="-2"/>
          <w:sz w:val="24"/>
          <w:szCs w:val="24"/>
        </w:rPr>
        <w:t xml:space="preserve"> </w:t>
      </w:r>
      <w:r>
        <w:rPr>
          <w:rFonts w:hint="eastAsia"/>
          <w:spacing w:val="-2"/>
          <w:sz w:val="24"/>
          <w:szCs w:val="24"/>
          <w:lang w:eastAsia="zh-CN"/>
        </w:rPr>
        <w:t>投标供应商</w:t>
      </w:r>
      <w:r>
        <w:rPr>
          <w:spacing w:val="-2"/>
          <w:sz w:val="24"/>
          <w:szCs w:val="24"/>
        </w:rPr>
        <w:t>未提供技术资料或提供资料不详的，磋商小组有权决定是否通知</w:t>
      </w:r>
      <w:r>
        <w:rPr>
          <w:rFonts w:hint="eastAsia"/>
          <w:spacing w:val="-2"/>
          <w:sz w:val="24"/>
          <w:szCs w:val="24"/>
          <w:lang w:eastAsia="zh-CN"/>
        </w:rPr>
        <w:t>投标供应商</w:t>
      </w:r>
      <w:r>
        <w:rPr>
          <w:spacing w:val="-2"/>
          <w:sz w:val="24"/>
          <w:szCs w:val="24"/>
        </w:rPr>
        <w:t>限期进行书面解释或提供相关证明材料。该</w:t>
      </w:r>
      <w:r>
        <w:rPr>
          <w:rFonts w:hint="eastAsia"/>
          <w:spacing w:val="-2"/>
          <w:sz w:val="24"/>
          <w:szCs w:val="24"/>
          <w:lang w:eastAsia="zh-CN"/>
        </w:rPr>
        <w:t>投标供应商</w:t>
      </w:r>
      <w:r>
        <w:rPr>
          <w:spacing w:val="-2"/>
          <w:sz w:val="24"/>
          <w:szCs w:val="24"/>
        </w:rPr>
        <w:t>在规定时间内未做出解释、作出的解</w:t>
      </w:r>
      <w:r>
        <w:rPr>
          <w:sz w:val="24"/>
          <w:szCs w:val="24"/>
        </w:rPr>
        <w:t>释不合理或不能提供证明材料的，磋商小组</w:t>
      </w:r>
      <w:r>
        <w:rPr>
          <w:spacing w:val="-1"/>
          <w:sz w:val="24"/>
          <w:szCs w:val="24"/>
        </w:rPr>
        <w:t>有权作无效报价处理。</w:t>
      </w:r>
    </w:p>
    <w:p w14:paraId="20EC1B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firstLineChars="200"/>
        <w:jc w:val="left"/>
        <w:textAlignment w:val="baseline"/>
        <w:rPr>
          <w:sz w:val="24"/>
          <w:szCs w:val="24"/>
        </w:rPr>
      </w:pPr>
      <w:r>
        <w:rPr>
          <w:b/>
          <w:bCs/>
          <w:spacing w:val="-1"/>
          <w:sz w:val="24"/>
          <w:szCs w:val="24"/>
        </w:rPr>
        <w:t>6.3</w:t>
      </w:r>
      <w:r>
        <w:rPr>
          <w:spacing w:val="-29"/>
          <w:sz w:val="24"/>
          <w:szCs w:val="24"/>
        </w:rPr>
        <w:t xml:space="preserve"> </w:t>
      </w:r>
      <w:r>
        <w:rPr>
          <w:rFonts w:hint="eastAsia"/>
          <w:spacing w:val="-1"/>
          <w:sz w:val="24"/>
          <w:szCs w:val="24"/>
          <w:lang w:eastAsia="zh-CN"/>
        </w:rPr>
        <w:t>投标供应商</w:t>
      </w:r>
      <w:r>
        <w:rPr>
          <w:spacing w:val="-1"/>
          <w:sz w:val="24"/>
          <w:szCs w:val="24"/>
        </w:rPr>
        <w:t>必须保证竞争性磋商响应文件所提供的全部资料真实可靠，并接受磋商小组对其中任何资料进一步审查的要求。</w:t>
      </w:r>
    </w:p>
    <w:p w14:paraId="33190A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firstLineChars="200"/>
        <w:jc w:val="left"/>
        <w:textAlignment w:val="baseline"/>
        <w:rPr>
          <w:sz w:val="24"/>
          <w:szCs w:val="24"/>
        </w:rPr>
      </w:pPr>
      <w:r>
        <w:rPr>
          <w:b/>
          <w:bCs/>
          <w:spacing w:val="-1"/>
          <w:sz w:val="24"/>
          <w:szCs w:val="24"/>
        </w:rPr>
        <w:t>6.4</w:t>
      </w:r>
      <w:r>
        <w:rPr>
          <w:spacing w:val="-29"/>
          <w:sz w:val="24"/>
          <w:szCs w:val="24"/>
        </w:rPr>
        <w:t xml:space="preserve"> </w:t>
      </w:r>
      <w:r>
        <w:rPr>
          <w:spacing w:val="-1"/>
          <w:sz w:val="24"/>
          <w:szCs w:val="24"/>
        </w:rPr>
        <w:t>竞争性磋商响应文件应字迹清楚、内容齐全、不得涂改或增删。如有修改和增</w:t>
      </w:r>
      <w:r>
        <w:rPr>
          <w:spacing w:val="-2"/>
          <w:sz w:val="24"/>
          <w:szCs w:val="24"/>
        </w:rPr>
        <w:t>删，必须加盖</w:t>
      </w:r>
      <w:r>
        <w:rPr>
          <w:rFonts w:hint="eastAsia"/>
          <w:spacing w:val="-2"/>
          <w:sz w:val="24"/>
          <w:szCs w:val="24"/>
          <w:lang w:eastAsia="zh-CN"/>
        </w:rPr>
        <w:t>投标供应商</w:t>
      </w:r>
      <w:r>
        <w:rPr>
          <w:spacing w:val="-2"/>
          <w:sz w:val="24"/>
          <w:szCs w:val="24"/>
        </w:rPr>
        <w:t>公章及法定代表人或其授权代表签字或盖章。因竞争性磋商响应文</w:t>
      </w:r>
      <w:r>
        <w:rPr>
          <w:spacing w:val="-1"/>
          <w:sz w:val="24"/>
          <w:szCs w:val="24"/>
        </w:rPr>
        <w:t>件字迹模糊或表达不清所引起的不利后果由</w:t>
      </w:r>
      <w:r>
        <w:rPr>
          <w:rFonts w:hint="eastAsia"/>
          <w:spacing w:val="-1"/>
          <w:sz w:val="24"/>
          <w:szCs w:val="24"/>
          <w:lang w:eastAsia="zh-CN"/>
        </w:rPr>
        <w:t>投标供应商</w:t>
      </w:r>
      <w:r>
        <w:rPr>
          <w:spacing w:val="-1"/>
          <w:sz w:val="24"/>
          <w:szCs w:val="24"/>
        </w:rPr>
        <w:t>自行承担。</w:t>
      </w:r>
    </w:p>
    <w:p w14:paraId="196E022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firstLineChars="200"/>
        <w:jc w:val="left"/>
        <w:textAlignment w:val="baseline"/>
        <w:rPr>
          <w:sz w:val="24"/>
          <w:szCs w:val="24"/>
        </w:rPr>
      </w:pPr>
      <w:r>
        <w:rPr>
          <w:b/>
          <w:bCs/>
          <w:spacing w:val="-1"/>
          <w:sz w:val="24"/>
          <w:szCs w:val="24"/>
        </w:rPr>
        <w:t>6.5</w:t>
      </w:r>
      <w:r>
        <w:rPr>
          <w:spacing w:val="-29"/>
          <w:sz w:val="24"/>
          <w:szCs w:val="24"/>
        </w:rPr>
        <w:t xml:space="preserve"> </w:t>
      </w:r>
      <w:r>
        <w:rPr>
          <w:rFonts w:hint="eastAsia"/>
          <w:spacing w:val="-1"/>
          <w:sz w:val="24"/>
          <w:szCs w:val="24"/>
          <w:lang w:eastAsia="zh-CN"/>
        </w:rPr>
        <w:t>投标供应商</w:t>
      </w:r>
      <w:r>
        <w:rPr>
          <w:spacing w:val="-1"/>
          <w:sz w:val="24"/>
          <w:szCs w:val="24"/>
        </w:rPr>
        <w:t>之间不得相互串通报价，不得妨碍其他</w:t>
      </w:r>
      <w:r>
        <w:rPr>
          <w:rFonts w:hint="eastAsia"/>
          <w:spacing w:val="-1"/>
          <w:sz w:val="24"/>
          <w:szCs w:val="24"/>
          <w:lang w:eastAsia="zh-CN"/>
        </w:rPr>
        <w:t>投标供应商</w:t>
      </w:r>
      <w:r>
        <w:rPr>
          <w:spacing w:val="-1"/>
          <w:sz w:val="24"/>
          <w:szCs w:val="24"/>
        </w:rPr>
        <w:t>的公平竞争，不得损害采购单位或者其他</w:t>
      </w:r>
      <w:r>
        <w:rPr>
          <w:rFonts w:hint="eastAsia"/>
          <w:spacing w:val="-1"/>
          <w:sz w:val="24"/>
          <w:szCs w:val="24"/>
          <w:lang w:eastAsia="zh-CN"/>
        </w:rPr>
        <w:t>投标供应商</w:t>
      </w:r>
      <w:r>
        <w:rPr>
          <w:spacing w:val="-1"/>
          <w:sz w:val="24"/>
          <w:szCs w:val="24"/>
        </w:rPr>
        <w:t>的合法权益。</w:t>
      </w:r>
    </w:p>
    <w:p w14:paraId="1705D2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66" w:firstLineChars="200"/>
        <w:jc w:val="left"/>
        <w:textAlignment w:val="baseline"/>
        <w:rPr>
          <w:sz w:val="24"/>
          <w:szCs w:val="24"/>
        </w:rPr>
      </w:pPr>
      <w:r>
        <w:rPr>
          <w:b/>
          <w:bCs/>
          <w:spacing w:val="-4"/>
          <w:sz w:val="24"/>
          <w:szCs w:val="24"/>
        </w:rPr>
        <w:t>7.响应文件的有效期</w:t>
      </w:r>
    </w:p>
    <w:p w14:paraId="6840C15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jc w:val="left"/>
        <w:textAlignment w:val="baseline"/>
        <w:rPr>
          <w:sz w:val="24"/>
          <w:szCs w:val="24"/>
        </w:rPr>
      </w:pPr>
      <w:r>
        <w:rPr>
          <w:b/>
          <w:bCs/>
          <w:spacing w:val="-2"/>
          <w:sz w:val="24"/>
          <w:szCs w:val="24"/>
        </w:rPr>
        <w:t>7.1</w:t>
      </w:r>
      <w:r>
        <w:rPr>
          <w:spacing w:val="-48"/>
          <w:sz w:val="24"/>
          <w:szCs w:val="24"/>
        </w:rPr>
        <w:t xml:space="preserve"> </w:t>
      </w:r>
      <w:r>
        <w:rPr>
          <w:b/>
          <w:bCs/>
          <w:spacing w:val="-2"/>
          <w:sz w:val="24"/>
          <w:szCs w:val="24"/>
        </w:rPr>
        <w:t>竞争性磋商响应文件有效期为磋商之</w:t>
      </w:r>
      <w:r>
        <w:rPr>
          <w:b/>
          <w:bCs/>
          <w:spacing w:val="-3"/>
          <w:sz w:val="24"/>
          <w:szCs w:val="24"/>
        </w:rPr>
        <w:t>日起九十（90）个日历日</w:t>
      </w:r>
      <w:r>
        <w:rPr>
          <w:spacing w:val="-3"/>
          <w:sz w:val="24"/>
          <w:szCs w:val="24"/>
        </w:rPr>
        <w:t>（成交单位的磋</w:t>
      </w:r>
      <w:r>
        <w:rPr>
          <w:spacing w:val="-2"/>
          <w:sz w:val="24"/>
          <w:szCs w:val="24"/>
        </w:rPr>
        <w:t>商响应文件有效期与合同有效期一致）。</w:t>
      </w:r>
      <w:r>
        <w:rPr>
          <w:rFonts w:hint="eastAsia"/>
          <w:spacing w:val="-2"/>
          <w:sz w:val="24"/>
          <w:szCs w:val="24"/>
          <w:lang w:eastAsia="zh-CN"/>
        </w:rPr>
        <w:t>投标供应商</w:t>
      </w:r>
      <w:r>
        <w:rPr>
          <w:spacing w:val="-2"/>
          <w:sz w:val="24"/>
          <w:szCs w:val="24"/>
        </w:rPr>
        <w:t>的竞争性磋商响应文件有效期比磋商文</w:t>
      </w:r>
      <w:r>
        <w:rPr>
          <w:spacing w:val="-1"/>
          <w:sz w:val="24"/>
          <w:szCs w:val="24"/>
        </w:rPr>
        <w:t>件规定短的将被视为非响应性而予以拒绝。</w:t>
      </w:r>
    </w:p>
    <w:p w14:paraId="1479E32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firstLineChars="200"/>
        <w:jc w:val="left"/>
        <w:textAlignment w:val="baseline"/>
        <w:rPr>
          <w:sz w:val="24"/>
          <w:szCs w:val="24"/>
        </w:rPr>
      </w:pPr>
      <w:r>
        <w:rPr>
          <w:b/>
          <w:bCs/>
          <w:spacing w:val="-1"/>
          <w:sz w:val="24"/>
          <w:szCs w:val="24"/>
        </w:rPr>
        <w:t>7.2</w:t>
      </w:r>
      <w:r>
        <w:rPr>
          <w:spacing w:val="-33"/>
          <w:sz w:val="24"/>
          <w:szCs w:val="24"/>
        </w:rPr>
        <w:t xml:space="preserve"> </w:t>
      </w:r>
      <w:r>
        <w:rPr>
          <w:spacing w:val="-1"/>
          <w:sz w:val="24"/>
          <w:szCs w:val="24"/>
        </w:rPr>
        <w:t>在特殊情况下，在原竞争性磋商响应文件有效期期满之前，采购单位可征得</w:t>
      </w:r>
      <w:r>
        <w:rPr>
          <w:rFonts w:hint="eastAsia"/>
          <w:spacing w:val="-1"/>
          <w:sz w:val="24"/>
          <w:szCs w:val="24"/>
          <w:lang w:eastAsia="zh-CN"/>
        </w:rPr>
        <w:t>投标供应商</w:t>
      </w:r>
      <w:r>
        <w:rPr>
          <w:sz w:val="24"/>
          <w:szCs w:val="24"/>
        </w:rPr>
        <w:t>同意延长竞争性磋商响应文件有效期。这种要求与</w:t>
      </w:r>
      <w:r>
        <w:rPr>
          <w:spacing w:val="-1"/>
          <w:sz w:val="24"/>
          <w:szCs w:val="24"/>
        </w:rPr>
        <w:t>答复均应为书面形式提交。</w:t>
      </w:r>
    </w:p>
    <w:p w14:paraId="201B41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8.响应文件的签署及其他规定</w:t>
      </w:r>
    </w:p>
    <w:p w14:paraId="49DC0D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8.1</w:t>
      </w:r>
      <w:r>
        <w:rPr>
          <w:spacing w:val="-47"/>
          <w:sz w:val="24"/>
          <w:szCs w:val="24"/>
        </w:rPr>
        <w:t xml:space="preserve"> </w:t>
      </w:r>
      <w:r>
        <w:rPr>
          <w:rFonts w:hint="eastAsia"/>
          <w:b/>
          <w:bCs/>
          <w:spacing w:val="-1"/>
          <w:sz w:val="24"/>
          <w:szCs w:val="24"/>
          <w:u w:val="single" w:color="auto"/>
          <w:lang w:eastAsia="zh-CN"/>
        </w:rPr>
        <w:t>投标供应商</w:t>
      </w:r>
      <w:r>
        <w:rPr>
          <w:b/>
          <w:bCs/>
          <w:spacing w:val="-1"/>
          <w:sz w:val="24"/>
          <w:szCs w:val="24"/>
          <w:u w:val="single" w:color="auto"/>
        </w:rPr>
        <w:t>应提交电子磋商响应文件壹份（*.SXS</w:t>
      </w:r>
      <w:r>
        <w:rPr>
          <w:b/>
          <w:bCs/>
          <w:spacing w:val="-2"/>
          <w:sz w:val="24"/>
          <w:szCs w:val="24"/>
          <w:u w:val="single" w:color="auto"/>
        </w:rPr>
        <w:t>TF）。</w:t>
      </w:r>
    </w:p>
    <w:p w14:paraId="7DB3E4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8.2</w:t>
      </w:r>
      <w:r>
        <w:rPr>
          <w:spacing w:val="-48"/>
          <w:sz w:val="24"/>
          <w:szCs w:val="24"/>
        </w:rPr>
        <w:t xml:space="preserve"> </w:t>
      </w:r>
      <w:r>
        <w:rPr>
          <w:sz w:val="24"/>
          <w:szCs w:val="24"/>
        </w:rPr>
        <w:t>竞争性磋商响应文件按磋商文件要求加盖</w:t>
      </w:r>
      <w:r>
        <w:rPr>
          <w:rFonts w:hint="eastAsia"/>
          <w:sz w:val="24"/>
          <w:szCs w:val="24"/>
          <w:lang w:eastAsia="zh-CN"/>
        </w:rPr>
        <w:t>投标供应商</w:t>
      </w:r>
      <w:r>
        <w:rPr>
          <w:sz w:val="24"/>
          <w:szCs w:val="24"/>
        </w:rPr>
        <w:t>公</w:t>
      </w:r>
      <w:r>
        <w:rPr>
          <w:spacing w:val="-1"/>
          <w:sz w:val="24"/>
          <w:szCs w:val="24"/>
        </w:rPr>
        <w:t>章并由法定代表人或委托代</w:t>
      </w:r>
      <w:r>
        <w:rPr>
          <w:spacing w:val="-2"/>
          <w:sz w:val="24"/>
          <w:szCs w:val="24"/>
        </w:rPr>
        <w:t>理人签字或盖章。</w:t>
      </w:r>
    </w:p>
    <w:p w14:paraId="6A34FE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8.3</w:t>
      </w:r>
      <w:r>
        <w:rPr>
          <w:spacing w:val="-48"/>
          <w:sz w:val="24"/>
          <w:szCs w:val="24"/>
        </w:rPr>
        <w:t xml:space="preserve"> </w:t>
      </w:r>
      <w:r>
        <w:rPr>
          <w:spacing w:val="-1"/>
          <w:sz w:val="24"/>
          <w:szCs w:val="24"/>
        </w:rPr>
        <w:t>竞争性磋商响应文件字迹应清晰易于辨</w:t>
      </w:r>
      <w:r>
        <w:rPr>
          <w:spacing w:val="-2"/>
          <w:sz w:val="24"/>
          <w:szCs w:val="24"/>
        </w:rPr>
        <w:t>认。</w:t>
      </w:r>
    </w:p>
    <w:p w14:paraId="08656F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8.4</w:t>
      </w:r>
      <w:r>
        <w:rPr>
          <w:spacing w:val="-23"/>
          <w:sz w:val="24"/>
          <w:szCs w:val="24"/>
        </w:rPr>
        <w:t xml:space="preserve"> </w:t>
      </w:r>
      <w:r>
        <w:rPr>
          <w:spacing w:val="-1"/>
          <w:sz w:val="24"/>
          <w:szCs w:val="24"/>
        </w:rPr>
        <w:t>除</w:t>
      </w:r>
      <w:r>
        <w:rPr>
          <w:rFonts w:hint="eastAsia"/>
          <w:spacing w:val="-1"/>
          <w:sz w:val="24"/>
          <w:szCs w:val="24"/>
          <w:lang w:eastAsia="zh-CN"/>
        </w:rPr>
        <w:t>投标供应商</w:t>
      </w:r>
      <w:r>
        <w:rPr>
          <w:spacing w:val="-1"/>
          <w:sz w:val="24"/>
          <w:szCs w:val="24"/>
        </w:rPr>
        <w:t>对磋商响应文件错处做必要修改外，磋商响应文件不得行间插字、涂</w:t>
      </w:r>
      <w:r>
        <w:rPr>
          <w:spacing w:val="-2"/>
          <w:sz w:val="24"/>
          <w:szCs w:val="24"/>
        </w:rPr>
        <w:t>改和增删，如有修改错漏处，必须由</w:t>
      </w:r>
      <w:r>
        <w:rPr>
          <w:rFonts w:hint="eastAsia"/>
          <w:spacing w:val="-2"/>
          <w:sz w:val="24"/>
          <w:szCs w:val="24"/>
          <w:lang w:eastAsia="zh-CN"/>
        </w:rPr>
        <w:t>投标供应商</w:t>
      </w:r>
      <w:r>
        <w:rPr>
          <w:spacing w:val="-2"/>
          <w:sz w:val="24"/>
          <w:szCs w:val="24"/>
        </w:rPr>
        <w:t>的法定代表人或其授权代表在修改处签字后</w:t>
      </w:r>
      <w:r>
        <w:rPr>
          <w:spacing w:val="-3"/>
          <w:sz w:val="24"/>
          <w:szCs w:val="24"/>
        </w:rPr>
        <w:t>才有效。</w:t>
      </w:r>
    </w:p>
    <w:p w14:paraId="2494A7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8.5</w:t>
      </w:r>
      <w:r>
        <w:rPr>
          <w:spacing w:val="-45"/>
          <w:sz w:val="24"/>
          <w:szCs w:val="24"/>
        </w:rPr>
        <w:t xml:space="preserve"> </w:t>
      </w:r>
      <w:r>
        <w:rPr>
          <w:spacing w:val="-1"/>
          <w:sz w:val="24"/>
          <w:szCs w:val="24"/>
        </w:rPr>
        <w:t>磋商响应文件因表述不清所引起的后果由</w:t>
      </w:r>
      <w:r>
        <w:rPr>
          <w:rFonts w:hint="eastAsia"/>
          <w:spacing w:val="-1"/>
          <w:sz w:val="24"/>
          <w:szCs w:val="24"/>
          <w:lang w:eastAsia="zh-CN"/>
        </w:rPr>
        <w:t>投标供应商</w:t>
      </w:r>
      <w:r>
        <w:rPr>
          <w:spacing w:val="-1"/>
          <w:sz w:val="24"/>
          <w:szCs w:val="24"/>
        </w:rPr>
        <w:t>负责。</w:t>
      </w:r>
    </w:p>
    <w:p w14:paraId="055465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8.6</w:t>
      </w:r>
      <w:r>
        <w:rPr>
          <w:spacing w:val="-52"/>
          <w:sz w:val="24"/>
          <w:szCs w:val="24"/>
        </w:rPr>
        <w:t xml:space="preserve"> </w:t>
      </w:r>
      <w:r>
        <w:rPr>
          <w:sz w:val="24"/>
          <w:szCs w:val="24"/>
        </w:rPr>
        <w:t>磋商响应文件由委托代理人签署、提交或修改撤回的，</w:t>
      </w:r>
      <w:r>
        <w:rPr>
          <w:rFonts w:hint="eastAsia"/>
          <w:sz w:val="24"/>
          <w:szCs w:val="24"/>
          <w:lang w:eastAsia="zh-CN"/>
        </w:rPr>
        <w:t>投标供应商</w:t>
      </w:r>
      <w:r>
        <w:rPr>
          <w:spacing w:val="-1"/>
          <w:sz w:val="24"/>
          <w:szCs w:val="24"/>
        </w:rPr>
        <w:t>须同时在竞争性磋商响应文件中提供法定代表人授权委托书。</w:t>
      </w:r>
    </w:p>
    <w:p w14:paraId="183945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sz w:val="24"/>
          <w:szCs w:val="24"/>
        </w:rPr>
      </w:pPr>
      <w:r>
        <w:rPr>
          <w:b/>
          <w:bCs/>
          <w:spacing w:val="-6"/>
          <w:sz w:val="24"/>
          <w:szCs w:val="24"/>
        </w:rPr>
        <w:t>四、响应文件的提交</w:t>
      </w:r>
    </w:p>
    <w:p w14:paraId="711B3B5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firstLineChars="200"/>
        <w:jc w:val="left"/>
        <w:textAlignment w:val="baseline"/>
        <w:rPr>
          <w:sz w:val="24"/>
          <w:szCs w:val="24"/>
        </w:rPr>
      </w:pPr>
      <w:r>
        <w:rPr>
          <w:b/>
          <w:bCs/>
          <w:spacing w:val="-1"/>
          <w:sz w:val="24"/>
          <w:szCs w:val="24"/>
        </w:rPr>
        <w:t>1、</w:t>
      </w:r>
      <w:r>
        <w:rPr>
          <w:rFonts w:hint="eastAsia"/>
          <w:b/>
          <w:bCs/>
          <w:spacing w:val="-1"/>
          <w:sz w:val="24"/>
          <w:szCs w:val="24"/>
          <w:lang w:eastAsia="zh-CN"/>
        </w:rPr>
        <w:t>投标供应商</w:t>
      </w:r>
      <w:r>
        <w:rPr>
          <w:b/>
          <w:bCs/>
          <w:spacing w:val="-1"/>
          <w:sz w:val="24"/>
          <w:szCs w:val="24"/>
        </w:rPr>
        <w:t>必须在磋商文件规定的响应文件递交截止时</w:t>
      </w:r>
      <w:r>
        <w:rPr>
          <w:b/>
          <w:bCs/>
          <w:spacing w:val="-2"/>
          <w:sz w:val="24"/>
          <w:szCs w:val="24"/>
        </w:rPr>
        <w:t>间之前，将响应文件上传至</w:t>
      </w:r>
      <w:r>
        <w:rPr>
          <w:b/>
          <w:bCs/>
          <w:spacing w:val="-3"/>
          <w:sz w:val="24"/>
          <w:szCs w:val="24"/>
        </w:rPr>
        <w:t>全国公共资源交易平台（陕西省安康市</w:t>
      </w:r>
      <w:r>
        <w:rPr>
          <w:b/>
          <w:bCs/>
          <w:spacing w:val="3"/>
          <w:sz w:val="24"/>
          <w:szCs w:val="24"/>
        </w:rPr>
        <w:t>）；</w:t>
      </w:r>
    </w:p>
    <w:p w14:paraId="464B0C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2、响应文件递交截止时间系统将自动关闭上传通道；</w:t>
      </w:r>
    </w:p>
    <w:p w14:paraId="6574E9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3、本项目不接受邮寄或现场递交的纸质响应文件；</w:t>
      </w:r>
    </w:p>
    <w:p w14:paraId="0A68B3D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4、电子磋商响应文件递交与解密</w:t>
      </w:r>
    </w:p>
    <w:p w14:paraId="645D79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left"/>
        <w:textAlignment w:val="baseline"/>
        <w:rPr>
          <w:sz w:val="24"/>
          <w:szCs w:val="24"/>
        </w:rPr>
      </w:pPr>
      <w:r>
        <w:rPr>
          <w:spacing w:val="-6"/>
          <w:sz w:val="24"/>
          <w:szCs w:val="24"/>
        </w:rPr>
        <w:t>4.1</w:t>
      </w:r>
      <w:r>
        <w:rPr>
          <w:spacing w:val="-16"/>
          <w:sz w:val="24"/>
          <w:szCs w:val="24"/>
        </w:rPr>
        <w:t xml:space="preserve"> </w:t>
      </w:r>
      <w:r>
        <w:rPr>
          <w:spacing w:val="-6"/>
          <w:sz w:val="24"/>
          <w:szCs w:val="24"/>
        </w:rPr>
        <w:t>电子文件递交</w:t>
      </w:r>
    </w:p>
    <w:p w14:paraId="417FF2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8" w:firstLineChars="201"/>
        <w:jc w:val="left"/>
        <w:textAlignment w:val="baseline"/>
        <w:rPr>
          <w:sz w:val="24"/>
          <w:szCs w:val="24"/>
        </w:rPr>
      </w:pPr>
      <w:r>
        <w:rPr>
          <w:spacing w:val="4"/>
          <w:sz w:val="24"/>
          <w:szCs w:val="24"/>
        </w:rPr>
        <w:t>电子磋商响应文件可于提交磋商响应文件截止时间前任意时段登录全国公共资源</w:t>
      </w:r>
      <w:r>
        <w:rPr>
          <w:spacing w:val="1"/>
          <w:sz w:val="24"/>
          <w:szCs w:val="24"/>
        </w:rPr>
        <w:t>交易平台（陕西省）网站[电子交易平台-企业端]进行提交，逾期系统将拒绝接收。提</w:t>
      </w:r>
      <w:r>
        <w:rPr>
          <w:spacing w:val="-1"/>
          <w:sz w:val="24"/>
          <w:szCs w:val="24"/>
        </w:rPr>
        <w:t>交时，</w:t>
      </w:r>
      <w:r>
        <w:rPr>
          <w:rFonts w:hint="eastAsia"/>
          <w:spacing w:val="-1"/>
          <w:sz w:val="24"/>
          <w:szCs w:val="24"/>
          <w:lang w:eastAsia="zh-CN"/>
        </w:rPr>
        <w:t>投标供应商</w:t>
      </w:r>
      <w:r>
        <w:rPr>
          <w:spacing w:val="-1"/>
          <w:sz w:val="24"/>
          <w:szCs w:val="24"/>
        </w:rPr>
        <w:t>应登录全国公共资源交易中心平台</w:t>
      </w:r>
      <w:r>
        <w:rPr>
          <w:spacing w:val="-2"/>
          <w:sz w:val="24"/>
          <w:szCs w:val="24"/>
        </w:rPr>
        <w:t>（陕西省</w:t>
      </w:r>
      <w:r>
        <w:rPr>
          <w:spacing w:val="-6"/>
          <w:sz w:val="24"/>
          <w:szCs w:val="24"/>
        </w:rPr>
        <w:t>），</w:t>
      </w:r>
      <w:r>
        <w:rPr>
          <w:spacing w:val="-2"/>
          <w:sz w:val="24"/>
          <w:szCs w:val="24"/>
        </w:rPr>
        <w:t>选择[“首页&gt;电子交易平</w:t>
      </w:r>
      <w:r>
        <w:rPr>
          <w:spacing w:val="1"/>
          <w:sz w:val="24"/>
          <w:szCs w:val="24"/>
        </w:rPr>
        <w:t>台&gt;企业端&gt;我的项目</w:t>
      </w:r>
      <w:r>
        <w:rPr>
          <w:spacing w:val="-86"/>
          <w:sz w:val="24"/>
          <w:szCs w:val="24"/>
        </w:rPr>
        <w:t xml:space="preserve"> </w:t>
      </w:r>
      <w:r>
        <w:rPr>
          <w:spacing w:val="1"/>
          <w:sz w:val="24"/>
          <w:szCs w:val="24"/>
        </w:rPr>
        <w:t>”]，点击[项目流程]，在打开的[项目管理]对话</w:t>
      </w:r>
      <w:r>
        <w:rPr>
          <w:sz w:val="24"/>
          <w:szCs w:val="24"/>
        </w:rPr>
        <w:t>框中选择[上传</w:t>
      </w:r>
      <w:r>
        <w:rPr>
          <w:spacing w:val="-2"/>
          <w:sz w:val="24"/>
          <w:szCs w:val="24"/>
        </w:rPr>
        <w:t>响应文件]，上传加密的电子磋商响应文件（*.SXSTF</w:t>
      </w:r>
      <w:r>
        <w:rPr>
          <w:spacing w:val="4"/>
          <w:sz w:val="24"/>
          <w:szCs w:val="24"/>
        </w:rPr>
        <w:t>），</w:t>
      </w:r>
      <w:r>
        <w:rPr>
          <w:spacing w:val="-2"/>
          <w:sz w:val="24"/>
          <w:szCs w:val="24"/>
        </w:rPr>
        <w:t>上传成功后，电子化平台将予</w:t>
      </w:r>
      <w:r>
        <w:rPr>
          <w:spacing w:val="-6"/>
          <w:sz w:val="24"/>
          <w:szCs w:val="24"/>
        </w:rPr>
        <w:t>以记录。</w:t>
      </w:r>
    </w:p>
    <w:p w14:paraId="637078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sz w:val="24"/>
          <w:szCs w:val="24"/>
        </w:rPr>
      </w:pPr>
      <w:r>
        <w:rPr>
          <w:spacing w:val="-4"/>
          <w:sz w:val="24"/>
          <w:szCs w:val="24"/>
        </w:rPr>
        <w:t>4.2</w:t>
      </w:r>
      <w:r>
        <w:rPr>
          <w:spacing w:val="-18"/>
          <w:sz w:val="24"/>
          <w:szCs w:val="24"/>
        </w:rPr>
        <w:t xml:space="preserve"> </w:t>
      </w:r>
      <w:r>
        <w:rPr>
          <w:spacing w:val="-4"/>
          <w:sz w:val="24"/>
          <w:szCs w:val="24"/>
        </w:rPr>
        <w:t>电子文件的开启和解密</w:t>
      </w:r>
    </w:p>
    <w:p w14:paraId="79F18B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1"/>
        <w:jc w:val="left"/>
        <w:textAlignment w:val="baseline"/>
        <w:rPr>
          <w:sz w:val="24"/>
          <w:szCs w:val="24"/>
        </w:rPr>
      </w:pPr>
      <w:r>
        <w:rPr>
          <w:spacing w:val="-2"/>
          <w:sz w:val="24"/>
          <w:szCs w:val="24"/>
        </w:rPr>
        <w:t>开标时，按照工作人员要求进行远程解密，使用电子磋商响应文件加密时所用的数</w:t>
      </w:r>
      <w:r>
        <w:rPr>
          <w:spacing w:val="-3"/>
          <w:sz w:val="24"/>
          <w:szCs w:val="24"/>
        </w:rPr>
        <w:t>字认证证书（CA</w:t>
      </w:r>
      <w:r>
        <w:rPr>
          <w:spacing w:val="-51"/>
          <w:sz w:val="24"/>
          <w:szCs w:val="24"/>
        </w:rPr>
        <w:t xml:space="preserve"> </w:t>
      </w:r>
      <w:r>
        <w:rPr>
          <w:spacing w:val="-3"/>
          <w:sz w:val="24"/>
          <w:szCs w:val="24"/>
        </w:rPr>
        <w:t>锁）自行解密电子磋商响应文件（超过系统默认</w:t>
      </w:r>
      <w:r>
        <w:rPr>
          <w:spacing w:val="-4"/>
          <w:sz w:val="24"/>
          <w:szCs w:val="24"/>
        </w:rPr>
        <w:t>解密时间未解密成功的</w:t>
      </w:r>
      <w:r>
        <w:rPr>
          <w:spacing w:val="-1"/>
          <w:sz w:val="24"/>
          <w:szCs w:val="24"/>
        </w:rPr>
        <w:t>视为解密失败，其投标文件按无效文件处理</w:t>
      </w:r>
      <w:r>
        <w:rPr>
          <w:spacing w:val="-11"/>
          <w:sz w:val="24"/>
          <w:szCs w:val="24"/>
        </w:rPr>
        <w:t>），</w:t>
      </w:r>
      <w:r>
        <w:rPr>
          <w:rFonts w:hint="eastAsia"/>
          <w:spacing w:val="-1"/>
          <w:sz w:val="24"/>
          <w:szCs w:val="24"/>
          <w:lang w:eastAsia="zh-CN"/>
        </w:rPr>
        <w:t>投标供应商</w:t>
      </w:r>
      <w:r>
        <w:rPr>
          <w:spacing w:val="-1"/>
          <w:sz w:val="24"/>
          <w:szCs w:val="24"/>
        </w:rPr>
        <w:t>需在解密时间规定内完成标书</w:t>
      </w:r>
      <w:r>
        <w:rPr>
          <w:spacing w:val="-2"/>
          <w:sz w:val="24"/>
          <w:szCs w:val="24"/>
        </w:rPr>
        <w:t>解密。所有</w:t>
      </w:r>
      <w:r>
        <w:rPr>
          <w:rFonts w:hint="eastAsia"/>
          <w:spacing w:val="-2"/>
          <w:sz w:val="24"/>
          <w:szCs w:val="24"/>
          <w:lang w:eastAsia="zh-CN"/>
        </w:rPr>
        <w:t>投标供应商</w:t>
      </w:r>
      <w:r>
        <w:rPr>
          <w:spacing w:val="-2"/>
          <w:sz w:val="24"/>
          <w:szCs w:val="24"/>
        </w:rPr>
        <w:t>解密完成后由开标人员将响应文件导入开评标系统。如因</w:t>
      </w:r>
      <w:r>
        <w:rPr>
          <w:rFonts w:hint="eastAsia"/>
          <w:spacing w:val="-2"/>
          <w:sz w:val="24"/>
          <w:szCs w:val="24"/>
          <w:lang w:eastAsia="zh-CN"/>
        </w:rPr>
        <w:t>投标供应商</w:t>
      </w:r>
      <w:r>
        <w:rPr>
          <w:spacing w:val="-2"/>
          <w:sz w:val="24"/>
          <w:szCs w:val="24"/>
        </w:rPr>
        <w:t>自</w:t>
      </w:r>
      <w:r>
        <w:rPr>
          <w:sz w:val="24"/>
          <w:szCs w:val="24"/>
        </w:rPr>
        <w:t>身原因造成无法在规定时间内解密响应文件</w:t>
      </w:r>
      <w:r>
        <w:rPr>
          <w:spacing w:val="-1"/>
          <w:sz w:val="24"/>
          <w:szCs w:val="24"/>
        </w:rPr>
        <w:t>的，按无效响应对待。</w:t>
      </w:r>
    </w:p>
    <w:p w14:paraId="54E5F6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5.提交响应文件截止时间</w:t>
      </w:r>
    </w:p>
    <w:p w14:paraId="2DC6B4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5"/>
        <w:jc w:val="left"/>
        <w:textAlignment w:val="baseline"/>
        <w:rPr>
          <w:sz w:val="24"/>
          <w:szCs w:val="24"/>
        </w:rPr>
      </w:pPr>
      <w:r>
        <w:rPr>
          <w:spacing w:val="-1"/>
          <w:sz w:val="24"/>
          <w:szCs w:val="24"/>
        </w:rPr>
        <w:t>5.1</w:t>
      </w:r>
      <w:r>
        <w:rPr>
          <w:spacing w:val="-23"/>
          <w:sz w:val="24"/>
          <w:szCs w:val="24"/>
        </w:rPr>
        <w:t xml:space="preserve"> </w:t>
      </w:r>
      <w:r>
        <w:rPr>
          <w:spacing w:val="-1"/>
          <w:sz w:val="24"/>
          <w:szCs w:val="24"/>
        </w:rPr>
        <w:t>电子竞争性磋商响应文件须按照磋商文件规定的时间上传至全国公共</w:t>
      </w:r>
      <w:r>
        <w:rPr>
          <w:spacing w:val="-2"/>
          <w:sz w:val="24"/>
          <w:szCs w:val="24"/>
        </w:rPr>
        <w:t>资源交易</w:t>
      </w:r>
      <w:r>
        <w:rPr>
          <w:spacing w:val="-1"/>
          <w:sz w:val="24"/>
          <w:szCs w:val="24"/>
        </w:rPr>
        <w:t>平台（陕西省安康市</w:t>
      </w:r>
      <w:r>
        <w:rPr>
          <w:spacing w:val="-8"/>
          <w:sz w:val="24"/>
          <w:szCs w:val="24"/>
        </w:rPr>
        <w:t>），</w:t>
      </w:r>
      <w:r>
        <w:rPr>
          <w:spacing w:val="-1"/>
          <w:sz w:val="24"/>
          <w:szCs w:val="24"/>
        </w:rPr>
        <w:t>在提交竞争性磋商响应文件截止时间以后，系统</w:t>
      </w:r>
      <w:r>
        <w:rPr>
          <w:spacing w:val="-2"/>
          <w:sz w:val="24"/>
          <w:szCs w:val="24"/>
        </w:rPr>
        <w:t>将拒绝接收</w:t>
      </w:r>
      <w:r>
        <w:rPr>
          <w:rFonts w:hint="eastAsia"/>
          <w:spacing w:val="-2"/>
          <w:sz w:val="24"/>
          <w:szCs w:val="24"/>
          <w:lang w:eastAsia="zh-CN"/>
        </w:rPr>
        <w:t>投标供应商</w:t>
      </w:r>
      <w:r>
        <w:rPr>
          <w:spacing w:val="-1"/>
          <w:sz w:val="24"/>
          <w:szCs w:val="24"/>
        </w:rPr>
        <w:t>的电子竞争性磋商响应文件。</w:t>
      </w:r>
    </w:p>
    <w:p w14:paraId="175649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jc w:val="left"/>
        <w:textAlignment w:val="baseline"/>
        <w:rPr>
          <w:sz w:val="24"/>
          <w:szCs w:val="24"/>
        </w:rPr>
      </w:pPr>
      <w:r>
        <w:rPr>
          <w:sz w:val="24"/>
          <w:szCs w:val="24"/>
        </w:rPr>
        <w:t>5.2</w:t>
      </w:r>
      <w:r>
        <w:rPr>
          <w:spacing w:val="-49"/>
          <w:sz w:val="24"/>
          <w:szCs w:val="24"/>
        </w:rPr>
        <w:t xml:space="preserve"> </w:t>
      </w:r>
      <w:r>
        <w:rPr>
          <w:sz w:val="24"/>
          <w:szCs w:val="24"/>
        </w:rPr>
        <w:t>参加报价的</w:t>
      </w:r>
      <w:r>
        <w:rPr>
          <w:rFonts w:hint="eastAsia"/>
          <w:sz w:val="24"/>
          <w:szCs w:val="24"/>
          <w:lang w:eastAsia="zh-CN"/>
        </w:rPr>
        <w:t>投标供应商</w:t>
      </w:r>
      <w:r>
        <w:rPr>
          <w:sz w:val="24"/>
          <w:szCs w:val="24"/>
        </w:rPr>
        <w:t>代表（法定代表人或被授</w:t>
      </w:r>
      <w:r>
        <w:rPr>
          <w:spacing w:val="-1"/>
          <w:sz w:val="24"/>
          <w:szCs w:val="24"/>
        </w:rPr>
        <w:t>权委托人）须在不见面开标系统中签到，相关操作流程详见全国公共资源交易</w:t>
      </w:r>
      <w:r>
        <w:rPr>
          <w:spacing w:val="-2"/>
          <w:sz w:val="24"/>
          <w:szCs w:val="24"/>
        </w:rPr>
        <w:t>平台（陕西省）网站【首页.服务指南.下载</w:t>
      </w:r>
      <w:r>
        <w:rPr>
          <w:spacing w:val="-11"/>
          <w:sz w:val="24"/>
          <w:szCs w:val="24"/>
        </w:rPr>
        <w:t>专区】中的《陕西省公共资源交易政府采购项目</w:t>
      </w:r>
      <w:r>
        <w:rPr>
          <w:spacing w:val="-12"/>
          <w:sz w:val="24"/>
          <w:szCs w:val="24"/>
        </w:rPr>
        <w:t>远程不见面开标操作手册（</w:t>
      </w:r>
      <w:r>
        <w:rPr>
          <w:rFonts w:hint="eastAsia"/>
          <w:spacing w:val="-12"/>
          <w:sz w:val="24"/>
          <w:szCs w:val="24"/>
          <w:lang w:eastAsia="zh-CN"/>
        </w:rPr>
        <w:t>投标供应商</w:t>
      </w:r>
      <w:r>
        <w:rPr>
          <w:spacing w:val="-12"/>
          <w:sz w:val="24"/>
          <w:szCs w:val="24"/>
        </w:rPr>
        <w:t>版）》。</w:t>
      </w:r>
    </w:p>
    <w:p w14:paraId="76E962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1"/>
        <w:jc w:val="left"/>
        <w:textAlignment w:val="baseline"/>
        <w:rPr>
          <w:sz w:val="24"/>
          <w:szCs w:val="24"/>
        </w:rPr>
      </w:pPr>
      <w:r>
        <w:rPr>
          <w:spacing w:val="-2"/>
          <w:sz w:val="24"/>
          <w:szCs w:val="24"/>
        </w:rPr>
        <w:t>5.3</w:t>
      </w:r>
      <w:r>
        <w:rPr>
          <w:spacing w:val="-48"/>
          <w:sz w:val="24"/>
          <w:szCs w:val="24"/>
        </w:rPr>
        <w:t xml:space="preserve"> </w:t>
      </w:r>
      <w:r>
        <w:rPr>
          <w:spacing w:val="-2"/>
          <w:sz w:val="24"/>
          <w:szCs w:val="24"/>
        </w:rPr>
        <w:t>采购代理机构可以按本须知第二项“磋商文件</w:t>
      </w:r>
      <w:r>
        <w:rPr>
          <w:spacing w:val="-88"/>
          <w:sz w:val="24"/>
          <w:szCs w:val="24"/>
        </w:rPr>
        <w:t xml:space="preserve"> </w:t>
      </w:r>
      <w:r>
        <w:rPr>
          <w:spacing w:val="-2"/>
          <w:sz w:val="24"/>
          <w:szCs w:val="24"/>
        </w:rPr>
        <w:t>”第</w:t>
      </w:r>
      <w:r>
        <w:rPr>
          <w:spacing w:val="-45"/>
          <w:sz w:val="24"/>
          <w:szCs w:val="24"/>
        </w:rPr>
        <w:t xml:space="preserve"> </w:t>
      </w:r>
      <w:r>
        <w:rPr>
          <w:spacing w:val="-2"/>
          <w:sz w:val="24"/>
          <w:szCs w:val="24"/>
        </w:rPr>
        <w:t>2</w:t>
      </w:r>
      <w:r>
        <w:rPr>
          <w:spacing w:val="-49"/>
          <w:sz w:val="24"/>
          <w:szCs w:val="24"/>
        </w:rPr>
        <w:t xml:space="preserve"> </w:t>
      </w:r>
      <w:r>
        <w:rPr>
          <w:spacing w:val="-2"/>
          <w:sz w:val="24"/>
          <w:szCs w:val="24"/>
        </w:rPr>
        <w:t>条规定，通知因修改竞争性磋商文件而适当延长磋商截止期。在此情况下，采购单位和</w:t>
      </w:r>
      <w:r>
        <w:rPr>
          <w:rFonts w:hint="eastAsia"/>
          <w:spacing w:val="-2"/>
          <w:sz w:val="24"/>
          <w:szCs w:val="24"/>
          <w:lang w:eastAsia="zh-CN"/>
        </w:rPr>
        <w:t>投标供应商</w:t>
      </w:r>
      <w:r>
        <w:rPr>
          <w:spacing w:val="-2"/>
          <w:sz w:val="24"/>
          <w:szCs w:val="24"/>
        </w:rPr>
        <w:t>受磋商截止期制约</w:t>
      </w:r>
      <w:r>
        <w:rPr>
          <w:spacing w:val="-1"/>
          <w:sz w:val="24"/>
          <w:szCs w:val="24"/>
        </w:rPr>
        <w:t>的所有权利和义务均应延长至新的截止期。</w:t>
      </w:r>
    </w:p>
    <w:p w14:paraId="2E3BF89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6．竞争性磋商响应文件有效性</w:t>
      </w:r>
    </w:p>
    <w:p w14:paraId="74BE60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6.1</w:t>
      </w:r>
      <w:r>
        <w:rPr>
          <w:spacing w:val="-50"/>
          <w:sz w:val="24"/>
          <w:szCs w:val="24"/>
        </w:rPr>
        <w:t xml:space="preserve"> </w:t>
      </w:r>
      <w:r>
        <w:rPr>
          <w:spacing w:val="-1"/>
          <w:sz w:val="24"/>
          <w:szCs w:val="24"/>
        </w:rPr>
        <w:t>磋商响应文件有下列情况之一者将视为无效：</w:t>
      </w:r>
    </w:p>
    <w:p w14:paraId="2A90DD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（1）未加盖</w:t>
      </w:r>
      <w:r>
        <w:rPr>
          <w:rFonts w:hint="eastAsia"/>
          <w:spacing w:val="-1"/>
          <w:sz w:val="24"/>
          <w:szCs w:val="24"/>
          <w:lang w:eastAsia="zh-CN"/>
        </w:rPr>
        <w:t>投标供应商</w:t>
      </w:r>
      <w:r>
        <w:rPr>
          <w:spacing w:val="-1"/>
          <w:sz w:val="24"/>
          <w:szCs w:val="24"/>
        </w:rPr>
        <w:t>公章和法定代表人或其授权代表签字或盖章的；</w:t>
      </w:r>
    </w:p>
    <w:p w14:paraId="4681A5D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（2）未按竞争性磋商文件要求提交资格证明文件或未通过竞争性磋商响应文件有</w:t>
      </w:r>
      <w:r>
        <w:rPr>
          <w:spacing w:val="-3"/>
          <w:sz w:val="24"/>
          <w:szCs w:val="24"/>
        </w:rPr>
        <w:t>效性审查的；</w:t>
      </w:r>
    </w:p>
    <w:p w14:paraId="683719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（3）提交的竞争性磋商响应文件有效期短于竞争性磋商文件规定有效期的；</w:t>
      </w:r>
    </w:p>
    <w:p w14:paraId="0A8B9A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（4）未按磋商小组要求对竞争性磋商响应文件进行澄清（说明或者更正）的；</w:t>
      </w:r>
    </w:p>
    <w:p w14:paraId="3022FA6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rFonts w:ascii="Arial"/>
          <w:sz w:val="21"/>
        </w:rPr>
      </w:pPr>
      <w:r>
        <w:rPr>
          <w:spacing w:val="1"/>
          <w:sz w:val="24"/>
          <w:szCs w:val="24"/>
        </w:rPr>
        <w:t>（5）磋商小组对竞争性磋商响应文件评审后，认为在有效性、完整性和响应程度</w:t>
      </w:r>
      <w:r>
        <w:rPr>
          <w:spacing w:val="2"/>
          <w:sz w:val="24"/>
          <w:szCs w:val="24"/>
        </w:rPr>
        <w:t>方面没有实质性响应竞争性磋商文件的或有重大缺</w:t>
      </w:r>
      <w:r>
        <w:rPr>
          <w:spacing w:val="1"/>
          <w:sz w:val="24"/>
          <w:szCs w:val="24"/>
        </w:rPr>
        <w:t>项漏项,明显不符合技术规格、技术</w:t>
      </w:r>
      <w:r>
        <w:rPr>
          <w:spacing w:val="-2"/>
          <w:sz w:val="24"/>
          <w:szCs w:val="24"/>
        </w:rPr>
        <w:t>标准的要求的；</w:t>
      </w:r>
    </w:p>
    <w:p w14:paraId="545B31F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（6）重新提交的竞争性磋商响应文件没有实质性响应竞争性磋商文件的。</w:t>
      </w:r>
    </w:p>
    <w:p w14:paraId="332C69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（7）</w:t>
      </w:r>
      <w:r>
        <w:rPr>
          <w:rFonts w:hint="eastAsia"/>
          <w:spacing w:val="1"/>
          <w:sz w:val="24"/>
          <w:szCs w:val="24"/>
          <w:lang w:eastAsia="zh-CN"/>
        </w:rPr>
        <w:t>投标供应商</w:t>
      </w:r>
      <w:r>
        <w:rPr>
          <w:spacing w:val="1"/>
          <w:sz w:val="24"/>
          <w:szCs w:val="24"/>
        </w:rPr>
        <w:t>针对同一项目递交两份或多份内容不同的竞争性磋商响应文件，未</w:t>
      </w:r>
      <w:r>
        <w:rPr>
          <w:spacing w:val="-1"/>
          <w:sz w:val="24"/>
          <w:szCs w:val="24"/>
        </w:rPr>
        <w:t>书面声明哪一份是有效的或出现选择性报价的；</w:t>
      </w:r>
    </w:p>
    <w:p w14:paraId="6DFB35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（8）磋商报价大于项目预算（或大于等于最高限价</w:t>
      </w:r>
      <w:r>
        <w:rPr>
          <w:spacing w:val="9"/>
          <w:sz w:val="24"/>
          <w:szCs w:val="24"/>
        </w:rPr>
        <w:t>），</w:t>
      </w:r>
      <w:r>
        <w:rPr>
          <w:spacing w:val="1"/>
          <w:sz w:val="24"/>
          <w:szCs w:val="24"/>
        </w:rPr>
        <w:t>或者磋商报价与</w:t>
      </w:r>
      <w:r>
        <w:rPr>
          <w:sz w:val="24"/>
          <w:szCs w:val="24"/>
        </w:rPr>
        <w:t>市场价偏</w:t>
      </w:r>
      <w:r>
        <w:rPr>
          <w:spacing w:val="-1"/>
          <w:sz w:val="24"/>
          <w:szCs w:val="24"/>
        </w:rPr>
        <w:t>离较大，低于成本，形成不正当竞争的；</w:t>
      </w:r>
    </w:p>
    <w:p w14:paraId="2F7271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jc w:val="left"/>
        <w:textAlignment w:val="baseline"/>
        <w:rPr>
          <w:sz w:val="24"/>
          <w:szCs w:val="24"/>
        </w:rPr>
      </w:pPr>
      <w:r>
        <w:rPr>
          <w:spacing w:val="-9"/>
          <w:sz w:val="24"/>
          <w:szCs w:val="24"/>
        </w:rPr>
        <w:t>（</w:t>
      </w:r>
      <w:r>
        <w:rPr>
          <w:spacing w:val="-57"/>
          <w:sz w:val="24"/>
          <w:szCs w:val="24"/>
        </w:rPr>
        <w:t xml:space="preserve"> </w:t>
      </w:r>
      <w:r>
        <w:rPr>
          <w:spacing w:val="-9"/>
          <w:sz w:val="24"/>
          <w:szCs w:val="24"/>
        </w:rPr>
        <w:t>9</w:t>
      </w:r>
      <w:r>
        <w:rPr>
          <w:spacing w:val="-34"/>
          <w:sz w:val="24"/>
          <w:szCs w:val="24"/>
        </w:rPr>
        <w:t xml:space="preserve"> </w:t>
      </w:r>
      <w:r>
        <w:rPr>
          <w:spacing w:val="-9"/>
          <w:sz w:val="24"/>
          <w:szCs w:val="24"/>
        </w:rPr>
        <w:t>）</w:t>
      </w:r>
      <w:r>
        <w:rPr>
          <w:spacing w:val="-59"/>
          <w:sz w:val="24"/>
          <w:szCs w:val="24"/>
        </w:rPr>
        <w:t xml:space="preserve"> </w:t>
      </w:r>
      <w:r>
        <w:rPr>
          <w:spacing w:val="-9"/>
          <w:sz w:val="24"/>
          <w:szCs w:val="24"/>
        </w:rPr>
        <w:t>在</w:t>
      </w:r>
      <w:r>
        <w:rPr>
          <w:spacing w:val="-70"/>
          <w:sz w:val="24"/>
          <w:szCs w:val="24"/>
        </w:rPr>
        <w:t xml:space="preserve"> </w:t>
      </w:r>
      <w:r>
        <w:rPr>
          <w:spacing w:val="-9"/>
          <w:sz w:val="24"/>
          <w:szCs w:val="24"/>
        </w:rPr>
        <w:t>“</w:t>
      </w:r>
      <w:r>
        <w:rPr>
          <w:spacing w:val="-58"/>
          <w:sz w:val="24"/>
          <w:szCs w:val="24"/>
        </w:rPr>
        <w:t xml:space="preserve"> </w:t>
      </w:r>
      <w:r>
        <w:rPr>
          <w:spacing w:val="-9"/>
          <w:sz w:val="24"/>
          <w:szCs w:val="24"/>
        </w:rPr>
        <w:t>信</w:t>
      </w:r>
      <w:r>
        <w:rPr>
          <w:spacing w:val="-58"/>
          <w:sz w:val="24"/>
          <w:szCs w:val="24"/>
        </w:rPr>
        <w:t xml:space="preserve"> </w:t>
      </w:r>
      <w:r>
        <w:rPr>
          <w:spacing w:val="-9"/>
          <w:sz w:val="24"/>
          <w:szCs w:val="24"/>
        </w:rPr>
        <w:t>用</w:t>
      </w:r>
      <w:r>
        <w:rPr>
          <w:spacing w:val="-35"/>
          <w:sz w:val="24"/>
          <w:szCs w:val="24"/>
        </w:rPr>
        <w:t xml:space="preserve"> </w:t>
      </w:r>
      <w:r>
        <w:rPr>
          <w:spacing w:val="-9"/>
          <w:sz w:val="24"/>
          <w:szCs w:val="24"/>
        </w:rPr>
        <w:t>中</w:t>
      </w:r>
      <w:r>
        <w:rPr>
          <w:spacing w:val="-37"/>
          <w:sz w:val="24"/>
          <w:szCs w:val="24"/>
        </w:rPr>
        <w:t xml:space="preserve"> </w:t>
      </w:r>
      <w:r>
        <w:rPr>
          <w:spacing w:val="-9"/>
          <w:sz w:val="24"/>
          <w:szCs w:val="24"/>
        </w:rPr>
        <w:t>国</w:t>
      </w:r>
      <w:r>
        <w:rPr>
          <w:spacing w:val="-35"/>
          <w:sz w:val="24"/>
          <w:szCs w:val="24"/>
        </w:rPr>
        <w:t xml:space="preserve"> </w:t>
      </w:r>
      <w:r>
        <w:rPr>
          <w:spacing w:val="-9"/>
          <w:sz w:val="24"/>
          <w:szCs w:val="24"/>
        </w:rPr>
        <w:t>”</w:t>
      </w:r>
      <w:r>
        <w:rPr>
          <w:spacing w:val="-74"/>
          <w:sz w:val="24"/>
          <w:szCs w:val="24"/>
        </w:rPr>
        <w:t xml:space="preserve"> </w:t>
      </w:r>
      <w:r>
        <w:rPr>
          <w:spacing w:val="-9"/>
          <w:sz w:val="24"/>
          <w:szCs w:val="24"/>
        </w:rPr>
        <w:t>网</w:t>
      </w:r>
      <w:r>
        <w:rPr>
          <w:spacing w:val="-59"/>
          <w:sz w:val="24"/>
          <w:szCs w:val="24"/>
        </w:rPr>
        <w:t xml:space="preserve"> </w:t>
      </w:r>
      <w:r>
        <w:rPr>
          <w:spacing w:val="-9"/>
          <w:sz w:val="24"/>
          <w:szCs w:val="24"/>
        </w:rPr>
        <w:t>站 (www.creditchina.g</w:t>
      </w:r>
      <w:r>
        <w:rPr>
          <w:spacing w:val="-10"/>
          <w:sz w:val="24"/>
          <w:szCs w:val="24"/>
        </w:rPr>
        <w:t>ov.cn)</w:t>
      </w:r>
      <w:r>
        <w:rPr>
          <w:spacing w:val="-41"/>
          <w:sz w:val="24"/>
          <w:szCs w:val="24"/>
        </w:rPr>
        <w:t xml:space="preserve"> </w:t>
      </w:r>
      <w:r>
        <w:rPr>
          <w:spacing w:val="-10"/>
          <w:sz w:val="24"/>
          <w:szCs w:val="24"/>
        </w:rPr>
        <w:t>、</w:t>
      </w:r>
      <w:r>
        <w:rPr>
          <w:spacing w:val="-38"/>
          <w:sz w:val="24"/>
          <w:szCs w:val="24"/>
        </w:rPr>
        <w:t xml:space="preserve"> </w:t>
      </w:r>
      <w:r>
        <w:rPr>
          <w:spacing w:val="-10"/>
          <w:sz w:val="24"/>
          <w:szCs w:val="24"/>
        </w:rPr>
        <w:t>中国</w:t>
      </w:r>
      <w:r>
        <w:rPr>
          <w:spacing w:val="-61"/>
          <w:sz w:val="24"/>
          <w:szCs w:val="24"/>
        </w:rPr>
        <w:t xml:space="preserve"> </w:t>
      </w:r>
      <w:r>
        <w:rPr>
          <w:spacing w:val="-10"/>
          <w:sz w:val="24"/>
          <w:szCs w:val="24"/>
        </w:rPr>
        <w:t>政府采购网</w:t>
      </w:r>
      <w:r>
        <w:rPr>
          <w:sz w:val="24"/>
          <w:szCs w:val="24"/>
        </w:rPr>
        <w:t xml:space="preserve"> </w:t>
      </w:r>
      <w:r>
        <w:rPr>
          <w:spacing w:val="2"/>
          <w:sz w:val="24"/>
          <w:szCs w:val="24"/>
        </w:rPr>
        <w:t>(</w:t>
      </w:r>
      <w:r>
        <w:rPr>
          <w:sz w:val="24"/>
          <w:szCs w:val="24"/>
        </w:rPr>
        <w:t>www</w:t>
      </w:r>
      <w:r>
        <w:rPr>
          <w:spacing w:val="2"/>
          <w:sz w:val="24"/>
          <w:szCs w:val="24"/>
        </w:rPr>
        <w:t>.</w:t>
      </w:r>
      <w:r>
        <w:rPr>
          <w:sz w:val="24"/>
          <w:szCs w:val="24"/>
        </w:rPr>
        <w:t>ccgp</w:t>
      </w:r>
      <w:r>
        <w:rPr>
          <w:spacing w:val="2"/>
          <w:sz w:val="24"/>
          <w:szCs w:val="24"/>
        </w:rPr>
        <w:t>.</w:t>
      </w:r>
      <w:r>
        <w:rPr>
          <w:sz w:val="24"/>
          <w:szCs w:val="24"/>
        </w:rPr>
        <w:t>gov</w:t>
      </w:r>
      <w:r>
        <w:rPr>
          <w:spacing w:val="2"/>
          <w:sz w:val="24"/>
          <w:szCs w:val="24"/>
        </w:rPr>
        <w:t>.</w:t>
      </w:r>
      <w:r>
        <w:rPr>
          <w:sz w:val="24"/>
          <w:szCs w:val="24"/>
        </w:rPr>
        <w:t>cn</w:t>
      </w:r>
      <w:r>
        <w:rPr>
          <w:spacing w:val="2"/>
          <w:sz w:val="24"/>
          <w:szCs w:val="24"/>
        </w:rPr>
        <w:t xml:space="preserve">  )查询到相关主体失信记录的（截止时间点为投</w:t>
      </w:r>
      <w:r>
        <w:rPr>
          <w:spacing w:val="1"/>
          <w:sz w:val="24"/>
          <w:szCs w:val="24"/>
        </w:rPr>
        <w:t>标截止时间，对列</w:t>
      </w:r>
      <w:r>
        <w:rPr>
          <w:spacing w:val="-2"/>
          <w:sz w:val="24"/>
          <w:szCs w:val="24"/>
        </w:rPr>
        <w:t>入失信被执行人、重大税收违法案件当事人名单、政府采购严重违法失信行为记录名单及其他不符合《中华人民共和国政府采购法》第二十二条规定条件的</w:t>
      </w:r>
      <w:r>
        <w:rPr>
          <w:rFonts w:hint="eastAsia"/>
          <w:spacing w:val="-2"/>
          <w:sz w:val="24"/>
          <w:szCs w:val="24"/>
          <w:lang w:eastAsia="zh-CN"/>
        </w:rPr>
        <w:t>投标供应商</w:t>
      </w:r>
      <w:r>
        <w:rPr>
          <w:spacing w:val="-2"/>
          <w:sz w:val="24"/>
          <w:szCs w:val="24"/>
        </w:rPr>
        <w:t>，采购代理</w:t>
      </w:r>
      <w:r>
        <w:rPr>
          <w:spacing w:val="1"/>
          <w:sz w:val="24"/>
          <w:szCs w:val="24"/>
        </w:rPr>
        <w:t>机构将拒绝其参与政府采购活动。</w:t>
      </w:r>
      <w:r>
        <w:rPr>
          <w:spacing w:val="-13"/>
          <w:sz w:val="24"/>
          <w:szCs w:val="24"/>
        </w:rPr>
        <w:t>）；</w:t>
      </w:r>
    </w:p>
    <w:p w14:paraId="0C0C97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（10）不符合现行法律法规和竞争性磋商文件规定的其他实质性要求的。</w:t>
      </w:r>
    </w:p>
    <w:p w14:paraId="78702B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6.2</w:t>
      </w:r>
      <w:r>
        <w:rPr>
          <w:spacing w:val="-45"/>
          <w:sz w:val="24"/>
          <w:szCs w:val="24"/>
        </w:rPr>
        <w:t xml:space="preserve"> </w:t>
      </w:r>
      <w:r>
        <w:rPr>
          <w:spacing w:val="-1"/>
          <w:sz w:val="24"/>
          <w:szCs w:val="24"/>
        </w:rPr>
        <w:t>有下列情形之一的，视为</w:t>
      </w:r>
      <w:r>
        <w:rPr>
          <w:rFonts w:hint="eastAsia"/>
          <w:spacing w:val="-1"/>
          <w:sz w:val="24"/>
          <w:szCs w:val="24"/>
          <w:lang w:eastAsia="zh-CN"/>
        </w:rPr>
        <w:t>投标供应商</w:t>
      </w:r>
      <w:r>
        <w:rPr>
          <w:spacing w:val="-1"/>
          <w:sz w:val="24"/>
          <w:szCs w:val="24"/>
        </w:rPr>
        <w:t>串通投标，其投标无效：</w:t>
      </w:r>
    </w:p>
    <w:p w14:paraId="4E834B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（1）不同</w:t>
      </w:r>
      <w:r>
        <w:rPr>
          <w:rFonts w:hint="eastAsia"/>
          <w:spacing w:val="-1"/>
          <w:sz w:val="24"/>
          <w:szCs w:val="24"/>
          <w:lang w:eastAsia="zh-CN"/>
        </w:rPr>
        <w:t>投标供应商</w:t>
      </w:r>
      <w:r>
        <w:rPr>
          <w:spacing w:val="-1"/>
          <w:sz w:val="24"/>
          <w:szCs w:val="24"/>
        </w:rPr>
        <w:t>的竞争性磋商响应文件由同一单位或者个人编制；</w:t>
      </w:r>
    </w:p>
    <w:p w14:paraId="355470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（2）不同</w:t>
      </w:r>
      <w:r>
        <w:rPr>
          <w:rFonts w:hint="eastAsia"/>
          <w:spacing w:val="-1"/>
          <w:sz w:val="24"/>
          <w:szCs w:val="24"/>
          <w:lang w:eastAsia="zh-CN"/>
        </w:rPr>
        <w:t>投标供应商</w:t>
      </w:r>
      <w:r>
        <w:rPr>
          <w:spacing w:val="-1"/>
          <w:sz w:val="24"/>
          <w:szCs w:val="24"/>
        </w:rPr>
        <w:t>委托同一单位或个人办理磋商事宜；</w:t>
      </w:r>
    </w:p>
    <w:p w14:paraId="2D1BF8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（3）不同</w:t>
      </w:r>
      <w:r>
        <w:rPr>
          <w:rFonts w:hint="eastAsia"/>
          <w:spacing w:val="1"/>
          <w:sz w:val="24"/>
          <w:szCs w:val="24"/>
          <w:lang w:eastAsia="zh-CN"/>
        </w:rPr>
        <w:t>投标供应商</w:t>
      </w:r>
      <w:r>
        <w:rPr>
          <w:spacing w:val="1"/>
          <w:sz w:val="24"/>
          <w:szCs w:val="24"/>
        </w:rPr>
        <w:t>的竞争性磋商响应文件载明的项目管理成员或者联系人员为同一</w:t>
      </w:r>
      <w:r>
        <w:rPr>
          <w:spacing w:val="-6"/>
          <w:sz w:val="24"/>
          <w:szCs w:val="24"/>
        </w:rPr>
        <w:t>人；</w:t>
      </w:r>
    </w:p>
    <w:p w14:paraId="731CD9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（4）不同</w:t>
      </w:r>
      <w:r>
        <w:rPr>
          <w:rFonts w:hint="eastAsia"/>
          <w:spacing w:val="-1"/>
          <w:sz w:val="24"/>
          <w:szCs w:val="24"/>
          <w:lang w:eastAsia="zh-CN"/>
        </w:rPr>
        <w:t>投标供应商</w:t>
      </w:r>
      <w:r>
        <w:rPr>
          <w:spacing w:val="-1"/>
          <w:sz w:val="24"/>
          <w:szCs w:val="24"/>
        </w:rPr>
        <w:t>的竞争性磋商响应文件异常一致或者磋商报价呈规律性差异；</w:t>
      </w:r>
    </w:p>
    <w:p w14:paraId="235F13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（5）不同</w:t>
      </w:r>
      <w:r>
        <w:rPr>
          <w:rFonts w:hint="eastAsia"/>
          <w:spacing w:val="-1"/>
          <w:sz w:val="24"/>
          <w:szCs w:val="24"/>
          <w:lang w:eastAsia="zh-CN"/>
        </w:rPr>
        <w:t>投标供应商</w:t>
      </w:r>
      <w:r>
        <w:rPr>
          <w:spacing w:val="-1"/>
          <w:sz w:val="24"/>
          <w:szCs w:val="24"/>
        </w:rPr>
        <w:t>的竞争性磋商响应文件互相混传；</w:t>
      </w:r>
    </w:p>
    <w:p w14:paraId="634D66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（6）在电子评标过程中，对各</w:t>
      </w:r>
      <w:r>
        <w:rPr>
          <w:rFonts w:hint="eastAsia"/>
          <w:spacing w:val="1"/>
          <w:sz w:val="24"/>
          <w:szCs w:val="24"/>
          <w:lang w:eastAsia="zh-CN"/>
        </w:rPr>
        <w:t>投标供应商</w:t>
      </w:r>
      <w:r>
        <w:rPr>
          <w:spacing w:val="1"/>
          <w:sz w:val="24"/>
          <w:szCs w:val="24"/>
        </w:rPr>
        <w:t>电子响应文件进行雷同性分析中，不同</w:t>
      </w:r>
      <w:r>
        <w:rPr>
          <w:rFonts w:hint="eastAsia"/>
          <w:spacing w:val="1"/>
          <w:sz w:val="24"/>
          <w:szCs w:val="24"/>
          <w:lang w:eastAsia="zh-CN"/>
        </w:rPr>
        <w:t>投标供应商</w:t>
      </w:r>
      <w:r>
        <w:rPr>
          <w:spacing w:val="-1"/>
          <w:sz w:val="24"/>
          <w:szCs w:val="24"/>
        </w:rPr>
        <w:t>的文件制作机器码或文件创建标识码为同一编码。</w:t>
      </w:r>
    </w:p>
    <w:p w14:paraId="4D162D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7．磋商响应文件的修改和撤回</w:t>
      </w:r>
    </w:p>
    <w:p w14:paraId="32B139D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7.1</w:t>
      </w:r>
      <w:r>
        <w:rPr>
          <w:spacing w:val="-48"/>
          <w:sz w:val="24"/>
          <w:szCs w:val="24"/>
        </w:rPr>
        <w:t xml:space="preserve"> </w:t>
      </w:r>
      <w:r>
        <w:rPr>
          <w:rFonts w:hint="eastAsia"/>
          <w:sz w:val="24"/>
          <w:szCs w:val="24"/>
          <w:lang w:eastAsia="zh-CN"/>
        </w:rPr>
        <w:t>投标供应商</w:t>
      </w:r>
      <w:r>
        <w:rPr>
          <w:sz w:val="24"/>
          <w:szCs w:val="24"/>
        </w:rPr>
        <w:t>在递交磋商响应文件后，磋商截</w:t>
      </w:r>
      <w:r>
        <w:rPr>
          <w:spacing w:val="-1"/>
          <w:sz w:val="24"/>
          <w:szCs w:val="24"/>
        </w:rPr>
        <w:t>止时间前，可以修改或撤回其磋商响应</w:t>
      </w:r>
      <w:r>
        <w:rPr>
          <w:spacing w:val="-4"/>
          <w:sz w:val="24"/>
          <w:szCs w:val="24"/>
        </w:rPr>
        <w:t>文件。</w:t>
      </w:r>
    </w:p>
    <w:p w14:paraId="7C05E1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7.2</w:t>
      </w:r>
      <w:r>
        <w:rPr>
          <w:spacing w:val="-52"/>
          <w:sz w:val="24"/>
          <w:szCs w:val="24"/>
        </w:rPr>
        <w:t xml:space="preserve"> </w:t>
      </w:r>
      <w:r>
        <w:rPr>
          <w:sz w:val="24"/>
          <w:szCs w:val="24"/>
        </w:rPr>
        <w:t>在磋商截止日期之后，</w:t>
      </w:r>
      <w:r>
        <w:rPr>
          <w:rFonts w:hint="eastAsia"/>
          <w:sz w:val="24"/>
          <w:szCs w:val="24"/>
          <w:lang w:eastAsia="zh-CN"/>
        </w:rPr>
        <w:t>投标供应商</w:t>
      </w:r>
      <w:r>
        <w:rPr>
          <w:sz w:val="24"/>
          <w:szCs w:val="24"/>
        </w:rPr>
        <w:t>不得对其磋商响应</w:t>
      </w:r>
      <w:r>
        <w:rPr>
          <w:spacing w:val="-1"/>
          <w:sz w:val="24"/>
          <w:szCs w:val="24"/>
        </w:rPr>
        <w:t>文件做任何修改。从磋商截止</w:t>
      </w:r>
      <w:r>
        <w:rPr>
          <w:spacing w:val="-2"/>
          <w:sz w:val="24"/>
          <w:szCs w:val="24"/>
        </w:rPr>
        <w:t>期始至磋商文件确定的磋商响应文件有效期期满这段时间内，</w:t>
      </w:r>
      <w:r>
        <w:rPr>
          <w:rFonts w:hint="eastAsia"/>
          <w:spacing w:val="-2"/>
          <w:sz w:val="24"/>
          <w:szCs w:val="24"/>
          <w:lang w:eastAsia="zh-CN"/>
        </w:rPr>
        <w:t>投标供应商</w:t>
      </w:r>
      <w:r>
        <w:rPr>
          <w:spacing w:val="-2"/>
          <w:sz w:val="24"/>
          <w:szCs w:val="24"/>
        </w:rPr>
        <w:t>不得撤回其磋商响</w:t>
      </w:r>
      <w:r>
        <w:rPr>
          <w:spacing w:val="-1"/>
          <w:sz w:val="24"/>
          <w:szCs w:val="24"/>
        </w:rPr>
        <w:t>应文件，否则</w:t>
      </w:r>
      <w:r>
        <w:rPr>
          <w:rFonts w:hint="eastAsia"/>
          <w:spacing w:val="-1"/>
          <w:sz w:val="24"/>
          <w:szCs w:val="24"/>
          <w:lang w:eastAsia="zh-CN"/>
        </w:rPr>
        <w:t>投标供应商</w:t>
      </w:r>
      <w:r>
        <w:rPr>
          <w:spacing w:val="-1"/>
          <w:sz w:val="24"/>
          <w:szCs w:val="24"/>
        </w:rPr>
        <w:t>的失信行为将被纳入诚信记录。</w:t>
      </w:r>
    </w:p>
    <w:p w14:paraId="48DD61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4"/>
          <w:sz w:val="24"/>
          <w:szCs w:val="24"/>
        </w:rPr>
        <w:t>五、磋商与评审</w:t>
      </w:r>
    </w:p>
    <w:p w14:paraId="2D59EE7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6" w:firstLineChars="200"/>
        <w:jc w:val="left"/>
        <w:textAlignment w:val="baseline"/>
        <w:rPr>
          <w:sz w:val="24"/>
          <w:szCs w:val="24"/>
        </w:rPr>
      </w:pPr>
      <w:r>
        <w:rPr>
          <w:b/>
          <w:bCs/>
          <w:spacing w:val="-4"/>
          <w:sz w:val="24"/>
          <w:szCs w:val="24"/>
        </w:rPr>
        <w:t>1．磋商响应文件开启和评审</w:t>
      </w:r>
    </w:p>
    <w:p w14:paraId="51BD5D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8"/>
        <w:jc w:val="left"/>
        <w:textAlignment w:val="baseline"/>
        <w:rPr>
          <w:spacing w:val="-2"/>
          <w:sz w:val="24"/>
          <w:szCs w:val="24"/>
        </w:rPr>
      </w:pPr>
      <w:r>
        <w:rPr>
          <w:spacing w:val="-1"/>
          <w:sz w:val="24"/>
          <w:szCs w:val="24"/>
        </w:rPr>
        <w:t>1.1</w:t>
      </w:r>
      <w:r>
        <w:rPr>
          <w:spacing w:val="-52"/>
          <w:sz w:val="24"/>
          <w:szCs w:val="24"/>
        </w:rPr>
        <w:t xml:space="preserve"> </w:t>
      </w:r>
      <w:r>
        <w:rPr>
          <w:spacing w:val="-1"/>
          <w:sz w:val="24"/>
          <w:szCs w:val="24"/>
        </w:rPr>
        <w:t>采购代理机构组织磋商、评审工作，磋商整个过程接受监督部门的监</w:t>
      </w:r>
      <w:r>
        <w:rPr>
          <w:spacing w:val="-2"/>
          <w:sz w:val="24"/>
          <w:szCs w:val="24"/>
        </w:rPr>
        <w:t>督。</w:t>
      </w:r>
    </w:p>
    <w:p w14:paraId="3A91CB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8"/>
        <w:jc w:val="left"/>
        <w:textAlignment w:val="baseline"/>
        <w:rPr>
          <w:sz w:val="24"/>
          <w:szCs w:val="24"/>
        </w:rPr>
      </w:pPr>
      <w:r>
        <w:rPr>
          <w:b/>
          <w:bCs/>
          <w:spacing w:val="-5"/>
          <w:sz w:val="24"/>
          <w:szCs w:val="24"/>
        </w:rPr>
        <w:t>1.2</w:t>
      </w:r>
      <w:r>
        <w:rPr>
          <w:spacing w:val="-30"/>
          <w:sz w:val="24"/>
          <w:szCs w:val="24"/>
        </w:rPr>
        <w:t xml:space="preserve"> </w:t>
      </w:r>
      <w:r>
        <w:rPr>
          <w:b/>
          <w:bCs/>
          <w:spacing w:val="-5"/>
          <w:sz w:val="24"/>
          <w:szCs w:val="24"/>
        </w:rPr>
        <w:t>首先由各</w:t>
      </w:r>
      <w:r>
        <w:rPr>
          <w:rFonts w:hint="eastAsia"/>
          <w:b/>
          <w:bCs/>
          <w:spacing w:val="-5"/>
          <w:sz w:val="24"/>
          <w:szCs w:val="24"/>
          <w:lang w:eastAsia="zh-CN"/>
        </w:rPr>
        <w:t>投标供应商</w:t>
      </w:r>
      <w:r>
        <w:rPr>
          <w:b/>
          <w:bCs/>
          <w:spacing w:val="-5"/>
          <w:sz w:val="24"/>
          <w:szCs w:val="24"/>
        </w:rPr>
        <w:t>提前至少</w:t>
      </w:r>
      <w:r>
        <w:rPr>
          <w:spacing w:val="-31"/>
          <w:sz w:val="24"/>
          <w:szCs w:val="24"/>
        </w:rPr>
        <w:t xml:space="preserve"> </w:t>
      </w:r>
      <w:r>
        <w:rPr>
          <w:b/>
          <w:bCs/>
          <w:spacing w:val="-5"/>
          <w:sz w:val="24"/>
          <w:szCs w:val="24"/>
        </w:rPr>
        <w:t>1</w:t>
      </w:r>
      <w:r>
        <w:rPr>
          <w:spacing w:val="-44"/>
          <w:sz w:val="24"/>
          <w:szCs w:val="24"/>
        </w:rPr>
        <w:t xml:space="preserve"> </w:t>
      </w:r>
      <w:r>
        <w:rPr>
          <w:b/>
          <w:bCs/>
          <w:spacing w:val="-5"/>
          <w:sz w:val="24"/>
          <w:szCs w:val="24"/>
        </w:rPr>
        <w:t>小时登录远程开标大厅，并调试设备至正常状态。</w:t>
      </w:r>
      <w:r>
        <w:rPr>
          <w:b/>
          <w:bCs/>
          <w:spacing w:val="-4"/>
          <w:sz w:val="24"/>
          <w:szCs w:val="24"/>
        </w:rPr>
        <w:t>开标时，按照工作人员要求进行远程解密，使用电子磋商响应文件加密时所用的数</w:t>
      </w:r>
      <w:r>
        <w:rPr>
          <w:b/>
          <w:bCs/>
          <w:spacing w:val="-5"/>
          <w:sz w:val="24"/>
          <w:szCs w:val="24"/>
        </w:rPr>
        <w:t>字认</w:t>
      </w:r>
      <w:r>
        <w:rPr>
          <w:b/>
          <w:bCs/>
          <w:spacing w:val="-1"/>
          <w:sz w:val="24"/>
          <w:szCs w:val="24"/>
        </w:rPr>
        <w:t>证证书（CA</w:t>
      </w:r>
      <w:r>
        <w:rPr>
          <w:spacing w:val="-48"/>
          <w:sz w:val="24"/>
          <w:szCs w:val="24"/>
        </w:rPr>
        <w:t xml:space="preserve"> </w:t>
      </w:r>
      <w:r>
        <w:rPr>
          <w:b/>
          <w:bCs/>
          <w:spacing w:val="-1"/>
          <w:sz w:val="24"/>
          <w:szCs w:val="24"/>
        </w:rPr>
        <w:t>锁）</w:t>
      </w:r>
      <w:r>
        <w:rPr>
          <w:spacing w:val="-64"/>
          <w:sz w:val="24"/>
          <w:szCs w:val="24"/>
        </w:rPr>
        <w:t xml:space="preserve"> </w:t>
      </w:r>
      <w:r>
        <w:rPr>
          <w:b/>
          <w:bCs/>
          <w:spacing w:val="-1"/>
          <w:sz w:val="24"/>
          <w:szCs w:val="24"/>
        </w:rPr>
        <w:t>自行解密电子磋商响应文件，</w:t>
      </w:r>
      <w:r>
        <w:rPr>
          <w:rFonts w:hint="eastAsia"/>
          <w:b/>
          <w:bCs/>
          <w:spacing w:val="-1"/>
          <w:sz w:val="24"/>
          <w:szCs w:val="24"/>
          <w:lang w:eastAsia="zh-CN"/>
        </w:rPr>
        <w:t>投标供应商</w:t>
      </w:r>
      <w:r>
        <w:rPr>
          <w:b/>
          <w:bCs/>
          <w:spacing w:val="-1"/>
          <w:sz w:val="24"/>
          <w:szCs w:val="24"/>
        </w:rPr>
        <w:t>需在解密时间规定内</w:t>
      </w:r>
      <w:r>
        <w:rPr>
          <w:b/>
          <w:bCs/>
          <w:spacing w:val="-2"/>
          <w:sz w:val="24"/>
          <w:szCs w:val="24"/>
        </w:rPr>
        <w:t>完成标书</w:t>
      </w:r>
      <w:r>
        <w:rPr>
          <w:b/>
          <w:bCs/>
          <w:spacing w:val="-6"/>
          <w:sz w:val="24"/>
          <w:szCs w:val="24"/>
        </w:rPr>
        <w:t>解密。</w:t>
      </w:r>
    </w:p>
    <w:p w14:paraId="4F75C62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jc w:val="left"/>
        <w:textAlignment w:val="baseline"/>
        <w:rPr>
          <w:sz w:val="24"/>
          <w:szCs w:val="24"/>
        </w:rPr>
      </w:pPr>
      <w:r>
        <w:rPr>
          <w:spacing w:val="-1"/>
          <w:sz w:val="24"/>
          <w:szCs w:val="24"/>
        </w:rPr>
        <w:t>1.3</w:t>
      </w:r>
      <w:r>
        <w:rPr>
          <w:spacing w:val="-40"/>
          <w:sz w:val="24"/>
          <w:szCs w:val="24"/>
        </w:rPr>
        <w:t xml:space="preserve"> </w:t>
      </w:r>
      <w:r>
        <w:rPr>
          <w:spacing w:val="-1"/>
          <w:sz w:val="24"/>
          <w:szCs w:val="24"/>
        </w:rPr>
        <w:t>采购代理机构将对在整个磋商会议现场、评审过程进行摄像及文字记录，并存</w:t>
      </w:r>
      <w:r>
        <w:rPr>
          <w:spacing w:val="-3"/>
          <w:sz w:val="24"/>
          <w:szCs w:val="24"/>
        </w:rPr>
        <w:t>档备查。</w:t>
      </w:r>
    </w:p>
    <w:p w14:paraId="40A403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8"/>
        <w:jc w:val="left"/>
        <w:textAlignment w:val="baseline"/>
        <w:rPr>
          <w:sz w:val="24"/>
          <w:szCs w:val="24"/>
        </w:rPr>
      </w:pPr>
      <w:r>
        <w:rPr>
          <w:spacing w:val="-1"/>
          <w:sz w:val="24"/>
          <w:szCs w:val="24"/>
        </w:rPr>
        <w:t>1.4</w:t>
      </w:r>
      <w:r>
        <w:rPr>
          <w:spacing w:val="-40"/>
          <w:sz w:val="24"/>
          <w:szCs w:val="24"/>
        </w:rPr>
        <w:t xml:space="preserve"> </w:t>
      </w:r>
      <w:r>
        <w:rPr>
          <w:spacing w:val="-1"/>
          <w:sz w:val="24"/>
          <w:szCs w:val="24"/>
        </w:rPr>
        <w:t>评审时，由采购人或采购代理机构对递交磋商响应文件的各</w:t>
      </w:r>
      <w:r>
        <w:rPr>
          <w:rFonts w:hint="eastAsia"/>
          <w:spacing w:val="-1"/>
          <w:sz w:val="24"/>
          <w:szCs w:val="24"/>
          <w:lang w:eastAsia="zh-CN"/>
        </w:rPr>
        <w:t>投标供应商</w:t>
      </w:r>
      <w:r>
        <w:rPr>
          <w:spacing w:val="-1"/>
          <w:sz w:val="24"/>
          <w:szCs w:val="24"/>
        </w:rPr>
        <w:t>在“信用中国</w:t>
      </w:r>
      <w:r>
        <w:rPr>
          <w:spacing w:val="-88"/>
          <w:sz w:val="24"/>
          <w:szCs w:val="24"/>
        </w:rPr>
        <w:t xml:space="preserve"> </w:t>
      </w:r>
      <w:r>
        <w:rPr>
          <w:spacing w:val="-1"/>
          <w:sz w:val="24"/>
          <w:szCs w:val="24"/>
        </w:rPr>
        <w:t>”网站( www.creditchina.gov.cn)、</w:t>
      </w:r>
      <w:r>
        <w:rPr>
          <w:spacing w:val="-2"/>
          <w:sz w:val="24"/>
          <w:szCs w:val="24"/>
        </w:rPr>
        <w:t>中国政府采购网( www.ccgp.gov.cn )等信用主体网站进行信用查询（截止时间点为投标截止时间</w:t>
      </w:r>
      <w:r>
        <w:rPr>
          <w:spacing w:val="7"/>
          <w:sz w:val="24"/>
          <w:szCs w:val="24"/>
        </w:rPr>
        <w:t>），</w:t>
      </w:r>
      <w:r>
        <w:rPr>
          <w:spacing w:val="-2"/>
          <w:sz w:val="24"/>
          <w:szCs w:val="24"/>
        </w:rPr>
        <w:t>并将查询结果进行截图或拍照，作为证据留存。查询到相关主体失信记录的（对列入失信被执行人、重大税收违法案件当事人名单、政府采购严重违法失信行为记录名单及其他不符合《中华人民共和国政府</w:t>
      </w:r>
      <w:r>
        <w:rPr>
          <w:sz w:val="24"/>
          <w:szCs w:val="24"/>
        </w:rPr>
        <w:t>采购法》第二十二条规定条件的）</w:t>
      </w:r>
      <w:r>
        <w:rPr>
          <w:rFonts w:hint="eastAsia"/>
          <w:sz w:val="24"/>
          <w:szCs w:val="24"/>
          <w:lang w:eastAsia="zh-CN"/>
        </w:rPr>
        <w:t>投标供应商</w:t>
      </w:r>
      <w:r>
        <w:rPr>
          <w:sz w:val="24"/>
          <w:szCs w:val="24"/>
        </w:rPr>
        <w:t>，采购人将拒绝</w:t>
      </w:r>
      <w:r>
        <w:rPr>
          <w:spacing w:val="-1"/>
          <w:sz w:val="24"/>
          <w:szCs w:val="24"/>
        </w:rPr>
        <w:t>其参与政府采购活动。</w:t>
      </w:r>
    </w:p>
    <w:p w14:paraId="32C9B4C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1.5</w:t>
      </w:r>
      <w:r>
        <w:rPr>
          <w:spacing w:val="-44"/>
          <w:sz w:val="24"/>
          <w:szCs w:val="24"/>
        </w:rPr>
        <w:t xml:space="preserve"> </w:t>
      </w:r>
      <w:r>
        <w:rPr>
          <w:b/>
          <w:bCs/>
          <w:spacing w:val="-3"/>
          <w:sz w:val="24"/>
          <w:szCs w:val="24"/>
        </w:rPr>
        <w:t>在开标环节出现下列情况之一的，其电子磋商响应文件视为无效文件：</w:t>
      </w:r>
    </w:p>
    <w:p w14:paraId="05E342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w:t>
      </w:r>
      <w:r>
        <w:rPr>
          <w:rFonts w:hint="eastAsia"/>
          <w:spacing w:val="-1"/>
          <w:sz w:val="24"/>
          <w:szCs w:val="24"/>
          <w:lang w:eastAsia="zh-CN"/>
        </w:rPr>
        <w:t>投标供应商</w:t>
      </w:r>
      <w:r>
        <w:rPr>
          <w:spacing w:val="-1"/>
          <w:sz w:val="24"/>
          <w:szCs w:val="24"/>
        </w:rPr>
        <w:t>拒绝对电子磋商响应文件进行解密的；</w:t>
      </w:r>
    </w:p>
    <w:p w14:paraId="74F53E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（2）因</w:t>
      </w:r>
      <w:r>
        <w:rPr>
          <w:rFonts w:hint="eastAsia"/>
          <w:sz w:val="24"/>
          <w:szCs w:val="24"/>
          <w:lang w:eastAsia="zh-CN"/>
        </w:rPr>
        <w:t>投标供应商</w:t>
      </w:r>
      <w:r>
        <w:rPr>
          <w:sz w:val="24"/>
          <w:szCs w:val="24"/>
        </w:rPr>
        <w:t>自身原因（如未带</w:t>
      </w:r>
      <w:r>
        <w:rPr>
          <w:spacing w:val="-41"/>
          <w:sz w:val="24"/>
          <w:szCs w:val="24"/>
        </w:rPr>
        <w:t xml:space="preserve"> </w:t>
      </w:r>
      <w:r>
        <w:rPr>
          <w:sz w:val="24"/>
          <w:szCs w:val="24"/>
        </w:rPr>
        <w:t>CA</w:t>
      </w:r>
      <w:r>
        <w:rPr>
          <w:spacing w:val="-49"/>
          <w:sz w:val="24"/>
          <w:szCs w:val="24"/>
        </w:rPr>
        <w:t xml:space="preserve"> </w:t>
      </w:r>
      <w:r>
        <w:rPr>
          <w:sz w:val="24"/>
          <w:szCs w:val="24"/>
        </w:rPr>
        <w:t>锁、或所带</w:t>
      </w:r>
      <w:r>
        <w:rPr>
          <w:spacing w:val="-50"/>
          <w:sz w:val="24"/>
          <w:szCs w:val="24"/>
        </w:rPr>
        <w:t xml:space="preserve"> </w:t>
      </w:r>
      <w:r>
        <w:rPr>
          <w:sz w:val="24"/>
          <w:szCs w:val="24"/>
        </w:rPr>
        <w:t>CA</w:t>
      </w:r>
      <w:r>
        <w:rPr>
          <w:spacing w:val="-48"/>
          <w:sz w:val="24"/>
          <w:szCs w:val="24"/>
        </w:rPr>
        <w:t xml:space="preserve"> </w:t>
      </w:r>
      <w:r>
        <w:rPr>
          <w:sz w:val="24"/>
          <w:szCs w:val="24"/>
        </w:rPr>
        <w:t>锁与制作电子磋商响应文件使</w:t>
      </w:r>
      <w:r>
        <w:rPr>
          <w:spacing w:val="3"/>
          <w:sz w:val="24"/>
          <w:szCs w:val="24"/>
        </w:rPr>
        <w:t>用的</w:t>
      </w:r>
      <w:r>
        <w:rPr>
          <w:sz w:val="24"/>
          <w:szCs w:val="24"/>
        </w:rPr>
        <w:t>CA</w:t>
      </w:r>
      <w:r>
        <w:rPr>
          <w:spacing w:val="-48"/>
          <w:sz w:val="24"/>
          <w:szCs w:val="24"/>
        </w:rPr>
        <w:t xml:space="preserve"> </w:t>
      </w:r>
      <w:r>
        <w:rPr>
          <w:spacing w:val="3"/>
          <w:sz w:val="24"/>
          <w:szCs w:val="24"/>
        </w:rPr>
        <w:t>锁不一致、或沿用旧版磋商文件编制磋</w:t>
      </w:r>
      <w:r>
        <w:rPr>
          <w:spacing w:val="2"/>
          <w:sz w:val="24"/>
          <w:szCs w:val="24"/>
        </w:rPr>
        <w:t>商响应文件等情形</w:t>
      </w:r>
      <w:r>
        <w:rPr>
          <w:spacing w:val="10"/>
          <w:sz w:val="24"/>
          <w:szCs w:val="24"/>
        </w:rPr>
        <w:t>），</w:t>
      </w:r>
      <w:r>
        <w:rPr>
          <w:spacing w:val="2"/>
          <w:sz w:val="24"/>
          <w:szCs w:val="24"/>
        </w:rPr>
        <w:t>导致在规定时间</w:t>
      </w:r>
      <w:r>
        <w:rPr>
          <w:spacing w:val="-1"/>
          <w:sz w:val="24"/>
          <w:szCs w:val="24"/>
        </w:rPr>
        <w:t>内无法解密磋商响应文件的；</w:t>
      </w:r>
    </w:p>
    <w:p w14:paraId="1ADA21F9">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left"/>
        <w:textAlignment w:val="baseline"/>
        <w:rPr>
          <w:sz w:val="24"/>
          <w:szCs w:val="24"/>
        </w:rPr>
      </w:pPr>
      <w:r>
        <w:rPr>
          <w:spacing w:val="-2"/>
          <w:sz w:val="24"/>
          <w:szCs w:val="24"/>
        </w:rPr>
        <w:t>（3）上传的电子磋商响应文件无法打开的；</w:t>
      </w:r>
    </w:p>
    <w:p w14:paraId="4E36F2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left"/>
        <w:textAlignment w:val="baseline"/>
        <w:rPr>
          <w:sz w:val="24"/>
          <w:szCs w:val="24"/>
        </w:rPr>
      </w:pPr>
      <w:r>
        <w:rPr>
          <w:spacing w:val="-1"/>
          <w:sz w:val="24"/>
          <w:szCs w:val="24"/>
        </w:rPr>
        <w:t>（4）政府采购法律法规规定的其他无效情形。</w:t>
      </w:r>
    </w:p>
    <w:p w14:paraId="3F816A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62" w:firstLineChars="200"/>
        <w:jc w:val="left"/>
        <w:textAlignment w:val="baseline"/>
        <w:rPr>
          <w:sz w:val="24"/>
          <w:szCs w:val="24"/>
        </w:rPr>
      </w:pPr>
      <w:r>
        <w:rPr>
          <w:b/>
          <w:bCs/>
          <w:spacing w:val="-5"/>
          <w:sz w:val="24"/>
          <w:szCs w:val="24"/>
        </w:rPr>
        <w:t>1.6</w:t>
      </w:r>
      <w:r>
        <w:rPr>
          <w:spacing w:val="-44"/>
          <w:sz w:val="24"/>
          <w:szCs w:val="24"/>
        </w:rPr>
        <w:t xml:space="preserve"> </w:t>
      </w:r>
      <w:r>
        <w:rPr>
          <w:b/>
          <w:bCs/>
          <w:spacing w:val="-5"/>
          <w:sz w:val="24"/>
          <w:szCs w:val="24"/>
        </w:rPr>
        <w:t>特殊情形下的应急处置</w:t>
      </w:r>
    </w:p>
    <w:p w14:paraId="121AF1D4">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jc w:val="left"/>
        <w:textAlignment w:val="baseline"/>
        <w:rPr>
          <w:sz w:val="24"/>
          <w:szCs w:val="24"/>
        </w:rPr>
      </w:pPr>
      <w:r>
        <w:rPr>
          <w:spacing w:val="1"/>
          <w:sz w:val="24"/>
          <w:szCs w:val="24"/>
        </w:rPr>
        <w:t>（1）在开标、评审过程中，如因停电、断网、电子化系统故障等特殊原因导致电</w:t>
      </w:r>
      <w:r>
        <w:rPr>
          <w:spacing w:val="-2"/>
          <w:sz w:val="24"/>
          <w:szCs w:val="24"/>
        </w:rPr>
        <w:t>子化开、评标无法正常进行时，将按照《安康市公共资源交易平台电子化交易应急处置</w:t>
      </w:r>
      <w:r>
        <w:rPr>
          <w:spacing w:val="-8"/>
          <w:sz w:val="24"/>
          <w:szCs w:val="24"/>
        </w:rPr>
        <w:t>管理办法（试行）》执行。《安康市公共资源交易平台电子化交易应急处置管理办法（试</w:t>
      </w:r>
      <w:r>
        <w:rPr>
          <w:spacing w:val="-2"/>
          <w:sz w:val="24"/>
          <w:szCs w:val="24"/>
        </w:rPr>
        <w:t>行）》链接：</w:t>
      </w:r>
    </w:p>
    <w:p w14:paraId="65DD91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20" w:firstLineChars="200"/>
        <w:jc w:val="left"/>
        <w:textAlignment w:val="baseline"/>
        <w:rPr>
          <w:sz w:val="24"/>
          <w:szCs w:val="24"/>
        </w:rPr>
      </w:pPr>
      <w:r>
        <w:fldChar w:fldCharType="begin"/>
      </w:r>
      <w:r>
        <w:instrText xml:space="preserve"> HYPERLINK "http://ak.sxggzyjy.cn/xwzx/002002/20210730/71d9e716-cb77-45ad-b689-f7d151fb8a85.html" </w:instrText>
      </w:r>
      <w:r>
        <w:fldChar w:fldCharType="separate"/>
      </w:r>
      <w:r>
        <w:rPr>
          <w:sz w:val="24"/>
          <w:szCs w:val="24"/>
        </w:rPr>
        <w:t>http://ak.sxggzyjy.cn/xwzx/002002/20210730/71d9e716-cb77-45ad-b6</w:t>
      </w:r>
      <w:r>
        <w:rPr>
          <w:spacing w:val="-1"/>
          <w:sz w:val="24"/>
          <w:szCs w:val="24"/>
        </w:rPr>
        <w:t>89-f7d15</w:t>
      </w:r>
      <w:r>
        <w:rPr>
          <w:spacing w:val="-1"/>
          <w:sz w:val="24"/>
          <w:szCs w:val="24"/>
        </w:rPr>
        <w:fldChar w:fldCharType="end"/>
      </w:r>
      <w:r>
        <w:rPr>
          <w:sz w:val="24"/>
          <w:szCs w:val="24"/>
        </w:rPr>
        <w:t xml:space="preserve"> </w:t>
      </w:r>
      <w:r>
        <w:rPr>
          <w:spacing w:val="-3"/>
          <w:sz w:val="24"/>
          <w:szCs w:val="24"/>
        </w:rPr>
        <w:t>1fb8a85.html</w:t>
      </w:r>
    </w:p>
    <w:p w14:paraId="447587E2">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pacing w:val="-1"/>
          <w:sz w:val="24"/>
          <w:szCs w:val="24"/>
        </w:rPr>
      </w:pPr>
      <w:r>
        <w:rPr>
          <w:spacing w:val="1"/>
          <w:sz w:val="24"/>
          <w:szCs w:val="24"/>
        </w:rPr>
        <w:t>因</w:t>
      </w:r>
      <w:r>
        <w:rPr>
          <w:rFonts w:hint="eastAsia"/>
          <w:spacing w:val="1"/>
          <w:sz w:val="24"/>
          <w:szCs w:val="24"/>
          <w:lang w:eastAsia="zh-CN"/>
        </w:rPr>
        <w:t>投标供应商</w:t>
      </w:r>
      <w:r>
        <w:rPr>
          <w:spacing w:val="1"/>
          <w:sz w:val="24"/>
          <w:szCs w:val="24"/>
        </w:rPr>
        <w:t>（含</w:t>
      </w:r>
      <w:r>
        <w:rPr>
          <w:rFonts w:hint="eastAsia"/>
          <w:spacing w:val="1"/>
          <w:sz w:val="24"/>
          <w:szCs w:val="24"/>
          <w:lang w:eastAsia="zh-CN"/>
        </w:rPr>
        <w:t>投标供应商</w:t>
      </w:r>
      <w:r>
        <w:rPr>
          <w:spacing w:val="1"/>
          <w:sz w:val="24"/>
          <w:szCs w:val="24"/>
        </w:rPr>
        <w:t>、</w:t>
      </w:r>
      <w:r>
        <w:rPr>
          <w:rFonts w:hint="eastAsia"/>
          <w:spacing w:val="1"/>
          <w:sz w:val="24"/>
          <w:szCs w:val="24"/>
          <w:lang w:eastAsia="zh-CN"/>
        </w:rPr>
        <w:t>投标供应商</w:t>
      </w:r>
      <w:r>
        <w:rPr>
          <w:spacing w:val="1"/>
          <w:sz w:val="24"/>
          <w:szCs w:val="24"/>
        </w:rPr>
        <w:t>、竞买人等）</w:t>
      </w:r>
      <w:r>
        <w:rPr>
          <w:spacing w:val="-66"/>
          <w:sz w:val="24"/>
          <w:szCs w:val="24"/>
        </w:rPr>
        <w:t xml:space="preserve"> </w:t>
      </w:r>
      <w:r>
        <w:rPr>
          <w:sz w:val="24"/>
          <w:szCs w:val="24"/>
        </w:rPr>
        <w:t>自身问题，电脑遭遇网络堵塞、</w:t>
      </w:r>
      <w:r>
        <w:rPr>
          <w:spacing w:val="-6"/>
          <w:sz w:val="24"/>
          <w:szCs w:val="24"/>
        </w:rPr>
        <w:t>病毒入侵、硬件故障或者数字证书遗失、遗忘等原因导致不能正常参与电子交易活动</w:t>
      </w:r>
      <w:r>
        <w:rPr>
          <w:spacing w:val="-7"/>
          <w:sz w:val="24"/>
          <w:szCs w:val="24"/>
        </w:rPr>
        <w:t>的，</w:t>
      </w:r>
      <w:r>
        <w:rPr>
          <w:spacing w:val="-1"/>
          <w:sz w:val="24"/>
          <w:szCs w:val="24"/>
        </w:rPr>
        <w:t>后果由</w:t>
      </w:r>
      <w:r>
        <w:rPr>
          <w:rFonts w:hint="eastAsia"/>
          <w:spacing w:val="-1"/>
          <w:sz w:val="24"/>
          <w:szCs w:val="24"/>
          <w:lang w:eastAsia="zh-CN"/>
        </w:rPr>
        <w:t>投标供应商</w:t>
      </w:r>
      <w:r>
        <w:rPr>
          <w:spacing w:val="-1"/>
          <w:sz w:val="24"/>
          <w:szCs w:val="24"/>
        </w:rPr>
        <w:t>承担。</w:t>
      </w:r>
    </w:p>
    <w:p w14:paraId="64DF548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66" w:firstLineChars="200"/>
        <w:jc w:val="left"/>
        <w:textAlignment w:val="baseline"/>
        <w:rPr>
          <w:sz w:val="24"/>
          <w:szCs w:val="24"/>
        </w:rPr>
      </w:pPr>
      <w:r>
        <w:rPr>
          <w:b/>
          <w:bCs/>
          <w:spacing w:val="-4"/>
          <w:sz w:val="24"/>
          <w:szCs w:val="24"/>
        </w:rPr>
        <w:t>2．磋商小组</w:t>
      </w:r>
    </w:p>
    <w:p w14:paraId="1D2D19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1"/>
        <w:jc w:val="left"/>
        <w:textAlignment w:val="baseline"/>
        <w:rPr>
          <w:sz w:val="24"/>
          <w:szCs w:val="24"/>
        </w:rPr>
      </w:pPr>
      <w:r>
        <w:rPr>
          <w:sz w:val="24"/>
          <w:szCs w:val="24"/>
        </w:rPr>
        <w:t>2.1</w:t>
      </w:r>
      <w:r>
        <w:rPr>
          <w:spacing w:val="-51"/>
          <w:sz w:val="24"/>
          <w:szCs w:val="24"/>
        </w:rPr>
        <w:t xml:space="preserve"> </w:t>
      </w:r>
      <w:r>
        <w:rPr>
          <w:sz w:val="24"/>
          <w:szCs w:val="24"/>
        </w:rPr>
        <w:t>采购单位将按照《中华人民共和国政府采购法》、《政府采</w:t>
      </w:r>
      <w:r>
        <w:rPr>
          <w:spacing w:val="-1"/>
          <w:sz w:val="24"/>
          <w:szCs w:val="24"/>
        </w:rPr>
        <w:t>购竞争性磋商采购方式管理暂行办法》等有关规定组建磋商小组。</w:t>
      </w:r>
    </w:p>
    <w:p w14:paraId="18D045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z w:val="24"/>
          <w:szCs w:val="24"/>
        </w:rPr>
        <w:t>2.2</w:t>
      </w:r>
      <w:r>
        <w:rPr>
          <w:spacing w:val="-52"/>
          <w:sz w:val="24"/>
          <w:szCs w:val="24"/>
        </w:rPr>
        <w:t xml:space="preserve"> </w:t>
      </w:r>
      <w:r>
        <w:rPr>
          <w:sz w:val="24"/>
          <w:szCs w:val="24"/>
        </w:rPr>
        <w:t>磋商小组由采购人代表及评审专家组成，评审专家从政</w:t>
      </w:r>
      <w:r>
        <w:rPr>
          <w:spacing w:val="-1"/>
          <w:sz w:val="24"/>
          <w:szCs w:val="24"/>
        </w:rPr>
        <w:t>府采购专家库中随机抽</w:t>
      </w:r>
      <w:r>
        <w:rPr>
          <w:spacing w:val="-4"/>
          <w:sz w:val="24"/>
          <w:szCs w:val="24"/>
        </w:rPr>
        <w:t>取产生。</w:t>
      </w:r>
    </w:p>
    <w:p w14:paraId="5584521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jc w:val="left"/>
        <w:textAlignment w:val="baseline"/>
        <w:rPr>
          <w:sz w:val="24"/>
          <w:szCs w:val="24"/>
        </w:rPr>
      </w:pPr>
      <w:r>
        <w:rPr>
          <w:sz w:val="24"/>
          <w:szCs w:val="24"/>
        </w:rPr>
        <w:t>2.3</w:t>
      </w:r>
      <w:r>
        <w:rPr>
          <w:spacing w:val="-52"/>
          <w:sz w:val="24"/>
          <w:szCs w:val="24"/>
        </w:rPr>
        <w:t xml:space="preserve"> </w:t>
      </w:r>
      <w:r>
        <w:rPr>
          <w:sz w:val="24"/>
          <w:szCs w:val="24"/>
        </w:rPr>
        <w:t>磋商小组负责磋商工作，对磋商响应文件进行审查和评</w:t>
      </w:r>
      <w:r>
        <w:rPr>
          <w:spacing w:val="-1"/>
          <w:sz w:val="24"/>
          <w:szCs w:val="24"/>
        </w:rPr>
        <w:t>估，并向采购单位提交书面提交评审报告，推荐成交候选人。</w:t>
      </w:r>
    </w:p>
    <w:p w14:paraId="23706F6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1"/>
        <w:jc w:val="left"/>
        <w:textAlignment w:val="baseline"/>
        <w:rPr>
          <w:sz w:val="24"/>
          <w:szCs w:val="24"/>
        </w:rPr>
      </w:pPr>
      <w:r>
        <w:rPr>
          <w:sz w:val="24"/>
          <w:szCs w:val="24"/>
        </w:rPr>
        <w:t>2.4</w:t>
      </w:r>
      <w:r>
        <w:rPr>
          <w:spacing w:val="-49"/>
          <w:sz w:val="24"/>
          <w:szCs w:val="24"/>
        </w:rPr>
        <w:t xml:space="preserve"> </w:t>
      </w:r>
      <w:r>
        <w:rPr>
          <w:sz w:val="24"/>
          <w:szCs w:val="24"/>
        </w:rPr>
        <w:t>文件开启后，直到向成交的</w:t>
      </w:r>
      <w:r>
        <w:rPr>
          <w:rFonts w:hint="eastAsia"/>
          <w:sz w:val="24"/>
          <w:szCs w:val="24"/>
          <w:lang w:eastAsia="zh-CN"/>
        </w:rPr>
        <w:t>投标供应商</w:t>
      </w:r>
      <w:r>
        <w:rPr>
          <w:sz w:val="24"/>
          <w:szCs w:val="24"/>
        </w:rPr>
        <w:t>授予承包合同</w:t>
      </w:r>
      <w:r>
        <w:rPr>
          <w:spacing w:val="-1"/>
          <w:sz w:val="24"/>
          <w:szCs w:val="24"/>
        </w:rPr>
        <w:t>为止，凡与审查、澄清、评价</w:t>
      </w:r>
      <w:r>
        <w:rPr>
          <w:spacing w:val="-2"/>
          <w:sz w:val="24"/>
          <w:szCs w:val="24"/>
        </w:rPr>
        <w:t>和比较磋商的有关资料及授标意见等内容，磋商小组均不得向其他</w:t>
      </w:r>
      <w:r>
        <w:rPr>
          <w:rFonts w:hint="eastAsia"/>
          <w:spacing w:val="-2"/>
          <w:sz w:val="24"/>
          <w:szCs w:val="24"/>
          <w:lang w:eastAsia="zh-CN"/>
        </w:rPr>
        <w:t>投标供应商</w:t>
      </w:r>
      <w:r>
        <w:rPr>
          <w:spacing w:val="-2"/>
          <w:sz w:val="24"/>
          <w:szCs w:val="24"/>
        </w:rPr>
        <w:t>及与磋商无关的其他人透露。</w:t>
      </w:r>
    </w:p>
    <w:p w14:paraId="72FF70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6" w:firstLineChars="200"/>
        <w:jc w:val="left"/>
        <w:textAlignment w:val="baseline"/>
        <w:rPr>
          <w:sz w:val="24"/>
          <w:szCs w:val="24"/>
        </w:rPr>
      </w:pPr>
      <w:r>
        <w:rPr>
          <w:b/>
          <w:bCs/>
          <w:spacing w:val="-4"/>
          <w:sz w:val="24"/>
          <w:szCs w:val="24"/>
        </w:rPr>
        <w:t>3.磋商办法及内容</w:t>
      </w:r>
    </w:p>
    <w:p w14:paraId="583E6C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3.1</w:t>
      </w:r>
      <w:r>
        <w:rPr>
          <w:spacing w:val="-52"/>
          <w:sz w:val="24"/>
          <w:szCs w:val="24"/>
        </w:rPr>
        <w:t xml:space="preserve"> </w:t>
      </w:r>
      <w:r>
        <w:rPr>
          <w:spacing w:val="-3"/>
          <w:sz w:val="24"/>
          <w:szCs w:val="24"/>
        </w:rPr>
        <w:t>磋商原则：</w:t>
      </w:r>
    </w:p>
    <w:p w14:paraId="6618D3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（1）坚持磋商机会均等，信息公开，公平竞争的原则。</w:t>
      </w:r>
    </w:p>
    <w:p w14:paraId="723542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（2）坚持竞争性、经济实效性和公平性原则。</w:t>
      </w:r>
    </w:p>
    <w:p w14:paraId="0DC304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（3）综合评估，择优选择技术方案优、业绩好、服务有保证的成交单位。</w:t>
      </w:r>
    </w:p>
    <w:p w14:paraId="0BC4541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3.2</w:t>
      </w:r>
      <w:r>
        <w:rPr>
          <w:spacing w:val="-52"/>
          <w:sz w:val="24"/>
          <w:szCs w:val="24"/>
        </w:rPr>
        <w:t xml:space="preserve"> </w:t>
      </w:r>
      <w:r>
        <w:rPr>
          <w:spacing w:val="-3"/>
          <w:sz w:val="24"/>
          <w:szCs w:val="24"/>
        </w:rPr>
        <w:t>磋商程序：</w:t>
      </w:r>
    </w:p>
    <w:p w14:paraId="547723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磋商的全过程分为第一次报价、符合性审查、磋商过程、最后报价、最终评审五个</w:t>
      </w:r>
      <w:r>
        <w:rPr>
          <w:spacing w:val="-1"/>
          <w:sz w:val="24"/>
          <w:szCs w:val="24"/>
        </w:rPr>
        <w:t>阶段。第一次报价与最后报价均采取集中报价形式。</w:t>
      </w:r>
    </w:p>
    <w:p w14:paraId="27BE2A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3.2.1</w:t>
      </w:r>
      <w:r>
        <w:rPr>
          <w:spacing w:val="-36"/>
          <w:sz w:val="24"/>
          <w:szCs w:val="24"/>
        </w:rPr>
        <w:t xml:space="preserve"> </w:t>
      </w:r>
      <w:r>
        <w:rPr>
          <w:spacing w:val="-2"/>
          <w:sz w:val="24"/>
          <w:szCs w:val="24"/>
        </w:rPr>
        <w:t>磋商报价依据规定均不予以公布。</w:t>
      </w:r>
    </w:p>
    <w:p w14:paraId="67AE70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3.2.2</w:t>
      </w:r>
      <w:r>
        <w:rPr>
          <w:spacing w:val="-49"/>
          <w:sz w:val="24"/>
          <w:szCs w:val="24"/>
        </w:rPr>
        <w:t xml:space="preserve"> </w:t>
      </w:r>
      <w:r>
        <w:rPr>
          <w:sz w:val="24"/>
          <w:szCs w:val="24"/>
        </w:rPr>
        <w:t>符合性评审：磋商小组对磋商响应文件的</w:t>
      </w:r>
      <w:r>
        <w:rPr>
          <w:spacing w:val="-1"/>
          <w:sz w:val="24"/>
          <w:szCs w:val="24"/>
        </w:rPr>
        <w:t>有效性、完整性和响应程度进行审查，出现下列情况的按无效文件处理。</w:t>
      </w:r>
    </w:p>
    <w:p w14:paraId="4047A5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（1）资质有效性评审：本次磋商所要求的必备资质证明文件，缺其中一项或某项</w:t>
      </w:r>
      <w:r>
        <w:rPr>
          <w:spacing w:val="-1"/>
          <w:sz w:val="24"/>
          <w:szCs w:val="24"/>
        </w:rPr>
        <w:t>达不到磋商要求，均按无效文件处理。</w:t>
      </w:r>
    </w:p>
    <w:p w14:paraId="164CB6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（2）各</w:t>
      </w:r>
      <w:r>
        <w:rPr>
          <w:rFonts w:hint="eastAsia"/>
          <w:spacing w:val="1"/>
          <w:sz w:val="24"/>
          <w:szCs w:val="24"/>
          <w:lang w:eastAsia="zh-CN"/>
        </w:rPr>
        <w:t>投标供应商</w:t>
      </w:r>
      <w:r>
        <w:rPr>
          <w:spacing w:val="1"/>
          <w:sz w:val="24"/>
          <w:szCs w:val="24"/>
        </w:rPr>
        <w:t>未经过正常渠道获取竞争性磋商文件，或参加磋商的各</w:t>
      </w:r>
      <w:r>
        <w:rPr>
          <w:rFonts w:hint="eastAsia"/>
          <w:spacing w:val="1"/>
          <w:sz w:val="24"/>
          <w:szCs w:val="24"/>
          <w:lang w:eastAsia="zh-CN"/>
        </w:rPr>
        <w:t>投标供应商</w:t>
      </w:r>
      <w:r>
        <w:rPr>
          <w:spacing w:val="1"/>
          <w:sz w:val="24"/>
          <w:szCs w:val="24"/>
        </w:rPr>
        <w:t>名称</w:t>
      </w:r>
      <w:r>
        <w:rPr>
          <w:spacing w:val="-1"/>
          <w:sz w:val="24"/>
          <w:szCs w:val="24"/>
        </w:rPr>
        <w:t>与获取磋商文件时登记的单位名称不符。</w:t>
      </w:r>
    </w:p>
    <w:p w14:paraId="630134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（3）</w:t>
      </w:r>
      <w:r>
        <w:rPr>
          <w:rFonts w:hint="eastAsia"/>
          <w:spacing w:val="1"/>
          <w:sz w:val="24"/>
          <w:szCs w:val="24"/>
          <w:lang w:eastAsia="zh-CN"/>
        </w:rPr>
        <w:t>投标供应商</w:t>
      </w:r>
      <w:r>
        <w:rPr>
          <w:spacing w:val="1"/>
          <w:sz w:val="24"/>
          <w:szCs w:val="24"/>
        </w:rPr>
        <w:t>未提供法定代表人授权书（法定代表人直接参加磋商的除外）或授权</w:t>
      </w:r>
      <w:r>
        <w:rPr>
          <w:spacing w:val="-1"/>
          <w:sz w:val="24"/>
          <w:szCs w:val="24"/>
        </w:rPr>
        <w:t>书不符合竞争性磋商文件要求的。</w:t>
      </w:r>
    </w:p>
    <w:p w14:paraId="7B9EEA4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（4）磋商响应文件要求加盖</w:t>
      </w:r>
      <w:r>
        <w:rPr>
          <w:rFonts w:hint="eastAsia"/>
          <w:spacing w:val="1"/>
          <w:sz w:val="24"/>
          <w:szCs w:val="24"/>
          <w:lang w:eastAsia="zh-CN"/>
        </w:rPr>
        <w:t>投标供应商</w:t>
      </w:r>
      <w:r>
        <w:rPr>
          <w:spacing w:val="1"/>
          <w:sz w:val="24"/>
          <w:szCs w:val="24"/>
        </w:rPr>
        <w:t>公章或签字处未执行文件规定、磋商响应文件</w:t>
      </w:r>
      <w:r>
        <w:rPr>
          <w:spacing w:val="-1"/>
          <w:sz w:val="24"/>
          <w:szCs w:val="24"/>
        </w:rPr>
        <w:t>有效期或有效期未能达到竞争性磋商文件的要求的。</w:t>
      </w:r>
    </w:p>
    <w:p w14:paraId="1BC08C6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9"/>
        <w:jc w:val="left"/>
        <w:textAlignment w:val="baseline"/>
        <w:rPr>
          <w:sz w:val="24"/>
          <w:szCs w:val="24"/>
        </w:rPr>
      </w:pPr>
      <w:r>
        <w:rPr>
          <w:spacing w:val="1"/>
          <w:sz w:val="24"/>
          <w:szCs w:val="24"/>
        </w:rPr>
        <w:t>（5）提供虚假证明（包括第三方提供的虚假证明、证件</w:t>
      </w:r>
      <w:r>
        <w:rPr>
          <w:spacing w:val="7"/>
          <w:sz w:val="24"/>
          <w:szCs w:val="24"/>
        </w:rPr>
        <w:t>），</w:t>
      </w:r>
      <w:r>
        <w:rPr>
          <w:spacing w:val="1"/>
          <w:sz w:val="24"/>
          <w:szCs w:val="24"/>
        </w:rPr>
        <w:t>开具虚假业绩，除按</w:t>
      </w:r>
      <w:r>
        <w:rPr>
          <w:spacing w:val="-1"/>
          <w:sz w:val="24"/>
          <w:szCs w:val="24"/>
        </w:rPr>
        <w:t>无效文件处理外，按有关规定进行相应的处罚。</w:t>
      </w:r>
    </w:p>
    <w:p w14:paraId="7B91A6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（6）磋商方案出现严重漏项，造成系统缺陷，已影响到该项目的实施。</w:t>
      </w:r>
    </w:p>
    <w:p w14:paraId="6D9148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（7）在重大项目履约过程中有不良记录，不能按期履约的。</w:t>
      </w:r>
    </w:p>
    <w:p w14:paraId="2C2B51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2" w:firstLineChars="200"/>
        <w:jc w:val="left"/>
        <w:textAlignment w:val="baseline"/>
      </w:pPr>
      <w:r>
        <w:rPr>
          <w:b/>
          <w:bCs/>
          <w:spacing w:val="-5"/>
          <w:sz w:val="24"/>
          <w:szCs w:val="24"/>
        </w:rPr>
        <w:t>附：符合性审查标准</w:t>
      </w:r>
    </w:p>
    <w:tbl>
      <w:tblPr>
        <w:tblStyle w:val="7"/>
        <w:tblW w:w="99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1618"/>
        <w:gridCol w:w="7539"/>
      </w:tblGrid>
      <w:tr w14:paraId="6564F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49" w:type="dxa"/>
            <w:vAlign w:val="top"/>
          </w:tcPr>
          <w:p w14:paraId="2088251F">
            <w:pPr>
              <w:pStyle w:val="8"/>
              <w:spacing w:before="221" w:line="221" w:lineRule="auto"/>
              <w:ind w:left="134"/>
            </w:pPr>
            <w:r>
              <w:rPr>
                <w:b/>
                <w:bCs/>
                <w:spacing w:val="-7"/>
              </w:rPr>
              <w:t>序号</w:t>
            </w:r>
          </w:p>
        </w:tc>
        <w:tc>
          <w:tcPr>
            <w:tcW w:w="1618" w:type="dxa"/>
            <w:vAlign w:val="top"/>
          </w:tcPr>
          <w:p w14:paraId="54230FE7">
            <w:pPr>
              <w:pStyle w:val="8"/>
              <w:spacing w:before="221" w:line="220" w:lineRule="auto"/>
              <w:ind w:left="426"/>
            </w:pPr>
            <w:r>
              <w:rPr>
                <w:b/>
                <w:bCs/>
                <w:spacing w:val="-5"/>
              </w:rPr>
              <w:t>评审项目</w:t>
            </w:r>
          </w:p>
        </w:tc>
        <w:tc>
          <w:tcPr>
            <w:tcW w:w="7539" w:type="dxa"/>
            <w:vAlign w:val="top"/>
          </w:tcPr>
          <w:p w14:paraId="0FDB4768">
            <w:pPr>
              <w:pStyle w:val="8"/>
              <w:spacing w:before="221" w:line="220" w:lineRule="auto"/>
              <w:ind w:left="3388"/>
            </w:pPr>
            <w:r>
              <w:rPr>
                <w:b/>
                <w:bCs/>
                <w:spacing w:val="-5"/>
              </w:rPr>
              <w:t>评审标准</w:t>
            </w:r>
          </w:p>
        </w:tc>
      </w:tr>
      <w:tr w14:paraId="33F0C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749" w:type="dxa"/>
            <w:vAlign w:val="top"/>
          </w:tcPr>
          <w:p w14:paraId="74D8213F">
            <w:pPr>
              <w:spacing w:line="283" w:lineRule="auto"/>
              <w:rPr>
                <w:rFonts w:ascii="Arial"/>
                <w:sz w:val="21"/>
              </w:rPr>
            </w:pPr>
          </w:p>
          <w:p w14:paraId="2DA5EE0C">
            <w:pPr>
              <w:pStyle w:val="8"/>
              <w:spacing w:before="78" w:line="184" w:lineRule="auto"/>
              <w:ind w:left="335"/>
            </w:pPr>
            <w:r>
              <w:rPr>
                <w:b/>
                <w:bCs/>
                <w:spacing w:val="-3"/>
              </w:rPr>
              <w:t>1</w:t>
            </w:r>
          </w:p>
        </w:tc>
        <w:tc>
          <w:tcPr>
            <w:tcW w:w="1618" w:type="dxa"/>
            <w:vAlign w:val="top"/>
          </w:tcPr>
          <w:p w14:paraId="3AEF0277">
            <w:pPr>
              <w:pStyle w:val="8"/>
              <w:spacing w:before="111" w:line="262" w:lineRule="auto"/>
              <w:ind w:left="571" w:right="325" w:hanging="230"/>
            </w:pPr>
            <w:r>
              <w:rPr>
                <w:b/>
                <w:bCs/>
                <w:spacing w:val="-8"/>
              </w:rPr>
              <w:t>响应文件</w:t>
            </w:r>
            <w:r>
              <w:rPr>
                <w:spacing w:val="1"/>
              </w:rPr>
              <w:t xml:space="preserve"> </w:t>
            </w:r>
            <w:r>
              <w:rPr>
                <w:b/>
                <w:bCs/>
                <w:spacing w:val="-9"/>
              </w:rPr>
              <w:t>组成</w:t>
            </w:r>
          </w:p>
        </w:tc>
        <w:tc>
          <w:tcPr>
            <w:tcW w:w="7539" w:type="dxa"/>
            <w:vAlign w:val="top"/>
          </w:tcPr>
          <w:p w14:paraId="36E32D02">
            <w:pPr>
              <w:spacing w:line="246" w:lineRule="auto"/>
              <w:rPr>
                <w:rFonts w:ascii="Arial"/>
                <w:sz w:val="21"/>
              </w:rPr>
            </w:pPr>
          </w:p>
          <w:p w14:paraId="4DE853CC">
            <w:pPr>
              <w:pStyle w:val="8"/>
              <w:spacing w:before="78" w:line="219" w:lineRule="auto"/>
              <w:ind w:left="352"/>
            </w:pPr>
            <w:r>
              <w:rPr>
                <w:spacing w:val="-2"/>
              </w:rPr>
              <w:t>符合采购文件要求；</w:t>
            </w:r>
          </w:p>
        </w:tc>
      </w:tr>
      <w:tr w14:paraId="25AC1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749" w:type="dxa"/>
            <w:vAlign w:val="top"/>
          </w:tcPr>
          <w:p w14:paraId="61C85584">
            <w:pPr>
              <w:spacing w:line="285" w:lineRule="auto"/>
              <w:rPr>
                <w:rFonts w:ascii="Arial"/>
                <w:sz w:val="21"/>
              </w:rPr>
            </w:pPr>
          </w:p>
          <w:p w14:paraId="2C98F40B">
            <w:pPr>
              <w:pStyle w:val="8"/>
              <w:spacing w:before="78" w:line="183" w:lineRule="auto"/>
              <w:ind w:left="320"/>
            </w:pPr>
            <w:r>
              <w:rPr>
                <w:b/>
                <w:bCs/>
                <w:spacing w:val="-3"/>
              </w:rPr>
              <w:t>2</w:t>
            </w:r>
          </w:p>
        </w:tc>
        <w:tc>
          <w:tcPr>
            <w:tcW w:w="1618" w:type="dxa"/>
            <w:vAlign w:val="top"/>
          </w:tcPr>
          <w:p w14:paraId="50209542">
            <w:pPr>
              <w:pStyle w:val="8"/>
              <w:spacing w:before="114" w:line="261" w:lineRule="auto"/>
              <w:ind w:left="329" w:right="205" w:hanging="110"/>
            </w:pPr>
            <w:r>
              <w:rPr>
                <w:b/>
                <w:bCs/>
                <w:spacing w:val="-6"/>
              </w:rPr>
              <w:t>响应文件签</w:t>
            </w:r>
            <w:r>
              <w:t xml:space="preserve"> </w:t>
            </w:r>
            <w:r>
              <w:rPr>
                <w:b/>
                <w:bCs/>
                <w:spacing w:val="-5"/>
              </w:rPr>
              <w:t>署、盖章</w:t>
            </w:r>
          </w:p>
        </w:tc>
        <w:tc>
          <w:tcPr>
            <w:tcW w:w="7539" w:type="dxa"/>
            <w:vAlign w:val="top"/>
          </w:tcPr>
          <w:p w14:paraId="54CEF9E2">
            <w:pPr>
              <w:spacing w:line="246" w:lineRule="auto"/>
              <w:rPr>
                <w:rFonts w:ascii="Arial"/>
                <w:sz w:val="21"/>
              </w:rPr>
            </w:pPr>
          </w:p>
          <w:p w14:paraId="26CDCB68">
            <w:pPr>
              <w:pStyle w:val="8"/>
              <w:spacing w:before="78" w:line="219" w:lineRule="auto"/>
              <w:ind w:left="350"/>
            </w:pPr>
            <w:r>
              <w:rPr>
                <w:spacing w:val="-1"/>
              </w:rPr>
              <w:t>签署、盖章符合采购文件要求，且无遗漏；</w:t>
            </w:r>
          </w:p>
        </w:tc>
      </w:tr>
      <w:tr w14:paraId="60E22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749" w:type="dxa"/>
            <w:vAlign w:val="center"/>
          </w:tcPr>
          <w:p w14:paraId="24A9DE3E">
            <w:pPr>
              <w:pStyle w:val="8"/>
              <w:spacing w:before="78" w:line="183" w:lineRule="auto"/>
              <w:ind w:left="320"/>
              <w:jc w:val="both"/>
              <w:rPr>
                <w:rFonts w:hint="eastAsia" w:eastAsia="宋体"/>
                <w:b/>
                <w:bCs/>
                <w:spacing w:val="-3"/>
                <w:lang w:val="en-US" w:eastAsia="zh-CN"/>
              </w:rPr>
            </w:pPr>
            <w:r>
              <w:rPr>
                <w:rFonts w:hint="eastAsia"/>
                <w:b/>
                <w:bCs/>
                <w:spacing w:val="-3"/>
                <w:lang w:val="en-US" w:eastAsia="zh-CN"/>
              </w:rPr>
              <w:t>3</w:t>
            </w:r>
          </w:p>
        </w:tc>
        <w:tc>
          <w:tcPr>
            <w:tcW w:w="1618" w:type="dxa"/>
            <w:vAlign w:val="center"/>
          </w:tcPr>
          <w:p w14:paraId="0F1C32B1">
            <w:pPr>
              <w:pStyle w:val="8"/>
              <w:spacing w:before="114" w:line="261" w:lineRule="auto"/>
              <w:ind w:left="329" w:right="205" w:hanging="110"/>
              <w:jc w:val="center"/>
              <w:rPr>
                <w:rFonts w:hint="eastAsia"/>
                <w:b/>
                <w:bCs/>
                <w:spacing w:val="-6"/>
                <w:lang w:val="en-US" w:eastAsia="zh-CN"/>
              </w:rPr>
            </w:pPr>
            <w:r>
              <w:rPr>
                <w:rFonts w:hint="eastAsia"/>
                <w:b/>
                <w:bCs/>
                <w:spacing w:val="-6"/>
                <w:lang w:val="en-US" w:eastAsia="zh-CN"/>
              </w:rPr>
              <w:t>监理</w:t>
            </w:r>
          </w:p>
          <w:p w14:paraId="78DB2210">
            <w:pPr>
              <w:pStyle w:val="8"/>
              <w:spacing w:before="114" w:line="261" w:lineRule="auto"/>
              <w:ind w:left="329" w:right="205" w:hanging="110"/>
              <w:jc w:val="center"/>
              <w:rPr>
                <w:rFonts w:hint="default" w:eastAsia="宋体"/>
                <w:b/>
                <w:bCs/>
                <w:spacing w:val="-6"/>
                <w:lang w:val="en-US" w:eastAsia="zh-CN"/>
              </w:rPr>
            </w:pPr>
            <w:r>
              <w:rPr>
                <w:rFonts w:hint="eastAsia"/>
                <w:b/>
                <w:bCs/>
                <w:spacing w:val="-6"/>
                <w:lang w:val="en-US" w:eastAsia="zh-CN"/>
              </w:rPr>
              <w:t>服务期限</w:t>
            </w:r>
          </w:p>
        </w:tc>
        <w:tc>
          <w:tcPr>
            <w:tcW w:w="7539" w:type="dxa"/>
            <w:vAlign w:val="center"/>
          </w:tcPr>
          <w:p w14:paraId="2EA34A6A">
            <w:pPr>
              <w:pStyle w:val="8"/>
              <w:spacing w:before="78" w:line="219" w:lineRule="auto"/>
              <w:ind w:left="350"/>
              <w:jc w:val="both"/>
              <w:rPr>
                <w:spacing w:val="-1"/>
              </w:rPr>
            </w:pPr>
            <w:r>
              <w:rPr>
                <w:spacing w:val="-2"/>
              </w:rPr>
              <w:t>符合采购文件要求；</w:t>
            </w:r>
          </w:p>
        </w:tc>
      </w:tr>
      <w:tr w14:paraId="69A74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49" w:type="dxa"/>
            <w:vAlign w:val="top"/>
          </w:tcPr>
          <w:p w14:paraId="1B1C148C">
            <w:pPr>
              <w:spacing w:line="288" w:lineRule="auto"/>
              <w:rPr>
                <w:rFonts w:ascii="Arial"/>
                <w:sz w:val="21"/>
              </w:rPr>
            </w:pPr>
          </w:p>
          <w:p w14:paraId="5675ADC6">
            <w:pPr>
              <w:pStyle w:val="8"/>
              <w:spacing w:before="78" w:line="183" w:lineRule="auto"/>
              <w:ind w:left="322"/>
              <w:rPr>
                <w:rFonts w:hint="eastAsia" w:eastAsia="宋体"/>
                <w:lang w:eastAsia="zh-CN"/>
              </w:rPr>
            </w:pPr>
            <w:r>
              <w:rPr>
                <w:rFonts w:hint="eastAsia"/>
                <w:b/>
                <w:bCs/>
                <w:spacing w:val="-3"/>
                <w:lang w:val="en-US" w:eastAsia="zh-CN"/>
              </w:rPr>
              <w:t>4</w:t>
            </w:r>
          </w:p>
        </w:tc>
        <w:tc>
          <w:tcPr>
            <w:tcW w:w="1618" w:type="dxa"/>
            <w:vAlign w:val="top"/>
          </w:tcPr>
          <w:p w14:paraId="194A266B">
            <w:pPr>
              <w:pStyle w:val="8"/>
              <w:spacing w:before="118" w:line="260" w:lineRule="auto"/>
              <w:ind w:left="574" w:right="205" w:hanging="355"/>
            </w:pPr>
            <w:r>
              <w:rPr>
                <w:b/>
                <w:bCs/>
                <w:spacing w:val="-6"/>
              </w:rPr>
              <w:t>响应文件有</w:t>
            </w:r>
            <w:r>
              <w:t xml:space="preserve"> </w:t>
            </w:r>
            <w:r>
              <w:rPr>
                <w:b/>
                <w:bCs/>
                <w:spacing w:val="-11"/>
              </w:rPr>
              <w:t>效期</w:t>
            </w:r>
          </w:p>
        </w:tc>
        <w:tc>
          <w:tcPr>
            <w:tcW w:w="7539" w:type="dxa"/>
            <w:vAlign w:val="top"/>
          </w:tcPr>
          <w:p w14:paraId="4337837E">
            <w:pPr>
              <w:spacing w:line="249" w:lineRule="auto"/>
              <w:rPr>
                <w:rFonts w:ascii="Arial"/>
                <w:sz w:val="21"/>
              </w:rPr>
            </w:pPr>
          </w:p>
          <w:p w14:paraId="13472E88">
            <w:pPr>
              <w:pStyle w:val="8"/>
              <w:spacing w:before="78" w:line="219" w:lineRule="auto"/>
              <w:ind w:left="352"/>
            </w:pPr>
            <w:r>
              <w:rPr>
                <w:spacing w:val="-2"/>
              </w:rPr>
              <w:t>符合采购文件的要求；</w:t>
            </w:r>
          </w:p>
        </w:tc>
      </w:tr>
      <w:tr w14:paraId="5FAA5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749" w:type="dxa"/>
            <w:vAlign w:val="top"/>
          </w:tcPr>
          <w:p w14:paraId="62C20167">
            <w:pPr>
              <w:spacing w:line="328" w:lineRule="auto"/>
              <w:rPr>
                <w:rFonts w:ascii="Arial"/>
                <w:sz w:val="21"/>
              </w:rPr>
            </w:pPr>
          </w:p>
          <w:p w14:paraId="7388CF3E">
            <w:pPr>
              <w:pStyle w:val="8"/>
              <w:spacing w:before="78" w:line="183" w:lineRule="auto"/>
              <w:ind w:left="316"/>
              <w:rPr>
                <w:rFonts w:hint="eastAsia" w:eastAsia="宋体"/>
                <w:lang w:eastAsia="zh-CN"/>
              </w:rPr>
            </w:pPr>
            <w:r>
              <w:rPr>
                <w:rFonts w:hint="eastAsia"/>
                <w:b/>
                <w:bCs/>
                <w:spacing w:val="-3"/>
                <w:lang w:val="en-US" w:eastAsia="zh-CN"/>
              </w:rPr>
              <w:t>5</w:t>
            </w:r>
          </w:p>
        </w:tc>
        <w:tc>
          <w:tcPr>
            <w:tcW w:w="1618" w:type="dxa"/>
            <w:vAlign w:val="top"/>
          </w:tcPr>
          <w:p w14:paraId="2E698069">
            <w:pPr>
              <w:spacing w:line="278" w:lineRule="auto"/>
              <w:rPr>
                <w:rFonts w:ascii="Arial"/>
                <w:sz w:val="21"/>
              </w:rPr>
            </w:pPr>
          </w:p>
          <w:p w14:paraId="017BCEF5">
            <w:pPr>
              <w:pStyle w:val="8"/>
              <w:spacing w:before="78" w:line="218" w:lineRule="auto"/>
              <w:ind w:left="328"/>
            </w:pPr>
            <w:r>
              <w:rPr>
                <w:b/>
                <w:bCs/>
                <w:spacing w:val="-5"/>
              </w:rPr>
              <w:t>磋商报价</w:t>
            </w:r>
          </w:p>
        </w:tc>
        <w:tc>
          <w:tcPr>
            <w:tcW w:w="7539" w:type="dxa"/>
            <w:vAlign w:val="top"/>
          </w:tcPr>
          <w:p w14:paraId="0C555ACB">
            <w:pPr>
              <w:pStyle w:val="8"/>
              <w:spacing w:before="151" w:line="218" w:lineRule="auto"/>
              <w:ind w:left="374"/>
            </w:pPr>
            <w:r>
              <w:t>同时满足以下条款</w:t>
            </w:r>
            <w:r>
              <w:rPr>
                <w:spacing w:val="-37"/>
              </w:rPr>
              <w:t>：（</w:t>
            </w:r>
            <w:r>
              <w:t>1）投标报价符合唯一性要求</w:t>
            </w:r>
            <w:r>
              <w:rPr>
                <w:spacing w:val="-37"/>
              </w:rPr>
              <w:t>；（</w:t>
            </w:r>
            <w:r>
              <w:rPr>
                <w:spacing w:val="-1"/>
              </w:rPr>
              <w:t>2）报价未超</w:t>
            </w:r>
          </w:p>
          <w:p w14:paraId="2915608F">
            <w:pPr>
              <w:pStyle w:val="8"/>
              <w:spacing w:before="155" w:line="217" w:lineRule="auto"/>
              <w:ind w:left="111"/>
            </w:pPr>
            <w:r>
              <w:rPr>
                <w:spacing w:val="-1"/>
              </w:rPr>
              <w:t>过采购预算且没有被评审小组认定为不合理低价；</w:t>
            </w:r>
          </w:p>
        </w:tc>
      </w:tr>
      <w:tr w14:paraId="2A148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atLeast"/>
        </w:trPr>
        <w:tc>
          <w:tcPr>
            <w:tcW w:w="749" w:type="dxa"/>
            <w:vAlign w:val="top"/>
          </w:tcPr>
          <w:p w14:paraId="0DA92964">
            <w:pPr>
              <w:spacing w:line="275" w:lineRule="auto"/>
              <w:rPr>
                <w:rFonts w:ascii="Arial"/>
                <w:sz w:val="21"/>
              </w:rPr>
            </w:pPr>
          </w:p>
          <w:p w14:paraId="283F19BC">
            <w:pPr>
              <w:spacing w:line="276" w:lineRule="auto"/>
              <w:rPr>
                <w:rFonts w:ascii="Arial"/>
                <w:sz w:val="21"/>
              </w:rPr>
            </w:pPr>
          </w:p>
          <w:p w14:paraId="04764BE1">
            <w:pPr>
              <w:pStyle w:val="8"/>
              <w:spacing w:before="78" w:line="182" w:lineRule="auto"/>
              <w:ind w:left="322"/>
              <w:rPr>
                <w:rFonts w:hint="eastAsia" w:eastAsia="宋体"/>
                <w:lang w:eastAsia="zh-CN"/>
              </w:rPr>
            </w:pPr>
            <w:r>
              <w:rPr>
                <w:rFonts w:hint="eastAsia"/>
                <w:b/>
                <w:bCs/>
                <w:spacing w:val="-3"/>
                <w:lang w:val="en-US" w:eastAsia="zh-CN"/>
              </w:rPr>
              <w:t>6</w:t>
            </w:r>
          </w:p>
        </w:tc>
        <w:tc>
          <w:tcPr>
            <w:tcW w:w="1618" w:type="dxa"/>
            <w:vAlign w:val="top"/>
          </w:tcPr>
          <w:p w14:paraId="19C1B6A8">
            <w:pPr>
              <w:spacing w:line="250" w:lineRule="auto"/>
              <w:rPr>
                <w:rFonts w:ascii="Arial"/>
                <w:sz w:val="21"/>
              </w:rPr>
            </w:pPr>
          </w:p>
          <w:p w14:paraId="6B0C6A80">
            <w:pPr>
              <w:spacing w:line="250" w:lineRule="auto"/>
              <w:rPr>
                <w:rFonts w:ascii="Arial"/>
                <w:sz w:val="21"/>
              </w:rPr>
            </w:pPr>
          </w:p>
          <w:p w14:paraId="00218FD5">
            <w:pPr>
              <w:pStyle w:val="8"/>
              <w:spacing w:before="78" w:line="220" w:lineRule="auto"/>
              <w:ind w:left="570"/>
            </w:pPr>
            <w:r>
              <w:rPr>
                <w:b/>
                <w:bCs/>
                <w:spacing w:val="-8"/>
              </w:rPr>
              <w:t>其他</w:t>
            </w:r>
          </w:p>
        </w:tc>
        <w:tc>
          <w:tcPr>
            <w:tcW w:w="7539" w:type="dxa"/>
            <w:vAlign w:val="top"/>
          </w:tcPr>
          <w:p w14:paraId="63983C09">
            <w:pPr>
              <w:pStyle w:val="8"/>
              <w:spacing w:before="150" w:line="300" w:lineRule="auto"/>
              <w:ind w:left="98" w:right="105" w:firstLine="493"/>
            </w:pPr>
            <w:r>
              <w:rPr>
                <w:spacing w:val="-5"/>
              </w:rPr>
              <w:t>完全理解并接受法律法规和采购文件对</w:t>
            </w:r>
            <w:r>
              <w:rPr>
                <w:rFonts w:hint="eastAsia"/>
                <w:spacing w:val="-5"/>
                <w:lang w:eastAsia="zh-CN"/>
              </w:rPr>
              <w:t>投标供应商</w:t>
            </w:r>
            <w:r>
              <w:rPr>
                <w:spacing w:val="-5"/>
              </w:rPr>
              <w:t>的各项须知、规约要</w:t>
            </w:r>
            <w:r>
              <w:t>求和责任义务，没有出现法律法规或采购文件明确规定的其他被视为</w:t>
            </w:r>
            <w:r>
              <w:rPr>
                <w:spacing w:val="-3"/>
              </w:rPr>
              <w:t>“无效响应</w:t>
            </w:r>
            <w:r>
              <w:rPr>
                <w:spacing w:val="-89"/>
              </w:rPr>
              <w:t xml:space="preserve"> </w:t>
            </w:r>
            <w:r>
              <w:rPr>
                <w:spacing w:val="-3"/>
              </w:rPr>
              <w:t>”的情形。</w:t>
            </w:r>
          </w:p>
        </w:tc>
      </w:tr>
    </w:tbl>
    <w:p w14:paraId="6EBE98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p>
    <w:p w14:paraId="7239453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3.2.3</w:t>
      </w:r>
      <w:r>
        <w:rPr>
          <w:spacing w:val="-52"/>
          <w:sz w:val="24"/>
          <w:szCs w:val="24"/>
        </w:rPr>
        <w:t xml:space="preserve"> </w:t>
      </w:r>
      <w:r>
        <w:rPr>
          <w:sz w:val="24"/>
          <w:szCs w:val="24"/>
        </w:rPr>
        <w:t>磋商小组在对磋商响应文件的有效性、完整性和</w:t>
      </w:r>
      <w:r>
        <w:rPr>
          <w:spacing w:val="-1"/>
          <w:sz w:val="24"/>
          <w:szCs w:val="24"/>
        </w:rPr>
        <w:t>响应程度进行审查时，可以</w:t>
      </w:r>
      <w:r>
        <w:rPr>
          <w:spacing w:val="-2"/>
          <w:sz w:val="24"/>
          <w:szCs w:val="24"/>
        </w:rPr>
        <w:t>要求</w:t>
      </w:r>
      <w:r>
        <w:rPr>
          <w:rFonts w:hint="eastAsia"/>
          <w:spacing w:val="-2"/>
          <w:sz w:val="24"/>
          <w:szCs w:val="24"/>
          <w:lang w:eastAsia="zh-CN"/>
        </w:rPr>
        <w:t>投标供应商</w:t>
      </w:r>
      <w:r>
        <w:rPr>
          <w:spacing w:val="-2"/>
          <w:sz w:val="24"/>
          <w:szCs w:val="24"/>
        </w:rPr>
        <w:t>对磋商响应文件中含义不明确、同类问题表述不一致或者有明显文字和计算错误的内容等作出必要的澄清、说明或者更正。</w:t>
      </w:r>
      <w:r>
        <w:rPr>
          <w:rFonts w:hint="eastAsia"/>
          <w:spacing w:val="-2"/>
          <w:sz w:val="24"/>
          <w:szCs w:val="24"/>
          <w:lang w:eastAsia="zh-CN"/>
        </w:rPr>
        <w:t>投标供应商</w:t>
      </w:r>
      <w:r>
        <w:rPr>
          <w:spacing w:val="-2"/>
          <w:sz w:val="24"/>
          <w:szCs w:val="24"/>
        </w:rPr>
        <w:t>的澄清、说明或者更正不得超出</w:t>
      </w:r>
      <w:r>
        <w:rPr>
          <w:spacing w:val="-1"/>
          <w:sz w:val="24"/>
          <w:szCs w:val="24"/>
        </w:rPr>
        <w:t>磋商响应文件的范围或者改变磋商响应文件的实质性内容。</w:t>
      </w:r>
    </w:p>
    <w:p w14:paraId="5BB989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磋商小组要求</w:t>
      </w:r>
      <w:r>
        <w:rPr>
          <w:rFonts w:hint="eastAsia"/>
          <w:spacing w:val="-2"/>
          <w:sz w:val="24"/>
          <w:szCs w:val="24"/>
          <w:lang w:eastAsia="zh-CN"/>
        </w:rPr>
        <w:t>投标供应商</w:t>
      </w:r>
      <w:r>
        <w:rPr>
          <w:spacing w:val="-2"/>
          <w:sz w:val="24"/>
          <w:szCs w:val="24"/>
        </w:rPr>
        <w:t>澄清、说明或者更正磋商响应文件应当以书面形式作出。</w:t>
      </w:r>
      <w:r>
        <w:rPr>
          <w:rFonts w:hint="eastAsia"/>
          <w:spacing w:val="-2"/>
          <w:sz w:val="24"/>
          <w:szCs w:val="24"/>
          <w:lang w:eastAsia="zh-CN"/>
        </w:rPr>
        <w:t>投标供应商</w:t>
      </w:r>
      <w:r>
        <w:rPr>
          <w:spacing w:val="-2"/>
          <w:sz w:val="24"/>
          <w:szCs w:val="24"/>
        </w:rPr>
        <w:t>的澄清、说明或者更正应当由法定代表人或其授权代表签字或者加盖公章。由授权代</w:t>
      </w:r>
      <w:r>
        <w:rPr>
          <w:spacing w:val="-1"/>
          <w:sz w:val="24"/>
          <w:szCs w:val="24"/>
        </w:rPr>
        <w:t>表签字的，应当附法定代表人授权书。</w:t>
      </w:r>
    </w:p>
    <w:p w14:paraId="17D1159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sz w:val="24"/>
          <w:szCs w:val="24"/>
        </w:rPr>
      </w:pPr>
      <w:r>
        <w:rPr>
          <w:spacing w:val="-4"/>
          <w:sz w:val="24"/>
          <w:szCs w:val="24"/>
        </w:rPr>
        <w:t>3.3</w:t>
      </w:r>
      <w:r>
        <w:rPr>
          <w:spacing w:val="-48"/>
          <w:sz w:val="24"/>
          <w:szCs w:val="24"/>
        </w:rPr>
        <w:t xml:space="preserve"> </w:t>
      </w:r>
      <w:r>
        <w:rPr>
          <w:spacing w:val="-4"/>
          <w:sz w:val="24"/>
          <w:szCs w:val="24"/>
        </w:rPr>
        <w:t>磋商过程</w:t>
      </w:r>
    </w:p>
    <w:p w14:paraId="7FB9913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（1）磋商小组所有成员应当与单一</w:t>
      </w:r>
      <w:r>
        <w:rPr>
          <w:rFonts w:hint="eastAsia"/>
          <w:spacing w:val="1"/>
          <w:sz w:val="24"/>
          <w:szCs w:val="24"/>
          <w:lang w:eastAsia="zh-CN"/>
        </w:rPr>
        <w:t>投标供应商</w:t>
      </w:r>
      <w:r>
        <w:rPr>
          <w:spacing w:val="1"/>
          <w:sz w:val="24"/>
          <w:szCs w:val="24"/>
        </w:rPr>
        <w:t>分别进行磋商，并给予所有参加磋商的</w:t>
      </w:r>
      <w:r>
        <w:rPr>
          <w:rFonts w:hint="eastAsia"/>
          <w:spacing w:val="-2"/>
          <w:sz w:val="24"/>
          <w:szCs w:val="24"/>
          <w:lang w:eastAsia="zh-CN"/>
        </w:rPr>
        <w:t>投标供应商</w:t>
      </w:r>
      <w:r>
        <w:rPr>
          <w:spacing w:val="-2"/>
          <w:sz w:val="24"/>
          <w:szCs w:val="24"/>
        </w:rPr>
        <w:t>平等的磋商机会。</w:t>
      </w:r>
    </w:p>
    <w:p w14:paraId="7E42B8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（2）在磋商过程中，磋商小组可以根据磋商文件和磋商情况实质性变动采购需求</w:t>
      </w:r>
      <w:r>
        <w:rPr>
          <w:spacing w:val="-2"/>
          <w:sz w:val="24"/>
          <w:szCs w:val="24"/>
        </w:rPr>
        <w:t>中的技术、服务要求以及合同草案条款，但不得变动磋商文件中的其他内容。实质性变</w:t>
      </w:r>
      <w:r>
        <w:rPr>
          <w:spacing w:val="-1"/>
          <w:sz w:val="24"/>
          <w:szCs w:val="24"/>
        </w:rPr>
        <w:t>动的内容，须经采购人代表确认。</w:t>
      </w:r>
    </w:p>
    <w:p w14:paraId="38C365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（3）对磋商文件作出的实质性变动是磋商文件的有效组成部分，磋商小组应当及</w:t>
      </w:r>
      <w:r>
        <w:rPr>
          <w:spacing w:val="-1"/>
          <w:sz w:val="24"/>
          <w:szCs w:val="24"/>
        </w:rPr>
        <w:t>时以书面形式同时通知所有参加磋商的</w:t>
      </w:r>
      <w:r>
        <w:rPr>
          <w:rFonts w:hint="eastAsia"/>
          <w:spacing w:val="-1"/>
          <w:sz w:val="24"/>
          <w:szCs w:val="24"/>
          <w:lang w:eastAsia="zh-CN"/>
        </w:rPr>
        <w:t>投标供应商</w:t>
      </w:r>
      <w:r>
        <w:rPr>
          <w:spacing w:val="-1"/>
          <w:sz w:val="24"/>
          <w:szCs w:val="24"/>
        </w:rPr>
        <w:t>。</w:t>
      </w:r>
    </w:p>
    <w:p w14:paraId="4A14AE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（4）</w:t>
      </w:r>
      <w:r>
        <w:rPr>
          <w:rFonts w:hint="eastAsia"/>
          <w:spacing w:val="1"/>
          <w:sz w:val="24"/>
          <w:szCs w:val="24"/>
          <w:lang w:eastAsia="zh-CN"/>
        </w:rPr>
        <w:t>投标供应商</w:t>
      </w:r>
      <w:r>
        <w:rPr>
          <w:spacing w:val="1"/>
          <w:sz w:val="24"/>
          <w:szCs w:val="24"/>
        </w:rPr>
        <w:t>应当按照磋商文件的变动情况和磋商小组的要求重新提交磋商响应文</w:t>
      </w:r>
      <w:r>
        <w:rPr>
          <w:spacing w:val="-2"/>
          <w:sz w:val="24"/>
          <w:szCs w:val="24"/>
        </w:rPr>
        <w:t>件，并由其法定代表人或授权代表签字或者加盖公章。由授权代表签字的，应当附法定代表人授权书。</w:t>
      </w:r>
    </w:p>
    <w:p w14:paraId="31D376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6" w:firstLineChars="200"/>
        <w:jc w:val="left"/>
        <w:textAlignment w:val="baseline"/>
        <w:rPr>
          <w:sz w:val="24"/>
          <w:szCs w:val="24"/>
        </w:rPr>
      </w:pPr>
      <w:r>
        <w:rPr>
          <w:b/>
          <w:bCs/>
          <w:spacing w:val="-4"/>
          <w:sz w:val="24"/>
          <w:szCs w:val="24"/>
        </w:rPr>
        <w:t>4.最后报价</w:t>
      </w:r>
    </w:p>
    <w:p w14:paraId="337599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4.1</w:t>
      </w:r>
      <w:r>
        <w:rPr>
          <w:spacing w:val="-33"/>
          <w:sz w:val="24"/>
          <w:szCs w:val="24"/>
        </w:rPr>
        <w:t xml:space="preserve"> </w:t>
      </w:r>
      <w:r>
        <w:rPr>
          <w:b/>
          <w:bCs/>
          <w:spacing w:val="-3"/>
          <w:sz w:val="24"/>
          <w:szCs w:val="24"/>
        </w:rPr>
        <w:t>竞争性磋商文件能够详细列明采购标的技术、服务要求的，磋商结束后，所有</w:t>
      </w:r>
      <w:r>
        <w:rPr>
          <w:b/>
          <w:bCs/>
          <w:sz w:val="24"/>
          <w:szCs w:val="24"/>
        </w:rPr>
        <w:t>实质性响应的</w:t>
      </w:r>
      <w:r>
        <w:rPr>
          <w:rFonts w:hint="eastAsia"/>
          <w:b/>
          <w:bCs/>
          <w:sz w:val="24"/>
          <w:szCs w:val="24"/>
          <w:lang w:eastAsia="zh-CN"/>
        </w:rPr>
        <w:t>投标供应商</w:t>
      </w:r>
      <w:r>
        <w:rPr>
          <w:b/>
          <w:bCs/>
          <w:sz w:val="24"/>
          <w:szCs w:val="24"/>
        </w:rPr>
        <w:t>应使用企业</w:t>
      </w:r>
      <w:r>
        <w:rPr>
          <w:spacing w:val="-34"/>
          <w:sz w:val="24"/>
          <w:szCs w:val="24"/>
        </w:rPr>
        <w:t xml:space="preserve"> </w:t>
      </w:r>
      <w:r>
        <w:rPr>
          <w:b/>
          <w:bCs/>
          <w:sz w:val="24"/>
          <w:szCs w:val="24"/>
        </w:rPr>
        <w:t>CA（主锁，否则无法完成网络报价）登录全国公共资</w:t>
      </w:r>
      <w:r>
        <w:rPr>
          <w:b/>
          <w:bCs/>
          <w:spacing w:val="-3"/>
          <w:sz w:val="24"/>
          <w:szCs w:val="24"/>
        </w:rPr>
        <w:t>源交易中心平台（陕西省）</w:t>
      </w:r>
      <w:r>
        <w:rPr>
          <w:spacing w:val="-49"/>
          <w:sz w:val="24"/>
          <w:szCs w:val="24"/>
        </w:rPr>
        <w:t xml:space="preserve"> </w:t>
      </w:r>
      <w:r>
        <w:rPr>
          <w:b/>
          <w:bCs/>
          <w:spacing w:val="-3"/>
          <w:sz w:val="24"/>
          <w:szCs w:val="24"/>
        </w:rPr>
        <w:t>(</w:t>
      </w:r>
      <w:r>
        <w:rPr>
          <w:position w:val="1"/>
          <w:sz w:val="24"/>
          <w:szCs w:val="24"/>
        </w:rPr>
        <w:drawing>
          <wp:inline distT="0" distB="0" distL="0" distR="0">
            <wp:extent cx="193040" cy="1460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5"/>
                    <a:stretch>
                      <a:fillRect/>
                    </a:stretch>
                  </pic:blipFill>
                  <pic:spPr>
                    <a:xfrm>
                      <a:off x="0" y="0"/>
                      <a:ext cx="193548" cy="146303"/>
                    </a:xfrm>
                    <a:prstGeom prst="rect">
                      <a:avLst/>
                    </a:prstGeom>
                  </pic:spPr>
                </pic:pic>
              </a:graphicData>
            </a:graphic>
          </wp:inline>
        </w:drawing>
      </w:r>
      <w:r>
        <w:rPr>
          <w:b/>
          <w:bCs/>
          <w:spacing w:val="-3"/>
          <w:sz w:val="24"/>
          <w:szCs w:val="24"/>
        </w:rPr>
        <w:t>http://xxxq.sxggzy</w:t>
      </w:r>
      <w:r>
        <w:rPr>
          <w:spacing w:val="-92"/>
          <w:sz w:val="24"/>
          <w:szCs w:val="24"/>
        </w:rPr>
        <w:t xml:space="preserve"> </w:t>
      </w:r>
      <w:r>
        <w:rPr>
          <w:b/>
          <w:bCs/>
          <w:spacing w:val="-3"/>
          <w:sz w:val="24"/>
          <w:szCs w:val="24"/>
        </w:rPr>
        <w:t>iy.cn/)上选择“</w:t>
      </w:r>
      <w:r>
        <w:rPr>
          <w:spacing w:val="-78"/>
          <w:sz w:val="24"/>
          <w:szCs w:val="24"/>
        </w:rPr>
        <w:t xml:space="preserve"> </w:t>
      </w:r>
      <w:r>
        <w:rPr>
          <w:b/>
          <w:bCs/>
          <w:spacing w:val="-3"/>
          <w:sz w:val="24"/>
          <w:szCs w:val="24"/>
        </w:rPr>
        <w:t>电子交易平台一</w:t>
      </w:r>
      <w:r>
        <w:rPr>
          <w:b/>
          <w:bCs/>
          <w:spacing w:val="-6"/>
          <w:sz w:val="24"/>
          <w:szCs w:val="24"/>
        </w:rPr>
        <w:t>陕西政府采购交易系统一企业端</w:t>
      </w:r>
      <w:r>
        <w:rPr>
          <w:spacing w:val="-80"/>
          <w:sz w:val="24"/>
          <w:szCs w:val="24"/>
        </w:rPr>
        <w:t xml:space="preserve"> </w:t>
      </w:r>
      <w:r>
        <w:rPr>
          <w:b/>
          <w:bCs/>
          <w:spacing w:val="-6"/>
          <w:sz w:val="24"/>
          <w:szCs w:val="24"/>
        </w:rPr>
        <w:t>”进行登录，登录后选择“交易乙方</w:t>
      </w:r>
      <w:r>
        <w:rPr>
          <w:spacing w:val="-86"/>
          <w:sz w:val="24"/>
          <w:szCs w:val="24"/>
        </w:rPr>
        <w:t xml:space="preserve"> </w:t>
      </w:r>
      <w:r>
        <w:rPr>
          <w:b/>
          <w:bCs/>
          <w:spacing w:val="-6"/>
          <w:sz w:val="24"/>
          <w:szCs w:val="24"/>
        </w:rPr>
        <w:t>”身份进入，进入</w:t>
      </w:r>
      <w:r>
        <w:rPr>
          <w:b/>
          <w:bCs/>
          <w:spacing w:val="-2"/>
          <w:sz w:val="24"/>
          <w:szCs w:val="24"/>
        </w:rPr>
        <w:t>菜单“采购业务-我的项目-项目流程-网络报价，在规定时间内提交最后报价。</w:t>
      </w:r>
    </w:p>
    <w:p w14:paraId="787F434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4.2</w:t>
      </w:r>
      <w:r>
        <w:rPr>
          <w:spacing w:val="-52"/>
          <w:sz w:val="24"/>
          <w:szCs w:val="24"/>
        </w:rPr>
        <w:t xml:space="preserve"> </w:t>
      </w:r>
      <w:r>
        <w:rPr>
          <w:sz w:val="24"/>
          <w:szCs w:val="24"/>
        </w:rPr>
        <w:t>磋商文件不能详细列明采购项目的的技术、服务要求，需经磋商</w:t>
      </w:r>
      <w:r>
        <w:rPr>
          <w:spacing w:val="-1"/>
          <w:sz w:val="24"/>
          <w:szCs w:val="24"/>
        </w:rPr>
        <w:t>由</w:t>
      </w:r>
      <w:r>
        <w:rPr>
          <w:rFonts w:hint="eastAsia"/>
          <w:spacing w:val="-1"/>
          <w:sz w:val="24"/>
          <w:szCs w:val="24"/>
          <w:lang w:eastAsia="zh-CN"/>
        </w:rPr>
        <w:t>投标供应商</w:t>
      </w:r>
      <w:r>
        <w:rPr>
          <w:spacing w:val="-1"/>
          <w:sz w:val="24"/>
          <w:szCs w:val="24"/>
        </w:rPr>
        <w:t>提供</w:t>
      </w:r>
      <w:r>
        <w:rPr>
          <w:spacing w:val="-2"/>
          <w:sz w:val="24"/>
          <w:szCs w:val="24"/>
        </w:rPr>
        <w:t>最终服务方案的，磋商结束后，磋商小组应当按照少数服从多数</w:t>
      </w:r>
      <w:r>
        <w:rPr>
          <w:spacing w:val="-3"/>
          <w:sz w:val="24"/>
          <w:szCs w:val="24"/>
        </w:rPr>
        <w:t>的原则投票推荐</w:t>
      </w:r>
      <w:r>
        <w:rPr>
          <w:spacing w:val="-46"/>
          <w:sz w:val="24"/>
          <w:szCs w:val="24"/>
        </w:rPr>
        <w:t xml:space="preserve"> </w:t>
      </w:r>
      <w:r>
        <w:rPr>
          <w:spacing w:val="-3"/>
          <w:sz w:val="24"/>
          <w:szCs w:val="24"/>
        </w:rPr>
        <w:t>3</w:t>
      </w:r>
      <w:r>
        <w:rPr>
          <w:spacing w:val="-49"/>
          <w:sz w:val="24"/>
          <w:szCs w:val="24"/>
        </w:rPr>
        <w:t xml:space="preserve"> </w:t>
      </w:r>
      <w:r>
        <w:rPr>
          <w:spacing w:val="-3"/>
          <w:sz w:val="24"/>
          <w:szCs w:val="24"/>
        </w:rPr>
        <w:t>家以</w:t>
      </w:r>
      <w:r>
        <w:rPr>
          <w:spacing w:val="-1"/>
          <w:sz w:val="24"/>
          <w:szCs w:val="24"/>
        </w:rPr>
        <w:t>上</w:t>
      </w:r>
      <w:r>
        <w:rPr>
          <w:rFonts w:hint="eastAsia"/>
          <w:spacing w:val="-1"/>
          <w:sz w:val="24"/>
          <w:szCs w:val="24"/>
          <w:lang w:eastAsia="zh-CN"/>
        </w:rPr>
        <w:t>投标供应商</w:t>
      </w:r>
      <w:r>
        <w:rPr>
          <w:spacing w:val="-1"/>
          <w:sz w:val="24"/>
          <w:szCs w:val="24"/>
        </w:rPr>
        <w:t>的服务方案，并要求其在规定时间内提交最后报价。</w:t>
      </w:r>
    </w:p>
    <w:p w14:paraId="2CB902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4.3</w:t>
      </w:r>
      <w:r>
        <w:rPr>
          <w:spacing w:val="-45"/>
          <w:sz w:val="24"/>
          <w:szCs w:val="24"/>
        </w:rPr>
        <w:t xml:space="preserve"> </w:t>
      </w:r>
      <w:r>
        <w:rPr>
          <w:spacing w:val="-1"/>
          <w:sz w:val="24"/>
          <w:szCs w:val="24"/>
        </w:rPr>
        <w:t>最后报价是</w:t>
      </w:r>
      <w:r>
        <w:rPr>
          <w:rFonts w:hint="eastAsia"/>
          <w:spacing w:val="-1"/>
          <w:sz w:val="24"/>
          <w:szCs w:val="24"/>
          <w:lang w:eastAsia="zh-CN"/>
        </w:rPr>
        <w:t>投标供应商</w:t>
      </w:r>
      <w:r>
        <w:rPr>
          <w:spacing w:val="-1"/>
          <w:sz w:val="24"/>
          <w:szCs w:val="24"/>
        </w:rPr>
        <w:t>磋商响应文件的有效组成部分。</w:t>
      </w:r>
    </w:p>
    <w:p w14:paraId="2BEDF8E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6" w:firstLineChars="200"/>
        <w:jc w:val="left"/>
        <w:textAlignment w:val="baseline"/>
        <w:rPr>
          <w:sz w:val="24"/>
          <w:szCs w:val="24"/>
        </w:rPr>
      </w:pPr>
      <w:r>
        <w:rPr>
          <w:b/>
          <w:bCs/>
          <w:spacing w:val="-4"/>
          <w:sz w:val="24"/>
          <w:szCs w:val="24"/>
        </w:rPr>
        <w:t>4.4</w:t>
      </w:r>
      <w:r>
        <w:rPr>
          <w:spacing w:val="-51"/>
          <w:sz w:val="24"/>
          <w:szCs w:val="24"/>
        </w:rPr>
        <w:t xml:space="preserve"> </w:t>
      </w:r>
      <w:r>
        <w:rPr>
          <w:b/>
          <w:bCs/>
          <w:spacing w:val="-4"/>
          <w:sz w:val="24"/>
          <w:szCs w:val="24"/>
        </w:rPr>
        <w:t>通过符合性评审的</w:t>
      </w:r>
      <w:r>
        <w:rPr>
          <w:rFonts w:hint="eastAsia"/>
          <w:b/>
          <w:bCs/>
          <w:spacing w:val="-4"/>
          <w:sz w:val="24"/>
          <w:szCs w:val="24"/>
          <w:lang w:eastAsia="zh-CN"/>
        </w:rPr>
        <w:t>投标供应商</w:t>
      </w:r>
      <w:r>
        <w:rPr>
          <w:b/>
          <w:bCs/>
          <w:spacing w:val="-4"/>
          <w:sz w:val="24"/>
          <w:szCs w:val="24"/>
        </w:rPr>
        <w:t>，方可进入最后报</w:t>
      </w:r>
      <w:r>
        <w:rPr>
          <w:b/>
          <w:bCs/>
          <w:spacing w:val="-5"/>
          <w:sz w:val="24"/>
          <w:szCs w:val="24"/>
        </w:rPr>
        <w:t>价。</w:t>
      </w:r>
      <w:r>
        <w:rPr>
          <w:sz w:val="24"/>
          <w:szCs w:val="24"/>
        </w:rPr>
        <w:t xml:space="preserve"> </w:t>
      </w:r>
    </w:p>
    <w:p w14:paraId="1C81F8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5.磋商响应文件的详细评审</w:t>
      </w:r>
    </w:p>
    <w:p w14:paraId="176B4A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5.1</w:t>
      </w:r>
      <w:r>
        <w:rPr>
          <w:spacing w:val="-49"/>
          <w:sz w:val="24"/>
          <w:szCs w:val="24"/>
        </w:rPr>
        <w:t xml:space="preserve"> </w:t>
      </w:r>
      <w:r>
        <w:rPr>
          <w:sz w:val="24"/>
          <w:szCs w:val="24"/>
        </w:rPr>
        <w:t>经磋商确定最终采购需求和提交最后报价的</w:t>
      </w:r>
      <w:r>
        <w:rPr>
          <w:rFonts w:hint="eastAsia"/>
          <w:spacing w:val="-1"/>
          <w:sz w:val="24"/>
          <w:szCs w:val="24"/>
          <w:lang w:eastAsia="zh-CN"/>
        </w:rPr>
        <w:t>投标供应商</w:t>
      </w:r>
      <w:r>
        <w:rPr>
          <w:spacing w:val="-1"/>
          <w:sz w:val="24"/>
          <w:szCs w:val="24"/>
        </w:rPr>
        <w:t>后，由磋商小组采用综合评分法对提交最后报价的</w:t>
      </w:r>
      <w:r>
        <w:rPr>
          <w:rFonts w:hint="eastAsia"/>
          <w:spacing w:val="-1"/>
          <w:sz w:val="24"/>
          <w:szCs w:val="24"/>
          <w:lang w:eastAsia="zh-CN"/>
        </w:rPr>
        <w:t>投标供应商</w:t>
      </w:r>
      <w:r>
        <w:rPr>
          <w:spacing w:val="-1"/>
          <w:sz w:val="24"/>
          <w:szCs w:val="24"/>
        </w:rPr>
        <w:t>的响应文件进行评分。</w:t>
      </w:r>
    </w:p>
    <w:p w14:paraId="238708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6.评标办法：综合评分法。</w:t>
      </w:r>
    </w:p>
    <w:p w14:paraId="6078CB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z w:val="24"/>
          <w:szCs w:val="24"/>
        </w:rPr>
        <w:t>6.1</w:t>
      </w:r>
      <w:r>
        <w:rPr>
          <w:spacing w:val="-50"/>
          <w:sz w:val="24"/>
          <w:szCs w:val="24"/>
        </w:rPr>
        <w:t xml:space="preserve"> </w:t>
      </w:r>
      <w:r>
        <w:rPr>
          <w:sz w:val="24"/>
          <w:szCs w:val="24"/>
        </w:rPr>
        <w:t>本项目非单一产品采购项目，须根据采购项目技术构</w:t>
      </w:r>
      <w:r>
        <w:rPr>
          <w:spacing w:val="-1"/>
          <w:sz w:val="24"/>
          <w:szCs w:val="24"/>
        </w:rPr>
        <w:t>成、履约能力、价格比重等合理确定服务单位，本项目评标办法为综合评分法。</w:t>
      </w:r>
    </w:p>
    <w:p w14:paraId="7C479B6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rFonts w:ascii="新宋体" w:hAnsi="新宋体" w:eastAsia="新宋体" w:cs="新宋体"/>
          <w:sz w:val="24"/>
          <w:szCs w:val="24"/>
        </w:rPr>
      </w:pPr>
      <w:r>
        <w:rPr>
          <w:rFonts w:ascii="新宋体" w:hAnsi="新宋体" w:eastAsia="新宋体" w:cs="新宋体"/>
          <w:spacing w:val="-7"/>
          <w:sz w:val="24"/>
          <w:szCs w:val="24"/>
        </w:rPr>
        <w:t>6.2</w:t>
      </w:r>
      <w:r>
        <w:rPr>
          <w:rFonts w:ascii="新宋体" w:hAnsi="新宋体" w:eastAsia="新宋体" w:cs="新宋体"/>
          <w:spacing w:val="-35"/>
          <w:sz w:val="24"/>
          <w:szCs w:val="24"/>
        </w:rPr>
        <w:t xml:space="preserve"> </w:t>
      </w:r>
      <w:r>
        <w:rPr>
          <w:rFonts w:ascii="新宋体" w:hAnsi="新宋体" w:eastAsia="新宋体" w:cs="新宋体"/>
          <w:spacing w:val="-7"/>
          <w:sz w:val="24"/>
          <w:szCs w:val="24"/>
        </w:rPr>
        <w:t>评价和比较以竞争性磋商响应文件为依据，对所有实质上响应的</w:t>
      </w:r>
      <w:r>
        <w:rPr>
          <w:rFonts w:hint="eastAsia" w:ascii="新宋体" w:hAnsi="新宋体" w:eastAsia="新宋体" w:cs="新宋体"/>
          <w:spacing w:val="-7"/>
          <w:sz w:val="24"/>
          <w:szCs w:val="24"/>
          <w:lang w:eastAsia="zh-CN"/>
        </w:rPr>
        <w:t>投标供应商</w:t>
      </w:r>
      <w:r>
        <w:rPr>
          <w:rFonts w:ascii="新宋体" w:hAnsi="新宋体" w:eastAsia="新宋体" w:cs="新宋体"/>
          <w:spacing w:val="-7"/>
          <w:sz w:val="24"/>
          <w:szCs w:val="24"/>
        </w:rPr>
        <w:t>分别从“投</w:t>
      </w:r>
      <w:r>
        <w:rPr>
          <w:rFonts w:ascii="新宋体" w:hAnsi="新宋体" w:eastAsia="新宋体" w:cs="新宋体"/>
          <w:spacing w:val="-5"/>
          <w:sz w:val="24"/>
          <w:szCs w:val="24"/>
        </w:rPr>
        <w:t>标报价</w:t>
      </w:r>
      <w:r>
        <w:rPr>
          <w:rFonts w:ascii="新宋体" w:hAnsi="新宋体" w:eastAsia="新宋体" w:cs="新宋体"/>
          <w:spacing w:val="-77"/>
          <w:sz w:val="24"/>
          <w:szCs w:val="24"/>
        </w:rPr>
        <w:t xml:space="preserve"> </w:t>
      </w:r>
      <w:r>
        <w:rPr>
          <w:rFonts w:ascii="新宋体" w:hAnsi="新宋体" w:eastAsia="新宋体" w:cs="新宋体"/>
          <w:spacing w:val="-5"/>
          <w:sz w:val="24"/>
          <w:szCs w:val="24"/>
        </w:rPr>
        <w:t>”、“监理人员的配备</w:t>
      </w:r>
      <w:r>
        <w:rPr>
          <w:rFonts w:ascii="新宋体" w:hAnsi="新宋体" w:eastAsia="新宋体" w:cs="新宋体"/>
          <w:spacing w:val="-88"/>
          <w:sz w:val="24"/>
          <w:szCs w:val="24"/>
        </w:rPr>
        <w:t xml:space="preserve"> </w:t>
      </w:r>
      <w:r>
        <w:rPr>
          <w:rFonts w:ascii="新宋体" w:hAnsi="新宋体" w:eastAsia="新宋体" w:cs="新宋体"/>
          <w:spacing w:val="-5"/>
          <w:sz w:val="24"/>
          <w:szCs w:val="24"/>
        </w:rPr>
        <w:t>”、“监理大纲</w:t>
      </w:r>
      <w:r>
        <w:rPr>
          <w:rFonts w:ascii="新宋体" w:hAnsi="新宋体" w:eastAsia="新宋体" w:cs="新宋体"/>
          <w:spacing w:val="-89"/>
          <w:sz w:val="24"/>
          <w:szCs w:val="24"/>
        </w:rPr>
        <w:t xml:space="preserve"> </w:t>
      </w:r>
      <w:r>
        <w:rPr>
          <w:rFonts w:ascii="新宋体" w:hAnsi="新宋体" w:eastAsia="新宋体" w:cs="新宋体"/>
          <w:spacing w:val="-5"/>
          <w:sz w:val="24"/>
          <w:szCs w:val="24"/>
        </w:rPr>
        <w:t>”、“服务承诺</w:t>
      </w:r>
      <w:r>
        <w:rPr>
          <w:rFonts w:ascii="新宋体" w:hAnsi="新宋体" w:eastAsia="新宋体" w:cs="新宋体"/>
          <w:spacing w:val="-88"/>
          <w:sz w:val="24"/>
          <w:szCs w:val="24"/>
        </w:rPr>
        <w:t xml:space="preserve"> </w:t>
      </w:r>
      <w:r>
        <w:rPr>
          <w:rFonts w:ascii="新宋体" w:hAnsi="新宋体" w:eastAsia="新宋体" w:cs="新宋体"/>
          <w:spacing w:val="-5"/>
          <w:sz w:val="24"/>
          <w:szCs w:val="24"/>
        </w:rPr>
        <w:t>”等方面进行评审赋分。</w:t>
      </w:r>
    </w:p>
    <w:p w14:paraId="69D72ED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jc w:val="left"/>
        <w:textAlignment w:val="baseline"/>
        <w:rPr>
          <w:rFonts w:ascii="新宋体" w:hAnsi="新宋体" w:eastAsia="新宋体" w:cs="新宋体"/>
          <w:sz w:val="24"/>
          <w:szCs w:val="24"/>
        </w:rPr>
      </w:pPr>
      <w:r>
        <w:rPr>
          <w:rFonts w:ascii="新宋体" w:hAnsi="新宋体" w:eastAsia="新宋体" w:cs="新宋体"/>
          <w:spacing w:val="-5"/>
          <w:sz w:val="24"/>
          <w:szCs w:val="24"/>
        </w:rPr>
        <w:t>6.3</w:t>
      </w:r>
      <w:r>
        <w:rPr>
          <w:rFonts w:ascii="新宋体" w:hAnsi="新宋体" w:eastAsia="新宋体" w:cs="新宋体"/>
          <w:spacing w:val="-28"/>
          <w:sz w:val="24"/>
          <w:szCs w:val="24"/>
        </w:rPr>
        <w:t xml:space="preserve"> </w:t>
      </w:r>
      <w:r>
        <w:rPr>
          <w:rFonts w:ascii="新宋体" w:hAnsi="新宋体" w:eastAsia="新宋体" w:cs="新宋体"/>
          <w:spacing w:val="-5"/>
          <w:sz w:val="24"/>
          <w:szCs w:val="24"/>
        </w:rPr>
        <w:t>附：评分标准</w:t>
      </w:r>
    </w:p>
    <w:p w14:paraId="7BD50C6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rFonts w:ascii="新宋体" w:hAnsi="新宋体" w:eastAsia="新宋体" w:cs="新宋体"/>
          <w:sz w:val="24"/>
          <w:szCs w:val="24"/>
        </w:rPr>
      </w:pPr>
      <w:r>
        <w:rPr>
          <w:rFonts w:ascii="新宋体" w:hAnsi="新宋体" w:eastAsia="新宋体" w:cs="新宋体"/>
          <w:spacing w:val="-3"/>
          <w:sz w:val="24"/>
          <w:szCs w:val="24"/>
        </w:rPr>
        <w:t>评审总分值为</w:t>
      </w:r>
      <w:r>
        <w:rPr>
          <w:rFonts w:ascii="新宋体" w:hAnsi="新宋体" w:eastAsia="新宋体" w:cs="新宋体"/>
          <w:spacing w:val="-26"/>
          <w:sz w:val="24"/>
          <w:szCs w:val="24"/>
        </w:rPr>
        <w:t xml:space="preserve"> </w:t>
      </w:r>
      <w:r>
        <w:rPr>
          <w:rFonts w:ascii="新宋体" w:hAnsi="新宋体" w:eastAsia="新宋体" w:cs="新宋体"/>
          <w:spacing w:val="-3"/>
          <w:sz w:val="24"/>
          <w:szCs w:val="24"/>
        </w:rPr>
        <w:t>100</w:t>
      </w:r>
      <w:r>
        <w:rPr>
          <w:rFonts w:ascii="新宋体" w:hAnsi="新宋体" w:eastAsia="新宋体" w:cs="新宋体"/>
          <w:spacing w:val="-48"/>
          <w:sz w:val="24"/>
          <w:szCs w:val="24"/>
        </w:rPr>
        <w:t xml:space="preserve"> </w:t>
      </w:r>
      <w:r>
        <w:rPr>
          <w:rFonts w:ascii="新宋体" w:hAnsi="新宋体" w:eastAsia="新宋体" w:cs="新宋体"/>
          <w:spacing w:val="-3"/>
          <w:sz w:val="24"/>
          <w:szCs w:val="24"/>
        </w:rPr>
        <w:t>分，以评标总得分最高的</w:t>
      </w:r>
      <w:r>
        <w:rPr>
          <w:rFonts w:hint="eastAsia" w:ascii="新宋体" w:hAnsi="新宋体" w:eastAsia="新宋体" w:cs="新宋体"/>
          <w:spacing w:val="-3"/>
          <w:sz w:val="24"/>
          <w:szCs w:val="24"/>
          <w:lang w:eastAsia="zh-CN"/>
        </w:rPr>
        <w:t>投标供应商</w:t>
      </w:r>
      <w:r>
        <w:rPr>
          <w:rFonts w:ascii="新宋体" w:hAnsi="新宋体" w:eastAsia="新宋体" w:cs="新宋体"/>
          <w:spacing w:val="-3"/>
          <w:sz w:val="24"/>
          <w:szCs w:val="24"/>
        </w:rPr>
        <w:t>作为拟成交</w:t>
      </w:r>
      <w:r>
        <w:rPr>
          <w:rFonts w:hint="eastAsia" w:ascii="新宋体" w:hAnsi="新宋体" w:eastAsia="新宋体" w:cs="新宋体"/>
          <w:spacing w:val="-3"/>
          <w:sz w:val="24"/>
          <w:szCs w:val="24"/>
          <w:lang w:eastAsia="zh-CN"/>
        </w:rPr>
        <w:t>投标供应商</w:t>
      </w:r>
      <w:r>
        <w:rPr>
          <w:rFonts w:ascii="新宋体" w:hAnsi="新宋体" w:eastAsia="新宋体" w:cs="新宋体"/>
          <w:spacing w:val="-3"/>
          <w:sz w:val="24"/>
          <w:szCs w:val="24"/>
        </w:rPr>
        <w:t>。</w:t>
      </w:r>
      <w:r>
        <w:rPr>
          <w:rFonts w:ascii="新宋体" w:hAnsi="新宋体" w:eastAsia="新宋体" w:cs="新宋体"/>
          <w:sz w:val="24"/>
          <w:szCs w:val="24"/>
        </w:rPr>
        <w:t xml:space="preserve"> </w:t>
      </w:r>
    </w:p>
    <w:p w14:paraId="48AC970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rFonts w:ascii="新宋体" w:hAnsi="新宋体" w:eastAsia="新宋体" w:cs="新宋体"/>
          <w:sz w:val="24"/>
          <w:szCs w:val="24"/>
        </w:rPr>
      </w:pPr>
      <w:r>
        <w:rPr>
          <w:rFonts w:ascii="新宋体" w:hAnsi="新宋体" w:eastAsia="新宋体" w:cs="新宋体"/>
          <w:spacing w:val="-3"/>
          <w:sz w:val="24"/>
          <w:szCs w:val="24"/>
        </w:rPr>
        <w:t>具体分值如下：</w:t>
      </w:r>
    </w:p>
    <w:tbl>
      <w:tblPr>
        <w:tblStyle w:val="7"/>
        <w:tblW w:w="97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2142"/>
        <w:gridCol w:w="833"/>
        <w:gridCol w:w="6043"/>
      </w:tblGrid>
      <w:tr w14:paraId="64856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705" w:type="dxa"/>
            <w:vAlign w:val="center"/>
          </w:tcPr>
          <w:p w14:paraId="7FC8A22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5"/>
              </w:rPr>
              <w:t>序号</w:t>
            </w:r>
          </w:p>
        </w:tc>
        <w:tc>
          <w:tcPr>
            <w:tcW w:w="2142" w:type="dxa"/>
            <w:vAlign w:val="center"/>
          </w:tcPr>
          <w:p w14:paraId="73CA7E5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2"/>
              </w:rPr>
              <w:t>评分点名称</w:t>
            </w:r>
          </w:p>
        </w:tc>
        <w:tc>
          <w:tcPr>
            <w:tcW w:w="833" w:type="dxa"/>
            <w:vAlign w:val="center"/>
          </w:tcPr>
          <w:p w14:paraId="41E417A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分值</w:t>
            </w:r>
          </w:p>
        </w:tc>
        <w:tc>
          <w:tcPr>
            <w:tcW w:w="6043" w:type="dxa"/>
            <w:vAlign w:val="center"/>
          </w:tcPr>
          <w:p w14:paraId="198D8B8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3"/>
              </w:rPr>
              <w:t>评分标准</w:t>
            </w:r>
          </w:p>
        </w:tc>
      </w:tr>
      <w:tr w14:paraId="7ABB3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jc w:val="center"/>
        </w:trPr>
        <w:tc>
          <w:tcPr>
            <w:tcW w:w="705" w:type="dxa"/>
            <w:vAlign w:val="center"/>
          </w:tcPr>
          <w:p w14:paraId="32D61E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1854390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1</w:t>
            </w:r>
          </w:p>
        </w:tc>
        <w:tc>
          <w:tcPr>
            <w:tcW w:w="2142" w:type="dxa"/>
            <w:vAlign w:val="center"/>
          </w:tcPr>
          <w:p w14:paraId="3E61FA4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5305ABE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4"/>
              </w:rPr>
              <w:t>投标报价</w:t>
            </w:r>
          </w:p>
        </w:tc>
        <w:tc>
          <w:tcPr>
            <w:tcW w:w="833" w:type="dxa"/>
            <w:vAlign w:val="center"/>
          </w:tcPr>
          <w:p w14:paraId="34EB17E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11ED28B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10"/>
              </w:rPr>
              <w:t>10</w:t>
            </w:r>
            <w:r>
              <w:rPr>
                <w:spacing w:val="-46"/>
              </w:rPr>
              <w:t xml:space="preserve"> </w:t>
            </w:r>
            <w:r>
              <w:rPr>
                <w:spacing w:val="-10"/>
              </w:rPr>
              <w:t>分</w:t>
            </w:r>
          </w:p>
        </w:tc>
        <w:tc>
          <w:tcPr>
            <w:tcW w:w="6043" w:type="dxa"/>
            <w:vAlign w:val="top"/>
          </w:tcPr>
          <w:p w14:paraId="166510C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
              <w:jc w:val="left"/>
              <w:textAlignment w:val="baseline"/>
            </w:pPr>
            <w:r>
              <w:rPr>
                <w:spacing w:val="-2"/>
              </w:rPr>
              <w:t>价格分采用低价优先法计算，即满足竞争性磋商文件要求且投标价格最低的投标报价为评审基准价，其价格分为满分。其他</w:t>
            </w:r>
            <w:r>
              <w:rPr>
                <w:rFonts w:hint="eastAsia"/>
                <w:spacing w:val="-2"/>
                <w:lang w:eastAsia="zh-CN"/>
              </w:rPr>
              <w:t>投标供应商</w:t>
            </w:r>
            <w:r>
              <w:rPr>
                <w:spacing w:val="-2"/>
              </w:rPr>
              <w:t>的价格分统一按照下列公式计算：</w:t>
            </w:r>
          </w:p>
          <w:p w14:paraId="66965A0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4"/>
              </w:rPr>
              <w:t>投标报价得分=（评审基准价/投标报价）×</w:t>
            </w:r>
            <w:r>
              <w:rPr>
                <w:spacing w:val="-93"/>
              </w:rPr>
              <w:t xml:space="preserve"> </w:t>
            </w:r>
            <w:r>
              <w:rPr>
                <w:spacing w:val="-4"/>
              </w:rPr>
              <w:t>10</w:t>
            </w:r>
          </w:p>
        </w:tc>
      </w:tr>
      <w:tr w14:paraId="04068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705" w:type="dxa"/>
            <w:vAlign w:val="center"/>
          </w:tcPr>
          <w:p w14:paraId="16089DB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2</w:t>
            </w:r>
          </w:p>
        </w:tc>
        <w:tc>
          <w:tcPr>
            <w:tcW w:w="2142" w:type="dxa"/>
            <w:vAlign w:val="center"/>
          </w:tcPr>
          <w:p w14:paraId="7620AD3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4"/>
              </w:rPr>
              <w:t>商务响应</w:t>
            </w:r>
          </w:p>
        </w:tc>
        <w:tc>
          <w:tcPr>
            <w:tcW w:w="833" w:type="dxa"/>
            <w:vAlign w:val="center"/>
          </w:tcPr>
          <w:p w14:paraId="385C0D1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8"/>
              </w:rPr>
              <w:t>5</w:t>
            </w:r>
            <w:r>
              <w:rPr>
                <w:spacing w:val="-47"/>
              </w:rPr>
              <w:t xml:space="preserve"> </w:t>
            </w:r>
            <w:r>
              <w:rPr>
                <w:spacing w:val="-8"/>
              </w:rPr>
              <w:t>分</w:t>
            </w:r>
          </w:p>
        </w:tc>
        <w:tc>
          <w:tcPr>
            <w:tcW w:w="6043" w:type="dxa"/>
            <w:vAlign w:val="top"/>
          </w:tcPr>
          <w:p w14:paraId="19AFF72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t>经过有效性和符合性审核合格的单位，对付款、服务期、质量、验收等方面进行响应，按</w:t>
            </w:r>
            <w:r>
              <w:rPr>
                <w:rFonts w:hint="eastAsia"/>
                <w:lang w:val="en-US" w:eastAsia="zh-CN"/>
              </w:rPr>
              <w:t>其</w:t>
            </w:r>
            <w:r>
              <w:t>响应程度计</w:t>
            </w:r>
            <w:r>
              <w:rPr>
                <w:rFonts w:hint="eastAsia"/>
                <w:lang w:val="en-US" w:eastAsia="zh-CN"/>
              </w:rPr>
              <w:t>0-</w:t>
            </w:r>
            <w:r>
              <w:t>5 分。</w:t>
            </w:r>
          </w:p>
        </w:tc>
      </w:tr>
      <w:tr w14:paraId="48098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0" w:hRule="atLeast"/>
          <w:jc w:val="center"/>
        </w:trPr>
        <w:tc>
          <w:tcPr>
            <w:tcW w:w="705" w:type="dxa"/>
            <w:vAlign w:val="center"/>
          </w:tcPr>
          <w:p w14:paraId="5722AF6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3A36DC4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79C7877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1DDC6B1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3</w:t>
            </w:r>
          </w:p>
        </w:tc>
        <w:tc>
          <w:tcPr>
            <w:tcW w:w="2142" w:type="dxa"/>
            <w:vAlign w:val="center"/>
          </w:tcPr>
          <w:p w14:paraId="6CE4A5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016EAF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5AAC4B3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6541884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3"/>
              </w:rPr>
              <w:t>监理大纲</w:t>
            </w:r>
          </w:p>
        </w:tc>
        <w:tc>
          <w:tcPr>
            <w:tcW w:w="833" w:type="dxa"/>
            <w:vAlign w:val="center"/>
          </w:tcPr>
          <w:p w14:paraId="4A2A64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1E278DB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1E0FC3A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15E700B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rFonts w:ascii="Times New Roman" w:hAnsi="Times New Roman" w:eastAsia="Times New Roman" w:cs="Times New Roman"/>
                <w:spacing w:val="-4"/>
              </w:rPr>
              <w:t>55</w:t>
            </w:r>
            <w:r>
              <w:rPr>
                <w:rFonts w:ascii="Times New Roman" w:hAnsi="Times New Roman" w:eastAsia="Times New Roman" w:cs="Times New Roman"/>
                <w:spacing w:val="12"/>
              </w:rPr>
              <w:t xml:space="preserve"> </w:t>
            </w:r>
            <w:r>
              <w:rPr>
                <w:spacing w:val="-4"/>
              </w:rPr>
              <w:t>分</w:t>
            </w:r>
          </w:p>
        </w:tc>
        <w:tc>
          <w:tcPr>
            <w:tcW w:w="6043" w:type="dxa"/>
            <w:vAlign w:val="top"/>
          </w:tcPr>
          <w:p w14:paraId="3B15914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2"/>
              </w:rPr>
              <w:t>根据本项目实际情况及要求制定监理大纲，内容包括但不限于投资控制措施、进度控制措施、质量控制措施、合同及信息管理、组织协调、监理工作程序、安全及文明施工管理、重点难点监控措施、工</w:t>
            </w:r>
            <w:r>
              <w:rPr>
                <w:spacing w:val="-1"/>
              </w:rPr>
              <w:t>程进度款及工程结算的管理等。</w:t>
            </w:r>
          </w:p>
          <w:p w14:paraId="579ABBD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4"/>
              </w:rPr>
              <w:t>1、投资控制措施</w:t>
            </w:r>
          </w:p>
          <w:p w14:paraId="76480D0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8"/>
              <w:jc w:val="left"/>
              <w:textAlignment w:val="baseline"/>
            </w:pPr>
            <w:r>
              <w:rPr>
                <w:spacing w:val="5"/>
              </w:rPr>
              <w:t>（1）投资控制措施完整详尽、可操作性强计</w:t>
            </w:r>
            <w:r>
              <w:rPr>
                <w:spacing w:val="-39"/>
              </w:rPr>
              <w:t xml:space="preserve"> </w:t>
            </w:r>
            <w:r>
              <w:rPr>
                <w:spacing w:val="5"/>
              </w:rPr>
              <w:t>6-8</w:t>
            </w:r>
            <w:r>
              <w:t xml:space="preserve"> </w:t>
            </w:r>
            <w:r>
              <w:rPr>
                <w:spacing w:val="-7"/>
              </w:rPr>
              <w:t>分；</w:t>
            </w:r>
          </w:p>
          <w:p w14:paraId="1382399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8"/>
              <w:jc w:val="left"/>
              <w:textAlignment w:val="baseline"/>
            </w:pPr>
            <w:r>
              <w:rPr>
                <w:spacing w:val="5"/>
              </w:rPr>
              <w:t>（2）投资控制措施基本完整、合理可行的计</w:t>
            </w:r>
            <w:r>
              <w:rPr>
                <w:spacing w:val="-39"/>
              </w:rPr>
              <w:t xml:space="preserve"> </w:t>
            </w:r>
            <w:r>
              <w:rPr>
                <w:spacing w:val="5"/>
              </w:rPr>
              <w:t>3-</w:t>
            </w:r>
            <w:r>
              <w:rPr>
                <w:rFonts w:hint="eastAsia"/>
                <w:spacing w:val="5"/>
                <w:lang w:val="en-US" w:eastAsia="zh-CN"/>
              </w:rPr>
              <w:t>6</w:t>
            </w:r>
            <w:r>
              <w:t xml:space="preserve"> </w:t>
            </w:r>
            <w:r>
              <w:rPr>
                <w:spacing w:val="-7"/>
              </w:rPr>
              <w:t>分；</w:t>
            </w:r>
          </w:p>
          <w:p w14:paraId="754A731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
              <w:jc w:val="left"/>
              <w:textAlignment w:val="baseline"/>
            </w:pPr>
            <w:r>
              <w:rPr>
                <w:spacing w:val="3"/>
              </w:rPr>
              <w:t>（3）投资控制措施存在部分缺陷和不足或不符合</w:t>
            </w:r>
            <w:r>
              <w:rPr>
                <w:spacing w:val="-3"/>
              </w:rPr>
              <w:t>项目实际情况的计</w:t>
            </w:r>
            <w:r>
              <w:rPr>
                <w:spacing w:val="-48"/>
              </w:rPr>
              <w:t xml:space="preserve"> </w:t>
            </w:r>
            <w:r>
              <w:rPr>
                <w:spacing w:val="-3"/>
              </w:rPr>
              <w:t>0-</w:t>
            </w:r>
            <w:r>
              <w:rPr>
                <w:rFonts w:hint="eastAsia"/>
                <w:spacing w:val="-3"/>
                <w:lang w:val="en-US" w:eastAsia="zh-CN"/>
              </w:rPr>
              <w:t>3</w:t>
            </w:r>
            <w:r>
              <w:rPr>
                <w:spacing w:val="-48"/>
              </w:rPr>
              <w:t xml:space="preserve"> </w:t>
            </w:r>
            <w:r>
              <w:rPr>
                <w:spacing w:val="-3"/>
              </w:rPr>
              <w:t>分。</w:t>
            </w:r>
          </w:p>
          <w:p w14:paraId="2525064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2"/>
              </w:rPr>
              <w:t>2、进度控制措施</w:t>
            </w:r>
          </w:p>
          <w:p w14:paraId="547E6E6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5"/>
              </w:rPr>
              <w:t>（1）进度控制措施完整详尽、可操作性强计</w:t>
            </w:r>
            <w:r>
              <w:rPr>
                <w:spacing w:val="-39"/>
              </w:rPr>
              <w:t xml:space="preserve"> </w:t>
            </w:r>
            <w:r>
              <w:rPr>
                <w:spacing w:val="5"/>
              </w:rPr>
              <w:t>6-8</w:t>
            </w:r>
            <w:r>
              <w:rPr>
                <w:rFonts w:hint="eastAsia"/>
                <w:spacing w:val="5"/>
                <w:lang w:val="en-US" w:eastAsia="zh-CN"/>
              </w:rPr>
              <w:t xml:space="preserve"> </w:t>
            </w:r>
            <w:r>
              <w:rPr>
                <w:spacing w:val="-7"/>
              </w:rPr>
              <w:t>分；</w:t>
            </w:r>
          </w:p>
          <w:p w14:paraId="4D2D644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8"/>
              <w:jc w:val="left"/>
              <w:textAlignment w:val="baseline"/>
            </w:pPr>
            <w:r>
              <w:rPr>
                <w:spacing w:val="5"/>
              </w:rPr>
              <w:t>（2）进度控制措施基本完整、合理可行的计</w:t>
            </w:r>
            <w:r>
              <w:rPr>
                <w:spacing w:val="-36"/>
              </w:rPr>
              <w:t xml:space="preserve"> </w:t>
            </w:r>
            <w:r>
              <w:rPr>
                <w:spacing w:val="4"/>
              </w:rPr>
              <w:t>3-</w:t>
            </w:r>
            <w:r>
              <w:rPr>
                <w:rFonts w:hint="eastAsia"/>
                <w:spacing w:val="4"/>
                <w:lang w:val="en-US" w:eastAsia="zh-CN"/>
              </w:rPr>
              <w:t xml:space="preserve">6 </w:t>
            </w:r>
            <w:r>
              <w:rPr>
                <w:spacing w:val="-7"/>
              </w:rPr>
              <w:t>分；</w:t>
            </w:r>
          </w:p>
          <w:p w14:paraId="0FC34DD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
              <w:jc w:val="left"/>
              <w:textAlignment w:val="baseline"/>
            </w:pPr>
            <w:r>
              <w:rPr>
                <w:spacing w:val="3"/>
              </w:rPr>
              <w:t>（3）进度控制措施存在部分缺陷和不足或不符合</w:t>
            </w:r>
            <w:r>
              <w:rPr>
                <w:spacing w:val="-3"/>
              </w:rPr>
              <w:t>项目实际情况的计</w:t>
            </w:r>
            <w:r>
              <w:rPr>
                <w:spacing w:val="-48"/>
              </w:rPr>
              <w:t xml:space="preserve"> </w:t>
            </w:r>
            <w:r>
              <w:rPr>
                <w:spacing w:val="-3"/>
              </w:rPr>
              <w:t>0-</w:t>
            </w:r>
            <w:r>
              <w:rPr>
                <w:rFonts w:hint="eastAsia"/>
                <w:spacing w:val="-3"/>
                <w:lang w:val="en-US" w:eastAsia="zh-CN"/>
              </w:rPr>
              <w:t>3</w:t>
            </w:r>
            <w:r>
              <w:rPr>
                <w:spacing w:val="-48"/>
              </w:rPr>
              <w:t xml:space="preserve"> </w:t>
            </w:r>
            <w:r>
              <w:rPr>
                <w:spacing w:val="-3"/>
              </w:rPr>
              <w:t>分。</w:t>
            </w:r>
          </w:p>
          <w:p w14:paraId="7F8D8CA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2"/>
              </w:rPr>
              <w:t>3、质量控制措施</w:t>
            </w:r>
          </w:p>
          <w:p w14:paraId="10B87B4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8"/>
              <w:jc w:val="left"/>
              <w:textAlignment w:val="baseline"/>
            </w:pPr>
            <w:r>
              <w:rPr>
                <w:spacing w:val="5"/>
              </w:rPr>
              <w:t>（1）质量控制措施完整详尽、可操作性强计</w:t>
            </w:r>
            <w:r>
              <w:rPr>
                <w:spacing w:val="-39"/>
              </w:rPr>
              <w:t xml:space="preserve"> </w:t>
            </w:r>
            <w:r>
              <w:rPr>
                <w:spacing w:val="5"/>
              </w:rPr>
              <w:t>6-8</w:t>
            </w:r>
            <w:r>
              <w:t xml:space="preserve"> </w:t>
            </w:r>
            <w:r>
              <w:rPr>
                <w:spacing w:val="-7"/>
              </w:rPr>
              <w:t>分；</w:t>
            </w:r>
          </w:p>
          <w:p w14:paraId="4A95509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8"/>
              <w:jc w:val="left"/>
              <w:textAlignment w:val="baseline"/>
            </w:pPr>
            <w:r>
              <w:rPr>
                <w:spacing w:val="5"/>
              </w:rPr>
              <w:t>（2）质量控制措施基本完整、合理可行的计</w:t>
            </w:r>
            <w:r>
              <w:rPr>
                <w:spacing w:val="-36"/>
              </w:rPr>
              <w:t xml:space="preserve"> </w:t>
            </w:r>
            <w:r>
              <w:rPr>
                <w:spacing w:val="4"/>
              </w:rPr>
              <w:t>3-</w:t>
            </w:r>
            <w:r>
              <w:rPr>
                <w:rFonts w:hint="eastAsia"/>
                <w:spacing w:val="4"/>
                <w:lang w:val="en-US" w:eastAsia="zh-CN"/>
              </w:rPr>
              <w:t>6</w:t>
            </w:r>
            <w:r>
              <w:t xml:space="preserve"> </w:t>
            </w:r>
            <w:r>
              <w:rPr>
                <w:spacing w:val="-7"/>
              </w:rPr>
              <w:t>分；</w:t>
            </w:r>
          </w:p>
          <w:p w14:paraId="231329B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
              <w:jc w:val="left"/>
              <w:textAlignment w:val="baseline"/>
            </w:pPr>
            <w:r>
              <w:rPr>
                <w:spacing w:val="3"/>
              </w:rPr>
              <w:t>（3）质量控制措施存在部分缺陷和不足或不符合</w:t>
            </w:r>
            <w:r>
              <w:rPr>
                <w:spacing w:val="-3"/>
              </w:rPr>
              <w:t>项目实际情况的计</w:t>
            </w:r>
            <w:r>
              <w:rPr>
                <w:spacing w:val="-48"/>
              </w:rPr>
              <w:t xml:space="preserve"> </w:t>
            </w:r>
            <w:r>
              <w:rPr>
                <w:spacing w:val="-3"/>
              </w:rPr>
              <w:t>0-</w:t>
            </w:r>
            <w:r>
              <w:rPr>
                <w:rFonts w:hint="eastAsia"/>
                <w:spacing w:val="-3"/>
                <w:lang w:val="en-US" w:eastAsia="zh-CN"/>
              </w:rPr>
              <w:t>3</w:t>
            </w:r>
            <w:r>
              <w:rPr>
                <w:spacing w:val="-48"/>
              </w:rPr>
              <w:t xml:space="preserve"> </w:t>
            </w:r>
            <w:r>
              <w:rPr>
                <w:spacing w:val="-3"/>
              </w:rPr>
              <w:t>分。</w:t>
            </w:r>
          </w:p>
          <w:p w14:paraId="78BB8A9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1"/>
              </w:rPr>
              <w:t>4、合同及信息管理</w:t>
            </w:r>
          </w:p>
          <w:p w14:paraId="5E06048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1"/>
              <w:jc w:val="left"/>
              <w:textAlignment w:val="baseline"/>
            </w:pPr>
            <w:r>
              <w:rPr>
                <w:spacing w:val="3"/>
              </w:rPr>
              <w:t>（1）管理方法合理有效，针对性强、措施具体的</w:t>
            </w:r>
            <w:r>
              <w:rPr>
                <w:spacing w:val="-6"/>
              </w:rPr>
              <w:t>计</w:t>
            </w:r>
            <w:r>
              <w:rPr>
                <w:spacing w:val="-47"/>
              </w:rPr>
              <w:t xml:space="preserve"> </w:t>
            </w:r>
            <w:r>
              <w:rPr>
                <w:spacing w:val="-6"/>
              </w:rPr>
              <w:t>4-6</w:t>
            </w:r>
            <w:r>
              <w:rPr>
                <w:spacing w:val="-48"/>
              </w:rPr>
              <w:t xml:space="preserve"> </w:t>
            </w:r>
            <w:r>
              <w:rPr>
                <w:spacing w:val="-6"/>
              </w:rPr>
              <w:t>分；</w:t>
            </w:r>
          </w:p>
          <w:p w14:paraId="1ECDD0A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2"/>
              </w:rPr>
              <w:t>（2）管理方法合理有效，措施具体的计</w:t>
            </w:r>
            <w:r>
              <w:rPr>
                <w:spacing w:val="-48"/>
              </w:rPr>
              <w:t xml:space="preserve"> </w:t>
            </w:r>
            <w:r>
              <w:rPr>
                <w:spacing w:val="-2"/>
              </w:rPr>
              <w:t>2-</w:t>
            </w:r>
            <w:r>
              <w:rPr>
                <w:rFonts w:hint="eastAsia"/>
                <w:spacing w:val="-2"/>
                <w:lang w:val="en-US" w:eastAsia="zh-CN"/>
              </w:rPr>
              <w:t>4</w:t>
            </w:r>
            <w:r>
              <w:rPr>
                <w:spacing w:val="-48"/>
              </w:rPr>
              <w:t xml:space="preserve"> </w:t>
            </w:r>
            <w:r>
              <w:rPr>
                <w:spacing w:val="-2"/>
              </w:rPr>
              <w:t>分；</w:t>
            </w:r>
          </w:p>
          <w:p w14:paraId="1013078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
              <w:jc w:val="left"/>
              <w:textAlignment w:val="baseline"/>
            </w:pPr>
            <w:r>
              <w:rPr>
                <w:spacing w:val="3"/>
              </w:rPr>
              <w:t>（3）合同管理、信息管理存在部分缺陷和不足或</w:t>
            </w:r>
            <w:r>
              <w:rPr>
                <w:spacing w:val="-3"/>
              </w:rPr>
              <w:t>不符合项目实际情况的计</w:t>
            </w:r>
            <w:r>
              <w:rPr>
                <w:spacing w:val="-39"/>
              </w:rPr>
              <w:t xml:space="preserve"> </w:t>
            </w:r>
            <w:r>
              <w:rPr>
                <w:spacing w:val="-3"/>
              </w:rPr>
              <w:t>0-</w:t>
            </w:r>
            <w:r>
              <w:rPr>
                <w:rFonts w:hint="eastAsia"/>
                <w:spacing w:val="-3"/>
                <w:lang w:val="en-US" w:eastAsia="zh-CN"/>
              </w:rPr>
              <w:t>2</w:t>
            </w:r>
            <w:r>
              <w:rPr>
                <w:spacing w:val="-3"/>
              </w:rPr>
              <w:t>分。</w:t>
            </w:r>
          </w:p>
          <w:p w14:paraId="625A9FD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3"/>
              </w:rPr>
              <w:t>5、组织协调</w:t>
            </w:r>
          </w:p>
          <w:p w14:paraId="5C24AC2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1"/>
              <w:jc w:val="left"/>
              <w:textAlignment w:val="baseline"/>
            </w:pPr>
            <w:r>
              <w:rPr>
                <w:spacing w:val="3"/>
              </w:rPr>
              <w:t>（1）协调方法合理有效，针对性强、措施具体的</w:t>
            </w:r>
            <w:r>
              <w:rPr>
                <w:spacing w:val="-6"/>
              </w:rPr>
              <w:t>计</w:t>
            </w:r>
            <w:r>
              <w:rPr>
                <w:spacing w:val="-47"/>
              </w:rPr>
              <w:t xml:space="preserve"> </w:t>
            </w:r>
            <w:r>
              <w:rPr>
                <w:spacing w:val="-6"/>
              </w:rPr>
              <w:t>4-5</w:t>
            </w:r>
            <w:r>
              <w:rPr>
                <w:spacing w:val="-48"/>
              </w:rPr>
              <w:t xml:space="preserve"> </w:t>
            </w:r>
            <w:r>
              <w:rPr>
                <w:spacing w:val="-6"/>
              </w:rPr>
              <w:t>分；</w:t>
            </w:r>
          </w:p>
          <w:p w14:paraId="33CBDAD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2"/>
              </w:rPr>
              <w:t>（2）协调方法合理有效，措施具体的计</w:t>
            </w:r>
            <w:r>
              <w:rPr>
                <w:spacing w:val="-48"/>
              </w:rPr>
              <w:t xml:space="preserve"> </w:t>
            </w:r>
            <w:r>
              <w:rPr>
                <w:spacing w:val="-2"/>
              </w:rPr>
              <w:t>2-</w:t>
            </w:r>
            <w:r>
              <w:rPr>
                <w:rFonts w:hint="eastAsia"/>
                <w:spacing w:val="-2"/>
                <w:lang w:val="en-US" w:eastAsia="zh-CN"/>
              </w:rPr>
              <w:t>4</w:t>
            </w:r>
            <w:r>
              <w:rPr>
                <w:spacing w:val="-48"/>
              </w:rPr>
              <w:t xml:space="preserve"> </w:t>
            </w:r>
            <w:r>
              <w:rPr>
                <w:spacing w:val="-2"/>
              </w:rPr>
              <w:t>分；</w:t>
            </w:r>
          </w:p>
          <w:p w14:paraId="5D375C4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
              <w:jc w:val="left"/>
              <w:textAlignment w:val="baseline"/>
            </w:pPr>
            <w:r>
              <w:rPr>
                <w:spacing w:val="3"/>
              </w:rPr>
              <w:t>（3）组织协调存在部分缺陷和不足或不符合项目</w:t>
            </w:r>
            <w:r>
              <w:rPr>
                <w:spacing w:val="-4"/>
              </w:rPr>
              <w:t>实际情况的计</w:t>
            </w:r>
            <w:r>
              <w:rPr>
                <w:spacing w:val="-45"/>
              </w:rPr>
              <w:t xml:space="preserve"> </w:t>
            </w:r>
            <w:r>
              <w:rPr>
                <w:spacing w:val="-4"/>
              </w:rPr>
              <w:t>0-</w:t>
            </w:r>
            <w:r>
              <w:rPr>
                <w:rFonts w:hint="eastAsia"/>
                <w:spacing w:val="-4"/>
                <w:lang w:val="en-US" w:eastAsia="zh-CN"/>
              </w:rPr>
              <w:t>2</w:t>
            </w:r>
            <w:r>
              <w:rPr>
                <w:spacing w:val="-48"/>
              </w:rPr>
              <w:t xml:space="preserve"> </w:t>
            </w:r>
            <w:r>
              <w:rPr>
                <w:spacing w:val="-4"/>
              </w:rPr>
              <w:t>分。</w:t>
            </w:r>
          </w:p>
          <w:p w14:paraId="0FD186B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2"/>
              </w:rPr>
              <w:t>6、监理工作程序</w:t>
            </w:r>
          </w:p>
          <w:p w14:paraId="2CE7245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6"/>
              </w:rPr>
              <w:t>（1）有清晰的工作流程图、工作准则的计</w:t>
            </w:r>
            <w:r>
              <w:rPr>
                <w:spacing w:val="-33"/>
              </w:rPr>
              <w:t xml:space="preserve"> </w:t>
            </w:r>
            <w:r>
              <w:rPr>
                <w:spacing w:val="-6"/>
              </w:rPr>
              <w:t>4-5</w:t>
            </w:r>
            <w:r>
              <w:rPr>
                <w:spacing w:val="-48"/>
              </w:rPr>
              <w:t xml:space="preserve"> </w:t>
            </w:r>
            <w:r>
              <w:rPr>
                <w:spacing w:val="-6"/>
              </w:rPr>
              <w:t>分；</w:t>
            </w:r>
          </w:p>
          <w:p w14:paraId="54A74DB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3"/>
              </w:rPr>
              <w:t>（2）有工作流程图、工作准则的计</w:t>
            </w:r>
            <w:r>
              <w:rPr>
                <w:spacing w:val="-32"/>
              </w:rPr>
              <w:t xml:space="preserve"> </w:t>
            </w:r>
            <w:r>
              <w:rPr>
                <w:spacing w:val="-3"/>
              </w:rPr>
              <w:t>2-</w:t>
            </w:r>
            <w:r>
              <w:rPr>
                <w:rFonts w:hint="eastAsia"/>
                <w:spacing w:val="-3"/>
                <w:lang w:val="en-US" w:eastAsia="zh-CN"/>
              </w:rPr>
              <w:t>4</w:t>
            </w:r>
            <w:r>
              <w:rPr>
                <w:spacing w:val="-47"/>
              </w:rPr>
              <w:t xml:space="preserve"> </w:t>
            </w:r>
            <w:r>
              <w:rPr>
                <w:spacing w:val="-3"/>
              </w:rPr>
              <w:t>分；</w:t>
            </w:r>
          </w:p>
          <w:p w14:paraId="4B4580D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
              <w:jc w:val="left"/>
              <w:textAlignment w:val="baseline"/>
            </w:pPr>
            <w:r>
              <w:rPr>
                <w:spacing w:val="3"/>
              </w:rPr>
              <w:t>（3）监理工作程序存在部分缺陷和不足或不符合</w:t>
            </w:r>
            <w:r>
              <w:rPr>
                <w:spacing w:val="-3"/>
              </w:rPr>
              <w:t>项目实际情况的计</w:t>
            </w:r>
            <w:r>
              <w:rPr>
                <w:spacing w:val="-48"/>
              </w:rPr>
              <w:t xml:space="preserve"> </w:t>
            </w:r>
            <w:r>
              <w:rPr>
                <w:spacing w:val="-3"/>
              </w:rPr>
              <w:t>0-</w:t>
            </w:r>
            <w:r>
              <w:rPr>
                <w:rFonts w:hint="eastAsia"/>
                <w:spacing w:val="-3"/>
                <w:lang w:val="en-US" w:eastAsia="zh-CN"/>
              </w:rPr>
              <w:t xml:space="preserve">2 </w:t>
            </w:r>
            <w:r>
              <w:rPr>
                <w:spacing w:val="-3"/>
              </w:rPr>
              <w:t>分。</w:t>
            </w:r>
          </w:p>
          <w:p w14:paraId="77AE1FE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2"/>
              </w:rPr>
              <w:t>7、安全及文明施工管理</w:t>
            </w:r>
          </w:p>
          <w:p w14:paraId="0E28939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8"/>
              <w:jc w:val="left"/>
              <w:textAlignment w:val="baseline"/>
            </w:pPr>
            <w:r>
              <w:rPr>
                <w:spacing w:val="3"/>
              </w:rPr>
              <w:t>（1）安全、文明施工管理编制完整详尽、可操作</w:t>
            </w:r>
            <w:r>
              <w:rPr>
                <w:spacing w:val="-5"/>
              </w:rPr>
              <w:t>性强计</w:t>
            </w:r>
            <w:r>
              <w:rPr>
                <w:spacing w:val="-46"/>
              </w:rPr>
              <w:t xml:space="preserve"> </w:t>
            </w:r>
            <w:r>
              <w:rPr>
                <w:spacing w:val="-5"/>
              </w:rPr>
              <w:t>4-5</w:t>
            </w:r>
            <w:r>
              <w:rPr>
                <w:spacing w:val="-48"/>
              </w:rPr>
              <w:t xml:space="preserve"> </w:t>
            </w:r>
            <w:r>
              <w:rPr>
                <w:spacing w:val="-5"/>
              </w:rPr>
              <w:t>分；</w:t>
            </w:r>
          </w:p>
          <w:p w14:paraId="009A01F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
              <w:jc w:val="left"/>
              <w:textAlignment w:val="baseline"/>
              <w:rPr>
                <w:spacing w:val="-5"/>
              </w:rPr>
            </w:pPr>
            <w:r>
              <w:rPr>
                <w:spacing w:val="3"/>
              </w:rPr>
              <w:t>（2）安全、文明施工管理编制基本完整、合理可</w:t>
            </w:r>
            <w:r>
              <w:rPr>
                <w:spacing w:val="-5"/>
              </w:rPr>
              <w:t>行的计</w:t>
            </w:r>
            <w:r>
              <w:rPr>
                <w:spacing w:val="-47"/>
              </w:rPr>
              <w:t xml:space="preserve"> </w:t>
            </w:r>
            <w:r>
              <w:rPr>
                <w:spacing w:val="-5"/>
              </w:rPr>
              <w:t>2-</w:t>
            </w:r>
            <w:r>
              <w:rPr>
                <w:rFonts w:hint="eastAsia"/>
                <w:spacing w:val="-5"/>
                <w:lang w:val="en-US" w:eastAsia="zh-CN"/>
              </w:rPr>
              <w:t>4</w:t>
            </w:r>
            <w:r>
              <w:rPr>
                <w:spacing w:val="-48"/>
              </w:rPr>
              <w:t xml:space="preserve"> </w:t>
            </w:r>
            <w:r>
              <w:rPr>
                <w:spacing w:val="-5"/>
              </w:rPr>
              <w:t>分；</w:t>
            </w:r>
          </w:p>
          <w:p w14:paraId="6F268AB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
              <w:jc w:val="left"/>
              <w:textAlignment w:val="baseline"/>
            </w:pPr>
            <w:r>
              <w:rPr>
                <w:spacing w:val="3"/>
              </w:rPr>
              <w:t>（3）安全、文明施工管理编制存在部分缺陷和不</w:t>
            </w:r>
            <w:r>
              <w:rPr>
                <w:spacing w:val="12"/>
              </w:rPr>
              <w:t xml:space="preserve"> </w:t>
            </w:r>
            <w:r>
              <w:rPr>
                <w:spacing w:val="-3"/>
              </w:rPr>
              <w:t>足或不符合项目实际情况的计</w:t>
            </w:r>
            <w:r>
              <w:rPr>
                <w:spacing w:val="-33"/>
              </w:rPr>
              <w:t xml:space="preserve"> </w:t>
            </w:r>
            <w:r>
              <w:rPr>
                <w:spacing w:val="-3"/>
              </w:rPr>
              <w:t>0-</w:t>
            </w:r>
            <w:r>
              <w:rPr>
                <w:rFonts w:hint="eastAsia"/>
                <w:spacing w:val="-3"/>
                <w:lang w:val="en-US" w:eastAsia="zh-CN"/>
              </w:rPr>
              <w:t>2</w:t>
            </w:r>
            <w:r>
              <w:rPr>
                <w:spacing w:val="-48"/>
              </w:rPr>
              <w:t xml:space="preserve"> </w:t>
            </w:r>
            <w:r>
              <w:rPr>
                <w:spacing w:val="-3"/>
              </w:rPr>
              <w:t>分。</w:t>
            </w:r>
          </w:p>
          <w:p w14:paraId="101E870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2"/>
              </w:rPr>
              <w:t>8、重点难点监控措施</w:t>
            </w:r>
          </w:p>
          <w:p w14:paraId="4376DF0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2"/>
              <w:jc w:val="left"/>
              <w:textAlignment w:val="baseline"/>
            </w:pPr>
            <w:r>
              <w:rPr>
                <w:spacing w:val="3"/>
              </w:rPr>
              <w:t>（1）重点难点监控措施完整详尽、可操作性强计</w:t>
            </w:r>
            <w:r>
              <w:rPr>
                <w:spacing w:val="10"/>
              </w:rPr>
              <w:t xml:space="preserve"> </w:t>
            </w:r>
            <w:r>
              <w:rPr>
                <w:spacing w:val="-5"/>
              </w:rPr>
              <w:t>4-5</w:t>
            </w:r>
            <w:r>
              <w:rPr>
                <w:spacing w:val="-45"/>
              </w:rPr>
              <w:t xml:space="preserve"> </w:t>
            </w:r>
            <w:r>
              <w:rPr>
                <w:spacing w:val="-5"/>
              </w:rPr>
              <w:t>分；</w:t>
            </w:r>
          </w:p>
          <w:p w14:paraId="251B1FC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8"/>
              <w:jc w:val="left"/>
              <w:textAlignment w:val="baseline"/>
            </w:pPr>
            <w:r>
              <w:rPr>
                <w:spacing w:val="3"/>
              </w:rPr>
              <w:t>（2）重点难点监控措施基本完整、合理可行的计</w:t>
            </w:r>
            <w:r>
              <w:rPr>
                <w:spacing w:val="10"/>
              </w:rPr>
              <w:t xml:space="preserve"> </w:t>
            </w:r>
            <w:r>
              <w:rPr>
                <w:spacing w:val="-5"/>
              </w:rPr>
              <w:t>2-</w:t>
            </w:r>
            <w:r>
              <w:rPr>
                <w:rFonts w:hint="eastAsia"/>
                <w:spacing w:val="-5"/>
                <w:lang w:val="en-US" w:eastAsia="zh-CN"/>
              </w:rPr>
              <w:t>4</w:t>
            </w:r>
            <w:r>
              <w:rPr>
                <w:spacing w:val="-48"/>
              </w:rPr>
              <w:t xml:space="preserve"> </w:t>
            </w:r>
            <w:r>
              <w:rPr>
                <w:spacing w:val="-5"/>
              </w:rPr>
              <w:t>分；</w:t>
            </w:r>
          </w:p>
          <w:p w14:paraId="3E8018E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9"/>
              <w:jc w:val="left"/>
              <w:textAlignment w:val="baseline"/>
            </w:pPr>
            <w:r>
              <w:rPr>
                <w:spacing w:val="3"/>
              </w:rPr>
              <w:t>（3）重点难点监控措施存在部分缺陷和不足或不</w:t>
            </w:r>
            <w:r>
              <w:rPr>
                <w:spacing w:val="-3"/>
              </w:rPr>
              <w:t>符合项目实际情况的计</w:t>
            </w:r>
            <w:r>
              <w:rPr>
                <w:spacing w:val="-40"/>
              </w:rPr>
              <w:t xml:space="preserve"> </w:t>
            </w:r>
            <w:r>
              <w:rPr>
                <w:spacing w:val="-3"/>
              </w:rPr>
              <w:t>0-</w:t>
            </w:r>
            <w:r>
              <w:rPr>
                <w:rFonts w:hint="eastAsia"/>
                <w:spacing w:val="-3"/>
                <w:lang w:val="en-US" w:eastAsia="zh-CN"/>
              </w:rPr>
              <w:t>2</w:t>
            </w:r>
            <w:r>
              <w:rPr>
                <w:spacing w:val="-48"/>
              </w:rPr>
              <w:t xml:space="preserve"> </w:t>
            </w:r>
            <w:r>
              <w:rPr>
                <w:spacing w:val="-3"/>
              </w:rPr>
              <w:t>分。</w:t>
            </w:r>
          </w:p>
          <w:p w14:paraId="39632A2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1"/>
              </w:rPr>
              <w:t>9、工程进度款及工程结算的管理</w:t>
            </w:r>
          </w:p>
          <w:p w14:paraId="386BCE2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6"/>
              </w:rPr>
              <w:t>（1）管理方法合理有效、有具体措施的计</w:t>
            </w:r>
            <w:r>
              <w:rPr>
                <w:spacing w:val="-33"/>
              </w:rPr>
              <w:t xml:space="preserve"> </w:t>
            </w:r>
            <w:r>
              <w:rPr>
                <w:spacing w:val="-6"/>
              </w:rPr>
              <w:t>4-5</w:t>
            </w:r>
            <w:r>
              <w:rPr>
                <w:spacing w:val="-48"/>
              </w:rPr>
              <w:t xml:space="preserve"> </w:t>
            </w:r>
            <w:r>
              <w:rPr>
                <w:spacing w:val="-6"/>
              </w:rPr>
              <w:t>分；</w:t>
            </w:r>
          </w:p>
          <w:p w14:paraId="6276D1C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3"/>
              </w:rPr>
              <w:t>（2）管理方法可行、措施合理的计</w:t>
            </w:r>
            <w:r>
              <w:rPr>
                <w:spacing w:val="-32"/>
              </w:rPr>
              <w:t xml:space="preserve"> </w:t>
            </w:r>
            <w:r>
              <w:rPr>
                <w:spacing w:val="-3"/>
              </w:rPr>
              <w:t>2-</w:t>
            </w:r>
            <w:r>
              <w:rPr>
                <w:rFonts w:hint="eastAsia"/>
                <w:spacing w:val="-3"/>
                <w:lang w:val="en-US" w:eastAsia="zh-CN"/>
              </w:rPr>
              <w:t>4</w:t>
            </w:r>
            <w:r>
              <w:rPr>
                <w:spacing w:val="-47"/>
              </w:rPr>
              <w:t xml:space="preserve"> </w:t>
            </w:r>
            <w:r>
              <w:rPr>
                <w:spacing w:val="-3"/>
              </w:rPr>
              <w:t>分；</w:t>
            </w:r>
          </w:p>
          <w:p w14:paraId="0552AD5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3"/>
              </w:rPr>
              <w:t>（3）工程进度款、工程结算的管理存在部分缺陷</w:t>
            </w:r>
            <w:r>
              <w:rPr>
                <w:spacing w:val="-2"/>
              </w:rPr>
              <w:t>和不足或不符合项目实际情况的计</w:t>
            </w:r>
            <w:r>
              <w:rPr>
                <w:spacing w:val="-44"/>
              </w:rPr>
              <w:t xml:space="preserve"> </w:t>
            </w:r>
            <w:r>
              <w:rPr>
                <w:spacing w:val="-2"/>
              </w:rPr>
              <w:t>0-</w:t>
            </w:r>
            <w:r>
              <w:rPr>
                <w:rFonts w:hint="eastAsia"/>
                <w:spacing w:val="-2"/>
                <w:lang w:val="en-US" w:eastAsia="zh-CN"/>
              </w:rPr>
              <w:t>2</w:t>
            </w:r>
            <w:r>
              <w:rPr>
                <w:spacing w:val="-48"/>
              </w:rPr>
              <w:t xml:space="preserve"> </w:t>
            </w:r>
            <w:r>
              <w:rPr>
                <w:spacing w:val="-2"/>
              </w:rPr>
              <w:t>分。</w:t>
            </w:r>
          </w:p>
        </w:tc>
      </w:tr>
      <w:tr w14:paraId="3D1CE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5" w:hRule="atLeast"/>
          <w:jc w:val="center"/>
        </w:trPr>
        <w:tc>
          <w:tcPr>
            <w:tcW w:w="705" w:type="dxa"/>
            <w:vAlign w:val="center"/>
          </w:tcPr>
          <w:p w14:paraId="6CD9EF8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52BB9C1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0E8A1CE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pPr>
            <w:r>
              <w:t>4</w:t>
            </w:r>
          </w:p>
        </w:tc>
        <w:tc>
          <w:tcPr>
            <w:tcW w:w="2142" w:type="dxa"/>
            <w:vAlign w:val="center"/>
          </w:tcPr>
          <w:p w14:paraId="27A9F85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4394EE5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05E8A31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spacing w:val="-3"/>
              </w:rPr>
            </w:pPr>
            <w:r>
              <w:rPr>
                <w:spacing w:val="-2"/>
              </w:rPr>
              <w:t>监理人员配备</w:t>
            </w:r>
          </w:p>
        </w:tc>
        <w:tc>
          <w:tcPr>
            <w:tcW w:w="833" w:type="dxa"/>
            <w:vAlign w:val="center"/>
          </w:tcPr>
          <w:p w14:paraId="365E22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476F2C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58B5CB5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ascii="Times New Roman" w:hAnsi="Times New Roman" w:eastAsia="Times New Roman" w:cs="Times New Roman"/>
                <w:spacing w:val="-4"/>
              </w:rPr>
            </w:pPr>
            <w:r>
              <w:rPr>
                <w:rFonts w:ascii="Times New Roman" w:hAnsi="Times New Roman" w:eastAsia="Times New Roman" w:cs="Times New Roman"/>
                <w:spacing w:val="-10"/>
              </w:rPr>
              <w:t>10</w:t>
            </w:r>
            <w:r>
              <w:rPr>
                <w:rFonts w:ascii="Times New Roman" w:hAnsi="Times New Roman" w:eastAsia="Times New Roman" w:cs="Times New Roman"/>
                <w:spacing w:val="13"/>
              </w:rPr>
              <w:t xml:space="preserve"> </w:t>
            </w:r>
            <w:r>
              <w:rPr>
                <w:spacing w:val="-10"/>
              </w:rPr>
              <w:t>分</w:t>
            </w:r>
          </w:p>
        </w:tc>
        <w:tc>
          <w:tcPr>
            <w:tcW w:w="6043" w:type="dxa"/>
            <w:vAlign w:val="top"/>
          </w:tcPr>
          <w:p w14:paraId="55F466E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1"/>
              <w:jc w:val="both"/>
              <w:textAlignment w:val="baseline"/>
            </w:pPr>
            <w:r>
              <w:rPr>
                <w:spacing w:val="-1"/>
              </w:rPr>
              <w:t>1、总监理工程师具备相关专业中级职称得</w:t>
            </w:r>
            <w:r>
              <w:rPr>
                <w:spacing w:val="-41"/>
              </w:rPr>
              <w:t xml:space="preserve"> </w:t>
            </w:r>
            <w:r>
              <w:rPr>
                <w:spacing w:val="-2"/>
              </w:rPr>
              <w:t>2</w:t>
            </w:r>
            <w:r>
              <w:rPr>
                <w:spacing w:val="-43"/>
              </w:rPr>
              <w:t xml:space="preserve"> </w:t>
            </w:r>
            <w:r>
              <w:rPr>
                <w:spacing w:val="-2"/>
              </w:rPr>
              <w:t>分，</w:t>
            </w:r>
            <w:r>
              <w:rPr>
                <w:spacing w:val="-3"/>
              </w:rPr>
              <w:t>高级职称得</w:t>
            </w:r>
            <w:r>
              <w:rPr>
                <w:spacing w:val="-48"/>
              </w:rPr>
              <w:t xml:space="preserve"> </w:t>
            </w:r>
            <w:r>
              <w:rPr>
                <w:spacing w:val="-3"/>
              </w:rPr>
              <w:t>4</w:t>
            </w:r>
            <w:r>
              <w:rPr>
                <w:spacing w:val="-47"/>
              </w:rPr>
              <w:t xml:space="preserve"> </w:t>
            </w:r>
            <w:r>
              <w:rPr>
                <w:spacing w:val="-3"/>
              </w:rPr>
              <w:t>分，其他不得分。</w:t>
            </w:r>
          </w:p>
          <w:p w14:paraId="4159DF2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pPr>
            <w:r>
              <w:rPr>
                <w:spacing w:val="4"/>
              </w:rPr>
              <w:t>2、提供拟派往本工程监理人员汇总表，项</w:t>
            </w:r>
            <w:r>
              <w:rPr>
                <w:spacing w:val="3"/>
              </w:rPr>
              <w:t>目监理</w:t>
            </w:r>
            <w:r>
              <w:rPr>
                <w:spacing w:val="9"/>
              </w:rPr>
              <w:t>部人员配备满足专业资质注册监理工程师人数配</w:t>
            </w:r>
            <w:r>
              <w:rPr>
                <w:spacing w:val="-1"/>
              </w:rPr>
              <w:t>备要求以及本项目各专业相关要求。</w:t>
            </w:r>
          </w:p>
          <w:p w14:paraId="4C12B57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2"/>
              <w:jc w:val="both"/>
              <w:textAlignment w:val="baseline"/>
            </w:pPr>
            <w:r>
              <w:rPr>
                <w:spacing w:val="3"/>
              </w:rPr>
              <w:t>（1）监理部人员配备完全满足项目基本需要、专</w:t>
            </w:r>
            <w:r>
              <w:rPr>
                <w:spacing w:val="-3"/>
              </w:rPr>
              <w:t>业配置齐全合理，得</w:t>
            </w:r>
            <w:r>
              <w:rPr>
                <w:spacing w:val="-40"/>
              </w:rPr>
              <w:t xml:space="preserve"> </w:t>
            </w:r>
            <w:r>
              <w:rPr>
                <w:spacing w:val="-3"/>
              </w:rPr>
              <w:t>5-6</w:t>
            </w:r>
            <w:r>
              <w:rPr>
                <w:spacing w:val="-48"/>
              </w:rPr>
              <w:t xml:space="preserve"> </w:t>
            </w:r>
            <w:r>
              <w:rPr>
                <w:spacing w:val="-3"/>
              </w:rPr>
              <w:t>分；</w:t>
            </w:r>
          </w:p>
          <w:p w14:paraId="3CE6445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2"/>
              <w:jc w:val="both"/>
              <w:textAlignment w:val="baseline"/>
            </w:pPr>
            <w:r>
              <w:rPr>
                <w:spacing w:val="3"/>
              </w:rPr>
              <w:t>（2）监理部人员配备基本满足项目基本需要、专</w:t>
            </w:r>
            <w:r>
              <w:rPr>
                <w:spacing w:val="-3"/>
              </w:rPr>
              <w:t>业配置合理，得</w:t>
            </w:r>
            <w:r>
              <w:rPr>
                <w:spacing w:val="-46"/>
              </w:rPr>
              <w:t xml:space="preserve"> </w:t>
            </w:r>
            <w:r>
              <w:rPr>
                <w:spacing w:val="-3"/>
              </w:rPr>
              <w:t>3-4</w:t>
            </w:r>
            <w:r>
              <w:rPr>
                <w:spacing w:val="-48"/>
              </w:rPr>
              <w:t xml:space="preserve"> </w:t>
            </w:r>
            <w:r>
              <w:rPr>
                <w:spacing w:val="-3"/>
              </w:rPr>
              <w:t>分；</w:t>
            </w:r>
          </w:p>
          <w:p w14:paraId="6F5D504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3"/>
              <w:jc w:val="both"/>
              <w:textAlignment w:val="baseline"/>
            </w:pPr>
            <w:r>
              <w:rPr>
                <w:spacing w:val="3"/>
              </w:rPr>
              <w:t>（3）监理部人员配备不能满足项目需求，专业配</w:t>
            </w:r>
            <w:r>
              <w:rPr>
                <w:spacing w:val="-3"/>
              </w:rPr>
              <w:t>置不合理，得</w:t>
            </w:r>
            <w:r>
              <w:rPr>
                <w:spacing w:val="-48"/>
              </w:rPr>
              <w:t xml:space="preserve"> </w:t>
            </w:r>
            <w:r>
              <w:rPr>
                <w:spacing w:val="-3"/>
              </w:rPr>
              <w:t>0-2</w:t>
            </w:r>
            <w:r>
              <w:rPr>
                <w:spacing w:val="-48"/>
              </w:rPr>
              <w:t xml:space="preserve"> </w:t>
            </w:r>
            <w:r>
              <w:rPr>
                <w:spacing w:val="-3"/>
              </w:rPr>
              <w:t>分；</w:t>
            </w:r>
          </w:p>
          <w:p w14:paraId="4DF3F57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34" w:firstLineChars="0"/>
              <w:jc w:val="both"/>
              <w:textAlignment w:val="baseline"/>
              <w:rPr>
                <w:spacing w:val="3"/>
              </w:rPr>
            </w:pPr>
            <w:r>
              <w:rPr>
                <w:spacing w:val="2"/>
              </w:rPr>
              <w:t>(须提供以上人员相关证书或证明材料复印件加盖</w:t>
            </w:r>
            <w:r>
              <w:rPr>
                <w:spacing w:val="-5"/>
              </w:rPr>
              <w:t>公章。）</w:t>
            </w:r>
          </w:p>
        </w:tc>
      </w:tr>
      <w:tr w14:paraId="2C5F8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5" w:hRule="atLeast"/>
          <w:jc w:val="center"/>
        </w:trPr>
        <w:tc>
          <w:tcPr>
            <w:tcW w:w="705" w:type="dxa"/>
            <w:vAlign w:val="center"/>
          </w:tcPr>
          <w:p w14:paraId="22806CC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7DD8E04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pPr>
            <w:r>
              <w:t>5</w:t>
            </w:r>
          </w:p>
        </w:tc>
        <w:tc>
          <w:tcPr>
            <w:tcW w:w="2142" w:type="dxa"/>
            <w:vAlign w:val="center"/>
          </w:tcPr>
          <w:p w14:paraId="0A36AE7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025583C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spacing w:val="-2"/>
              </w:rPr>
            </w:pPr>
            <w:r>
              <w:rPr>
                <w:spacing w:val="-5"/>
              </w:rPr>
              <w:t>业绩</w:t>
            </w:r>
          </w:p>
        </w:tc>
        <w:tc>
          <w:tcPr>
            <w:tcW w:w="833" w:type="dxa"/>
            <w:vAlign w:val="center"/>
          </w:tcPr>
          <w:p w14:paraId="672565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6598379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ascii="Times New Roman" w:hAnsi="Times New Roman" w:eastAsia="Times New Roman" w:cs="Times New Roman"/>
                <w:spacing w:val="-10"/>
              </w:rPr>
            </w:pPr>
            <w:r>
              <w:rPr>
                <w:spacing w:val="-10"/>
              </w:rPr>
              <w:t>10</w:t>
            </w:r>
            <w:r>
              <w:rPr>
                <w:spacing w:val="-46"/>
              </w:rPr>
              <w:t xml:space="preserve"> </w:t>
            </w:r>
            <w:r>
              <w:rPr>
                <w:spacing w:val="-10"/>
              </w:rPr>
              <w:t>分</w:t>
            </w:r>
          </w:p>
        </w:tc>
        <w:tc>
          <w:tcPr>
            <w:tcW w:w="6043" w:type="dxa"/>
            <w:vAlign w:val="top"/>
          </w:tcPr>
          <w:p w14:paraId="6610736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27" w:firstLineChars="0"/>
              <w:jc w:val="left"/>
              <w:textAlignment w:val="baseline"/>
              <w:rPr>
                <w:spacing w:val="2"/>
              </w:rPr>
            </w:pPr>
            <w:r>
              <w:rPr>
                <w:spacing w:val="-3"/>
              </w:rPr>
              <w:t>提供</w:t>
            </w:r>
            <w:r>
              <w:rPr>
                <w:rFonts w:hint="eastAsia"/>
                <w:spacing w:val="-3"/>
                <w:lang w:val="en-US" w:eastAsia="zh-CN"/>
              </w:rPr>
              <w:t>投标</w:t>
            </w:r>
            <w:r>
              <w:rPr>
                <w:spacing w:val="-3"/>
              </w:rPr>
              <w:t>供应商近三年（202</w:t>
            </w:r>
            <w:r>
              <w:rPr>
                <w:rFonts w:hint="eastAsia"/>
                <w:spacing w:val="-3"/>
                <w:lang w:val="en-US" w:eastAsia="zh-CN"/>
              </w:rPr>
              <w:t>1</w:t>
            </w:r>
            <w:r>
              <w:rPr>
                <w:spacing w:val="-35"/>
              </w:rPr>
              <w:t xml:space="preserve"> </w:t>
            </w:r>
            <w:r>
              <w:rPr>
                <w:spacing w:val="-3"/>
              </w:rPr>
              <w:t>年</w:t>
            </w:r>
            <w:r>
              <w:rPr>
                <w:spacing w:val="-30"/>
              </w:rPr>
              <w:t xml:space="preserve"> </w:t>
            </w:r>
            <w:r>
              <w:rPr>
                <w:rFonts w:hint="eastAsia"/>
                <w:spacing w:val="-3"/>
                <w:lang w:val="en-US" w:eastAsia="zh-CN"/>
              </w:rPr>
              <w:t>10</w:t>
            </w:r>
            <w:r>
              <w:rPr>
                <w:spacing w:val="-43"/>
              </w:rPr>
              <w:t xml:space="preserve"> </w:t>
            </w:r>
            <w:r>
              <w:rPr>
                <w:spacing w:val="-3"/>
              </w:rPr>
              <w:t>月至</w:t>
            </w:r>
            <w:r>
              <w:t>今）类似业绩，每一份计</w:t>
            </w:r>
            <w:r>
              <w:rPr>
                <w:spacing w:val="-38"/>
              </w:rPr>
              <w:t xml:space="preserve"> </w:t>
            </w:r>
            <w:r>
              <w:t>2</w:t>
            </w:r>
            <w:r>
              <w:rPr>
                <w:spacing w:val="-43"/>
              </w:rPr>
              <w:t xml:space="preserve"> </w:t>
            </w:r>
            <w:r>
              <w:t>分，计满</w:t>
            </w:r>
            <w:r>
              <w:rPr>
                <w:spacing w:val="-29"/>
              </w:rPr>
              <w:t xml:space="preserve"> </w:t>
            </w:r>
            <w:r>
              <w:t>10</w:t>
            </w:r>
            <w:r>
              <w:rPr>
                <w:spacing w:val="-42"/>
              </w:rPr>
              <w:t xml:space="preserve"> </w:t>
            </w:r>
            <w:r>
              <w:t>分为止。</w:t>
            </w:r>
            <w:r>
              <w:rPr>
                <w:spacing w:val="-2"/>
              </w:rPr>
              <w:t>（以</w:t>
            </w:r>
            <w:r>
              <w:rPr>
                <w:rFonts w:hint="eastAsia"/>
                <w:spacing w:val="-2"/>
                <w:lang w:val="en-US" w:eastAsia="zh-CN"/>
              </w:rPr>
              <w:t>中标通知书或</w:t>
            </w:r>
            <w:r>
              <w:rPr>
                <w:spacing w:val="-2"/>
              </w:rPr>
              <w:t>合同签订时间为准，提供</w:t>
            </w:r>
            <w:r>
              <w:rPr>
                <w:rFonts w:hint="eastAsia"/>
                <w:spacing w:val="-2"/>
                <w:lang w:val="en-US" w:eastAsia="zh-CN"/>
              </w:rPr>
              <w:t>通知书或</w:t>
            </w:r>
            <w:r>
              <w:rPr>
                <w:spacing w:val="-2"/>
              </w:rPr>
              <w:t>合同复印件加盖</w:t>
            </w:r>
            <w:r>
              <w:rPr>
                <w:rFonts w:hint="eastAsia"/>
                <w:spacing w:val="-2"/>
                <w:lang w:eastAsia="zh-CN"/>
              </w:rPr>
              <w:t>投标供应商</w:t>
            </w:r>
            <w:r>
              <w:rPr>
                <w:spacing w:val="-1"/>
              </w:rPr>
              <w:t>公章，否则不予计分。）</w:t>
            </w:r>
          </w:p>
        </w:tc>
      </w:tr>
      <w:tr w14:paraId="3647A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705" w:type="dxa"/>
            <w:vAlign w:val="center"/>
          </w:tcPr>
          <w:p w14:paraId="4BAB7F7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305F0D7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pPr>
            <w:r>
              <w:t>6</w:t>
            </w:r>
          </w:p>
        </w:tc>
        <w:tc>
          <w:tcPr>
            <w:tcW w:w="2142" w:type="dxa"/>
            <w:vAlign w:val="center"/>
          </w:tcPr>
          <w:p w14:paraId="0ED5D3B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29703BD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spacing w:val="-5"/>
              </w:rPr>
            </w:pPr>
            <w:r>
              <w:rPr>
                <w:spacing w:val="-3"/>
              </w:rPr>
              <w:t>检测设备</w:t>
            </w:r>
          </w:p>
        </w:tc>
        <w:tc>
          <w:tcPr>
            <w:tcW w:w="833" w:type="dxa"/>
            <w:vAlign w:val="center"/>
          </w:tcPr>
          <w:p w14:paraId="718F654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49B56BE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spacing w:val="-10"/>
              </w:rPr>
            </w:pPr>
            <w:r>
              <w:rPr>
                <w:spacing w:val="-5"/>
              </w:rPr>
              <w:t>4</w:t>
            </w:r>
            <w:r>
              <w:rPr>
                <w:spacing w:val="-48"/>
              </w:rPr>
              <w:t xml:space="preserve"> </w:t>
            </w:r>
            <w:r>
              <w:rPr>
                <w:spacing w:val="-5"/>
              </w:rPr>
              <w:t>分</w:t>
            </w:r>
          </w:p>
        </w:tc>
        <w:tc>
          <w:tcPr>
            <w:tcW w:w="6043" w:type="dxa"/>
            <w:vAlign w:val="top"/>
          </w:tcPr>
          <w:p w14:paraId="2EDE893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spacing w:val="-2"/>
              </w:rPr>
              <w:t>拟投入本项目的检测设备齐全、合理，能满足本工</w:t>
            </w:r>
            <w:r>
              <w:rPr>
                <w:spacing w:val="-3"/>
              </w:rPr>
              <w:t>程要求。</w:t>
            </w:r>
          </w:p>
          <w:p w14:paraId="242CF5F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0"/>
              <w:jc w:val="left"/>
              <w:textAlignment w:val="baseline"/>
            </w:pPr>
            <w:r>
              <w:rPr>
                <w:spacing w:val="3"/>
              </w:rPr>
              <w:t>（1）配备的检测设备种类齐全、合理，完全满足</w:t>
            </w:r>
            <w:r>
              <w:rPr>
                <w:spacing w:val="-2"/>
              </w:rPr>
              <w:t>本工程要求，设备性能良好能随时投入使用，且为本公司自有设备或市场租赁的计</w:t>
            </w:r>
            <w:r>
              <w:rPr>
                <w:spacing w:val="-46"/>
              </w:rPr>
              <w:t xml:space="preserve"> </w:t>
            </w:r>
            <w:r>
              <w:rPr>
                <w:spacing w:val="-2"/>
              </w:rPr>
              <w:t>3-4</w:t>
            </w:r>
            <w:r>
              <w:rPr>
                <w:spacing w:val="-48"/>
              </w:rPr>
              <w:t xml:space="preserve"> </w:t>
            </w:r>
            <w:r>
              <w:rPr>
                <w:spacing w:val="-2"/>
              </w:rPr>
              <w:t>分；</w:t>
            </w:r>
          </w:p>
          <w:p w14:paraId="176453F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11" w:firstLineChars="0"/>
              <w:jc w:val="left"/>
              <w:textAlignment w:val="baseline"/>
              <w:rPr>
                <w:spacing w:val="-3"/>
              </w:rPr>
            </w:pPr>
            <w:r>
              <w:rPr>
                <w:spacing w:val="3"/>
              </w:rPr>
              <w:t>（2）配备的检测设备种类基本齐全合理，能基本</w:t>
            </w:r>
            <w:r>
              <w:rPr>
                <w:spacing w:val="-2"/>
              </w:rPr>
              <w:t>满足本工程要求，且为本公司自有设备或市场租赁</w:t>
            </w:r>
            <w:r>
              <w:rPr>
                <w:spacing w:val="-5"/>
              </w:rPr>
              <w:t>的计</w:t>
            </w:r>
            <w:r>
              <w:rPr>
                <w:spacing w:val="-48"/>
              </w:rPr>
              <w:t xml:space="preserve"> </w:t>
            </w:r>
            <w:r>
              <w:rPr>
                <w:spacing w:val="-5"/>
              </w:rPr>
              <w:t>0-</w:t>
            </w:r>
            <w:r>
              <w:rPr>
                <w:rFonts w:hint="eastAsia"/>
                <w:spacing w:val="-5"/>
                <w:lang w:val="en-US" w:eastAsia="zh-CN"/>
              </w:rPr>
              <w:t>3</w:t>
            </w:r>
            <w:r>
              <w:rPr>
                <w:spacing w:val="-48"/>
              </w:rPr>
              <w:t xml:space="preserve"> </w:t>
            </w:r>
            <w:r>
              <w:rPr>
                <w:spacing w:val="-5"/>
              </w:rPr>
              <w:t>分。</w:t>
            </w:r>
          </w:p>
        </w:tc>
      </w:tr>
      <w:tr w14:paraId="6BFDA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0" w:hRule="atLeast"/>
          <w:jc w:val="center"/>
        </w:trPr>
        <w:tc>
          <w:tcPr>
            <w:tcW w:w="705" w:type="dxa"/>
            <w:vAlign w:val="center"/>
          </w:tcPr>
          <w:p w14:paraId="297E329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345C628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pPr>
            <w:r>
              <w:t>7</w:t>
            </w:r>
          </w:p>
        </w:tc>
        <w:tc>
          <w:tcPr>
            <w:tcW w:w="2142" w:type="dxa"/>
            <w:vAlign w:val="center"/>
          </w:tcPr>
          <w:p w14:paraId="492B780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499551E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spacing w:val="-3"/>
              </w:rPr>
            </w:pPr>
            <w:r>
              <w:rPr>
                <w:spacing w:val="-3"/>
              </w:rPr>
              <w:t>服务承诺</w:t>
            </w:r>
          </w:p>
        </w:tc>
        <w:tc>
          <w:tcPr>
            <w:tcW w:w="833" w:type="dxa"/>
            <w:vAlign w:val="center"/>
          </w:tcPr>
          <w:p w14:paraId="0321AC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rPr>
                <w:rFonts w:ascii="Arial"/>
                <w:sz w:val="21"/>
              </w:rPr>
            </w:pPr>
          </w:p>
          <w:p w14:paraId="2D2B720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spacing w:val="-5"/>
              </w:rPr>
            </w:pPr>
            <w:r>
              <w:rPr>
                <w:spacing w:val="-6"/>
              </w:rPr>
              <w:t>6</w:t>
            </w:r>
            <w:r>
              <w:rPr>
                <w:spacing w:val="-48"/>
              </w:rPr>
              <w:t xml:space="preserve"> </w:t>
            </w:r>
            <w:r>
              <w:rPr>
                <w:spacing w:val="-6"/>
              </w:rPr>
              <w:t>分</w:t>
            </w:r>
          </w:p>
        </w:tc>
        <w:tc>
          <w:tcPr>
            <w:tcW w:w="6043" w:type="dxa"/>
            <w:vAlign w:val="top"/>
          </w:tcPr>
          <w:p w14:paraId="1F895A2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
              <w:jc w:val="left"/>
              <w:textAlignment w:val="baseline"/>
            </w:pPr>
            <w:r>
              <w:rPr>
                <w:rFonts w:hint="eastAsia"/>
                <w:spacing w:val="9"/>
                <w:lang w:eastAsia="zh-CN"/>
              </w:rPr>
              <w:t>投标供应商</w:t>
            </w:r>
            <w:r>
              <w:rPr>
                <w:spacing w:val="9"/>
              </w:rPr>
              <w:t>须针对本项目及采购人实际需求提供详细</w:t>
            </w:r>
            <w:r>
              <w:rPr>
                <w:spacing w:val="-2"/>
              </w:rPr>
              <w:t>具体可行的服务措施承诺，有详细的服务承诺书，能提供相关的实施措施，且能及时响应和积极配合</w:t>
            </w:r>
            <w:r>
              <w:rPr>
                <w:spacing w:val="-1"/>
              </w:rPr>
              <w:t>采购人的有关要求。</w:t>
            </w:r>
          </w:p>
          <w:p w14:paraId="1EF2D22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1"/>
              <w:jc w:val="left"/>
              <w:textAlignment w:val="baseline"/>
            </w:pPr>
            <w:r>
              <w:rPr>
                <w:spacing w:val="3"/>
              </w:rPr>
              <w:t>（1）承诺及配套服务措施完整详尽、可操作性强</w:t>
            </w:r>
            <w:r>
              <w:rPr>
                <w:spacing w:val="-6"/>
              </w:rPr>
              <w:t>计</w:t>
            </w:r>
            <w:r>
              <w:rPr>
                <w:spacing w:val="-47"/>
              </w:rPr>
              <w:t xml:space="preserve"> </w:t>
            </w:r>
            <w:r>
              <w:rPr>
                <w:spacing w:val="-6"/>
              </w:rPr>
              <w:t>4-6</w:t>
            </w:r>
            <w:r>
              <w:rPr>
                <w:spacing w:val="-48"/>
              </w:rPr>
              <w:t xml:space="preserve"> </w:t>
            </w:r>
            <w:r>
              <w:rPr>
                <w:spacing w:val="-6"/>
              </w:rPr>
              <w:t>分；</w:t>
            </w:r>
          </w:p>
          <w:p w14:paraId="3E6FFAB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1"/>
              <w:jc w:val="left"/>
              <w:textAlignment w:val="baseline"/>
            </w:pPr>
            <w:r>
              <w:rPr>
                <w:spacing w:val="3"/>
              </w:rPr>
              <w:t>（2）承诺及配套服务措施基本完整、合理可行的</w:t>
            </w:r>
            <w:r>
              <w:rPr>
                <w:spacing w:val="-6"/>
              </w:rPr>
              <w:t>计</w:t>
            </w:r>
            <w:r>
              <w:rPr>
                <w:spacing w:val="-47"/>
              </w:rPr>
              <w:t xml:space="preserve"> </w:t>
            </w:r>
            <w:r>
              <w:rPr>
                <w:spacing w:val="-6"/>
              </w:rPr>
              <w:t>2-</w:t>
            </w:r>
            <w:r>
              <w:rPr>
                <w:rFonts w:hint="eastAsia"/>
                <w:spacing w:val="-6"/>
                <w:lang w:val="en-US" w:eastAsia="zh-CN"/>
              </w:rPr>
              <w:t>4</w:t>
            </w:r>
            <w:r>
              <w:rPr>
                <w:spacing w:val="-48"/>
              </w:rPr>
              <w:t xml:space="preserve"> </w:t>
            </w:r>
            <w:r>
              <w:rPr>
                <w:spacing w:val="-6"/>
              </w:rPr>
              <w:t>分；</w:t>
            </w:r>
          </w:p>
          <w:p w14:paraId="7EC61DB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7" w:firstLineChars="0"/>
              <w:jc w:val="left"/>
              <w:textAlignment w:val="baseline"/>
              <w:rPr>
                <w:spacing w:val="3"/>
              </w:rPr>
            </w:pPr>
            <w:r>
              <w:rPr>
                <w:spacing w:val="3"/>
              </w:rPr>
              <w:t>（3）承诺及配套服务措施存在部分缺陷和不足或</w:t>
            </w:r>
            <w:r>
              <w:rPr>
                <w:spacing w:val="-3"/>
              </w:rPr>
              <w:t>不符合项目实际情况的计</w:t>
            </w:r>
            <w:r>
              <w:rPr>
                <w:spacing w:val="-39"/>
              </w:rPr>
              <w:t xml:space="preserve"> </w:t>
            </w:r>
            <w:r>
              <w:rPr>
                <w:spacing w:val="-3"/>
              </w:rPr>
              <w:t>0-</w:t>
            </w:r>
            <w:r>
              <w:rPr>
                <w:rFonts w:hint="eastAsia"/>
                <w:spacing w:val="-3"/>
                <w:lang w:val="en-US" w:eastAsia="zh-CN"/>
              </w:rPr>
              <w:t>2</w:t>
            </w:r>
            <w:r>
              <w:rPr>
                <w:spacing w:val="-48"/>
              </w:rPr>
              <w:t xml:space="preserve"> </w:t>
            </w:r>
            <w:r>
              <w:rPr>
                <w:spacing w:val="-3"/>
              </w:rPr>
              <w:t>分。</w:t>
            </w:r>
          </w:p>
        </w:tc>
      </w:tr>
    </w:tbl>
    <w:p w14:paraId="3567D8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jc w:val="left"/>
        <w:textAlignment w:val="baseline"/>
        <w:rPr>
          <w:sz w:val="24"/>
          <w:szCs w:val="24"/>
        </w:rPr>
      </w:pPr>
    </w:p>
    <w:p w14:paraId="0232282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jc w:val="left"/>
        <w:textAlignment w:val="baseline"/>
        <w:rPr>
          <w:sz w:val="24"/>
          <w:szCs w:val="24"/>
        </w:rPr>
      </w:pPr>
      <w:r>
        <w:rPr>
          <w:sz w:val="24"/>
          <w:szCs w:val="24"/>
        </w:rPr>
        <w:t>6.4</w:t>
      </w:r>
      <w:r>
        <w:rPr>
          <w:spacing w:val="-48"/>
          <w:sz w:val="24"/>
          <w:szCs w:val="24"/>
        </w:rPr>
        <w:t xml:space="preserve"> </w:t>
      </w:r>
      <w:r>
        <w:rPr>
          <w:rFonts w:hint="eastAsia"/>
          <w:sz w:val="24"/>
          <w:szCs w:val="24"/>
          <w:lang w:eastAsia="zh-CN"/>
        </w:rPr>
        <w:t>投标供应商</w:t>
      </w:r>
      <w:r>
        <w:rPr>
          <w:sz w:val="24"/>
          <w:szCs w:val="24"/>
        </w:rPr>
        <w:t>的竞争性磋商响应文件中须提供与以上评</w:t>
      </w:r>
      <w:r>
        <w:rPr>
          <w:spacing w:val="-1"/>
          <w:sz w:val="24"/>
          <w:szCs w:val="24"/>
        </w:rPr>
        <w:t>分因素相关的证明材料。如果发现有弄虚作假的，磋商小组将取消其投标资格。</w:t>
      </w:r>
    </w:p>
    <w:p w14:paraId="7AFD14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b/>
          <w:bCs/>
          <w:spacing w:val="-3"/>
          <w:sz w:val="24"/>
          <w:szCs w:val="24"/>
        </w:rPr>
      </w:pPr>
      <w:r>
        <w:rPr>
          <w:b/>
          <w:bCs/>
          <w:spacing w:val="-3"/>
          <w:sz w:val="24"/>
          <w:szCs w:val="24"/>
        </w:rPr>
        <w:t>7.本项目需要落实的政府采购政策</w:t>
      </w:r>
    </w:p>
    <w:p w14:paraId="511B505B">
      <w:pPr>
        <w:spacing w:line="360" w:lineRule="auto"/>
        <w:ind w:firstLine="482" w:firstLineChars="200"/>
        <w:rPr>
          <w:b/>
          <w:bCs/>
          <w:spacing w:val="-3"/>
          <w:sz w:val="24"/>
          <w:szCs w:val="24"/>
        </w:rPr>
      </w:pPr>
      <w:r>
        <w:rPr>
          <w:rFonts w:hint="eastAsia" w:ascii="宋体" w:hAnsi="宋体" w:eastAsia="宋体" w:cs="宋体"/>
          <w:b/>
          <w:bCs/>
          <w:snapToGrid w:val="0"/>
          <w:color w:val="auto"/>
          <w:kern w:val="2"/>
          <w:sz w:val="24"/>
          <w:szCs w:val="24"/>
          <w:lang w:val="zh-CN" w:eastAsia="zh-CN"/>
        </w:rPr>
        <w:t>（本项目为专门面向</w:t>
      </w:r>
      <w:r>
        <w:rPr>
          <w:rFonts w:hint="eastAsia" w:hAnsi="宋体" w:eastAsia="宋体" w:cs="宋体"/>
          <w:b/>
          <w:bCs/>
          <w:snapToGrid w:val="0"/>
          <w:color w:val="auto"/>
          <w:kern w:val="2"/>
          <w:sz w:val="24"/>
          <w:szCs w:val="24"/>
          <w:lang w:val="en-US" w:eastAsia="zh-CN"/>
        </w:rPr>
        <w:t>小微</w:t>
      </w:r>
      <w:r>
        <w:rPr>
          <w:rFonts w:hint="eastAsia" w:ascii="宋体" w:hAnsi="宋体" w:eastAsia="宋体" w:cs="宋体"/>
          <w:b/>
          <w:bCs/>
          <w:snapToGrid w:val="0"/>
          <w:color w:val="auto"/>
          <w:kern w:val="2"/>
          <w:sz w:val="24"/>
          <w:szCs w:val="24"/>
          <w:lang w:val="zh-CN" w:eastAsia="zh-CN"/>
        </w:rPr>
        <w:t>企业采购的采购项目，因此，不再执行价格评审优惠扶持政策）</w:t>
      </w:r>
    </w:p>
    <w:p w14:paraId="7B84C9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7.1</w:t>
      </w:r>
      <w:r>
        <w:rPr>
          <w:spacing w:val="-38"/>
          <w:sz w:val="24"/>
          <w:szCs w:val="24"/>
        </w:rPr>
        <w:t xml:space="preserve"> </w:t>
      </w:r>
      <w:r>
        <w:rPr>
          <w:spacing w:val="-3"/>
          <w:sz w:val="24"/>
          <w:szCs w:val="24"/>
        </w:rPr>
        <w:t>投标企业政府采购政策</w:t>
      </w:r>
    </w:p>
    <w:p w14:paraId="026183D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1）中小企业落实政府采购政策</w:t>
      </w:r>
    </w:p>
    <w:p w14:paraId="5ED6F8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jc w:val="left"/>
        <w:textAlignment w:val="baseline"/>
        <w:rPr>
          <w:sz w:val="24"/>
          <w:szCs w:val="24"/>
        </w:rPr>
      </w:pPr>
      <w:r>
        <w:rPr>
          <w:spacing w:val="-10"/>
          <w:sz w:val="24"/>
          <w:szCs w:val="24"/>
        </w:rPr>
        <w:t>①中小企业划分标准参照《中小企业划型标准规定》</w:t>
      </w:r>
      <w:r>
        <w:rPr>
          <w:spacing w:val="-11"/>
          <w:sz w:val="24"/>
          <w:szCs w:val="24"/>
        </w:rPr>
        <w:t>（工信部联企业〔2011〕300 号）</w:t>
      </w:r>
      <w:r>
        <w:rPr>
          <w:spacing w:val="-3"/>
          <w:sz w:val="24"/>
          <w:szCs w:val="24"/>
        </w:rPr>
        <w:t>执行。采购活动执行《政府采购促进中小企业发展管理办法》（财库</w:t>
      </w:r>
      <w:r>
        <w:rPr>
          <w:spacing w:val="-4"/>
          <w:sz w:val="24"/>
          <w:szCs w:val="24"/>
        </w:rPr>
        <w:t>〔2020〕46</w:t>
      </w:r>
      <w:r>
        <w:rPr>
          <w:spacing w:val="-45"/>
          <w:sz w:val="24"/>
          <w:szCs w:val="24"/>
        </w:rPr>
        <w:t xml:space="preserve"> </w:t>
      </w:r>
      <w:r>
        <w:rPr>
          <w:spacing w:val="-4"/>
          <w:sz w:val="24"/>
          <w:szCs w:val="24"/>
        </w:rPr>
        <w:t>号）的</w:t>
      </w:r>
      <w:r>
        <w:rPr>
          <w:spacing w:val="-2"/>
          <w:sz w:val="24"/>
          <w:szCs w:val="24"/>
        </w:rPr>
        <w:t>有关规定。</w:t>
      </w:r>
    </w:p>
    <w:p w14:paraId="099A1D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②在政府采购活动中，</w:t>
      </w:r>
      <w:r>
        <w:rPr>
          <w:rFonts w:hint="eastAsia"/>
          <w:spacing w:val="-2"/>
          <w:sz w:val="24"/>
          <w:szCs w:val="24"/>
          <w:lang w:eastAsia="zh-CN"/>
        </w:rPr>
        <w:t>投标供应商</w:t>
      </w:r>
      <w:r>
        <w:rPr>
          <w:spacing w:val="-2"/>
          <w:sz w:val="24"/>
          <w:szCs w:val="24"/>
        </w:rPr>
        <w:t>提供的货物、工程或者服务符合下列情形的（符合中</w:t>
      </w:r>
      <w:r>
        <w:rPr>
          <w:spacing w:val="-1"/>
          <w:sz w:val="24"/>
          <w:szCs w:val="24"/>
        </w:rPr>
        <w:t>小企业划分标准的个体工商户，在政府采购活动中视同中小企业</w:t>
      </w:r>
      <w:r>
        <w:rPr>
          <w:spacing w:val="-11"/>
          <w:sz w:val="24"/>
          <w:szCs w:val="24"/>
        </w:rPr>
        <w:t>），</w:t>
      </w:r>
      <w:r>
        <w:rPr>
          <w:spacing w:val="-1"/>
          <w:sz w:val="24"/>
          <w:szCs w:val="24"/>
        </w:rPr>
        <w:t>享受中小企业扶持</w:t>
      </w:r>
      <w:r>
        <w:rPr>
          <w:spacing w:val="-3"/>
          <w:sz w:val="24"/>
          <w:szCs w:val="24"/>
        </w:rPr>
        <w:t>政策：</w:t>
      </w:r>
    </w:p>
    <w:p w14:paraId="2EF55D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A.在货物采购项目中，货物由中小企业制造，即货</w:t>
      </w:r>
      <w:r>
        <w:rPr>
          <w:spacing w:val="-2"/>
          <w:sz w:val="24"/>
          <w:szCs w:val="24"/>
        </w:rPr>
        <w:t>物由中小企业生产且使用该中小企业商号或者注册商标；</w:t>
      </w:r>
    </w:p>
    <w:p w14:paraId="2ADBF6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7"/>
        <w:jc w:val="left"/>
        <w:textAlignment w:val="baseline"/>
        <w:rPr>
          <w:spacing w:val="-1"/>
          <w:sz w:val="24"/>
          <w:szCs w:val="24"/>
        </w:rPr>
      </w:pPr>
      <w:r>
        <w:rPr>
          <w:sz w:val="24"/>
          <w:szCs w:val="24"/>
        </w:rPr>
        <w:t>B.在工程采购项目中，工程由中小企业承建，即工程施工单位为</w:t>
      </w:r>
      <w:r>
        <w:rPr>
          <w:spacing w:val="-1"/>
          <w:sz w:val="24"/>
          <w:szCs w:val="24"/>
        </w:rPr>
        <w:t>中小企业；</w:t>
      </w:r>
    </w:p>
    <w:p w14:paraId="27746F1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7"/>
        <w:jc w:val="left"/>
        <w:textAlignment w:val="baseline"/>
        <w:rPr>
          <w:sz w:val="24"/>
          <w:szCs w:val="24"/>
        </w:rPr>
      </w:pPr>
      <w:r>
        <w:rPr>
          <w:spacing w:val="-8"/>
          <w:sz w:val="24"/>
          <w:szCs w:val="24"/>
        </w:rPr>
        <w:t>C.在服务采购项目中，服务由中小企业承接，即提供服务的人员为中小企业依照《中</w:t>
      </w:r>
      <w:r>
        <w:rPr>
          <w:spacing w:val="-1"/>
          <w:sz w:val="24"/>
          <w:szCs w:val="24"/>
        </w:rPr>
        <w:t>华人民共和国劳动合同法》订立劳动合同的从业人员。</w:t>
      </w:r>
    </w:p>
    <w:p w14:paraId="4A617B7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2"/>
          <w:sz w:val="24"/>
          <w:szCs w:val="24"/>
        </w:rPr>
        <w:t>其中在货物采购项目中，</w:t>
      </w:r>
      <w:r>
        <w:rPr>
          <w:rFonts w:hint="eastAsia"/>
          <w:spacing w:val="-2"/>
          <w:sz w:val="24"/>
          <w:szCs w:val="24"/>
          <w:lang w:eastAsia="zh-CN"/>
        </w:rPr>
        <w:t>投标供应商</w:t>
      </w:r>
      <w:r>
        <w:rPr>
          <w:spacing w:val="-2"/>
          <w:sz w:val="24"/>
          <w:szCs w:val="24"/>
        </w:rPr>
        <w:t>提供的货物既有中小企业制造货物，也有大型企业</w:t>
      </w:r>
      <w:r>
        <w:rPr>
          <w:spacing w:val="-1"/>
          <w:sz w:val="24"/>
          <w:szCs w:val="24"/>
        </w:rPr>
        <w:t>制造货物的，不享受中小企业扶持政策。</w:t>
      </w:r>
    </w:p>
    <w:p w14:paraId="7B55F9F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jc w:val="left"/>
        <w:textAlignment w:val="baseline"/>
        <w:rPr>
          <w:sz w:val="24"/>
          <w:szCs w:val="24"/>
        </w:rPr>
      </w:pPr>
      <w:r>
        <w:rPr>
          <w:spacing w:val="-2"/>
          <w:sz w:val="24"/>
          <w:szCs w:val="24"/>
        </w:rPr>
        <w:t>以联合体形式参加政府采购活动，联合体各方均为</w:t>
      </w:r>
      <w:r>
        <w:rPr>
          <w:spacing w:val="-3"/>
          <w:sz w:val="24"/>
          <w:szCs w:val="24"/>
        </w:rPr>
        <w:t>中小企业的，联合体视同中小企</w:t>
      </w:r>
      <w:r>
        <w:rPr>
          <w:spacing w:val="-1"/>
          <w:sz w:val="24"/>
          <w:szCs w:val="24"/>
        </w:rPr>
        <w:t>业。其中，联合体各方均为小微企业的，联合体视同小微企业。</w:t>
      </w:r>
    </w:p>
    <w:p w14:paraId="30B491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5"/>
        <w:jc w:val="left"/>
        <w:textAlignment w:val="baseline"/>
        <w:rPr>
          <w:sz w:val="24"/>
          <w:szCs w:val="24"/>
        </w:rPr>
      </w:pPr>
      <w:r>
        <w:rPr>
          <w:spacing w:val="-3"/>
          <w:sz w:val="24"/>
          <w:szCs w:val="24"/>
        </w:rPr>
        <w:t>③</w:t>
      </w:r>
      <w:r>
        <w:rPr>
          <w:rFonts w:hint="eastAsia"/>
          <w:spacing w:val="-3"/>
          <w:sz w:val="24"/>
          <w:szCs w:val="24"/>
          <w:lang w:eastAsia="zh-CN"/>
        </w:rPr>
        <w:t>投标供应商</w:t>
      </w:r>
      <w:r>
        <w:rPr>
          <w:spacing w:val="-3"/>
          <w:sz w:val="24"/>
          <w:szCs w:val="24"/>
        </w:rPr>
        <w:t>应同时出具财库【2020】46</w:t>
      </w:r>
      <w:r>
        <w:rPr>
          <w:spacing w:val="-45"/>
          <w:sz w:val="24"/>
          <w:szCs w:val="24"/>
        </w:rPr>
        <w:t xml:space="preserve"> </w:t>
      </w:r>
      <w:r>
        <w:rPr>
          <w:spacing w:val="-3"/>
          <w:sz w:val="24"/>
          <w:szCs w:val="24"/>
        </w:rPr>
        <w:t>号文件规定</w:t>
      </w:r>
      <w:r>
        <w:rPr>
          <w:spacing w:val="-4"/>
          <w:sz w:val="24"/>
          <w:szCs w:val="24"/>
        </w:rPr>
        <w:t>的《中小企业声明函》，由评委会</w:t>
      </w:r>
      <w:r>
        <w:rPr>
          <w:spacing w:val="-2"/>
          <w:sz w:val="24"/>
          <w:szCs w:val="24"/>
        </w:rPr>
        <w:t>审定，符合条件的企业享受政府采购政策。</w:t>
      </w:r>
    </w:p>
    <w:p w14:paraId="4319E0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1"/>
        <w:jc w:val="left"/>
        <w:textAlignment w:val="baseline"/>
        <w:rPr>
          <w:sz w:val="24"/>
          <w:szCs w:val="24"/>
        </w:rPr>
      </w:pPr>
      <w:r>
        <w:rPr>
          <w:spacing w:val="2"/>
          <w:sz w:val="24"/>
          <w:szCs w:val="24"/>
        </w:rPr>
        <w:t>2）监狱企业应符合《财政部司法部关于政府采购</w:t>
      </w:r>
      <w:r>
        <w:rPr>
          <w:spacing w:val="1"/>
          <w:sz w:val="24"/>
          <w:szCs w:val="24"/>
        </w:rPr>
        <w:t>支持监狱企业发展有关问题的通</w:t>
      </w:r>
      <w:r>
        <w:rPr>
          <w:spacing w:val="-1"/>
          <w:sz w:val="24"/>
          <w:szCs w:val="24"/>
        </w:rPr>
        <w:t>知》（财库〔2014〕68 号）文件规定，并提供</w:t>
      </w:r>
      <w:r>
        <w:rPr>
          <w:spacing w:val="-2"/>
          <w:sz w:val="24"/>
          <w:szCs w:val="24"/>
        </w:rPr>
        <w:t>由省级以上监狱管理局、戒毒管理局(含</w:t>
      </w:r>
      <w:r>
        <w:rPr>
          <w:spacing w:val="2"/>
          <w:sz w:val="24"/>
          <w:szCs w:val="24"/>
        </w:rPr>
        <w:t>新疆生产建设兵团)出具的属于监狱企业的证明文</w:t>
      </w:r>
      <w:r>
        <w:rPr>
          <w:spacing w:val="1"/>
          <w:sz w:val="24"/>
          <w:szCs w:val="24"/>
        </w:rPr>
        <w:t>件，监狱和戒毒企业视同小型、微型</w:t>
      </w:r>
      <w:r>
        <w:rPr>
          <w:spacing w:val="-4"/>
          <w:sz w:val="24"/>
          <w:szCs w:val="24"/>
        </w:rPr>
        <w:t>企业。</w:t>
      </w:r>
    </w:p>
    <w:p w14:paraId="7BD8ED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6"/>
        <w:jc w:val="left"/>
        <w:textAlignment w:val="baseline"/>
        <w:rPr>
          <w:sz w:val="24"/>
          <w:szCs w:val="24"/>
        </w:rPr>
      </w:pPr>
      <w:r>
        <w:rPr>
          <w:spacing w:val="2"/>
          <w:sz w:val="24"/>
          <w:szCs w:val="24"/>
        </w:rPr>
        <w:t>3）根据财政部、民政部、中国残疾人联合会</w:t>
      </w:r>
      <w:r>
        <w:rPr>
          <w:spacing w:val="1"/>
          <w:sz w:val="24"/>
          <w:szCs w:val="24"/>
        </w:rPr>
        <w:t>下发的《关于促进残疾人就业政府采</w:t>
      </w:r>
      <w:r>
        <w:rPr>
          <w:spacing w:val="-1"/>
          <w:sz w:val="24"/>
          <w:szCs w:val="24"/>
        </w:rPr>
        <w:t>购政策的通知》（财库〔2017〕141 号）的规定，残</w:t>
      </w:r>
      <w:r>
        <w:rPr>
          <w:spacing w:val="-2"/>
          <w:sz w:val="24"/>
          <w:szCs w:val="24"/>
        </w:rPr>
        <w:t>疾人福利性单位提供本单位制造的</w:t>
      </w:r>
      <w:r>
        <w:rPr>
          <w:spacing w:val="-1"/>
          <w:sz w:val="24"/>
          <w:szCs w:val="24"/>
        </w:rPr>
        <w:t>货物、承担的工程或者服务（以下简称产品</w:t>
      </w:r>
      <w:r>
        <w:rPr>
          <w:spacing w:val="-6"/>
          <w:sz w:val="24"/>
          <w:szCs w:val="24"/>
        </w:rPr>
        <w:t>），</w:t>
      </w:r>
      <w:r>
        <w:rPr>
          <w:spacing w:val="-1"/>
          <w:sz w:val="24"/>
          <w:szCs w:val="24"/>
        </w:rPr>
        <w:t>或者提供其他残疾</w:t>
      </w:r>
      <w:r>
        <w:rPr>
          <w:spacing w:val="-2"/>
          <w:sz w:val="24"/>
          <w:szCs w:val="24"/>
        </w:rPr>
        <w:t>人福利性单位制造的</w:t>
      </w:r>
      <w:r>
        <w:rPr>
          <w:spacing w:val="-1"/>
          <w:sz w:val="24"/>
          <w:szCs w:val="24"/>
        </w:rPr>
        <w:t>货物（不包括使用非残疾人福利性单位注册</w:t>
      </w:r>
      <w:r>
        <w:rPr>
          <w:spacing w:val="-2"/>
          <w:sz w:val="24"/>
          <w:szCs w:val="24"/>
        </w:rPr>
        <w:t>商标的货物）参与政府采购活动时，视同小</w:t>
      </w:r>
      <w:r>
        <w:rPr>
          <w:spacing w:val="-1"/>
          <w:sz w:val="24"/>
          <w:szCs w:val="24"/>
        </w:rPr>
        <w:t>型、微型企业，享受预留份额、评审中价格扣除等促进中小企</w:t>
      </w:r>
      <w:r>
        <w:rPr>
          <w:spacing w:val="-2"/>
          <w:sz w:val="24"/>
          <w:szCs w:val="24"/>
        </w:rPr>
        <w:t>业发展的政府采购政策。</w:t>
      </w:r>
      <w:r>
        <w:rPr>
          <w:sz w:val="24"/>
          <w:szCs w:val="24"/>
        </w:rPr>
        <w:t xml:space="preserve"> </w:t>
      </w:r>
      <w:r>
        <w:rPr>
          <w:spacing w:val="-1"/>
          <w:sz w:val="24"/>
          <w:szCs w:val="24"/>
        </w:rPr>
        <w:t>残疾人福利性单位属于小型、微型企业的，</w:t>
      </w:r>
      <w:r>
        <w:rPr>
          <w:spacing w:val="-2"/>
          <w:sz w:val="24"/>
          <w:szCs w:val="24"/>
        </w:rPr>
        <w:t>不重复享受政策。</w:t>
      </w:r>
      <w:r>
        <w:rPr>
          <w:rFonts w:hint="eastAsia"/>
          <w:spacing w:val="-2"/>
          <w:sz w:val="24"/>
          <w:szCs w:val="24"/>
          <w:lang w:eastAsia="zh-CN"/>
        </w:rPr>
        <w:t>投标供应商</w:t>
      </w:r>
      <w:r>
        <w:rPr>
          <w:spacing w:val="-2"/>
          <w:sz w:val="24"/>
          <w:szCs w:val="24"/>
        </w:rPr>
        <w:t>应如实提供以上证</w:t>
      </w:r>
      <w:r>
        <w:rPr>
          <w:spacing w:val="-1"/>
          <w:sz w:val="24"/>
          <w:szCs w:val="24"/>
        </w:rPr>
        <w:t>明文件，如存在虚假应标，将取消其投标资格。</w:t>
      </w:r>
    </w:p>
    <w:p w14:paraId="5F20EC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7.2</w:t>
      </w:r>
      <w:r>
        <w:rPr>
          <w:spacing w:val="-38"/>
          <w:sz w:val="24"/>
          <w:szCs w:val="24"/>
        </w:rPr>
        <w:t xml:space="preserve"> </w:t>
      </w:r>
      <w:r>
        <w:rPr>
          <w:spacing w:val="-3"/>
          <w:sz w:val="24"/>
          <w:szCs w:val="24"/>
        </w:rPr>
        <w:t>投标产品政府采购政策</w:t>
      </w:r>
    </w:p>
    <w:p w14:paraId="39435E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1）节能产品依据《关于印发节能产品政府采购品目清单的通知》（财库【2019】</w:t>
      </w:r>
      <w:r>
        <w:rPr>
          <w:spacing w:val="-5"/>
          <w:sz w:val="24"/>
          <w:szCs w:val="24"/>
        </w:rPr>
        <w:t>19</w:t>
      </w:r>
      <w:r>
        <w:rPr>
          <w:spacing w:val="-39"/>
          <w:sz w:val="24"/>
          <w:szCs w:val="24"/>
        </w:rPr>
        <w:t xml:space="preserve"> </w:t>
      </w:r>
      <w:r>
        <w:rPr>
          <w:spacing w:val="-5"/>
          <w:sz w:val="24"/>
          <w:szCs w:val="24"/>
        </w:rPr>
        <w:t>号）的规定为准。</w:t>
      </w:r>
    </w:p>
    <w:p w14:paraId="331D76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9"/>
        <w:jc w:val="left"/>
        <w:textAlignment w:val="baseline"/>
        <w:rPr>
          <w:sz w:val="24"/>
          <w:szCs w:val="24"/>
        </w:rPr>
      </w:pPr>
      <w:r>
        <w:rPr>
          <w:spacing w:val="2"/>
          <w:sz w:val="24"/>
          <w:szCs w:val="24"/>
        </w:rPr>
        <w:t>2）环境标志产品依据《关于印发环境标志产品政</w:t>
      </w:r>
      <w:r>
        <w:rPr>
          <w:spacing w:val="1"/>
          <w:sz w:val="24"/>
          <w:szCs w:val="24"/>
        </w:rPr>
        <w:t>府采购品目清单的通知》（财库</w:t>
      </w:r>
      <w:r>
        <w:rPr>
          <w:spacing w:val="-2"/>
          <w:sz w:val="24"/>
          <w:szCs w:val="24"/>
        </w:rPr>
        <w:t>【2019】18</w:t>
      </w:r>
      <w:r>
        <w:rPr>
          <w:spacing w:val="-33"/>
          <w:sz w:val="24"/>
          <w:szCs w:val="24"/>
        </w:rPr>
        <w:t xml:space="preserve"> </w:t>
      </w:r>
      <w:r>
        <w:rPr>
          <w:spacing w:val="-2"/>
          <w:sz w:val="24"/>
          <w:szCs w:val="24"/>
        </w:rPr>
        <w:t>号）的规定为准。</w:t>
      </w:r>
    </w:p>
    <w:p w14:paraId="7E9172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jc w:val="left"/>
        <w:textAlignment w:val="baseline"/>
        <w:rPr>
          <w:sz w:val="24"/>
          <w:szCs w:val="24"/>
        </w:rPr>
      </w:pPr>
      <w:r>
        <w:rPr>
          <w:spacing w:val="2"/>
          <w:sz w:val="24"/>
          <w:szCs w:val="24"/>
        </w:rPr>
        <w:t>3）</w:t>
      </w:r>
      <w:r>
        <w:rPr>
          <w:rFonts w:hint="eastAsia"/>
          <w:spacing w:val="2"/>
          <w:sz w:val="24"/>
          <w:szCs w:val="24"/>
          <w:lang w:eastAsia="zh-CN"/>
        </w:rPr>
        <w:t>投标供应商</w:t>
      </w:r>
      <w:r>
        <w:rPr>
          <w:spacing w:val="2"/>
          <w:sz w:val="24"/>
          <w:szCs w:val="24"/>
        </w:rPr>
        <w:t>在竞争性磋商响应文件中对所投标</w:t>
      </w:r>
      <w:r>
        <w:rPr>
          <w:spacing w:val="1"/>
          <w:sz w:val="24"/>
          <w:szCs w:val="24"/>
        </w:rPr>
        <w:t>产品列入节能、环保、环境标志品目</w:t>
      </w:r>
      <w:r>
        <w:rPr>
          <w:spacing w:val="-2"/>
          <w:sz w:val="24"/>
          <w:szCs w:val="24"/>
        </w:rPr>
        <w:t>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w:t>
      </w:r>
      <w:r>
        <w:rPr>
          <w:sz w:val="24"/>
          <w:szCs w:val="24"/>
        </w:rPr>
        <w:t>录的公告》</w:t>
      </w:r>
      <w:r>
        <w:rPr>
          <w:spacing w:val="-23"/>
          <w:sz w:val="24"/>
          <w:szCs w:val="24"/>
        </w:rPr>
        <w:t>），</w:t>
      </w:r>
      <w:r>
        <w:rPr>
          <w:sz w:val="24"/>
          <w:szCs w:val="24"/>
        </w:rPr>
        <w:t>未在投标报价时对此类产品单独分项报</w:t>
      </w:r>
      <w:r>
        <w:rPr>
          <w:spacing w:val="-1"/>
          <w:sz w:val="24"/>
          <w:szCs w:val="24"/>
        </w:rPr>
        <w:t>价，计算出小计及占投标报价总</w:t>
      </w:r>
      <w:r>
        <w:rPr>
          <w:sz w:val="24"/>
          <w:szCs w:val="24"/>
        </w:rPr>
        <w:t>金额的百分比的或未提供节能、环保、环境标志产</w:t>
      </w:r>
      <w:r>
        <w:rPr>
          <w:spacing w:val="-1"/>
          <w:sz w:val="24"/>
          <w:szCs w:val="24"/>
        </w:rPr>
        <w:t>品的证明资料的不给予优惠。</w:t>
      </w:r>
    </w:p>
    <w:p w14:paraId="6B2DA6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jc w:val="left"/>
        <w:textAlignment w:val="baseline"/>
        <w:rPr>
          <w:sz w:val="24"/>
          <w:szCs w:val="24"/>
        </w:rPr>
      </w:pPr>
      <w:r>
        <w:rPr>
          <w:spacing w:val="2"/>
          <w:sz w:val="24"/>
          <w:szCs w:val="24"/>
        </w:rPr>
        <w:t>4）若节能、环保、环境标志品目清单内的产品仅是构成投</w:t>
      </w:r>
      <w:r>
        <w:rPr>
          <w:spacing w:val="1"/>
          <w:sz w:val="24"/>
          <w:szCs w:val="24"/>
        </w:rPr>
        <w:t>标产品的部件、组件或</w:t>
      </w:r>
      <w:r>
        <w:rPr>
          <w:spacing w:val="-1"/>
          <w:sz w:val="24"/>
          <w:szCs w:val="24"/>
        </w:rPr>
        <w:t>零件的，则该投标产品不享受鼓励优惠政策。</w:t>
      </w:r>
    </w:p>
    <w:p w14:paraId="5AD369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jc w:val="left"/>
        <w:textAlignment w:val="baseline"/>
        <w:rPr>
          <w:sz w:val="24"/>
          <w:szCs w:val="24"/>
        </w:rPr>
      </w:pPr>
      <w:r>
        <w:rPr>
          <w:spacing w:val="2"/>
          <w:sz w:val="24"/>
          <w:szCs w:val="24"/>
        </w:rPr>
        <w:t>5）同一地段的节能、环保、环境标志产品部</w:t>
      </w:r>
      <w:r>
        <w:rPr>
          <w:spacing w:val="1"/>
          <w:sz w:val="24"/>
          <w:szCs w:val="24"/>
        </w:rPr>
        <w:t>分优惠只对属于品目清单内的非强制</w:t>
      </w:r>
      <w:r>
        <w:rPr>
          <w:spacing w:val="-1"/>
          <w:sz w:val="24"/>
          <w:szCs w:val="24"/>
        </w:rPr>
        <w:t>类产品进行优惠，强制类产品不给予优惠。</w:t>
      </w:r>
    </w:p>
    <w:p w14:paraId="7AE472C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2"/>
        <w:jc w:val="left"/>
        <w:textAlignment w:val="baseline"/>
        <w:rPr>
          <w:sz w:val="24"/>
          <w:szCs w:val="24"/>
        </w:rPr>
      </w:pPr>
      <w:r>
        <w:rPr>
          <w:spacing w:val="2"/>
          <w:sz w:val="24"/>
          <w:szCs w:val="24"/>
        </w:rPr>
        <w:t>6）节能、环保、环境标志产品不重复优惠；同时列</w:t>
      </w:r>
      <w:r>
        <w:rPr>
          <w:spacing w:val="1"/>
          <w:sz w:val="24"/>
          <w:szCs w:val="24"/>
        </w:rPr>
        <w:t>入国家级清单和省级清单的产</w:t>
      </w:r>
      <w:r>
        <w:rPr>
          <w:spacing w:val="-5"/>
          <w:sz w:val="24"/>
          <w:szCs w:val="24"/>
        </w:rPr>
        <w:t>品不重复优惠。</w:t>
      </w:r>
    </w:p>
    <w:p w14:paraId="4DE288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1"/>
        <w:jc w:val="left"/>
        <w:textAlignment w:val="baseline"/>
        <w:rPr>
          <w:sz w:val="24"/>
          <w:szCs w:val="24"/>
        </w:rPr>
      </w:pPr>
      <w:r>
        <w:rPr>
          <w:spacing w:val="2"/>
          <w:sz w:val="24"/>
          <w:szCs w:val="24"/>
        </w:rPr>
        <w:t>7）获得上述认证的产品在投标时应提供有</w:t>
      </w:r>
      <w:r>
        <w:rPr>
          <w:spacing w:val="1"/>
          <w:sz w:val="24"/>
          <w:szCs w:val="24"/>
        </w:rPr>
        <w:t>效证明材料。以上所有证明文件复印件</w:t>
      </w:r>
      <w:r>
        <w:rPr>
          <w:spacing w:val="-2"/>
          <w:sz w:val="24"/>
          <w:szCs w:val="24"/>
        </w:rPr>
        <w:t>须加盖</w:t>
      </w:r>
      <w:r>
        <w:rPr>
          <w:rFonts w:hint="eastAsia"/>
          <w:spacing w:val="-2"/>
          <w:sz w:val="24"/>
          <w:szCs w:val="24"/>
          <w:lang w:eastAsia="zh-CN"/>
        </w:rPr>
        <w:t>投标供应商</w:t>
      </w:r>
      <w:r>
        <w:rPr>
          <w:spacing w:val="-2"/>
          <w:sz w:val="24"/>
          <w:szCs w:val="24"/>
        </w:rPr>
        <w:t>公章并注明“与原件一致</w:t>
      </w:r>
      <w:r>
        <w:rPr>
          <w:spacing w:val="-83"/>
          <w:sz w:val="24"/>
          <w:szCs w:val="24"/>
        </w:rPr>
        <w:t xml:space="preserve"> </w:t>
      </w:r>
      <w:r>
        <w:rPr>
          <w:spacing w:val="-2"/>
          <w:sz w:val="24"/>
          <w:szCs w:val="24"/>
        </w:rPr>
        <w:t>”，否则不予优惠。</w:t>
      </w:r>
    </w:p>
    <w:p w14:paraId="0A024A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7.3 价格优惠比例</w:t>
      </w:r>
    </w:p>
    <w:p w14:paraId="3E022E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1）投标企业优惠比例</w:t>
      </w:r>
    </w:p>
    <w:p w14:paraId="1FEDA3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5"/>
        <w:jc w:val="left"/>
        <w:textAlignment w:val="baseline"/>
        <w:rPr>
          <w:sz w:val="24"/>
          <w:szCs w:val="24"/>
        </w:rPr>
      </w:pPr>
      <w:r>
        <w:rPr>
          <w:spacing w:val="-2"/>
          <w:sz w:val="24"/>
          <w:szCs w:val="24"/>
        </w:rPr>
        <w:t>①未预留份额专门面向中小企业的货物、服务采购项目：符合竞争性磋商文件规定</w:t>
      </w:r>
      <w:r>
        <w:rPr>
          <w:sz w:val="24"/>
          <w:szCs w:val="24"/>
        </w:rPr>
        <w:t>的小微企业优惠条件的</w:t>
      </w:r>
      <w:r>
        <w:rPr>
          <w:rFonts w:hint="eastAsia"/>
          <w:sz w:val="24"/>
          <w:szCs w:val="24"/>
          <w:lang w:eastAsia="zh-CN"/>
        </w:rPr>
        <w:t>投标供应商</w:t>
      </w:r>
      <w:r>
        <w:rPr>
          <w:sz w:val="24"/>
          <w:szCs w:val="24"/>
        </w:rPr>
        <w:t>，价格给予</w:t>
      </w:r>
      <w:r>
        <w:rPr>
          <w:spacing w:val="-30"/>
          <w:sz w:val="24"/>
          <w:szCs w:val="24"/>
        </w:rPr>
        <w:t xml:space="preserve"> </w:t>
      </w:r>
      <w:r>
        <w:rPr>
          <w:sz w:val="24"/>
          <w:szCs w:val="24"/>
        </w:rPr>
        <w:t>10</w:t>
      </w:r>
      <w:r>
        <w:rPr>
          <w:spacing w:val="-1"/>
          <w:sz w:val="24"/>
          <w:szCs w:val="24"/>
        </w:rPr>
        <w:t>%的扣除（不重复优惠，最高为</w:t>
      </w:r>
      <w:r>
        <w:rPr>
          <w:spacing w:val="-33"/>
          <w:sz w:val="24"/>
          <w:szCs w:val="24"/>
        </w:rPr>
        <w:t xml:space="preserve"> </w:t>
      </w:r>
      <w:r>
        <w:rPr>
          <w:spacing w:val="-1"/>
          <w:sz w:val="24"/>
          <w:szCs w:val="24"/>
        </w:rPr>
        <w:t>10%</w:t>
      </w:r>
      <w:r>
        <w:rPr>
          <w:spacing w:val="9"/>
          <w:sz w:val="24"/>
          <w:szCs w:val="24"/>
        </w:rPr>
        <w:t>），</w:t>
      </w:r>
      <w:r>
        <w:rPr>
          <w:spacing w:val="-1"/>
          <w:sz w:val="24"/>
          <w:szCs w:val="24"/>
        </w:rPr>
        <w:t>用</w:t>
      </w:r>
      <w:r>
        <w:rPr>
          <w:spacing w:val="-2"/>
          <w:sz w:val="24"/>
          <w:szCs w:val="24"/>
        </w:rPr>
        <w:t>扣除后的价格参与评审。</w:t>
      </w:r>
    </w:p>
    <w:p w14:paraId="79D5DBA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7"/>
        <w:jc w:val="left"/>
        <w:textAlignment w:val="baseline"/>
        <w:rPr>
          <w:sz w:val="24"/>
          <w:szCs w:val="24"/>
        </w:rPr>
      </w:pPr>
      <w:r>
        <w:rPr>
          <w:spacing w:val="-2"/>
          <w:sz w:val="24"/>
          <w:szCs w:val="24"/>
        </w:rPr>
        <w:t>②未预留份额专门面向中小企业的工程采购项目：符合竞争性磋商文件规定的小微</w:t>
      </w:r>
      <w:r>
        <w:rPr>
          <w:sz w:val="24"/>
          <w:szCs w:val="24"/>
        </w:rPr>
        <w:t>企业优惠条件的</w:t>
      </w:r>
      <w:r>
        <w:rPr>
          <w:rFonts w:hint="eastAsia"/>
          <w:sz w:val="24"/>
          <w:szCs w:val="24"/>
          <w:lang w:eastAsia="zh-CN"/>
        </w:rPr>
        <w:t>投标供应商</w:t>
      </w:r>
      <w:r>
        <w:rPr>
          <w:sz w:val="24"/>
          <w:szCs w:val="24"/>
        </w:rPr>
        <w:t>，价格给予</w:t>
      </w:r>
      <w:r>
        <w:rPr>
          <w:spacing w:val="-43"/>
          <w:sz w:val="24"/>
          <w:szCs w:val="24"/>
        </w:rPr>
        <w:t xml:space="preserve"> </w:t>
      </w:r>
      <w:r>
        <w:rPr>
          <w:sz w:val="24"/>
          <w:szCs w:val="24"/>
        </w:rPr>
        <w:t>3%的扣除（不重复优惠，最高为</w:t>
      </w:r>
      <w:r>
        <w:rPr>
          <w:spacing w:val="-43"/>
          <w:sz w:val="24"/>
          <w:szCs w:val="24"/>
        </w:rPr>
        <w:t xml:space="preserve"> </w:t>
      </w:r>
      <w:r>
        <w:rPr>
          <w:sz w:val="24"/>
          <w:szCs w:val="24"/>
        </w:rPr>
        <w:t>3%</w:t>
      </w:r>
      <w:r>
        <w:rPr>
          <w:spacing w:val="13"/>
          <w:sz w:val="24"/>
          <w:szCs w:val="24"/>
        </w:rPr>
        <w:t>），</w:t>
      </w:r>
      <w:r>
        <w:rPr>
          <w:sz w:val="24"/>
          <w:szCs w:val="24"/>
        </w:rPr>
        <w:t>用扣除后的</w:t>
      </w:r>
      <w:r>
        <w:rPr>
          <w:spacing w:val="-2"/>
          <w:sz w:val="24"/>
          <w:szCs w:val="24"/>
        </w:rPr>
        <w:t>价格参与评审。</w:t>
      </w:r>
    </w:p>
    <w:p w14:paraId="2E114A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jc w:val="left"/>
        <w:textAlignment w:val="baseline"/>
        <w:rPr>
          <w:sz w:val="24"/>
          <w:szCs w:val="24"/>
        </w:rPr>
      </w:pPr>
      <w:r>
        <w:rPr>
          <w:spacing w:val="5"/>
          <w:sz w:val="24"/>
          <w:szCs w:val="24"/>
        </w:rPr>
        <w:t>③接受大中型企业与小微企业组成联合体或者允许大中型企业向一家或者多家小</w:t>
      </w:r>
      <w:r>
        <w:rPr>
          <w:spacing w:val="-2"/>
          <w:sz w:val="24"/>
          <w:szCs w:val="24"/>
        </w:rPr>
        <w:t>微企业分包的采购项目，对于联合协议或者分包意向协议约定小微企业的合同份额占到</w:t>
      </w:r>
      <w:r>
        <w:rPr>
          <w:sz w:val="24"/>
          <w:szCs w:val="24"/>
        </w:rPr>
        <w:t>合同总金额</w:t>
      </w:r>
      <w:r>
        <w:rPr>
          <w:spacing w:val="-46"/>
          <w:sz w:val="24"/>
          <w:szCs w:val="24"/>
        </w:rPr>
        <w:t xml:space="preserve"> </w:t>
      </w:r>
      <w:r>
        <w:rPr>
          <w:sz w:val="24"/>
          <w:szCs w:val="24"/>
        </w:rPr>
        <w:t>30%以上的，货物和服务项目可给予联合体或者</w:t>
      </w:r>
      <w:r>
        <w:rPr>
          <w:spacing w:val="-1"/>
          <w:sz w:val="24"/>
          <w:szCs w:val="24"/>
        </w:rPr>
        <w:t>大中型企业的报价4%（工程</w:t>
      </w:r>
      <w:r>
        <w:rPr>
          <w:sz w:val="24"/>
          <w:szCs w:val="24"/>
        </w:rPr>
        <w:t>项目为</w:t>
      </w:r>
      <w:r>
        <w:rPr>
          <w:spacing w:val="-30"/>
          <w:sz w:val="24"/>
          <w:szCs w:val="24"/>
        </w:rPr>
        <w:t xml:space="preserve"> </w:t>
      </w:r>
      <w:r>
        <w:rPr>
          <w:sz w:val="24"/>
          <w:szCs w:val="24"/>
        </w:rPr>
        <w:t>1%）的扣除（不重复优惠，货物和服务最高为4%，工程项目为</w:t>
      </w:r>
      <w:r>
        <w:rPr>
          <w:spacing w:val="-32"/>
          <w:sz w:val="24"/>
          <w:szCs w:val="24"/>
        </w:rPr>
        <w:t xml:space="preserve"> </w:t>
      </w:r>
      <w:r>
        <w:rPr>
          <w:sz w:val="24"/>
          <w:szCs w:val="24"/>
        </w:rPr>
        <w:t>1%</w:t>
      </w:r>
      <w:r>
        <w:rPr>
          <w:spacing w:val="5"/>
          <w:sz w:val="24"/>
          <w:szCs w:val="24"/>
        </w:rPr>
        <w:t>），</w:t>
      </w:r>
      <w:r>
        <w:rPr>
          <w:spacing w:val="-1"/>
          <w:sz w:val="24"/>
          <w:szCs w:val="24"/>
        </w:rPr>
        <w:t>用扣除后的价格参加评审。联合体各方均为小型、微型企业的，联</w:t>
      </w:r>
      <w:r>
        <w:rPr>
          <w:spacing w:val="-2"/>
          <w:sz w:val="24"/>
          <w:szCs w:val="24"/>
        </w:rPr>
        <w:t>合体视同为小型、微型企业。</w:t>
      </w:r>
      <w:r>
        <w:rPr>
          <w:spacing w:val="5"/>
          <w:sz w:val="24"/>
          <w:szCs w:val="24"/>
        </w:rPr>
        <w:t>组成联合体或者接受分包的小微企业与联合体内其他企业、分包企业之间存</w:t>
      </w:r>
      <w:r>
        <w:rPr>
          <w:spacing w:val="4"/>
          <w:sz w:val="24"/>
          <w:szCs w:val="24"/>
        </w:rPr>
        <w:t>在直接控</w:t>
      </w:r>
      <w:r>
        <w:rPr>
          <w:spacing w:val="-1"/>
          <w:sz w:val="24"/>
          <w:szCs w:val="24"/>
        </w:rPr>
        <w:t>股、管理关系的，不享受价格扣除优惠政策。</w:t>
      </w:r>
    </w:p>
    <w:p w14:paraId="42F515D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9"/>
        <w:jc w:val="left"/>
        <w:textAlignment w:val="baseline"/>
        <w:rPr>
          <w:sz w:val="24"/>
          <w:szCs w:val="24"/>
        </w:rPr>
      </w:pPr>
      <w:r>
        <w:rPr>
          <w:spacing w:val="-2"/>
          <w:sz w:val="24"/>
          <w:szCs w:val="24"/>
        </w:rPr>
        <w:t>④适用招标投标法的政府采购工程建设项目，采用综合评估法但未采用低价优先法</w:t>
      </w:r>
      <w:r>
        <w:rPr>
          <w:spacing w:val="1"/>
          <w:sz w:val="24"/>
          <w:szCs w:val="24"/>
        </w:rPr>
        <w:t>计算价格分的，评标时在采用原报价进行评分的基础上增加其价格得</w:t>
      </w:r>
      <w:r>
        <w:rPr>
          <w:sz w:val="24"/>
          <w:szCs w:val="24"/>
        </w:rPr>
        <w:t>分的</w:t>
      </w:r>
      <w:r>
        <w:rPr>
          <w:spacing w:val="32"/>
          <w:sz w:val="24"/>
          <w:szCs w:val="24"/>
        </w:rPr>
        <w:t xml:space="preserve"> </w:t>
      </w:r>
      <w:r>
        <w:rPr>
          <w:sz w:val="24"/>
          <w:szCs w:val="24"/>
        </w:rPr>
        <w:t>1%作为其价</w:t>
      </w:r>
      <w:r>
        <w:rPr>
          <w:spacing w:val="-2"/>
          <w:sz w:val="24"/>
          <w:szCs w:val="24"/>
        </w:rPr>
        <w:t>格分。组成联合体或者接受分包的小微企业与联合体内其他企业、分包企业之间存在直</w:t>
      </w:r>
      <w:r>
        <w:rPr>
          <w:spacing w:val="-1"/>
          <w:sz w:val="24"/>
          <w:szCs w:val="24"/>
        </w:rPr>
        <w:t>接控股、管理关系的，不享受价格扣除优惠政策。</w:t>
      </w:r>
    </w:p>
    <w:p w14:paraId="26C0F4A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jc w:val="left"/>
        <w:textAlignment w:val="baseline"/>
        <w:rPr>
          <w:sz w:val="24"/>
          <w:szCs w:val="24"/>
        </w:rPr>
      </w:pPr>
      <w:r>
        <w:rPr>
          <w:b/>
          <w:bCs/>
          <w:spacing w:val="-2"/>
          <w:sz w:val="24"/>
          <w:szCs w:val="24"/>
        </w:rPr>
        <w:t>注：①专门面向中小企业的项目不享受上述价</w:t>
      </w:r>
      <w:r>
        <w:rPr>
          <w:b/>
          <w:bCs/>
          <w:spacing w:val="-3"/>
          <w:sz w:val="24"/>
          <w:szCs w:val="24"/>
        </w:rPr>
        <w:t>格优惠。</w:t>
      </w:r>
    </w:p>
    <w:p w14:paraId="5BEA2A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6" w:firstLineChars="200"/>
        <w:jc w:val="left"/>
        <w:textAlignment w:val="baseline"/>
        <w:rPr>
          <w:sz w:val="24"/>
          <w:szCs w:val="24"/>
        </w:rPr>
      </w:pPr>
      <w:r>
        <w:rPr>
          <w:b/>
          <w:bCs/>
          <w:spacing w:val="-4"/>
          <w:sz w:val="24"/>
          <w:szCs w:val="24"/>
        </w:rPr>
        <w:t>②享受中小企业政府采购扶持政策（专门面向中小企业采购的项目或</w:t>
      </w:r>
      <w:r>
        <w:rPr>
          <w:b/>
          <w:bCs/>
          <w:spacing w:val="-5"/>
          <w:sz w:val="24"/>
          <w:szCs w:val="24"/>
        </w:rPr>
        <w:t>小微企业享受</w:t>
      </w:r>
      <w:r>
        <w:rPr>
          <w:b/>
          <w:bCs/>
          <w:spacing w:val="-4"/>
          <w:sz w:val="24"/>
          <w:szCs w:val="24"/>
        </w:rPr>
        <w:t>上述价格优惠政策）获得政府采购合同的，小微企业不得将合同分包给大中</w:t>
      </w:r>
      <w:r>
        <w:rPr>
          <w:b/>
          <w:bCs/>
          <w:spacing w:val="-5"/>
          <w:sz w:val="24"/>
          <w:szCs w:val="24"/>
        </w:rPr>
        <w:t>型企业，中</w:t>
      </w:r>
      <w:r>
        <w:rPr>
          <w:b/>
          <w:bCs/>
          <w:spacing w:val="-3"/>
          <w:sz w:val="24"/>
          <w:szCs w:val="24"/>
        </w:rPr>
        <w:t>型企业不得将合同分包给大型企业。</w:t>
      </w:r>
    </w:p>
    <w:p w14:paraId="7563B0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2）投标产品优惠比例</w:t>
      </w:r>
    </w:p>
    <w:p w14:paraId="72967D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1"/>
        <w:jc w:val="left"/>
        <w:textAlignment w:val="baseline"/>
        <w:rPr>
          <w:sz w:val="24"/>
          <w:szCs w:val="24"/>
        </w:rPr>
      </w:pPr>
      <w:r>
        <w:rPr>
          <w:spacing w:val="-6"/>
          <w:sz w:val="24"/>
          <w:szCs w:val="24"/>
        </w:rPr>
        <w:t>投标产品为节能、环保、环境标志品目清单</w:t>
      </w:r>
      <w:r>
        <w:rPr>
          <w:spacing w:val="-7"/>
          <w:sz w:val="24"/>
          <w:szCs w:val="24"/>
        </w:rPr>
        <w:t>中的产品，符合竞争性磋商文件要求的，</w:t>
      </w:r>
      <w:r>
        <w:rPr>
          <w:spacing w:val="-2"/>
          <w:sz w:val="24"/>
          <w:szCs w:val="24"/>
        </w:rPr>
        <w:t>价格给予</w:t>
      </w:r>
      <w:r>
        <w:rPr>
          <w:spacing w:val="-46"/>
          <w:sz w:val="24"/>
          <w:szCs w:val="24"/>
        </w:rPr>
        <w:t xml:space="preserve"> </w:t>
      </w:r>
      <w:r>
        <w:rPr>
          <w:spacing w:val="-2"/>
          <w:sz w:val="24"/>
          <w:szCs w:val="24"/>
        </w:rPr>
        <w:t>3%的扣除（不重复优惠，最高为</w:t>
      </w:r>
      <w:r>
        <w:rPr>
          <w:spacing w:val="-46"/>
          <w:sz w:val="24"/>
          <w:szCs w:val="24"/>
        </w:rPr>
        <w:t xml:space="preserve"> </w:t>
      </w:r>
      <w:r>
        <w:rPr>
          <w:spacing w:val="-2"/>
          <w:sz w:val="24"/>
          <w:szCs w:val="24"/>
        </w:rPr>
        <w:t>3%</w:t>
      </w:r>
      <w:r>
        <w:rPr>
          <w:spacing w:val="13"/>
          <w:sz w:val="24"/>
          <w:szCs w:val="24"/>
        </w:rPr>
        <w:t>），</w:t>
      </w:r>
      <w:r>
        <w:rPr>
          <w:spacing w:val="-2"/>
          <w:sz w:val="24"/>
          <w:szCs w:val="24"/>
        </w:rPr>
        <w:t>用扣除后的价格参与评审。</w:t>
      </w:r>
    </w:p>
    <w:p w14:paraId="6293D0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jc w:val="left"/>
        <w:textAlignment w:val="baseline"/>
        <w:rPr>
          <w:sz w:val="24"/>
          <w:szCs w:val="24"/>
        </w:rPr>
      </w:pPr>
      <w:r>
        <w:rPr>
          <w:spacing w:val="2"/>
          <w:sz w:val="24"/>
          <w:szCs w:val="24"/>
        </w:rPr>
        <w:t>3）同时为节能产品、环境标志产品和两型产</w:t>
      </w:r>
      <w:r>
        <w:rPr>
          <w:spacing w:val="1"/>
          <w:sz w:val="24"/>
          <w:szCs w:val="24"/>
        </w:rPr>
        <w:t>品的，由</w:t>
      </w:r>
      <w:r>
        <w:rPr>
          <w:rFonts w:hint="eastAsia"/>
          <w:spacing w:val="1"/>
          <w:sz w:val="24"/>
          <w:szCs w:val="24"/>
          <w:lang w:eastAsia="zh-CN"/>
        </w:rPr>
        <w:t>投标供应商</w:t>
      </w:r>
      <w:r>
        <w:rPr>
          <w:spacing w:val="1"/>
          <w:sz w:val="24"/>
          <w:szCs w:val="24"/>
        </w:rPr>
        <w:t>选择其一享受评审优</w:t>
      </w:r>
      <w:r>
        <w:rPr>
          <w:spacing w:val="-2"/>
          <w:sz w:val="24"/>
          <w:szCs w:val="24"/>
        </w:rPr>
        <w:t>惠；只有同时又符合国家促进中小企业发展政策的，可以重复享受评审优惠。同一项目</w:t>
      </w:r>
      <w:r>
        <w:rPr>
          <w:spacing w:val="-1"/>
          <w:sz w:val="24"/>
          <w:szCs w:val="24"/>
        </w:rPr>
        <w:t>中只有部分产品属于评审优惠政策范围的，评审时指对该部分产品实行优惠。</w:t>
      </w:r>
    </w:p>
    <w:p w14:paraId="32E774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6"/>
        <w:jc w:val="left"/>
        <w:textAlignment w:val="baseline"/>
        <w:rPr>
          <w:sz w:val="24"/>
          <w:szCs w:val="24"/>
        </w:rPr>
      </w:pPr>
      <w:r>
        <w:rPr>
          <w:sz w:val="24"/>
          <w:szCs w:val="24"/>
        </w:rPr>
        <w:t>7.4</w:t>
      </w:r>
      <w:r>
        <w:rPr>
          <w:spacing w:val="-48"/>
          <w:sz w:val="24"/>
          <w:szCs w:val="24"/>
        </w:rPr>
        <w:t xml:space="preserve"> </w:t>
      </w:r>
      <w:r>
        <w:rPr>
          <w:sz w:val="24"/>
          <w:szCs w:val="24"/>
        </w:rPr>
        <w:t>为支持和促进中小企业发展，进一步发</w:t>
      </w:r>
      <w:r>
        <w:rPr>
          <w:spacing w:val="-1"/>
          <w:sz w:val="24"/>
          <w:szCs w:val="24"/>
        </w:rPr>
        <w:t>挥政府采购政策功能作用，有效缓解中</w:t>
      </w:r>
      <w:r>
        <w:rPr>
          <w:sz w:val="24"/>
          <w:szCs w:val="24"/>
        </w:rPr>
        <w:t>小企业融资难等问题，根据财政部财库【2011】124</w:t>
      </w:r>
      <w:r>
        <w:rPr>
          <w:spacing w:val="-45"/>
          <w:sz w:val="24"/>
          <w:szCs w:val="24"/>
        </w:rPr>
        <w:t xml:space="preserve"> </w:t>
      </w:r>
      <w:r>
        <w:rPr>
          <w:sz w:val="24"/>
          <w:szCs w:val="24"/>
        </w:rPr>
        <w:t>号文</w:t>
      </w:r>
      <w:r>
        <w:rPr>
          <w:spacing w:val="-1"/>
          <w:sz w:val="24"/>
          <w:szCs w:val="24"/>
        </w:rPr>
        <w:t>件的精神，陕西省财政厅制订</w:t>
      </w:r>
      <w:r>
        <w:rPr>
          <w:spacing w:val="-2"/>
          <w:sz w:val="24"/>
          <w:szCs w:val="24"/>
        </w:rPr>
        <w:t>了《陕西省政府采购信用担保试点工作实施方案（试行）》，为参与陕西省政府采购项</w:t>
      </w:r>
      <w:r>
        <w:rPr>
          <w:spacing w:val="-1"/>
          <w:sz w:val="24"/>
          <w:szCs w:val="24"/>
        </w:rPr>
        <w:t>目的</w:t>
      </w:r>
      <w:r>
        <w:rPr>
          <w:rFonts w:hint="eastAsia"/>
          <w:spacing w:val="-1"/>
          <w:sz w:val="24"/>
          <w:szCs w:val="24"/>
          <w:lang w:eastAsia="zh-CN"/>
        </w:rPr>
        <w:t>投标供应商</w:t>
      </w:r>
      <w:r>
        <w:rPr>
          <w:spacing w:val="-1"/>
          <w:sz w:val="24"/>
          <w:szCs w:val="24"/>
        </w:rPr>
        <w:t>提供政府采购信用担保，并按照程序确定了合作的担保机构。中标（成交）</w:t>
      </w:r>
      <w:r>
        <w:rPr>
          <w:rFonts w:hint="eastAsia"/>
          <w:spacing w:val="-2"/>
          <w:sz w:val="24"/>
          <w:szCs w:val="24"/>
          <w:lang w:eastAsia="zh-CN"/>
        </w:rPr>
        <w:t>投标供应商</w:t>
      </w:r>
      <w:r>
        <w:rPr>
          <w:spacing w:val="-2"/>
          <w:sz w:val="24"/>
          <w:szCs w:val="24"/>
        </w:rPr>
        <w:t>缴纳履约保证金时可自愿选择通过担保机构保函的形式缴纳；</w:t>
      </w:r>
      <w:r>
        <w:rPr>
          <w:rFonts w:hint="eastAsia"/>
          <w:spacing w:val="-2"/>
          <w:sz w:val="24"/>
          <w:szCs w:val="24"/>
          <w:lang w:eastAsia="zh-CN"/>
        </w:rPr>
        <w:t>投标供应商</w:t>
      </w:r>
      <w:r>
        <w:rPr>
          <w:spacing w:val="-2"/>
          <w:sz w:val="24"/>
          <w:szCs w:val="24"/>
        </w:rPr>
        <w:t>如果需要融资贷款服务的，可凭中标（成交）通知书、政府采购合同等相关资料，按照文件规定的</w:t>
      </w:r>
      <w:r>
        <w:rPr>
          <w:spacing w:val="2"/>
          <w:sz w:val="24"/>
          <w:szCs w:val="24"/>
        </w:rPr>
        <w:t xml:space="preserve">程序申请办理，具体规定可登陆陕西省政府采购网( </w:t>
      </w:r>
      <w:r>
        <w:rPr>
          <w:sz w:val="24"/>
          <w:szCs w:val="24"/>
        </w:rPr>
        <w:t>www</w:t>
      </w:r>
      <w:r>
        <w:rPr>
          <w:spacing w:val="2"/>
          <w:sz w:val="24"/>
          <w:szCs w:val="24"/>
        </w:rPr>
        <w:t>.</w:t>
      </w:r>
      <w:r>
        <w:rPr>
          <w:sz w:val="24"/>
          <w:szCs w:val="24"/>
        </w:rPr>
        <w:t>ccgp</w:t>
      </w:r>
      <w:r>
        <w:rPr>
          <w:spacing w:val="2"/>
          <w:sz w:val="24"/>
          <w:szCs w:val="24"/>
        </w:rPr>
        <w:t>-</w:t>
      </w:r>
      <w:r>
        <w:rPr>
          <w:sz w:val="24"/>
          <w:szCs w:val="24"/>
        </w:rPr>
        <w:t>shaanxi</w:t>
      </w:r>
      <w:r>
        <w:rPr>
          <w:spacing w:val="2"/>
          <w:sz w:val="24"/>
          <w:szCs w:val="24"/>
        </w:rPr>
        <w:t>.</w:t>
      </w:r>
      <w:r>
        <w:rPr>
          <w:sz w:val="24"/>
          <w:szCs w:val="24"/>
        </w:rPr>
        <w:t>gov</w:t>
      </w:r>
      <w:r>
        <w:rPr>
          <w:spacing w:val="2"/>
          <w:sz w:val="24"/>
          <w:szCs w:val="24"/>
        </w:rPr>
        <w:t>.</w:t>
      </w:r>
      <w:r>
        <w:rPr>
          <w:sz w:val="24"/>
          <w:szCs w:val="24"/>
        </w:rPr>
        <w:t>cn</w:t>
      </w:r>
      <w:r>
        <w:rPr>
          <w:spacing w:val="2"/>
          <w:sz w:val="24"/>
          <w:szCs w:val="24"/>
        </w:rPr>
        <w:t>/)</w:t>
      </w:r>
      <w:r>
        <w:rPr>
          <w:spacing w:val="1"/>
          <w:sz w:val="24"/>
          <w:szCs w:val="24"/>
        </w:rPr>
        <w:t>重要</w:t>
      </w:r>
      <w:r>
        <w:rPr>
          <w:spacing w:val="-1"/>
          <w:sz w:val="24"/>
          <w:szCs w:val="24"/>
        </w:rPr>
        <w:t>通知专栏中查询了解。</w:t>
      </w:r>
    </w:p>
    <w:p w14:paraId="7B9196B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jc w:val="left"/>
        <w:textAlignment w:val="baseline"/>
        <w:rPr>
          <w:sz w:val="24"/>
          <w:szCs w:val="24"/>
        </w:rPr>
      </w:pPr>
      <w:r>
        <w:rPr>
          <w:sz w:val="24"/>
          <w:szCs w:val="24"/>
        </w:rPr>
        <w:t>7.5</w:t>
      </w:r>
      <w:r>
        <w:rPr>
          <w:spacing w:val="-51"/>
          <w:sz w:val="24"/>
          <w:szCs w:val="24"/>
        </w:rPr>
        <w:t xml:space="preserve"> </w:t>
      </w:r>
      <w:r>
        <w:rPr>
          <w:rFonts w:hint="eastAsia"/>
          <w:sz w:val="24"/>
          <w:szCs w:val="24"/>
          <w:lang w:eastAsia="zh-CN"/>
        </w:rPr>
        <w:t>投标供应商</w:t>
      </w:r>
      <w:r>
        <w:rPr>
          <w:sz w:val="24"/>
          <w:szCs w:val="24"/>
        </w:rPr>
        <w:t>为中小企业的，可依据《陕西省中小企</w:t>
      </w:r>
      <w:r>
        <w:rPr>
          <w:spacing w:val="-1"/>
          <w:sz w:val="24"/>
          <w:szCs w:val="24"/>
        </w:rPr>
        <w:t>业政府采购信用融资办法》（陕</w:t>
      </w:r>
      <w:r>
        <w:rPr>
          <w:spacing w:val="-3"/>
          <w:sz w:val="24"/>
          <w:szCs w:val="24"/>
        </w:rPr>
        <w:t>财办采〔2018〕23</w:t>
      </w:r>
      <w:r>
        <w:rPr>
          <w:spacing w:val="-45"/>
          <w:sz w:val="24"/>
          <w:szCs w:val="24"/>
        </w:rPr>
        <w:t xml:space="preserve"> </w:t>
      </w:r>
      <w:r>
        <w:rPr>
          <w:spacing w:val="-3"/>
          <w:sz w:val="24"/>
          <w:szCs w:val="24"/>
        </w:rPr>
        <w:t>号）申请信用融资，</w:t>
      </w:r>
      <w:r>
        <w:rPr>
          <w:rFonts w:hint="eastAsia"/>
          <w:spacing w:val="-3"/>
          <w:sz w:val="24"/>
          <w:szCs w:val="24"/>
          <w:lang w:eastAsia="zh-CN"/>
        </w:rPr>
        <w:t>投标供应商</w:t>
      </w:r>
      <w:r>
        <w:rPr>
          <w:spacing w:val="-3"/>
          <w:sz w:val="24"/>
          <w:szCs w:val="24"/>
        </w:rPr>
        <w:t>获得政府采购合同后，</w:t>
      </w:r>
      <w:r>
        <w:rPr>
          <w:spacing w:val="-4"/>
          <w:sz w:val="24"/>
          <w:szCs w:val="24"/>
        </w:rPr>
        <w:t>凭政府采购合同向</w:t>
      </w:r>
      <w:r>
        <w:rPr>
          <w:spacing w:val="-1"/>
          <w:sz w:val="24"/>
          <w:szCs w:val="24"/>
        </w:rPr>
        <w:t>银行提出融资申请。并根据各银行提供的方案</w:t>
      </w:r>
      <w:r>
        <w:rPr>
          <w:spacing w:val="-2"/>
          <w:sz w:val="24"/>
          <w:szCs w:val="24"/>
        </w:rPr>
        <w:t>，自行选择符合自身情况的金融产品，银</w:t>
      </w:r>
      <w:r>
        <w:rPr>
          <w:spacing w:val="-1"/>
          <w:sz w:val="24"/>
          <w:szCs w:val="24"/>
        </w:rPr>
        <w:t>行根据</w:t>
      </w:r>
      <w:r>
        <w:rPr>
          <w:rFonts w:hint="eastAsia"/>
          <w:spacing w:val="-1"/>
          <w:sz w:val="24"/>
          <w:szCs w:val="24"/>
          <w:lang w:eastAsia="zh-CN"/>
        </w:rPr>
        <w:t>投标供应商</w:t>
      </w:r>
      <w:r>
        <w:rPr>
          <w:spacing w:val="-1"/>
          <w:sz w:val="24"/>
          <w:szCs w:val="24"/>
        </w:rPr>
        <w:t>的申请开展尽职调查，合理确定</w:t>
      </w:r>
      <w:r>
        <w:rPr>
          <w:spacing w:val="-2"/>
          <w:sz w:val="24"/>
          <w:szCs w:val="24"/>
        </w:rPr>
        <w:t>融资授信额度。如融资金额未超过政府采</w:t>
      </w:r>
      <w:r>
        <w:rPr>
          <w:spacing w:val="-1"/>
          <w:sz w:val="24"/>
          <w:szCs w:val="24"/>
        </w:rPr>
        <w:t>购合同金额的，银行原则上不得要求</w:t>
      </w:r>
      <w:r>
        <w:rPr>
          <w:rFonts w:hint="eastAsia"/>
          <w:spacing w:val="-1"/>
          <w:sz w:val="24"/>
          <w:szCs w:val="24"/>
          <w:lang w:eastAsia="zh-CN"/>
        </w:rPr>
        <w:t>投标供应商</w:t>
      </w:r>
      <w:r>
        <w:rPr>
          <w:spacing w:val="-1"/>
          <w:sz w:val="24"/>
          <w:szCs w:val="24"/>
        </w:rPr>
        <w:t>提</w:t>
      </w:r>
      <w:r>
        <w:rPr>
          <w:spacing w:val="-2"/>
          <w:sz w:val="24"/>
          <w:szCs w:val="24"/>
        </w:rPr>
        <w:t>供财产抵押或第三方担保，或附加其他任</w:t>
      </w:r>
      <w:r>
        <w:rPr>
          <w:spacing w:val="-6"/>
          <w:sz w:val="24"/>
          <w:szCs w:val="24"/>
        </w:rPr>
        <w:t>何形式的担保条件。银行为参与政府采购融资的</w:t>
      </w:r>
      <w:r>
        <w:rPr>
          <w:rFonts w:hint="eastAsia"/>
          <w:spacing w:val="-6"/>
          <w:sz w:val="24"/>
          <w:szCs w:val="24"/>
          <w:lang w:eastAsia="zh-CN"/>
        </w:rPr>
        <w:t>投标供应商</w:t>
      </w:r>
      <w:r>
        <w:rPr>
          <w:spacing w:val="-6"/>
          <w:sz w:val="24"/>
          <w:szCs w:val="24"/>
        </w:rPr>
        <w:t>提供的产品，应以信用贷款为主，</w:t>
      </w:r>
      <w:r>
        <w:rPr>
          <w:sz w:val="24"/>
          <w:szCs w:val="24"/>
        </w:rPr>
        <w:t>贷款利率应当优于一般中小企业的贷款利率水平，并将产品信息（包括贷款发放条件、</w:t>
      </w:r>
      <w:r>
        <w:rPr>
          <w:spacing w:val="-15"/>
          <w:sz w:val="24"/>
          <w:szCs w:val="24"/>
        </w:rPr>
        <w:t>利</w:t>
      </w:r>
      <w:r>
        <w:rPr>
          <w:spacing w:val="-35"/>
          <w:sz w:val="24"/>
          <w:szCs w:val="24"/>
        </w:rPr>
        <w:t xml:space="preserve"> </w:t>
      </w:r>
      <w:r>
        <w:rPr>
          <w:spacing w:val="-15"/>
          <w:sz w:val="24"/>
          <w:szCs w:val="24"/>
        </w:rPr>
        <w:t>率</w:t>
      </w:r>
      <w:r>
        <w:rPr>
          <w:spacing w:val="-35"/>
          <w:sz w:val="24"/>
          <w:szCs w:val="24"/>
        </w:rPr>
        <w:t xml:space="preserve"> </w:t>
      </w:r>
      <w:r>
        <w:rPr>
          <w:spacing w:val="-15"/>
          <w:sz w:val="24"/>
          <w:szCs w:val="24"/>
        </w:rPr>
        <w:t>优 惠 、</w:t>
      </w:r>
      <w:r>
        <w:rPr>
          <w:spacing w:val="-39"/>
          <w:sz w:val="24"/>
          <w:szCs w:val="24"/>
        </w:rPr>
        <w:t xml:space="preserve"> </w:t>
      </w:r>
      <w:r>
        <w:rPr>
          <w:spacing w:val="-15"/>
          <w:sz w:val="24"/>
          <w:szCs w:val="24"/>
        </w:rPr>
        <w:t>贷</w:t>
      </w:r>
      <w:r>
        <w:rPr>
          <w:spacing w:val="-32"/>
          <w:sz w:val="24"/>
          <w:szCs w:val="24"/>
        </w:rPr>
        <w:t xml:space="preserve"> </w:t>
      </w:r>
      <w:r>
        <w:rPr>
          <w:spacing w:val="-15"/>
          <w:sz w:val="24"/>
          <w:szCs w:val="24"/>
        </w:rPr>
        <w:t>款</w:t>
      </w:r>
      <w:r>
        <w:rPr>
          <w:spacing w:val="-35"/>
          <w:sz w:val="24"/>
          <w:szCs w:val="24"/>
        </w:rPr>
        <w:t xml:space="preserve"> </w:t>
      </w:r>
      <w:r>
        <w:rPr>
          <w:spacing w:val="-15"/>
          <w:sz w:val="24"/>
          <w:szCs w:val="24"/>
        </w:rPr>
        <w:t>金</w:t>
      </w:r>
      <w:r>
        <w:rPr>
          <w:spacing w:val="-36"/>
          <w:sz w:val="24"/>
          <w:szCs w:val="24"/>
        </w:rPr>
        <w:t xml:space="preserve"> </w:t>
      </w:r>
      <w:r>
        <w:rPr>
          <w:spacing w:val="-15"/>
          <w:sz w:val="24"/>
          <w:szCs w:val="24"/>
        </w:rPr>
        <w:t>额 ）</w:t>
      </w:r>
      <w:r>
        <w:rPr>
          <w:spacing w:val="-34"/>
          <w:sz w:val="24"/>
          <w:szCs w:val="24"/>
        </w:rPr>
        <w:t xml:space="preserve"> </w:t>
      </w:r>
      <w:r>
        <w:rPr>
          <w:spacing w:val="-15"/>
          <w:sz w:val="24"/>
          <w:szCs w:val="24"/>
        </w:rPr>
        <w:t>等</w:t>
      </w:r>
      <w:r>
        <w:rPr>
          <w:spacing w:val="-35"/>
          <w:sz w:val="24"/>
          <w:szCs w:val="24"/>
        </w:rPr>
        <w:t xml:space="preserve"> </w:t>
      </w:r>
      <w:r>
        <w:rPr>
          <w:spacing w:val="-15"/>
          <w:sz w:val="24"/>
          <w:szCs w:val="24"/>
        </w:rPr>
        <w:t>在 陕</w:t>
      </w:r>
      <w:r>
        <w:rPr>
          <w:spacing w:val="-28"/>
          <w:sz w:val="24"/>
          <w:szCs w:val="24"/>
        </w:rPr>
        <w:t xml:space="preserve"> </w:t>
      </w:r>
      <w:r>
        <w:rPr>
          <w:spacing w:val="-15"/>
          <w:sz w:val="24"/>
          <w:szCs w:val="24"/>
        </w:rPr>
        <w:t>西</w:t>
      </w:r>
      <w:r>
        <w:rPr>
          <w:spacing w:val="-38"/>
          <w:sz w:val="24"/>
          <w:szCs w:val="24"/>
        </w:rPr>
        <w:t xml:space="preserve"> </w:t>
      </w:r>
      <w:r>
        <w:rPr>
          <w:spacing w:val="-15"/>
          <w:sz w:val="24"/>
          <w:szCs w:val="24"/>
        </w:rPr>
        <w:t>政</w:t>
      </w:r>
      <w:r>
        <w:rPr>
          <w:spacing w:val="-37"/>
          <w:sz w:val="24"/>
          <w:szCs w:val="24"/>
        </w:rPr>
        <w:t xml:space="preserve"> </w:t>
      </w:r>
      <w:r>
        <w:rPr>
          <w:spacing w:val="-15"/>
          <w:sz w:val="24"/>
          <w:szCs w:val="24"/>
        </w:rPr>
        <w:t>府</w:t>
      </w:r>
      <w:r>
        <w:rPr>
          <w:spacing w:val="-35"/>
          <w:sz w:val="24"/>
          <w:szCs w:val="24"/>
        </w:rPr>
        <w:t xml:space="preserve"> </w:t>
      </w:r>
      <w:r>
        <w:rPr>
          <w:spacing w:val="-15"/>
          <w:sz w:val="24"/>
          <w:szCs w:val="24"/>
        </w:rPr>
        <w:t>采</w:t>
      </w:r>
      <w:r>
        <w:rPr>
          <w:spacing w:val="-38"/>
          <w:sz w:val="24"/>
          <w:szCs w:val="24"/>
        </w:rPr>
        <w:t xml:space="preserve"> </w:t>
      </w:r>
      <w:r>
        <w:rPr>
          <w:spacing w:val="-16"/>
          <w:sz w:val="24"/>
          <w:szCs w:val="24"/>
        </w:rPr>
        <w:t>购</w:t>
      </w:r>
      <w:r>
        <w:rPr>
          <w:spacing w:val="-15"/>
          <w:sz w:val="24"/>
          <w:szCs w:val="24"/>
        </w:rPr>
        <w:t xml:space="preserve"> </w:t>
      </w:r>
      <w:r>
        <w:rPr>
          <w:spacing w:val="-16"/>
          <w:sz w:val="24"/>
          <w:szCs w:val="24"/>
        </w:rPr>
        <w:t>网</w:t>
      </w:r>
      <w:r>
        <w:rPr>
          <w:spacing w:val="-29"/>
          <w:sz w:val="24"/>
          <w:szCs w:val="24"/>
        </w:rPr>
        <w:t xml:space="preserve"> </w:t>
      </w:r>
      <w:r>
        <w:rPr>
          <w:spacing w:val="-16"/>
          <w:sz w:val="24"/>
          <w:szCs w:val="24"/>
        </w:rPr>
        <w:t>予 以</w:t>
      </w:r>
      <w:r>
        <w:rPr>
          <w:spacing w:val="-34"/>
          <w:sz w:val="24"/>
          <w:szCs w:val="24"/>
        </w:rPr>
        <w:t xml:space="preserve"> </w:t>
      </w:r>
      <w:r>
        <w:rPr>
          <w:spacing w:val="-16"/>
          <w:sz w:val="24"/>
          <w:szCs w:val="24"/>
        </w:rPr>
        <w:t>展</w:t>
      </w:r>
      <w:r>
        <w:rPr>
          <w:spacing w:val="-35"/>
          <w:sz w:val="24"/>
          <w:szCs w:val="24"/>
        </w:rPr>
        <w:t xml:space="preserve"> </w:t>
      </w:r>
      <w:r>
        <w:rPr>
          <w:spacing w:val="-16"/>
          <w:sz w:val="24"/>
          <w:szCs w:val="24"/>
        </w:rPr>
        <w:t>示</w:t>
      </w:r>
      <w:r>
        <w:rPr>
          <w:spacing w:val="-11"/>
          <w:sz w:val="24"/>
          <w:szCs w:val="24"/>
        </w:rPr>
        <w:t xml:space="preserve"> </w:t>
      </w:r>
      <w:r>
        <w:rPr>
          <w:spacing w:val="-16"/>
          <w:sz w:val="24"/>
          <w:szCs w:val="24"/>
        </w:rPr>
        <w:t>。</w:t>
      </w:r>
      <w:r>
        <w:rPr>
          <w:spacing w:val="-31"/>
          <w:sz w:val="24"/>
          <w:szCs w:val="24"/>
        </w:rPr>
        <w:t xml:space="preserve"> </w:t>
      </w:r>
      <w:r>
        <w:rPr>
          <w:spacing w:val="-16"/>
          <w:sz w:val="24"/>
          <w:szCs w:val="24"/>
        </w:rPr>
        <w:t>具</w:t>
      </w:r>
      <w:r>
        <w:rPr>
          <w:spacing w:val="-34"/>
          <w:sz w:val="24"/>
          <w:szCs w:val="24"/>
        </w:rPr>
        <w:t xml:space="preserve"> </w:t>
      </w:r>
      <w:r>
        <w:rPr>
          <w:spacing w:val="-16"/>
          <w:sz w:val="24"/>
          <w:szCs w:val="24"/>
        </w:rPr>
        <w:t>体</w:t>
      </w:r>
      <w:r>
        <w:rPr>
          <w:spacing w:val="-34"/>
          <w:sz w:val="24"/>
          <w:szCs w:val="24"/>
        </w:rPr>
        <w:t xml:space="preserve"> </w:t>
      </w:r>
      <w:r>
        <w:rPr>
          <w:spacing w:val="-16"/>
          <w:sz w:val="24"/>
          <w:szCs w:val="24"/>
        </w:rPr>
        <w:t>可</w:t>
      </w:r>
      <w:r>
        <w:rPr>
          <w:spacing w:val="-29"/>
          <w:sz w:val="24"/>
          <w:szCs w:val="24"/>
        </w:rPr>
        <w:t xml:space="preserve"> </w:t>
      </w:r>
      <w:r>
        <w:rPr>
          <w:spacing w:val="-16"/>
          <w:sz w:val="24"/>
          <w:szCs w:val="24"/>
        </w:rPr>
        <w:t>登</w:t>
      </w:r>
      <w:r>
        <w:rPr>
          <w:spacing w:val="-24"/>
          <w:sz w:val="24"/>
          <w:szCs w:val="24"/>
        </w:rPr>
        <w:t xml:space="preserve"> </w:t>
      </w:r>
      <w:r>
        <w:rPr>
          <w:spacing w:val="-16"/>
          <w:sz w:val="24"/>
          <w:szCs w:val="24"/>
        </w:rPr>
        <w:t>陆</w:t>
      </w:r>
      <w:r>
        <w:rPr>
          <w:sz w:val="24"/>
          <w:szCs w:val="24"/>
        </w:rPr>
        <w:t xml:space="preserve"> </w:t>
      </w:r>
      <w:r>
        <w:fldChar w:fldCharType="begin"/>
      </w:r>
      <w:r>
        <w:instrText xml:space="preserve"> HYPERLINK "http://www.ccgp-shaanxi.gov.cn/zcdservice/zcd/shananxi" </w:instrText>
      </w:r>
      <w:r>
        <w:fldChar w:fldCharType="separate"/>
      </w:r>
      <w:r>
        <w:rPr>
          <w:spacing w:val="-1"/>
          <w:sz w:val="24"/>
          <w:szCs w:val="24"/>
        </w:rPr>
        <w:t>http://www.ccgp-shaanxi.gov.cn/zcdservice/zcd/shananxi</w:t>
      </w:r>
      <w:r>
        <w:rPr>
          <w:spacing w:val="-1"/>
          <w:sz w:val="24"/>
          <w:szCs w:val="24"/>
        </w:rPr>
        <w:fldChar w:fldCharType="end"/>
      </w:r>
      <w:r>
        <w:rPr>
          <w:spacing w:val="-1"/>
          <w:sz w:val="24"/>
          <w:szCs w:val="24"/>
        </w:rPr>
        <w:t>（陕西省政府采购信用融资平台）查看办理。</w:t>
      </w:r>
    </w:p>
    <w:p w14:paraId="518B8A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rFonts w:hint="eastAsia" w:eastAsia="宋体"/>
          <w:sz w:val="24"/>
          <w:szCs w:val="24"/>
          <w:lang w:eastAsia="zh-CN"/>
        </w:rPr>
      </w:pPr>
      <w:r>
        <w:rPr>
          <w:b/>
          <w:bCs/>
          <w:spacing w:val="-3"/>
          <w:sz w:val="24"/>
          <w:szCs w:val="24"/>
        </w:rPr>
        <w:t>8.确定成交候选</w:t>
      </w:r>
      <w:r>
        <w:rPr>
          <w:rFonts w:hint="eastAsia"/>
          <w:b/>
          <w:bCs/>
          <w:spacing w:val="-3"/>
          <w:sz w:val="24"/>
          <w:szCs w:val="24"/>
          <w:lang w:eastAsia="zh-CN"/>
        </w:rPr>
        <w:t>投标供应商</w:t>
      </w:r>
    </w:p>
    <w:p w14:paraId="0BC174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jc w:val="left"/>
        <w:textAlignment w:val="baseline"/>
        <w:rPr>
          <w:sz w:val="24"/>
          <w:szCs w:val="24"/>
        </w:rPr>
      </w:pPr>
      <w:r>
        <w:rPr>
          <w:sz w:val="24"/>
          <w:szCs w:val="24"/>
        </w:rPr>
        <w:t>8.1</w:t>
      </w:r>
      <w:r>
        <w:rPr>
          <w:spacing w:val="-50"/>
          <w:sz w:val="24"/>
          <w:szCs w:val="24"/>
        </w:rPr>
        <w:t xml:space="preserve"> </w:t>
      </w:r>
      <w:r>
        <w:rPr>
          <w:sz w:val="24"/>
          <w:szCs w:val="24"/>
        </w:rPr>
        <w:t>本次采用综合评分法，磋商小组按照公开、公平、公正</w:t>
      </w:r>
      <w:r>
        <w:rPr>
          <w:spacing w:val="-1"/>
          <w:sz w:val="24"/>
          <w:szCs w:val="24"/>
        </w:rPr>
        <w:t>、诚信的原则对待每位</w:t>
      </w:r>
      <w:r>
        <w:rPr>
          <w:rFonts w:hint="eastAsia"/>
          <w:spacing w:val="-1"/>
          <w:sz w:val="24"/>
          <w:szCs w:val="24"/>
          <w:lang w:eastAsia="zh-CN"/>
        </w:rPr>
        <w:t>投标供应商</w:t>
      </w:r>
      <w:r>
        <w:rPr>
          <w:spacing w:val="-1"/>
          <w:sz w:val="24"/>
          <w:szCs w:val="24"/>
        </w:rPr>
        <w:t>，在全部满足磋商文件实质性要求前提下，按评审得分结果由高至低排序推荐</w:t>
      </w:r>
      <w:r>
        <w:rPr>
          <w:spacing w:val="-36"/>
          <w:sz w:val="24"/>
          <w:szCs w:val="24"/>
        </w:rPr>
        <w:t xml:space="preserve"> </w:t>
      </w:r>
      <w:r>
        <w:rPr>
          <w:spacing w:val="-1"/>
          <w:sz w:val="24"/>
          <w:szCs w:val="24"/>
        </w:rPr>
        <w:t>3</w:t>
      </w:r>
      <w:r>
        <w:rPr>
          <w:sz w:val="24"/>
          <w:szCs w:val="24"/>
        </w:rPr>
        <w:t xml:space="preserve"> </w:t>
      </w:r>
      <w:r>
        <w:rPr>
          <w:spacing w:val="-1"/>
          <w:sz w:val="24"/>
          <w:szCs w:val="24"/>
        </w:rPr>
        <w:t>名成交候选</w:t>
      </w:r>
      <w:r>
        <w:rPr>
          <w:rFonts w:hint="eastAsia"/>
          <w:spacing w:val="-1"/>
          <w:sz w:val="24"/>
          <w:szCs w:val="24"/>
          <w:lang w:eastAsia="zh-CN"/>
        </w:rPr>
        <w:t>投标供应商</w:t>
      </w:r>
      <w:r>
        <w:rPr>
          <w:spacing w:val="-1"/>
          <w:sz w:val="24"/>
          <w:szCs w:val="24"/>
        </w:rPr>
        <w:t>，并编写评审报告。</w:t>
      </w:r>
    </w:p>
    <w:p w14:paraId="2625DAD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z w:val="24"/>
          <w:szCs w:val="24"/>
        </w:rPr>
        <w:t>8.2</w:t>
      </w:r>
      <w:r>
        <w:rPr>
          <w:spacing w:val="-52"/>
          <w:sz w:val="24"/>
          <w:szCs w:val="24"/>
        </w:rPr>
        <w:t xml:space="preserve"> </w:t>
      </w:r>
      <w:r>
        <w:rPr>
          <w:sz w:val="24"/>
          <w:szCs w:val="24"/>
        </w:rPr>
        <w:t>采购人根据磋商小组评审报告和采购代理机构的《报送评审</w:t>
      </w:r>
      <w:r>
        <w:rPr>
          <w:spacing w:val="-1"/>
          <w:sz w:val="24"/>
          <w:szCs w:val="24"/>
        </w:rPr>
        <w:t>结果的函》推荐的候选</w:t>
      </w:r>
      <w:r>
        <w:rPr>
          <w:rFonts w:hint="eastAsia"/>
          <w:spacing w:val="-1"/>
          <w:sz w:val="24"/>
          <w:szCs w:val="24"/>
          <w:lang w:eastAsia="zh-CN"/>
        </w:rPr>
        <w:t>投标供应商</w:t>
      </w:r>
      <w:r>
        <w:rPr>
          <w:spacing w:val="-1"/>
          <w:sz w:val="24"/>
          <w:szCs w:val="24"/>
        </w:rPr>
        <w:t>，确定成交单位，并出具《定标复函》。</w:t>
      </w:r>
    </w:p>
    <w:p w14:paraId="4287CA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6" w:firstLineChars="200"/>
        <w:jc w:val="left"/>
        <w:textAlignment w:val="baseline"/>
        <w:rPr>
          <w:sz w:val="24"/>
          <w:szCs w:val="24"/>
        </w:rPr>
      </w:pPr>
      <w:r>
        <w:rPr>
          <w:b/>
          <w:bCs/>
          <w:spacing w:val="-4"/>
          <w:sz w:val="24"/>
          <w:szCs w:val="24"/>
        </w:rPr>
        <w:t>9.磋商保密</w:t>
      </w:r>
    </w:p>
    <w:p w14:paraId="6390F2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9.1</w:t>
      </w:r>
      <w:r>
        <w:rPr>
          <w:spacing w:val="-52"/>
          <w:sz w:val="24"/>
          <w:szCs w:val="24"/>
        </w:rPr>
        <w:t xml:space="preserve"> </w:t>
      </w:r>
      <w:r>
        <w:rPr>
          <w:sz w:val="24"/>
          <w:szCs w:val="24"/>
        </w:rPr>
        <w:t>在磋商期间，任何人不得透露与磋商有关的其他</w:t>
      </w:r>
      <w:r>
        <w:rPr>
          <w:rFonts w:hint="eastAsia"/>
          <w:sz w:val="24"/>
          <w:szCs w:val="24"/>
          <w:lang w:eastAsia="zh-CN"/>
        </w:rPr>
        <w:t>投标供应商</w:t>
      </w:r>
      <w:r>
        <w:rPr>
          <w:sz w:val="24"/>
          <w:szCs w:val="24"/>
        </w:rPr>
        <w:t>的技</w:t>
      </w:r>
      <w:r>
        <w:rPr>
          <w:spacing w:val="-1"/>
          <w:sz w:val="24"/>
          <w:szCs w:val="24"/>
        </w:rPr>
        <w:t>术资料、价格和其</w:t>
      </w:r>
      <w:r>
        <w:rPr>
          <w:spacing w:val="-3"/>
          <w:sz w:val="24"/>
          <w:szCs w:val="24"/>
        </w:rPr>
        <w:t>他信息。</w:t>
      </w:r>
    </w:p>
    <w:p w14:paraId="1D3711A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9.2</w:t>
      </w:r>
      <w:r>
        <w:rPr>
          <w:spacing w:val="-52"/>
          <w:sz w:val="24"/>
          <w:szCs w:val="24"/>
        </w:rPr>
        <w:t xml:space="preserve"> </w:t>
      </w:r>
      <w:r>
        <w:rPr>
          <w:sz w:val="24"/>
          <w:szCs w:val="24"/>
        </w:rPr>
        <w:t>在磋商期间，</w:t>
      </w:r>
      <w:r>
        <w:rPr>
          <w:rFonts w:hint="eastAsia"/>
          <w:sz w:val="24"/>
          <w:szCs w:val="24"/>
          <w:lang w:eastAsia="zh-CN"/>
        </w:rPr>
        <w:t>投标供应商</w:t>
      </w:r>
      <w:r>
        <w:rPr>
          <w:sz w:val="24"/>
          <w:szCs w:val="24"/>
        </w:rPr>
        <w:t>企图影响代理机构或磋商小组的任何活</w:t>
      </w:r>
      <w:r>
        <w:rPr>
          <w:spacing w:val="-1"/>
          <w:sz w:val="24"/>
          <w:szCs w:val="24"/>
        </w:rPr>
        <w:t>动，将导致报价被拒绝，并承担相应的法律责任。</w:t>
      </w:r>
    </w:p>
    <w:p w14:paraId="157A72A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9.3</w:t>
      </w:r>
      <w:r>
        <w:rPr>
          <w:spacing w:val="-35"/>
          <w:sz w:val="24"/>
          <w:szCs w:val="24"/>
        </w:rPr>
        <w:t xml:space="preserve"> </w:t>
      </w:r>
      <w:r>
        <w:rPr>
          <w:spacing w:val="-1"/>
          <w:sz w:val="24"/>
          <w:szCs w:val="24"/>
        </w:rPr>
        <w:t>磋商结束后，参与评审的所有人员不得带走与法律法规要求违背的任何资料。</w:t>
      </w:r>
    </w:p>
    <w:p w14:paraId="7FFC08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6" w:firstLineChars="200"/>
        <w:jc w:val="left"/>
        <w:textAlignment w:val="baseline"/>
        <w:rPr>
          <w:spacing w:val="1"/>
          <w:sz w:val="24"/>
          <w:szCs w:val="24"/>
        </w:rPr>
      </w:pPr>
      <w:r>
        <w:rPr>
          <w:b/>
          <w:bCs/>
          <w:spacing w:val="-4"/>
          <w:sz w:val="24"/>
          <w:szCs w:val="24"/>
        </w:rPr>
        <w:t>六、签订合同</w:t>
      </w:r>
      <w:r>
        <w:rPr>
          <w:spacing w:val="1"/>
          <w:sz w:val="24"/>
          <w:szCs w:val="24"/>
        </w:rPr>
        <w:t xml:space="preserve"> </w:t>
      </w:r>
    </w:p>
    <w:p w14:paraId="573708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jc w:val="left"/>
        <w:textAlignment w:val="baseline"/>
        <w:rPr>
          <w:sz w:val="24"/>
          <w:szCs w:val="24"/>
        </w:rPr>
      </w:pPr>
      <w:r>
        <w:rPr>
          <w:b/>
          <w:bCs/>
          <w:spacing w:val="-7"/>
          <w:sz w:val="24"/>
          <w:szCs w:val="24"/>
        </w:rPr>
        <w:t>1.成交通知</w:t>
      </w:r>
    </w:p>
    <w:p w14:paraId="4D0E82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7"/>
        <w:jc w:val="left"/>
        <w:textAlignment w:val="baseline"/>
        <w:rPr>
          <w:sz w:val="24"/>
          <w:szCs w:val="24"/>
        </w:rPr>
      </w:pPr>
      <w:r>
        <w:rPr>
          <w:spacing w:val="2"/>
          <w:sz w:val="24"/>
          <w:szCs w:val="24"/>
        </w:rPr>
        <w:t>1.1</w:t>
      </w:r>
      <w:r>
        <w:rPr>
          <w:spacing w:val="-44"/>
          <w:sz w:val="24"/>
          <w:szCs w:val="24"/>
        </w:rPr>
        <w:t xml:space="preserve"> </w:t>
      </w:r>
      <w:r>
        <w:rPr>
          <w:spacing w:val="2"/>
          <w:sz w:val="24"/>
          <w:szCs w:val="24"/>
        </w:rPr>
        <w:t>成交单位确定之日起</w:t>
      </w:r>
      <w:r>
        <w:rPr>
          <w:spacing w:val="-45"/>
          <w:sz w:val="24"/>
          <w:szCs w:val="24"/>
        </w:rPr>
        <w:t xml:space="preserve"> </w:t>
      </w:r>
      <w:r>
        <w:rPr>
          <w:spacing w:val="2"/>
          <w:sz w:val="24"/>
          <w:szCs w:val="24"/>
        </w:rPr>
        <w:t>2</w:t>
      </w:r>
      <w:r>
        <w:rPr>
          <w:spacing w:val="-46"/>
          <w:sz w:val="24"/>
          <w:szCs w:val="24"/>
        </w:rPr>
        <w:t xml:space="preserve"> </w:t>
      </w:r>
      <w:r>
        <w:rPr>
          <w:spacing w:val="2"/>
          <w:sz w:val="24"/>
          <w:szCs w:val="24"/>
        </w:rPr>
        <w:t>个工作日内,</w:t>
      </w:r>
      <w:r>
        <w:rPr>
          <w:spacing w:val="1"/>
          <w:sz w:val="24"/>
          <w:szCs w:val="24"/>
        </w:rPr>
        <w:t>代理机构将在刊登本次磋商公告的媒体上</w:t>
      </w:r>
      <w:r>
        <w:rPr>
          <w:spacing w:val="-2"/>
          <w:sz w:val="24"/>
          <w:szCs w:val="24"/>
        </w:rPr>
        <w:t>发布成交公告，并同时以书面形式向成交单位发出成交通知书。成交通知书对采购人和成交单位具有同等法律效力。成交通知书发出以后，采购人改变成交结果或者成交单位</w:t>
      </w:r>
      <w:r>
        <w:rPr>
          <w:spacing w:val="-1"/>
          <w:sz w:val="24"/>
          <w:szCs w:val="24"/>
        </w:rPr>
        <w:t>放弃成交，应当承担相应的法律责任。</w:t>
      </w:r>
    </w:p>
    <w:p w14:paraId="7EE607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1.2 代理机构对未成交的</w:t>
      </w:r>
      <w:r>
        <w:rPr>
          <w:rFonts w:hint="eastAsia"/>
          <w:spacing w:val="-1"/>
          <w:sz w:val="24"/>
          <w:szCs w:val="24"/>
          <w:lang w:eastAsia="zh-CN"/>
        </w:rPr>
        <w:t>投标供应商</w:t>
      </w:r>
      <w:r>
        <w:rPr>
          <w:spacing w:val="-1"/>
          <w:sz w:val="24"/>
          <w:szCs w:val="24"/>
        </w:rPr>
        <w:t>不作未成交原因的解</w:t>
      </w:r>
      <w:r>
        <w:rPr>
          <w:spacing w:val="-2"/>
          <w:sz w:val="24"/>
          <w:szCs w:val="24"/>
        </w:rPr>
        <w:t>释。</w:t>
      </w:r>
    </w:p>
    <w:p w14:paraId="64ADC3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1.3 成交通知书是合同的组成部分。</w:t>
      </w:r>
    </w:p>
    <w:p w14:paraId="5DF1BE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6" w:firstLineChars="200"/>
        <w:jc w:val="left"/>
        <w:textAlignment w:val="baseline"/>
        <w:rPr>
          <w:sz w:val="24"/>
          <w:szCs w:val="24"/>
        </w:rPr>
      </w:pPr>
      <w:r>
        <w:rPr>
          <w:b/>
          <w:bCs/>
          <w:spacing w:val="-4"/>
          <w:sz w:val="24"/>
          <w:szCs w:val="24"/>
        </w:rPr>
        <w:t>2.成交服务费</w:t>
      </w:r>
    </w:p>
    <w:p w14:paraId="6CAAA4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4" w:firstLineChars="200"/>
        <w:jc w:val="left"/>
        <w:textAlignment w:val="baseline"/>
        <w:rPr>
          <w:rFonts w:hint="eastAsia"/>
          <w:b/>
          <w:bCs/>
          <w:spacing w:val="3"/>
          <w:sz w:val="24"/>
          <w:szCs w:val="24"/>
          <w:lang w:val="en-US" w:eastAsia="zh-CN"/>
        </w:rPr>
      </w:pPr>
      <w:r>
        <w:rPr>
          <w:rFonts w:hint="eastAsia"/>
          <w:b/>
          <w:bCs/>
          <w:spacing w:val="3"/>
          <w:sz w:val="24"/>
          <w:szCs w:val="24"/>
          <w:lang w:val="en-US" w:eastAsia="zh-CN"/>
        </w:rPr>
        <w:t>2.1 由中标/</w:t>
      </w:r>
      <w:r>
        <w:rPr>
          <w:b/>
          <w:bCs/>
          <w:spacing w:val="3"/>
          <w:sz w:val="24"/>
          <w:szCs w:val="24"/>
        </w:rPr>
        <w:t>成交</w:t>
      </w:r>
      <w:r>
        <w:rPr>
          <w:rFonts w:hint="eastAsia"/>
          <w:b/>
          <w:bCs/>
          <w:spacing w:val="3"/>
          <w:sz w:val="24"/>
          <w:szCs w:val="24"/>
          <w:lang w:eastAsia="zh-CN"/>
        </w:rPr>
        <w:t>投标供应商</w:t>
      </w:r>
      <w:r>
        <w:rPr>
          <w:rFonts w:hint="eastAsia"/>
          <w:b/>
          <w:bCs/>
          <w:spacing w:val="3"/>
          <w:sz w:val="24"/>
          <w:szCs w:val="24"/>
          <w:lang w:val="en-US" w:eastAsia="zh-CN"/>
        </w:rPr>
        <w:t>支付，采购代理服务费/成交服务费按照《汉阴县财政局关于印发&lt;汉阴县工程造价咨询等服务类收费项目评审最高限价及简化政府采购程序&gt;的通知》（汉财字〔2018〕99 号）文件规定标准执行。</w:t>
      </w:r>
    </w:p>
    <w:p w14:paraId="41DB89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4" w:firstLineChars="200"/>
        <w:jc w:val="left"/>
        <w:textAlignment w:val="baseline"/>
        <w:rPr>
          <w:sz w:val="24"/>
          <w:szCs w:val="24"/>
        </w:rPr>
      </w:pPr>
      <w:r>
        <w:rPr>
          <w:rFonts w:hint="eastAsia"/>
          <w:b/>
          <w:bCs/>
          <w:spacing w:val="3"/>
          <w:sz w:val="24"/>
          <w:szCs w:val="24"/>
          <w:lang w:val="en-US" w:eastAsia="zh-CN"/>
        </w:rPr>
        <w:t xml:space="preserve">2.2 </w:t>
      </w:r>
      <w:r>
        <w:rPr>
          <w:b/>
          <w:bCs/>
          <w:spacing w:val="3"/>
          <w:sz w:val="24"/>
          <w:szCs w:val="24"/>
        </w:rPr>
        <w:t>成交</w:t>
      </w:r>
      <w:r>
        <w:rPr>
          <w:rFonts w:hint="eastAsia"/>
          <w:b/>
          <w:bCs/>
          <w:spacing w:val="3"/>
          <w:sz w:val="24"/>
          <w:szCs w:val="24"/>
          <w:lang w:eastAsia="zh-CN"/>
        </w:rPr>
        <w:t>投标供应商</w:t>
      </w:r>
      <w:r>
        <w:rPr>
          <w:b/>
          <w:bCs/>
          <w:spacing w:val="3"/>
          <w:sz w:val="24"/>
          <w:szCs w:val="24"/>
        </w:rPr>
        <w:t>应在领取成交通知书时向</w:t>
      </w:r>
      <w:r>
        <w:rPr>
          <w:rFonts w:hint="eastAsia"/>
          <w:b/>
          <w:bCs/>
          <w:spacing w:val="3"/>
          <w:sz w:val="24"/>
          <w:szCs w:val="24"/>
          <w:lang w:eastAsia="zh-CN"/>
        </w:rPr>
        <w:t>陕西中源项目管理有限公司</w:t>
      </w:r>
      <w:r>
        <w:rPr>
          <w:b/>
          <w:bCs/>
          <w:spacing w:val="2"/>
          <w:sz w:val="24"/>
          <w:szCs w:val="24"/>
        </w:rPr>
        <w:t>缴纳</w:t>
      </w:r>
      <w:r>
        <w:rPr>
          <w:b/>
          <w:bCs/>
          <w:spacing w:val="-4"/>
          <w:sz w:val="24"/>
          <w:szCs w:val="24"/>
        </w:rPr>
        <w:t>成交服务费。</w:t>
      </w:r>
    </w:p>
    <w:p w14:paraId="0A3D1F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2" w:firstLineChars="200"/>
        <w:jc w:val="left"/>
        <w:textAlignment w:val="baseline"/>
        <w:rPr>
          <w:sz w:val="24"/>
          <w:szCs w:val="24"/>
        </w:rPr>
      </w:pPr>
      <w:r>
        <w:rPr>
          <w:b/>
          <w:bCs/>
          <w:spacing w:val="-5"/>
          <w:sz w:val="24"/>
          <w:szCs w:val="24"/>
        </w:rPr>
        <w:t>3.签订合同</w:t>
      </w:r>
    </w:p>
    <w:p w14:paraId="15B83E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5"/>
        <w:jc w:val="left"/>
        <w:textAlignment w:val="baseline"/>
        <w:rPr>
          <w:sz w:val="24"/>
          <w:szCs w:val="24"/>
        </w:rPr>
      </w:pPr>
      <w:r>
        <w:rPr>
          <w:spacing w:val="-5"/>
          <w:sz w:val="24"/>
          <w:szCs w:val="24"/>
        </w:rPr>
        <w:t>3.1</w:t>
      </w:r>
      <w:r>
        <w:rPr>
          <w:spacing w:val="-49"/>
          <w:sz w:val="24"/>
          <w:szCs w:val="24"/>
        </w:rPr>
        <w:t xml:space="preserve"> </w:t>
      </w:r>
      <w:r>
        <w:rPr>
          <w:spacing w:val="-5"/>
          <w:sz w:val="24"/>
          <w:szCs w:val="24"/>
        </w:rPr>
        <w:t>成交单位应在接到成交通知书之日起</w:t>
      </w:r>
      <w:r>
        <w:rPr>
          <w:spacing w:val="-48"/>
          <w:sz w:val="24"/>
          <w:szCs w:val="24"/>
        </w:rPr>
        <w:t xml:space="preserve"> </w:t>
      </w:r>
      <w:r>
        <w:rPr>
          <w:spacing w:val="-5"/>
          <w:sz w:val="24"/>
          <w:szCs w:val="24"/>
        </w:rPr>
        <w:t>25 日历日内按</w:t>
      </w:r>
      <w:r>
        <w:rPr>
          <w:spacing w:val="-6"/>
          <w:sz w:val="24"/>
          <w:szCs w:val="24"/>
        </w:rPr>
        <w:t>照竞争性磋商文件、响应文</w:t>
      </w:r>
      <w:r>
        <w:rPr>
          <w:spacing w:val="-2"/>
          <w:sz w:val="24"/>
          <w:szCs w:val="24"/>
        </w:rPr>
        <w:t>件及评审过程中的有关澄清、说明或者补正文件的内容与采购人签订合同。成交单位不</w:t>
      </w:r>
      <w:r>
        <w:rPr>
          <w:spacing w:val="-1"/>
          <w:sz w:val="24"/>
          <w:szCs w:val="24"/>
        </w:rPr>
        <w:t>得再与采购人签订背离合同实质性内容的其它协议或声明。</w:t>
      </w:r>
    </w:p>
    <w:p w14:paraId="6F48B7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7"/>
        <w:jc w:val="left"/>
        <w:textAlignment w:val="baseline"/>
        <w:rPr>
          <w:rFonts w:ascii="新宋体" w:hAnsi="新宋体" w:eastAsia="新宋体" w:cs="新宋体"/>
          <w:sz w:val="24"/>
          <w:szCs w:val="24"/>
        </w:rPr>
      </w:pPr>
      <w:r>
        <w:rPr>
          <w:rFonts w:ascii="新宋体" w:hAnsi="新宋体" w:eastAsia="新宋体" w:cs="新宋体"/>
          <w:sz w:val="24"/>
          <w:szCs w:val="24"/>
        </w:rPr>
        <w:t>3.2</w:t>
      </w:r>
      <w:r>
        <w:rPr>
          <w:rFonts w:ascii="新宋体" w:hAnsi="新宋体" w:eastAsia="新宋体" w:cs="新宋体"/>
          <w:spacing w:val="-33"/>
          <w:sz w:val="24"/>
          <w:szCs w:val="24"/>
        </w:rPr>
        <w:t xml:space="preserve"> </w:t>
      </w:r>
      <w:r>
        <w:rPr>
          <w:rFonts w:ascii="新宋体" w:hAnsi="新宋体" w:eastAsia="新宋体" w:cs="新宋体"/>
          <w:sz w:val="24"/>
          <w:szCs w:val="24"/>
        </w:rPr>
        <w:t>采购单位在授予合同时有权在</w:t>
      </w:r>
      <w:r>
        <w:rPr>
          <w:rFonts w:ascii="新宋体" w:hAnsi="新宋体" w:eastAsia="新宋体" w:cs="新宋体"/>
          <w:spacing w:val="-31"/>
          <w:sz w:val="24"/>
          <w:szCs w:val="24"/>
        </w:rPr>
        <w:t xml:space="preserve"> </w:t>
      </w:r>
      <w:r>
        <w:rPr>
          <w:rFonts w:ascii="新宋体" w:hAnsi="新宋体" w:eastAsia="新宋体" w:cs="新宋体"/>
          <w:sz w:val="24"/>
          <w:szCs w:val="24"/>
        </w:rPr>
        <w:t>10%的幅度内对磋商文件规定的工程数量和服务</w:t>
      </w:r>
      <w:r>
        <w:rPr>
          <w:rFonts w:ascii="新宋体" w:hAnsi="新宋体" w:eastAsia="新宋体" w:cs="新宋体"/>
          <w:spacing w:val="-1"/>
          <w:sz w:val="24"/>
          <w:szCs w:val="24"/>
        </w:rPr>
        <w:t>予以增加或减少，但不得对单价或其它的实质性条款和条件做任何改变。</w:t>
      </w:r>
    </w:p>
    <w:p w14:paraId="2F807B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3.3</w:t>
      </w:r>
      <w:r>
        <w:rPr>
          <w:spacing w:val="-47"/>
          <w:sz w:val="24"/>
          <w:szCs w:val="24"/>
        </w:rPr>
        <w:t xml:space="preserve"> </w:t>
      </w:r>
      <w:r>
        <w:rPr>
          <w:spacing w:val="-2"/>
          <w:sz w:val="24"/>
          <w:szCs w:val="24"/>
        </w:rPr>
        <w:t>如果成交人没有按照上述第六项“签订合同</w:t>
      </w:r>
      <w:r>
        <w:rPr>
          <w:spacing w:val="-86"/>
          <w:sz w:val="24"/>
          <w:szCs w:val="24"/>
        </w:rPr>
        <w:t xml:space="preserve"> </w:t>
      </w:r>
      <w:r>
        <w:rPr>
          <w:spacing w:val="-2"/>
          <w:sz w:val="24"/>
          <w:szCs w:val="24"/>
        </w:rPr>
        <w:t>”第</w:t>
      </w:r>
      <w:r>
        <w:rPr>
          <w:spacing w:val="-44"/>
          <w:sz w:val="24"/>
          <w:szCs w:val="24"/>
        </w:rPr>
        <w:t xml:space="preserve"> </w:t>
      </w:r>
      <w:r>
        <w:rPr>
          <w:spacing w:val="-2"/>
          <w:sz w:val="24"/>
          <w:szCs w:val="24"/>
        </w:rPr>
        <w:t>3.1</w:t>
      </w:r>
      <w:r>
        <w:rPr>
          <w:spacing w:val="-48"/>
          <w:sz w:val="24"/>
          <w:szCs w:val="24"/>
        </w:rPr>
        <w:t xml:space="preserve"> </w:t>
      </w:r>
      <w:r>
        <w:rPr>
          <w:spacing w:val="-2"/>
          <w:sz w:val="24"/>
          <w:szCs w:val="24"/>
        </w:rPr>
        <w:t>条规定执行，采购单位将有充分理由取消该成交决定，将依法向中标（成交）人提出赔偿，并将中标（成交）人的失信行为纳入诚信记录。在此情况下，采购单位可将合同授予综合得分排序名列下一</w:t>
      </w:r>
      <w:r>
        <w:rPr>
          <w:spacing w:val="-1"/>
          <w:sz w:val="24"/>
          <w:szCs w:val="24"/>
        </w:rPr>
        <w:t>个的</w:t>
      </w:r>
      <w:r>
        <w:rPr>
          <w:rFonts w:hint="eastAsia"/>
          <w:spacing w:val="-1"/>
          <w:sz w:val="24"/>
          <w:szCs w:val="24"/>
          <w:lang w:eastAsia="zh-CN"/>
        </w:rPr>
        <w:t>投标供应商</w:t>
      </w:r>
      <w:r>
        <w:rPr>
          <w:spacing w:val="-1"/>
          <w:sz w:val="24"/>
          <w:szCs w:val="24"/>
        </w:rPr>
        <w:t>，或重新招标。</w:t>
      </w:r>
    </w:p>
    <w:p w14:paraId="0B5816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6" w:firstLineChars="200"/>
        <w:jc w:val="left"/>
        <w:textAlignment w:val="baseline"/>
        <w:rPr>
          <w:spacing w:val="5"/>
          <w:sz w:val="24"/>
          <w:szCs w:val="24"/>
        </w:rPr>
      </w:pPr>
      <w:r>
        <w:rPr>
          <w:b/>
          <w:bCs/>
          <w:spacing w:val="-4"/>
          <w:sz w:val="24"/>
          <w:szCs w:val="24"/>
        </w:rPr>
        <w:t>七、保密和披露</w:t>
      </w:r>
      <w:r>
        <w:rPr>
          <w:spacing w:val="5"/>
          <w:sz w:val="24"/>
          <w:szCs w:val="24"/>
        </w:rPr>
        <w:t xml:space="preserve"> </w:t>
      </w:r>
    </w:p>
    <w:p w14:paraId="04A158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6" w:firstLineChars="200"/>
        <w:jc w:val="left"/>
        <w:textAlignment w:val="baseline"/>
        <w:rPr>
          <w:sz w:val="24"/>
          <w:szCs w:val="24"/>
        </w:rPr>
      </w:pPr>
      <w:r>
        <w:rPr>
          <w:b/>
          <w:bCs/>
          <w:spacing w:val="-9"/>
          <w:sz w:val="24"/>
          <w:szCs w:val="24"/>
        </w:rPr>
        <w:t>1.保密</w:t>
      </w:r>
    </w:p>
    <w:p w14:paraId="53E2F7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rFonts w:hint="eastAsia"/>
          <w:spacing w:val="-2"/>
          <w:sz w:val="24"/>
          <w:szCs w:val="24"/>
          <w:lang w:eastAsia="zh-CN"/>
        </w:rPr>
        <w:t>投标供应商</w:t>
      </w:r>
      <w:r>
        <w:rPr>
          <w:spacing w:val="-2"/>
          <w:sz w:val="24"/>
          <w:szCs w:val="24"/>
        </w:rPr>
        <w:t>自领取磋商文件之日起，须承诺承担对本采购项目的保密义务，不得将因本次磋商获得的信息向第三人外传。</w:t>
      </w:r>
    </w:p>
    <w:p w14:paraId="28F9F9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2" w:firstLineChars="200"/>
        <w:jc w:val="left"/>
        <w:textAlignment w:val="baseline"/>
        <w:rPr>
          <w:sz w:val="24"/>
          <w:szCs w:val="24"/>
        </w:rPr>
      </w:pPr>
      <w:r>
        <w:rPr>
          <w:b/>
          <w:bCs/>
          <w:spacing w:val="-5"/>
          <w:sz w:val="24"/>
          <w:szCs w:val="24"/>
        </w:rPr>
        <w:t>2.披露</w:t>
      </w:r>
    </w:p>
    <w:p w14:paraId="49EF16B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2.1</w:t>
      </w:r>
      <w:r>
        <w:rPr>
          <w:spacing w:val="-52"/>
          <w:sz w:val="24"/>
          <w:szCs w:val="24"/>
        </w:rPr>
        <w:t xml:space="preserve"> </w:t>
      </w:r>
      <w:r>
        <w:rPr>
          <w:sz w:val="24"/>
          <w:szCs w:val="24"/>
        </w:rPr>
        <w:t>代理机构有权将</w:t>
      </w:r>
      <w:r>
        <w:rPr>
          <w:rFonts w:hint="eastAsia"/>
          <w:sz w:val="24"/>
          <w:szCs w:val="24"/>
          <w:lang w:eastAsia="zh-CN"/>
        </w:rPr>
        <w:t>投标供应商</w:t>
      </w:r>
      <w:r>
        <w:rPr>
          <w:sz w:val="24"/>
          <w:szCs w:val="24"/>
        </w:rPr>
        <w:t>提供的所有资料向有关政府部门</w:t>
      </w:r>
      <w:r>
        <w:rPr>
          <w:spacing w:val="-1"/>
          <w:sz w:val="24"/>
          <w:szCs w:val="24"/>
        </w:rPr>
        <w:t>或评审标书的有关人员</w:t>
      </w:r>
      <w:r>
        <w:rPr>
          <w:spacing w:val="-4"/>
          <w:sz w:val="24"/>
          <w:szCs w:val="24"/>
        </w:rPr>
        <w:t>披露。</w:t>
      </w:r>
    </w:p>
    <w:p w14:paraId="74182E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2.2</w:t>
      </w:r>
      <w:r>
        <w:rPr>
          <w:spacing w:val="-52"/>
          <w:sz w:val="24"/>
          <w:szCs w:val="24"/>
        </w:rPr>
        <w:t xml:space="preserve"> </w:t>
      </w:r>
      <w:r>
        <w:rPr>
          <w:sz w:val="24"/>
          <w:szCs w:val="24"/>
        </w:rPr>
        <w:t>在代理机构认为适当时、国家机关调查、审查、审计时</w:t>
      </w:r>
      <w:r>
        <w:rPr>
          <w:spacing w:val="-1"/>
          <w:sz w:val="24"/>
          <w:szCs w:val="24"/>
        </w:rPr>
        <w:t>以及其他符合法律规定</w:t>
      </w:r>
      <w:r>
        <w:rPr>
          <w:spacing w:val="2"/>
          <w:sz w:val="24"/>
          <w:szCs w:val="24"/>
        </w:rPr>
        <w:t>的情形下，代理机构无须事先征求</w:t>
      </w:r>
      <w:r>
        <w:rPr>
          <w:rFonts w:hint="eastAsia"/>
          <w:spacing w:val="2"/>
          <w:sz w:val="24"/>
          <w:szCs w:val="24"/>
          <w:lang w:eastAsia="zh-CN"/>
        </w:rPr>
        <w:t>投标供应商</w:t>
      </w:r>
      <w:r>
        <w:rPr>
          <w:spacing w:val="2"/>
          <w:sz w:val="24"/>
          <w:szCs w:val="24"/>
        </w:rPr>
        <w:t>/成交</w:t>
      </w:r>
      <w:r>
        <w:rPr>
          <w:spacing w:val="1"/>
          <w:sz w:val="24"/>
          <w:szCs w:val="24"/>
        </w:rPr>
        <w:t>人同意而可以披露关于采购过程、合同</w:t>
      </w:r>
      <w:r>
        <w:rPr>
          <w:spacing w:val="2"/>
          <w:sz w:val="24"/>
          <w:szCs w:val="24"/>
        </w:rPr>
        <w:t>文本、签署情况的资料、</w:t>
      </w:r>
      <w:r>
        <w:rPr>
          <w:rFonts w:hint="eastAsia"/>
          <w:spacing w:val="2"/>
          <w:sz w:val="24"/>
          <w:szCs w:val="24"/>
          <w:lang w:eastAsia="zh-CN"/>
        </w:rPr>
        <w:t>投标供应商</w:t>
      </w:r>
      <w:r>
        <w:rPr>
          <w:spacing w:val="2"/>
          <w:sz w:val="24"/>
          <w:szCs w:val="24"/>
        </w:rPr>
        <w:t>/成交人的名称</w:t>
      </w:r>
      <w:r>
        <w:rPr>
          <w:spacing w:val="1"/>
          <w:sz w:val="24"/>
          <w:szCs w:val="24"/>
        </w:rPr>
        <w:t>及地址、响应文件的有关信息以及补充</w:t>
      </w:r>
      <w:r>
        <w:rPr>
          <w:spacing w:val="-6"/>
          <w:sz w:val="24"/>
          <w:szCs w:val="24"/>
        </w:rPr>
        <w:t>条款等，但应当在合理的必要范围内。对任何已经公布过的内容或与之内容相</w:t>
      </w:r>
      <w:r>
        <w:rPr>
          <w:spacing w:val="-7"/>
          <w:sz w:val="24"/>
          <w:szCs w:val="24"/>
        </w:rPr>
        <w:t>同的资料，</w:t>
      </w:r>
      <w:r>
        <w:rPr>
          <w:spacing w:val="-1"/>
          <w:sz w:val="24"/>
          <w:szCs w:val="24"/>
        </w:rPr>
        <w:t>以及</w:t>
      </w:r>
      <w:r>
        <w:rPr>
          <w:rFonts w:hint="eastAsia"/>
          <w:spacing w:val="-1"/>
          <w:sz w:val="24"/>
          <w:szCs w:val="24"/>
          <w:lang w:eastAsia="zh-CN"/>
        </w:rPr>
        <w:t>投标供应商</w:t>
      </w:r>
      <w:r>
        <w:rPr>
          <w:spacing w:val="-1"/>
          <w:sz w:val="24"/>
          <w:szCs w:val="24"/>
        </w:rPr>
        <w:t>/成交人已经泄露或公开的，无须再承担保密责任。</w:t>
      </w:r>
    </w:p>
    <w:p w14:paraId="2944D0C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6" w:firstLineChars="200"/>
        <w:jc w:val="left"/>
        <w:textAlignment w:val="baseline"/>
        <w:rPr>
          <w:sz w:val="24"/>
          <w:szCs w:val="24"/>
        </w:rPr>
      </w:pPr>
      <w:r>
        <w:rPr>
          <w:b/>
          <w:bCs/>
          <w:spacing w:val="-4"/>
          <w:sz w:val="24"/>
          <w:szCs w:val="24"/>
        </w:rPr>
        <w:t>八、质疑与投诉</w:t>
      </w:r>
    </w:p>
    <w:p w14:paraId="048BDA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8"/>
        <w:jc w:val="left"/>
        <w:textAlignment w:val="baseline"/>
        <w:rPr>
          <w:sz w:val="24"/>
          <w:szCs w:val="24"/>
        </w:rPr>
      </w:pPr>
      <w:r>
        <w:rPr>
          <w:spacing w:val="-2"/>
          <w:sz w:val="24"/>
          <w:szCs w:val="24"/>
        </w:rPr>
        <w:t>1.质疑。</w:t>
      </w:r>
      <w:r>
        <w:rPr>
          <w:rFonts w:hint="eastAsia"/>
          <w:spacing w:val="-2"/>
          <w:sz w:val="24"/>
          <w:szCs w:val="24"/>
          <w:lang w:eastAsia="zh-CN"/>
        </w:rPr>
        <w:t>投标供应商</w:t>
      </w:r>
      <w:r>
        <w:rPr>
          <w:spacing w:val="-2"/>
          <w:sz w:val="24"/>
          <w:szCs w:val="24"/>
        </w:rPr>
        <w:t>对本次采购活动有疑问的，应在法定质疑期内一次性提出针</w:t>
      </w:r>
      <w:r>
        <w:rPr>
          <w:spacing w:val="-3"/>
          <w:sz w:val="24"/>
          <w:szCs w:val="24"/>
        </w:rPr>
        <w:t>对同一</w:t>
      </w:r>
      <w:r>
        <w:rPr>
          <w:spacing w:val="-2"/>
          <w:sz w:val="24"/>
          <w:szCs w:val="24"/>
        </w:rPr>
        <w:t>采购程序环节的质疑。</w:t>
      </w:r>
      <w:r>
        <w:rPr>
          <w:rFonts w:hint="eastAsia"/>
          <w:spacing w:val="-2"/>
          <w:sz w:val="24"/>
          <w:szCs w:val="24"/>
          <w:lang w:eastAsia="zh-CN"/>
        </w:rPr>
        <w:t>投标供应商</w:t>
      </w:r>
      <w:r>
        <w:rPr>
          <w:spacing w:val="-2"/>
          <w:sz w:val="24"/>
          <w:szCs w:val="24"/>
        </w:rPr>
        <w:t>提出的质疑应按照《政府采购质疑和投诉办法》（财政部</w:t>
      </w:r>
      <w:r>
        <w:rPr>
          <w:spacing w:val="1"/>
          <w:sz w:val="24"/>
          <w:szCs w:val="24"/>
        </w:rPr>
        <w:t>令第94</w:t>
      </w:r>
      <w:r>
        <w:rPr>
          <w:spacing w:val="-41"/>
          <w:sz w:val="24"/>
          <w:szCs w:val="24"/>
        </w:rPr>
        <w:t xml:space="preserve"> </w:t>
      </w:r>
      <w:r>
        <w:rPr>
          <w:spacing w:val="1"/>
          <w:sz w:val="24"/>
          <w:szCs w:val="24"/>
        </w:rPr>
        <w:t>号）的规定处理。《政府采购</w:t>
      </w:r>
      <w:r>
        <w:rPr>
          <w:rFonts w:hint="eastAsia"/>
          <w:spacing w:val="1"/>
          <w:sz w:val="24"/>
          <w:szCs w:val="24"/>
          <w:lang w:eastAsia="zh-CN"/>
        </w:rPr>
        <w:t>投标供应商</w:t>
      </w:r>
      <w:r>
        <w:rPr>
          <w:spacing w:val="1"/>
          <w:sz w:val="24"/>
          <w:szCs w:val="24"/>
        </w:rPr>
        <w:t>质疑函范本》链接地址：</w:t>
      </w:r>
    </w:p>
    <w:p w14:paraId="2186A0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fldChar w:fldCharType="begin"/>
      </w:r>
      <w:r>
        <w:instrText xml:space="preserve"> HYPERLINK "http://gks.mof.gov.cn/ztztz/zhengfucaigouguanli/201802/t20180201_2804589.htm" </w:instrText>
      </w:r>
      <w:r>
        <w:fldChar w:fldCharType="separate"/>
      </w:r>
      <w:r>
        <w:rPr>
          <w:spacing w:val="-6"/>
          <w:sz w:val="24"/>
          <w:szCs w:val="24"/>
        </w:rPr>
        <w:t>http://gks.mof.gov.cn/ztztz/zhengfucaigouguanli/201802/t20180201_2804589.htm</w:t>
      </w:r>
      <w:r>
        <w:rPr>
          <w:spacing w:val="-6"/>
          <w:sz w:val="24"/>
          <w:szCs w:val="24"/>
        </w:rPr>
        <w:fldChar w:fldCharType="end"/>
      </w:r>
    </w:p>
    <w:p w14:paraId="3F8460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z w:val="24"/>
          <w:szCs w:val="24"/>
        </w:rPr>
      </w:pPr>
      <w:r>
        <w:rPr>
          <w:b/>
          <w:bCs/>
          <w:spacing w:val="-3"/>
          <w:sz w:val="24"/>
          <w:szCs w:val="24"/>
        </w:rPr>
        <w:t>质疑函接收方式：书面</w:t>
      </w:r>
      <w:r>
        <w:rPr>
          <w:rFonts w:hint="eastAsia"/>
          <w:b/>
          <w:bCs/>
          <w:spacing w:val="-3"/>
          <w:sz w:val="24"/>
          <w:szCs w:val="24"/>
          <w:lang w:val="en-US" w:eastAsia="zh-CN"/>
        </w:rPr>
        <w:t>或邮件</w:t>
      </w:r>
      <w:r>
        <w:rPr>
          <w:b/>
          <w:bCs/>
          <w:spacing w:val="-3"/>
          <w:sz w:val="24"/>
          <w:szCs w:val="24"/>
        </w:rPr>
        <w:t>形式</w:t>
      </w:r>
    </w:p>
    <w:p w14:paraId="0BEEF1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联系人：</w:t>
      </w:r>
      <w:r>
        <w:rPr>
          <w:rFonts w:hint="eastAsia"/>
          <w:spacing w:val="-2"/>
          <w:sz w:val="24"/>
          <w:szCs w:val="24"/>
          <w:lang w:val="en-US" w:eastAsia="zh-CN"/>
        </w:rPr>
        <w:t>王</w:t>
      </w:r>
      <w:r>
        <w:rPr>
          <w:spacing w:val="-2"/>
          <w:sz w:val="24"/>
          <w:szCs w:val="24"/>
        </w:rPr>
        <w:t>工</w:t>
      </w:r>
    </w:p>
    <w:p w14:paraId="711B7E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联系电话：</w:t>
      </w:r>
      <w:r>
        <w:rPr>
          <w:rFonts w:hint="eastAsia"/>
          <w:spacing w:val="-1"/>
          <w:sz w:val="24"/>
          <w:szCs w:val="24"/>
          <w:lang w:val="en-US" w:eastAsia="zh-CN"/>
        </w:rPr>
        <w:t>19279180206</w:t>
      </w:r>
    </w:p>
    <w:p w14:paraId="39643E9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position w:val="5"/>
          <w:sz w:val="24"/>
          <w:szCs w:val="24"/>
        </w:rPr>
        <w:t>联系邮箱：</w:t>
      </w:r>
      <w:r>
        <w:fldChar w:fldCharType="begin"/>
      </w:r>
      <w:r>
        <w:instrText xml:space="preserve"> HYPERLINK "mailto:1312002342@qq.com" </w:instrText>
      </w:r>
      <w:r>
        <w:fldChar w:fldCharType="separate"/>
      </w:r>
      <w:r>
        <w:rPr>
          <w:rFonts w:hint="eastAsia"/>
          <w:sz w:val="24"/>
          <w:szCs w:val="24"/>
          <w:lang w:val="en-US" w:eastAsia="zh-CN"/>
        </w:rPr>
        <w:t>1958206193</w:t>
      </w:r>
      <w:r>
        <w:rPr>
          <w:spacing w:val="-1"/>
          <w:position w:val="5"/>
          <w:sz w:val="24"/>
          <w:szCs w:val="24"/>
        </w:rPr>
        <w:t>@qq.com</w:t>
      </w:r>
      <w:r>
        <w:rPr>
          <w:spacing w:val="-1"/>
          <w:position w:val="5"/>
          <w:sz w:val="24"/>
          <w:szCs w:val="24"/>
        </w:rPr>
        <w:fldChar w:fldCharType="end"/>
      </w:r>
    </w:p>
    <w:p w14:paraId="24F035B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sz w:val="24"/>
          <w:szCs w:val="24"/>
        </w:rPr>
      </w:pPr>
      <w:r>
        <w:rPr>
          <w:spacing w:val="-4"/>
          <w:sz w:val="24"/>
          <w:szCs w:val="24"/>
        </w:rPr>
        <w:t>联系地址：</w:t>
      </w:r>
      <w:r>
        <w:rPr>
          <w:rFonts w:hint="eastAsia"/>
          <w:spacing w:val="-4"/>
          <w:sz w:val="24"/>
          <w:szCs w:val="24"/>
          <w:lang w:eastAsia="zh-CN"/>
        </w:rPr>
        <w:t>安康市汉滨区木竹桥安置点中源公司三楼</w:t>
      </w:r>
    </w:p>
    <w:p w14:paraId="51F310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1"/>
        <w:jc w:val="left"/>
        <w:textAlignment w:val="baseline"/>
        <w:rPr>
          <w:sz w:val="24"/>
          <w:szCs w:val="24"/>
        </w:rPr>
      </w:pPr>
      <w:r>
        <w:rPr>
          <w:spacing w:val="-6"/>
          <w:sz w:val="24"/>
          <w:szCs w:val="24"/>
        </w:rPr>
        <w:t>2.投诉。</w:t>
      </w:r>
      <w:r>
        <w:rPr>
          <w:rFonts w:hint="eastAsia"/>
          <w:spacing w:val="-6"/>
          <w:sz w:val="24"/>
          <w:szCs w:val="24"/>
          <w:lang w:eastAsia="zh-CN"/>
        </w:rPr>
        <w:t>投标供应商</w:t>
      </w:r>
      <w:r>
        <w:rPr>
          <w:spacing w:val="-6"/>
          <w:sz w:val="24"/>
          <w:szCs w:val="24"/>
        </w:rPr>
        <w:t>和其他厉害关系人认为本次采购活动违反</w:t>
      </w:r>
      <w:r>
        <w:rPr>
          <w:spacing w:val="-7"/>
          <w:sz w:val="24"/>
          <w:szCs w:val="24"/>
        </w:rPr>
        <w:t>法律、法规和规章规定的，</w:t>
      </w:r>
      <w:r>
        <w:rPr>
          <w:spacing w:val="-1"/>
          <w:sz w:val="24"/>
          <w:szCs w:val="24"/>
        </w:rPr>
        <w:t>有权向有关行政监督机构投诉。</w:t>
      </w:r>
    </w:p>
    <w:p w14:paraId="571CF6F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6" w:firstLineChars="200"/>
        <w:jc w:val="left"/>
        <w:textAlignment w:val="baseline"/>
        <w:rPr>
          <w:sz w:val="24"/>
          <w:szCs w:val="24"/>
        </w:rPr>
      </w:pPr>
      <w:r>
        <w:rPr>
          <w:b/>
          <w:bCs/>
          <w:spacing w:val="-4"/>
          <w:sz w:val="24"/>
          <w:szCs w:val="24"/>
        </w:rPr>
        <w:t>九、</w:t>
      </w:r>
      <w:r>
        <w:rPr>
          <w:rFonts w:hint="eastAsia"/>
          <w:b/>
          <w:bCs/>
          <w:spacing w:val="-4"/>
          <w:sz w:val="24"/>
          <w:szCs w:val="24"/>
          <w:lang w:eastAsia="zh-CN"/>
        </w:rPr>
        <w:t>投标供应商</w:t>
      </w:r>
      <w:r>
        <w:rPr>
          <w:b/>
          <w:bCs/>
          <w:spacing w:val="-4"/>
          <w:sz w:val="24"/>
          <w:szCs w:val="24"/>
        </w:rPr>
        <w:t>违规处罚</w:t>
      </w:r>
    </w:p>
    <w:p w14:paraId="69455C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4"/>
        <w:jc w:val="left"/>
        <w:textAlignment w:val="baseline"/>
        <w:rPr>
          <w:sz w:val="24"/>
          <w:szCs w:val="24"/>
        </w:rPr>
      </w:pPr>
      <w:r>
        <w:rPr>
          <w:b/>
          <w:bCs/>
          <w:spacing w:val="2"/>
          <w:sz w:val="24"/>
          <w:szCs w:val="24"/>
        </w:rPr>
        <w:t>1.本项目如果发生下列情况采购代理机构将报请监督管理机构批准变更招标方式</w:t>
      </w:r>
      <w:r>
        <w:rPr>
          <w:b/>
          <w:bCs/>
          <w:spacing w:val="-4"/>
          <w:sz w:val="24"/>
          <w:szCs w:val="24"/>
        </w:rPr>
        <w:t>或重新组织招标：</w:t>
      </w:r>
    </w:p>
    <w:p w14:paraId="066040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（1）有效</w:t>
      </w:r>
      <w:r>
        <w:rPr>
          <w:rFonts w:hint="eastAsia"/>
          <w:spacing w:val="-2"/>
          <w:sz w:val="24"/>
          <w:szCs w:val="24"/>
          <w:lang w:eastAsia="zh-CN"/>
        </w:rPr>
        <w:t>投标供应商</w:t>
      </w:r>
      <w:r>
        <w:rPr>
          <w:spacing w:val="-2"/>
          <w:sz w:val="24"/>
          <w:szCs w:val="24"/>
        </w:rPr>
        <w:t>不足三家；</w:t>
      </w:r>
    </w:p>
    <w:p w14:paraId="56FEBB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（2）磋商小组三分之二以上的评委认定所有投标报价存在价格不实的现象；</w:t>
      </w:r>
    </w:p>
    <w:p w14:paraId="7613D6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（3）有证据证明有围标现象的发生。</w:t>
      </w:r>
    </w:p>
    <w:p w14:paraId="5EF0D3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（4）因重大变故，采购任务取消的。</w:t>
      </w:r>
    </w:p>
    <w:p w14:paraId="474E12B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b/>
          <w:bCs/>
          <w:spacing w:val="-4"/>
          <w:sz w:val="24"/>
          <w:szCs w:val="24"/>
        </w:rPr>
        <w:t>2.</w:t>
      </w:r>
      <w:r>
        <w:rPr>
          <w:rFonts w:hint="eastAsia"/>
          <w:b/>
          <w:bCs/>
          <w:spacing w:val="-4"/>
          <w:sz w:val="24"/>
          <w:szCs w:val="24"/>
          <w:lang w:eastAsia="zh-CN"/>
        </w:rPr>
        <w:t>投标供应商</w:t>
      </w:r>
      <w:r>
        <w:rPr>
          <w:b/>
          <w:bCs/>
          <w:spacing w:val="-4"/>
          <w:sz w:val="24"/>
          <w:szCs w:val="24"/>
        </w:rPr>
        <w:t>有下列情形之一的，成交无效，同时代理机构将提请政府采购监管部门，</w:t>
      </w:r>
      <w:r>
        <w:rPr>
          <w:b/>
          <w:bCs/>
          <w:spacing w:val="-3"/>
          <w:sz w:val="24"/>
          <w:szCs w:val="24"/>
        </w:rPr>
        <w:t>依据政府采购法律法规的规定作出处理。</w:t>
      </w:r>
    </w:p>
    <w:p w14:paraId="7FFF8E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（1）提供虚假材料谋取成交的；</w:t>
      </w:r>
    </w:p>
    <w:p w14:paraId="06D651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（2）采取不正当手段诋毁、排挤其他</w:t>
      </w:r>
      <w:r>
        <w:rPr>
          <w:rFonts w:hint="eastAsia"/>
          <w:spacing w:val="-1"/>
          <w:sz w:val="24"/>
          <w:szCs w:val="24"/>
          <w:lang w:eastAsia="zh-CN"/>
        </w:rPr>
        <w:t>投标供应商</w:t>
      </w:r>
      <w:r>
        <w:rPr>
          <w:spacing w:val="-1"/>
          <w:sz w:val="24"/>
          <w:szCs w:val="24"/>
        </w:rPr>
        <w:t>的；</w:t>
      </w:r>
    </w:p>
    <w:p w14:paraId="36E584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（3）与采购人、其他</w:t>
      </w:r>
      <w:r>
        <w:rPr>
          <w:rFonts w:hint="eastAsia"/>
          <w:spacing w:val="-2"/>
          <w:sz w:val="24"/>
          <w:szCs w:val="24"/>
          <w:lang w:eastAsia="zh-CN"/>
        </w:rPr>
        <w:t>投标供应商</w:t>
      </w:r>
      <w:r>
        <w:rPr>
          <w:spacing w:val="-2"/>
          <w:sz w:val="24"/>
          <w:szCs w:val="24"/>
        </w:rPr>
        <w:t>恶意串通的；</w:t>
      </w:r>
    </w:p>
    <w:p w14:paraId="177E0D8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（4）投标截止时间后</w:t>
      </w:r>
      <w:r>
        <w:rPr>
          <w:rFonts w:hint="eastAsia"/>
          <w:spacing w:val="-2"/>
          <w:sz w:val="24"/>
          <w:szCs w:val="24"/>
          <w:lang w:eastAsia="zh-CN"/>
        </w:rPr>
        <w:t>投标供应商</w:t>
      </w:r>
      <w:r>
        <w:rPr>
          <w:spacing w:val="-2"/>
          <w:sz w:val="24"/>
          <w:szCs w:val="24"/>
        </w:rPr>
        <w:t>撤回其报价的；</w:t>
      </w:r>
    </w:p>
    <w:p w14:paraId="6F2A27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（5）在磋商期间，影响代理机构或磋商小组正常磋商的；</w:t>
      </w:r>
    </w:p>
    <w:p w14:paraId="3C4103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1"/>
        <w:jc w:val="left"/>
        <w:textAlignment w:val="baseline"/>
        <w:rPr>
          <w:sz w:val="24"/>
          <w:szCs w:val="24"/>
        </w:rPr>
      </w:pPr>
      <w:r>
        <w:rPr>
          <w:spacing w:val="1"/>
          <w:sz w:val="24"/>
          <w:szCs w:val="24"/>
        </w:rPr>
        <w:t>（6）成交后未按本竞争性磋商文件要求签约或与采购人订立背离合同实质性内容</w:t>
      </w:r>
      <w:r>
        <w:rPr>
          <w:spacing w:val="-5"/>
          <w:sz w:val="24"/>
          <w:szCs w:val="24"/>
        </w:rPr>
        <w:t>的其它协议的；</w:t>
      </w:r>
    </w:p>
    <w:p w14:paraId="7CA3B0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（7）</w:t>
      </w:r>
      <w:r>
        <w:rPr>
          <w:rFonts w:hint="eastAsia"/>
          <w:spacing w:val="-1"/>
          <w:sz w:val="24"/>
          <w:szCs w:val="24"/>
          <w:lang w:eastAsia="zh-CN"/>
        </w:rPr>
        <w:t>投标供应商</w:t>
      </w:r>
      <w:r>
        <w:rPr>
          <w:spacing w:val="-1"/>
          <w:sz w:val="24"/>
          <w:szCs w:val="24"/>
        </w:rPr>
        <w:t>未按竞争性磋商文件规定和合同约定履行义务的。</w:t>
      </w:r>
    </w:p>
    <w:p w14:paraId="765EC7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（8）法律法规规定的其它事项。</w:t>
      </w:r>
    </w:p>
    <w:p w14:paraId="251F046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sectPr>
          <w:footerReference r:id="rId10" w:type="default"/>
          <w:pgSz w:w="11906" w:h="16839"/>
          <w:pgMar w:top="1440" w:right="1080" w:bottom="1440" w:left="1080" w:header="964" w:footer="952" w:gutter="0"/>
          <w:pgNumType w:fmt="decimal"/>
          <w:cols w:space="720" w:num="1"/>
        </w:sectPr>
      </w:pPr>
    </w:p>
    <w:p w14:paraId="33D336B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outlineLvl w:val="0"/>
      </w:pPr>
      <w:r>
        <w:rPr>
          <w:b/>
          <w:bCs/>
          <w:spacing w:val="6"/>
        </w:rPr>
        <w:t>第四部分</w:t>
      </w:r>
      <w:r>
        <w:rPr>
          <w:spacing w:val="6"/>
        </w:rPr>
        <w:t xml:space="preserve"> </w:t>
      </w:r>
      <w:r>
        <w:rPr>
          <w:b/>
          <w:bCs/>
          <w:spacing w:val="6"/>
        </w:rPr>
        <w:t>采购内容及技术要求</w:t>
      </w:r>
    </w:p>
    <w:p w14:paraId="105107D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2FB0C2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sz w:val="24"/>
          <w:szCs w:val="24"/>
        </w:rPr>
      </w:pPr>
      <w:r>
        <w:rPr>
          <w:b/>
          <w:bCs/>
          <w:spacing w:val="-3"/>
          <w:sz w:val="24"/>
          <w:szCs w:val="24"/>
        </w:rPr>
        <w:t>一、项目概况及工作内容：</w:t>
      </w:r>
    </w:p>
    <w:p w14:paraId="5862B00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jc w:val="left"/>
        <w:textAlignment w:val="baseline"/>
        <w:rPr>
          <w:color w:val="auto"/>
          <w:sz w:val="24"/>
          <w:szCs w:val="24"/>
        </w:rPr>
      </w:pPr>
      <w:r>
        <w:rPr>
          <w:spacing w:val="2"/>
          <w:position w:val="1"/>
          <w:sz w:val="24"/>
          <w:szCs w:val="24"/>
        </w:rPr>
        <w:t>汉阴县公墓建设项目（一期）</w:t>
      </w:r>
      <w:r>
        <w:rPr>
          <w:rFonts w:hint="eastAsia"/>
          <w:spacing w:val="2"/>
          <w:position w:val="1"/>
          <w:sz w:val="24"/>
          <w:szCs w:val="24"/>
          <w:lang w:val="en-US" w:eastAsia="zh-CN"/>
        </w:rPr>
        <w:t>工程</w:t>
      </w:r>
      <w:r>
        <w:rPr>
          <w:spacing w:val="2"/>
          <w:position w:val="1"/>
          <w:sz w:val="24"/>
          <w:szCs w:val="24"/>
        </w:rPr>
        <w:t>建设监理：项目主要建设</w:t>
      </w:r>
      <w:r>
        <w:rPr>
          <w:rFonts w:hint="eastAsia"/>
          <w:spacing w:val="2"/>
          <w:position w:val="1"/>
          <w:sz w:val="24"/>
          <w:szCs w:val="24"/>
          <w:lang w:val="en-US" w:eastAsia="zh-CN"/>
        </w:rPr>
        <w:t>一期8处公益性墓地建设点（城关镇回龙山公益性墓地、城关镇三台山公益性墓地、涧池镇花果山公益性墓地、蒲溪镇卧龙山公益性墓地、蒲溪镇鲤鱼山公益性墓地、平梁镇朝阳山公益性墓地、汉阳镇龙宝山公益性墓地、双河口镇文峰山公益性墓地）,主要建设内容为：配套修</w:t>
      </w:r>
      <w:r>
        <w:rPr>
          <w:rFonts w:hint="eastAsia"/>
          <w:color w:val="auto"/>
          <w:spacing w:val="2"/>
          <w:position w:val="1"/>
          <w:sz w:val="24"/>
          <w:szCs w:val="24"/>
          <w:lang w:val="en-US" w:eastAsia="zh-CN"/>
        </w:rPr>
        <w:t>建墓穴、生态停车位、焚烧池、挡墙、管网等其他基础设施。</w:t>
      </w:r>
      <w:r>
        <w:rPr>
          <w:color w:val="auto"/>
          <w:spacing w:val="6"/>
          <w:sz w:val="24"/>
          <w:szCs w:val="24"/>
        </w:rPr>
        <w:t>计划投资约</w:t>
      </w:r>
      <w:r>
        <w:rPr>
          <w:rFonts w:hint="eastAsia"/>
          <w:color w:val="auto"/>
          <w:spacing w:val="6"/>
          <w:sz w:val="24"/>
          <w:szCs w:val="24"/>
          <w:lang w:val="en-US" w:eastAsia="zh-CN"/>
        </w:rPr>
        <w:t>5508.62</w:t>
      </w:r>
      <w:r>
        <w:rPr>
          <w:color w:val="auto"/>
          <w:spacing w:val="6"/>
          <w:sz w:val="24"/>
          <w:szCs w:val="24"/>
        </w:rPr>
        <w:t>万元。</w:t>
      </w:r>
    </w:p>
    <w:p w14:paraId="4AB43F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sz w:val="24"/>
          <w:szCs w:val="24"/>
        </w:rPr>
      </w:pPr>
      <w:r>
        <w:rPr>
          <w:b/>
          <w:bCs/>
          <w:spacing w:val="-2"/>
          <w:sz w:val="24"/>
          <w:szCs w:val="24"/>
        </w:rPr>
        <w:t>二、项目地点：</w:t>
      </w:r>
      <w:r>
        <w:rPr>
          <w:spacing w:val="-2"/>
          <w:sz w:val="24"/>
          <w:szCs w:val="24"/>
        </w:rPr>
        <w:t>陕西省安康市汉阴县。</w:t>
      </w:r>
    </w:p>
    <w:p w14:paraId="6FB1BF97">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sz w:val="24"/>
          <w:szCs w:val="24"/>
        </w:rPr>
      </w:pPr>
      <w:r>
        <w:rPr>
          <w:b/>
          <w:bCs/>
          <w:spacing w:val="-1"/>
          <w:sz w:val="24"/>
          <w:szCs w:val="24"/>
        </w:rPr>
        <w:t>三、服务期限：</w:t>
      </w:r>
      <w:r>
        <w:rPr>
          <w:spacing w:val="-1"/>
          <w:sz w:val="24"/>
          <w:szCs w:val="24"/>
        </w:rPr>
        <w:t>工程开工至工程竣工验收完成。</w:t>
      </w:r>
    </w:p>
    <w:p w14:paraId="39472B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sz w:val="24"/>
          <w:szCs w:val="24"/>
        </w:rPr>
      </w:pPr>
      <w:r>
        <w:rPr>
          <w:b/>
          <w:bCs/>
          <w:spacing w:val="-4"/>
          <w:sz w:val="24"/>
          <w:szCs w:val="24"/>
        </w:rPr>
        <w:t>四、工程监理标准</w:t>
      </w:r>
    </w:p>
    <w:p w14:paraId="64AD9C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凡已颁布最新的规范、标准，按照最新的规范、标</w:t>
      </w:r>
      <w:r>
        <w:rPr>
          <w:spacing w:val="-2"/>
          <w:sz w:val="24"/>
          <w:szCs w:val="24"/>
        </w:rPr>
        <w:t>准执行。</w:t>
      </w:r>
    </w:p>
    <w:p w14:paraId="5E2EDB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sz w:val="24"/>
          <w:szCs w:val="24"/>
        </w:rPr>
      </w:pPr>
      <w:r>
        <w:rPr>
          <w:b/>
          <w:bCs/>
          <w:spacing w:val="-3"/>
          <w:sz w:val="24"/>
          <w:szCs w:val="24"/>
        </w:rPr>
        <w:t>五、监理的范围和工作内容</w:t>
      </w:r>
    </w:p>
    <w:p w14:paraId="59B159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left"/>
        <w:textAlignment w:val="baseline"/>
        <w:rPr>
          <w:sz w:val="24"/>
          <w:szCs w:val="24"/>
        </w:rPr>
      </w:pPr>
      <w:r>
        <w:rPr>
          <w:spacing w:val="8"/>
          <w:sz w:val="24"/>
          <w:szCs w:val="24"/>
        </w:rPr>
        <w:t>1、监理工作内容包括：</w:t>
      </w:r>
    </w:p>
    <w:p w14:paraId="0ADE14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（1）收到工程设计文件后编制监理规划，并在第一次工地会议7天前报委托人。根</w:t>
      </w:r>
      <w:r>
        <w:rPr>
          <w:spacing w:val="12"/>
          <w:sz w:val="24"/>
          <w:szCs w:val="24"/>
        </w:rPr>
        <w:t>据有关规定和监理工作需要，编制监理实施细则；</w:t>
      </w:r>
    </w:p>
    <w:p w14:paraId="7E74EDD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left"/>
        <w:textAlignment w:val="baseline"/>
        <w:rPr>
          <w:sz w:val="24"/>
          <w:szCs w:val="24"/>
        </w:rPr>
      </w:pPr>
      <w:r>
        <w:rPr>
          <w:spacing w:val="12"/>
          <w:sz w:val="24"/>
          <w:szCs w:val="24"/>
        </w:rPr>
        <w:t>（2）熟悉工程设计文件，并参加由委托人主持的图纸会审和设计交底会议；</w:t>
      </w:r>
    </w:p>
    <w:p w14:paraId="39C6DA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left"/>
        <w:textAlignment w:val="baseline"/>
        <w:rPr>
          <w:sz w:val="24"/>
          <w:szCs w:val="24"/>
        </w:rPr>
      </w:pPr>
      <w:r>
        <w:rPr>
          <w:spacing w:val="13"/>
          <w:sz w:val="24"/>
          <w:szCs w:val="24"/>
        </w:rPr>
        <w:t>（3）参加由委托人主持的第一次工地会议；主持监理例</w:t>
      </w:r>
      <w:r>
        <w:rPr>
          <w:spacing w:val="12"/>
          <w:sz w:val="24"/>
          <w:szCs w:val="24"/>
        </w:rPr>
        <w:t>会并根据工程需要主</w:t>
      </w:r>
      <w:r>
        <w:rPr>
          <w:spacing w:val="9"/>
          <w:sz w:val="24"/>
          <w:szCs w:val="24"/>
        </w:rPr>
        <w:t>持或参加专题会议；</w:t>
      </w:r>
    </w:p>
    <w:p w14:paraId="0CFA9AA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left"/>
        <w:textAlignment w:val="baseline"/>
        <w:rPr>
          <w:sz w:val="24"/>
          <w:szCs w:val="24"/>
        </w:rPr>
      </w:pPr>
      <w:r>
        <w:rPr>
          <w:spacing w:val="13"/>
          <w:sz w:val="24"/>
          <w:szCs w:val="24"/>
        </w:rPr>
        <w:t>（4）审查施工承包人提交的施工组织设计，重点审查其</w:t>
      </w:r>
      <w:r>
        <w:rPr>
          <w:spacing w:val="12"/>
          <w:sz w:val="24"/>
          <w:szCs w:val="24"/>
        </w:rPr>
        <w:t>中的质量安全技术措施、专项施工方案与工程建设强制性标准的符合性；</w:t>
      </w:r>
    </w:p>
    <w:p w14:paraId="6B5A8E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left"/>
        <w:textAlignment w:val="baseline"/>
        <w:rPr>
          <w:sz w:val="24"/>
          <w:szCs w:val="24"/>
        </w:rPr>
      </w:pPr>
      <w:r>
        <w:rPr>
          <w:spacing w:val="12"/>
          <w:sz w:val="24"/>
          <w:szCs w:val="24"/>
        </w:rPr>
        <w:t>（5）检查施工承包人工程质量、安全生产管理制度及组织机构和人员资格；</w:t>
      </w:r>
    </w:p>
    <w:p w14:paraId="0AE8488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left"/>
        <w:textAlignment w:val="baseline"/>
        <w:rPr>
          <w:sz w:val="24"/>
          <w:szCs w:val="24"/>
        </w:rPr>
      </w:pPr>
      <w:r>
        <w:rPr>
          <w:spacing w:val="12"/>
          <w:sz w:val="24"/>
          <w:szCs w:val="24"/>
        </w:rPr>
        <w:t>（6）检查施工承包人专职安全生产管理人员</w:t>
      </w:r>
      <w:r>
        <w:rPr>
          <w:spacing w:val="11"/>
          <w:sz w:val="24"/>
          <w:szCs w:val="24"/>
        </w:rPr>
        <w:t>的配备情况；</w:t>
      </w:r>
    </w:p>
    <w:p w14:paraId="1F8EF2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left"/>
        <w:textAlignment w:val="baseline"/>
        <w:rPr>
          <w:sz w:val="24"/>
          <w:szCs w:val="24"/>
        </w:rPr>
      </w:pPr>
      <w:r>
        <w:rPr>
          <w:spacing w:val="13"/>
          <w:sz w:val="24"/>
          <w:szCs w:val="24"/>
        </w:rPr>
        <w:t>（7）审查施工承包人提交的施工进度计划，核查承包人</w:t>
      </w:r>
      <w:r>
        <w:rPr>
          <w:spacing w:val="12"/>
          <w:sz w:val="24"/>
          <w:szCs w:val="24"/>
        </w:rPr>
        <w:t>对施工进度计划的调</w:t>
      </w:r>
      <w:r>
        <w:rPr>
          <w:spacing w:val="-6"/>
          <w:sz w:val="24"/>
          <w:szCs w:val="24"/>
        </w:rPr>
        <w:t>整；</w:t>
      </w:r>
    </w:p>
    <w:p w14:paraId="10DC303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left"/>
        <w:textAlignment w:val="baseline"/>
        <w:rPr>
          <w:sz w:val="24"/>
          <w:szCs w:val="24"/>
        </w:rPr>
      </w:pPr>
      <w:r>
        <w:rPr>
          <w:spacing w:val="10"/>
          <w:sz w:val="24"/>
          <w:szCs w:val="24"/>
        </w:rPr>
        <w:t>（8）检查施工承包人的试验室；</w:t>
      </w:r>
    </w:p>
    <w:p w14:paraId="3C1B709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left"/>
        <w:textAlignment w:val="baseline"/>
        <w:rPr>
          <w:sz w:val="24"/>
          <w:szCs w:val="24"/>
        </w:rPr>
      </w:pPr>
      <w:r>
        <w:rPr>
          <w:spacing w:val="10"/>
          <w:sz w:val="24"/>
          <w:szCs w:val="24"/>
        </w:rPr>
        <w:t>（9）审核施工分包人资质条件；</w:t>
      </w:r>
    </w:p>
    <w:p w14:paraId="5E0C22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sz w:val="24"/>
          <w:szCs w:val="24"/>
        </w:rPr>
      </w:pPr>
      <w:r>
        <w:rPr>
          <w:spacing w:val="11"/>
          <w:sz w:val="24"/>
          <w:szCs w:val="24"/>
        </w:rPr>
        <w:t>（10）查验施工承包人的施工测量放线成果；</w:t>
      </w:r>
    </w:p>
    <w:p w14:paraId="4B493E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left"/>
        <w:textAlignment w:val="baseline"/>
        <w:rPr>
          <w:sz w:val="24"/>
          <w:szCs w:val="24"/>
        </w:rPr>
      </w:pPr>
      <w:r>
        <w:rPr>
          <w:spacing w:val="9"/>
          <w:sz w:val="24"/>
          <w:szCs w:val="24"/>
        </w:rPr>
        <w:t>（11）</w:t>
      </w:r>
      <w:r>
        <w:rPr>
          <w:spacing w:val="-58"/>
          <w:sz w:val="24"/>
          <w:szCs w:val="24"/>
        </w:rPr>
        <w:t xml:space="preserve"> </w:t>
      </w:r>
      <w:r>
        <w:rPr>
          <w:spacing w:val="9"/>
          <w:sz w:val="24"/>
          <w:szCs w:val="24"/>
        </w:rPr>
        <w:t>审查工程开工条件，对条件具备的签发开工令；</w:t>
      </w:r>
    </w:p>
    <w:p w14:paraId="701647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sz w:val="24"/>
          <w:szCs w:val="24"/>
        </w:rPr>
      </w:pPr>
      <w:r>
        <w:rPr>
          <w:spacing w:val="11"/>
          <w:sz w:val="24"/>
          <w:szCs w:val="24"/>
        </w:rPr>
        <w:t>（12）</w:t>
      </w:r>
      <w:r>
        <w:rPr>
          <w:spacing w:val="-67"/>
          <w:sz w:val="24"/>
          <w:szCs w:val="24"/>
        </w:rPr>
        <w:t xml:space="preserve"> </w:t>
      </w:r>
      <w:r>
        <w:rPr>
          <w:spacing w:val="11"/>
          <w:sz w:val="24"/>
          <w:szCs w:val="24"/>
        </w:rPr>
        <w:t>审查施工承包人报送的工程材料、构配件、设备质量证明文件的有效性</w:t>
      </w:r>
      <w:r>
        <w:rPr>
          <w:spacing w:val="13"/>
          <w:sz w:val="24"/>
          <w:szCs w:val="24"/>
        </w:rPr>
        <w:t>和符合性，并按规定对用于工程的材料采取平行检验或见证取样方</w:t>
      </w:r>
      <w:r>
        <w:rPr>
          <w:spacing w:val="12"/>
          <w:sz w:val="24"/>
          <w:szCs w:val="24"/>
        </w:rPr>
        <w:t>式进行抽检；</w:t>
      </w:r>
    </w:p>
    <w:p w14:paraId="745B85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left"/>
        <w:textAlignment w:val="baseline"/>
        <w:rPr>
          <w:sz w:val="24"/>
          <w:szCs w:val="24"/>
        </w:rPr>
      </w:pPr>
      <w:r>
        <w:rPr>
          <w:spacing w:val="10"/>
          <w:sz w:val="24"/>
          <w:szCs w:val="24"/>
        </w:rPr>
        <w:t>（13）</w:t>
      </w:r>
      <w:r>
        <w:rPr>
          <w:spacing w:val="-72"/>
          <w:sz w:val="24"/>
          <w:szCs w:val="24"/>
        </w:rPr>
        <w:t xml:space="preserve"> </w:t>
      </w:r>
      <w:r>
        <w:rPr>
          <w:spacing w:val="10"/>
          <w:sz w:val="24"/>
          <w:szCs w:val="24"/>
        </w:rPr>
        <w:t>审核施工承包人提交的工程款支付</w:t>
      </w:r>
      <w:r>
        <w:rPr>
          <w:spacing w:val="9"/>
          <w:sz w:val="24"/>
          <w:szCs w:val="24"/>
        </w:rPr>
        <w:t>申请，签发或出具工程款支付证书，并报委托人审核、批准；</w:t>
      </w:r>
    </w:p>
    <w:p w14:paraId="1063B6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（14）在巡视、旁站和检验过程中，发现工程质量、施工安全存在事故隐患的，要求施工承包人整改并报委托人；</w:t>
      </w:r>
    </w:p>
    <w:p w14:paraId="7846ED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sz w:val="24"/>
          <w:szCs w:val="24"/>
        </w:rPr>
      </w:pPr>
      <w:r>
        <w:rPr>
          <w:spacing w:val="11"/>
          <w:sz w:val="24"/>
          <w:szCs w:val="24"/>
        </w:rPr>
        <w:t>（15）经委托人同意，签发工程暂停令和复工令；</w:t>
      </w:r>
    </w:p>
    <w:p w14:paraId="64360B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sz w:val="24"/>
          <w:szCs w:val="24"/>
        </w:rPr>
      </w:pPr>
      <w:r>
        <w:rPr>
          <w:spacing w:val="11"/>
          <w:sz w:val="24"/>
          <w:szCs w:val="24"/>
        </w:rPr>
        <w:t>（16）</w:t>
      </w:r>
      <w:r>
        <w:rPr>
          <w:spacing w:val="-64"/>
          <w:sz w:val="24"/>
          <w:szCs w:val="24"/>
        </w:rPr>
        <w:t xml:space="preserve"> </w:t>
      </w:r>
      <w:r>
        <w:rPr>
          <w:spacing w:val="11"/>
          <w:sz w:val="24"/>
          <w:szCs w:val="24"/>
        </w:rPr>
        <w:t>审查施工承包人提交的采用新材料、新工艺、新技术、新设备的论证材</w:t>
      </w:r>
      <w:r>
        <w:rPr>
          <w:spacing w:val="9"/>
          <w:sz w:val="24"/>
          <w:szCs w:val="24"/>
        </w:rPr>
        <w:t>料及相关验收标准；</w:t>
      </w:r>
    </w:p>
    <w:p w14:paraId="3CCCBC5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left"/>
        <w:textAlignment w:val="baseline"/>
        <w:rPr>
          <w:sz w:val="24"/>
          <w:szCs w:val="24"/>
        </w:rPr>
      </w:pPr>
      <w:r>
        <w:rPr>
          <w:spacing w:val="10"/>
          <w:sz w:val="24"/>
          <w:szCs w:val="24"/>
        </w:rPr>
        <w:t>（17）验收隐蔽工程、分部分项工程；</w:t>
      </w:r>
    </w:p>
    <w:p w14:paraId="0CB6B2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sz w:val="24"/>
          <w:szCs w:val="24"/>
        </w:rPr>
      </w:pPr>
      <w:r>
        <w:rPr>
          <w:spacing w:val="11"/>
          <w:sz w:val="24"/>
          <w:szCs w:val="24"/>
        </w:rPr>
        <w:t>（18）</w:t>
      </w:r>
      <w:r>
        <w:rPr>
          <w:spacing w:val="-64"/>
          <w:sz w:val="24"/>
          <w:szCs w:val="24"/>
        </w:rPr>
        <w:t xml:space="preserve"> </w:t>
      </w:r>
      <w:r>
        <w:rPr>
          <w:spacing w:val="11"/>
          <w:sz w:val="24"/>
          <w:szCs w:val="24"/>
        </w:rPr>
        <w:t>审查施工承包人提交的工程变更申请，协调处理施工进度调整、费用索</w:t>
      </w:r>
      <w:r>
        <w:rPr>
          <w:spacing w:val="10"/>
          <w:sz w:val="24"/>
          <w:szCs w:val="24"/>
        </w:rPr>
        <w:t>赔、合同争议等事项；</w:t>
      </w:r>
    </w:p>
    <w:p w14:paraId="3739F1D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left"/>
        <w:textAlignment w:val="baseline"/>
        <w:rPr>
          <w:sz w:val="24"/>
          <w:szCs w:val="24"/>
        </w:rPr>
      </w:pPr>
      <w:r>
        <w:rPr>
          <w:spacing w:val="10"/>
          <w:sz w:val="24"/>
          <w:szCs w:val="24"/>
        </w:rPr>
        <w:t>（19）</w:t>
      </w:r>
      <w:r>
        <w:rPr>
          <w:spacing w:val="-57"/>
          <w:sz w:val="24"/>
          <w:szCs w:val="24"/>
        </w:rPr>
        <w:t xml:space="preserve"> </w:t>
      </w:r>
      <w:r>
        <w:rPr>
          <w:spacing w:val="10"/>
          <w:sz w:val="24"/>
          <w:szCs w:val="24"/>
        </w:rPr>
        <w:t>审查施工承包人提交的竣工验收申请，编写工程质量评估报告；</w:t>
      </w:r>
    </w:p>
    <w:p w14:paraId="1290FC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sz w:val="24"/>
          <w:szCs w:val="24"/>
        </w:rPr>
      </w:pPr>
      <w:r>
        <w:rPr>
          <w:spacing w:val="11"/>
          <w:sz w:val="24"/>
          <w:szCs w:val="24"/>
        </w:rPr>
        <w:t>（20）参加工程竣工验收，签署竣工验收意见；</w:t>
      </w:r>
    </w:p>
    <w:p w14:paraId="77330D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left"/>
        <w:textAlignment w:val="baseline"/>
        <w:rPr>
          <w:sz w:val="24"/>
          <w:szCs w:val="24"/>
        </w:rPr>
      </w:pPr>
      <w:r>
        <w:rPr>
          <w:spacing w:val="9"/>
          <w:sz w:val="24"/>
          <w:szCs w:val="24"/>
        </w:rPr>
        <w:t>（21）</w:t>
      </w:r>
      <w:r>
        <w:rPr>
          <w:spacing w:val="-55"/>
          <w:sz w:val="24"/>
          <w:szCs w:val="24"/>
        </w:rPr>
        <w:t xml:space="preserve"> </w:t>
      </w:r>
      <w:r>
        <w:rPr>
          <w:spacing w:val="9"/>
          <w:sz w:val="24"/>
          <w:szCs w:val="24"/>
        </w:rPr>
        <w:t>审查施工承包人提交的竣工结算申请并报委托人；</w:t>
      </w:r>
    </w:p>
    <w:p w14:paraId="728681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sz w:val="24"/>
          <w:szCs w:val="24"/>
        </w:rPr>
      </w:pPr>
      <w:r>
        <w:rPr>
          <w:spacing w:val="11"/>
          <w:sz w:val="24"/>
          <w:szCs w:val="24"/>
        </w:rPr>
        <w:t>（22）编制、整理工程监理归档文件并报委托人。</w:t>
      </w:r>
    </w:p>
    <w:p w14:paraId="54E4BA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jc w:val="left"/>
        <w:textAlignment w:val="baseline"/>
        <w:rPr>
          <w:spacing w:val="3"/>
          <w:sz w:val="24"/>
          <w:szCs w:val="24"/>
        </w:rPr>
      </w:pPr>
      <w:r>
        <w:rPr>
          <w:spacing w:val="6"/>
          <w:sz w:val="24"/>
          <w:szCs w:val="24"/>
        </w:rPr>
        <w:t>2、监理与相关服务依据：</w:t>
      </w:r>
      <w:r>
        <w:rPr>
          <w:spacing w:val="3"/>
          <w:sz w:val="24"/>
          <w:szCs w:val="24"/>
        </w:rPr>
        <w:t xml:space="preserve"> </w:t>
      </w:r>
    </w:p>
    <w:p w14:paraId="1EACA9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jc w:val="left"/>
        <w:textAlignment w:val="baseline"/>
        <w:rPr>
          <w:sz w:val="24"/>
          <w:szCs w:val="24"/>
        </w:rPr>
      </w:pPr>
      <w:r>
        <w:rPr>
          <w:spacing w:val="7"/>
          <w:sz w:val="24"/>
          <w:szCs w:val="24"/>
        </w:rPr>
        <w:t>2.1监理依据包括：</w:t>
      </w:r>
    </w:p>
    <w:p w14:paraId="053C7CC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sz w:val="24"/>
          <w:szCs w:val="24"/>
        </w:rPr>
      </w:pPr>
      <w:r>
        <w:rPr>
          <w:spacing w:val="11"/>
          <w:sz w:val="24"/>
          <w:szCs w:val="24"/>
        </w:rPr>
        <w:t>（1）适用的法律、行政法规及部门规章；</w:t>
      </w:r>
    </w:p>
    <w:p w14:paraId="54B39B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left"/>
        <w:textAlignment w:val="baseline"/>
        <w:rPr>
          <w:sz w:val="24"/>
          <w:szCs w:val="24"/>
        </w:rPr>
      </w:pPr>
      <w:r>
        <w:rPr>
          <w:spacing w:val="9"/>
          <w:sz w:val="24"/>
          <w:szCs w:val="24"/>
        </w:rPr>
        <w:t>（2）与工程有关的标准；</w:t>
      </w:r>
    </w:p>
    <w:p w14:paraId="34A4C50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left"/>
        <w:textAlignment w:val="baseline"/>
        <w:rPr>
          <w:sz w:val="24"/>
          <w:szCs w:val="24"/>
        </w:rPr>
      </w:pPr>
      <w:r>
        <w:rPr>
          <w:spacing w:val="9"/>
          <w:sz w:val="24"/>
          <w:szCs w:val="24"/>
        </w:rPr>
        <w:t>（3）工程设计及有关文件；</w:t>
      </w:r>
    </w:p>
    <w:p w14:paraId="5457E69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6" w:firstLineChars="200"/>
        <w:jc w:val="left"/>
        <w:textAlignment w:val="baseline"/>
        <w:rPr>
          <w:sz w:val="24"/>
          <w:szCs w:val="24"/>
        </w:rPr>
      </w:pPr>
      <w:r>
        <w:rPr>
          <w:spacing w:val="14"/>
          <w:sz w:val="24"/>
          <w:szCs w:val="24"/>
        </w:rPr>
        <w:t>（4）本合同及委托人与第三方签订的与实</w:t>
      </w:r>
      <w:r>
        <w:rPr>
          <w:spacing w:val="13"/>
          <w:sz w:val="24"/>
          <w:szCs w:val="24"/>
        </w:rPr>
        <w:t>施工程有关的其他合同。</w:t>
      </w:r>
      <w:r>
        <w:rPr>
          <w:spacing w:val="12"/>
          <w:sz w:val="24"/>
          <w:szCs w:val="24"/>
        </w:rPr>
        <w:t>双方根据工程的行业和地域特点，在专用条件中具体约定</w:t>
      </w:r>
      <w:r>
        <w:rPr>
          <w:spacing w:val="11"/>
          <w:sz w:val="24"/>
          <w:szCs w:val="24"/>
        </w:rPr>
        <w:t>监理依据。</w:t>
      </w:r>
      <w:r>
        <w:rPr>
          <w:sz w:val="24"/>
          <w:szCs w:val="24"/>
        </w:rPr>
        <w:t xml:space="preserve"> </w:t>
      </w:r>
    </w:p>
    <w:p w14:paraId="0DB844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20" w:firstLineChars="200"/>
        <w:jc w:val="left"/>
        <w:textAlignment w:val="baseline"/>
        <w:rPr>
          <w:sz w:val="24"/>
          <w:szCs w:val="24"/>
        </w:rPr>
      </w:pPr>
      <w:r>
        <w:rPr>
          <w:spacing w:val="10"/>
          <w:sz w:val="24"/>
          <w:szCs w:val="24"/>
        </w:rPr>
        <w:t>2.2项目监理机构和人员</w:t>
      </w:r>
    </w:p>
    <w:p w14:paraId="58FEBB5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3"/>
        <w:jc w:val="left"/>
        <w:textAlignment w:val="baseline"/>
        <w:rPr>
          <w:sz w:val="24"/>
          <w:szCs w:val="24"/>
        </w:rPr>
      </w:pPr>
      <w:r>
        <w:rPr>
          <w:spacing w:val="12"/>
          <w:sz w:val="24"/>
          <w:szCs w:val="24"/>
        </w:rPr>
        <w:t>2.2.1 监理人应组建满足工作需要的项目监理机构，配备必要的检测设备。项</w:t>
      </w:r>
      <w:r>
        <w:rPr>
          <w:spacing w:val="10"/>
          <w:sz w:val="24"/>
          <w:szCs w:val="24"/>
        </w:rPr>
        <w:t>目监理机构的主要人员应具有相应的资格条件。</w:t>
      </w:r>
    </w:p>
    <w:p w14:paraId="1942AF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8"/>
        <w:jc w:val="left"/>
        <w:textAlignment w:val="baseline"/>
        <w:rPr>
          <w:sz w:val="24"/>
          <w:szCs w:val="24"/>
        </w:rPr>
      </w:pPr>
      <w:r>
        <w:rPr>
          <w:spacing w:val="-1"/>
          <w:sz w:val="24"/>
          <w:szCs w:val="24"/>
        </w:rPr>
        <w:t>2.2.2本合同履行过程中，总监理工程师及重要岗位监理人员应保持相对稳定，以</w:t>
      </w:r>
      <w:r>
        <w:rPr>
          <w:spacing w:val="10"/>
          <w:sz w:val="24"/>
          <w:szCs w:val="24"/>
        </w:rPr>
        <w:t>保证监理工作正常进行。</w:t>
      </w:r>
    </w:p>
    <w:p w14:paraId="390B7E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7"/>
        <w:jc w:val="left"/>
        <w:textAlignment w:val="baseline"/>
        <w:rPr>
          <w:sz w:val="24"/>
          <w:szCs w:val="24"/>
        </w:rPr>
      </w:pPr>
      <w:r>
        <w:rPr>
          <w:spacing w:val="12"/>
          <w:sz w:val="24"/>
          <w:szCs w:val="24"/>
        </w:rPr>
        <w:t>2.2.3监理人可根据工程进展和工作需要调整项目监理机构人员。监理人更换</w:t>
      </w:r>
      <w:r>
        <w:rPr>
          <w:spacing w:val="13"/>
          <w:sz w:val="24"/>
          <w:szCs w:val="24"/>
        </w:rPr>
        <w:t>总监理工程师时，应提前7天向委托人书面报告，经委托人同意后方可更换；监理</w:t>
      </w:r>
      <w:r>
        <w:rPr>
          <w:spacing w:val="11"/>
          <w:sz w:val="24"/>
          <w:szCs w:val="24"/>
        </w:rPr>
        <w:t>人更换项目监理机构其他监理人员，应以相当资格与能力的人员替换，并通知委托</w:t>
      </w:r>
      <w:r>
        <w:rPr>
          <w:spacing w:val="-6"/>
          <w:sz w:val="24"/>
          <w:szCs w:val="24"/>
        </w:rPr>
        <w:t>人。</w:t>
      </w:r>
    </w:p>
    <w:p w14:paraId="7EBDAE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sz w:val="24"/>
          <w:szCs w:val="24"/>
        </w:rPr>
      </w:pPr>
      <w:r>
        <w:rPr>
          <w:spacing w:val="11"/>
          <w:sz w:val="24"/>
          <w:szCs w:val="24"/>
        </w:rPr>
        <w:t>2.2.4 监理人应及时更换有下列情形之一的监理人员：</w:t>
      </w:r>
    </w:p>
    <w:p w14:paraId="0A31DC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left"/>
        <w:textAlignment w:val="baseline"/>
        <w:rPr>
          <w:sz w:val="24"/>
          <w:szCs w:val="24"/>
        </w:rPr>
      </w:pPr>
      <w:r>
        <w:rPr>
          <w:spacing w:val="9"/>
          <w:sz w:val="24"/>
          <w:szCs w:val="24"/>
        </w:rPr>
        <w:t>（1）严重过失行为的；</w:t>
      </w:r>
    </w:p>
    <w:p w14:paraId="35FB15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left"/>
        <w:textAlignment w:val="baseline"/>
        <w:rPr>
          <w:sz w:val="24"/>
          <w:szCs w:val="24"/>
        </w:rPr>
      </w:pPr>
      <w:r>
        <w:rPr>
          <w:spacing w:val="10"/>
          <w:sz w:val="24"/>
          <w:szCs w:val="24"/>
        </w:rPr>
        <w:t>（2）有违法行为不能履行职责的；</w:t>
      </w:r>
    </w:p>
    <w:p w14:paraId="5C3848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jc w:val="left"/>
        <w:textAlignment w:val="baseline"/>
        <w:rPr>
          <w:sz w:val="24"/>
          <w:szCs w:val="24"/>
        </w:rPr>
      </w:pPr>
      <w:r>
        <w:rPr>
          <w:spacing w:val="7"/>
          <w:sz w:val="24"/>
          <w:szCs w:val="24"/>
        </w:rPr>
        <w:t>（3）涉嫌犯罪的；</w:t>
      </w:r>
    </w:p>
    <w:p w14:paraId="4E8A8C0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left"/>
        <w:textAlignment w:val="baseline"/>
        <w:rPr>
          <w:sz w:val="24"/>
          <w:szCs w:val="24"/>
        </w:rPr>
      </w:pPr>
      <w:r>
        <w:rPr>
          <w:spacing w:val="9"/>
          <w:sz w:val="24"/>
          <w:szCs w:val="24"/>
        </w:rPr>
        <w:t>（4）不能胜任岗位职责的；</w:t>
      </w:r>
    </w:p>
    <w:p w14:paraId="48CB80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left"/>
        <w:textAlignment w:val="baseline"/>
        <w:rPr>
          <w:sz w:val="24"/>
          <w:szCs w:val="24"/>
        </w:rPr>
      </w:pPr>
      <w:r>
        <w:rPr>
          <w:spacing w:val="9"/>
          <w:sz w:val="24"/>
          <w:szCs w:val="24"/>
        </w:rPr>
        <w:t>（5）严重违反职业道德的；</w:t>
      </w:r>
    </w:p>
    <w:p w14:paraId="015D14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left"/>
        <w:textAlignment w:val="baseline"/>
        <w:rPr>
          <w:sz w:val="24"/>
          <w:szCs w:val="24"/>
        </w:rPr>
      </w:pPr>
      <w:r>
        <w:rPr>
          <w:spacing w:val="10"/>
          <w:sz w:val="24"/>
          <w:szCs w:val="24"/>
        </w:rPr>
        <w:t>（6）专用条件约定的其他情形。</w:t>
      </w:r>
    </w:p>
    <w:p w14:paraId="783C9C3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left"/>
        <w:textAlignment w:val="baseline"/>
        <w:rPr>
          <w:sz w:val="24"/>
          <w:szCs w:val="24"/>
        </w:rPr>
      </w:pPr>
      <w:r>
        <w:rPr>
          <w:spacing w:val="12"/>
          <w:sz w:val="24"/>
          <w:szCs w:val="24"/>
        </w:rPr>
        <w:t>2.2.5 委托人可要求监理人更换不能胜任本职工作的项目</w:t>
      </w:r>
      <w:r>
        <w:rPr>
          <w:spacing w:val="11"/>
          <w:sz w:val="24"/>
          <w:szCs w:val="24"/>
        </w:rPr>
        <w:t>监理机构人员。</w:t>
      </w:r>
    </w:p>
    <w:p w14:paraId="5C9776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left"/>
        <w:textAlignment w:val="baseline"/>
        <w:rPr>
          <w:sz w:val="24"/>
          <w:szCs w:val="24"/>
        </w:rPr>
      </w:pPr>
      <w:r>
        <w:rPr>
          <w:spacing w:val="4"/>
          <w:sz w:val="24"/>
          <w:szCs w:val="24"/>
        </w:rPr>
        <w:t>2.3</w:t>
      </w:r>
      <w:r>
        <w:rPr>
          <w:spacing w:val="35"/>
          <w:sz w:val="24"/>
          <w:szCs w:val="24"/>
        </w:rPr>
        <w:t xml:space="preserve"> </w:t>
      </w:r>
      <w:r>
        <w:rPr>
          <w:spacing w:val="4"/>
          <w:sz w:val="24"/>
          <w:szCs w:val="24"/>
        </w:rPr>
        <w:t>履行职责</w:t>
      </w:r>
    </w:p>
    <w:p w14:paraId="7595CE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5"/>
        <w:jc w:val="left"/>
        <w:textAlignment w:val="baseline"/>
        <w:rPr>
          <w:sz w:val="24"/>
          <w:szCs w:val="24"/>
        </w:rPr>
      </w:pPr>
      <w:r>
        <w:rPr>
          <w:spacing w:val="13"/>
          <w:sz w:val="24"/>
          <w:szCs w:val="24"/>
        </w:rPr>
        <w:t>监理人应遵循职业道德准则和行为规范，严格按照法律法规、工程建设有关标</w:t>
      </w:r>
      <w:r>
        <w:rPr>
          <w:spacing w:val="10"/>
          <w:sz w:val="24"/>
          <w:szCs w:val="24"/>
        </w:rPr>
        <w:t>准及本合同履行职责。</w:t>
      </w:r>
    </w:p>
    <w:p w14:paraId="2D50BB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9"/>
        <w:jc w:val="left"/>
        <w:textAlignment w:val="baseline"/>
        <w:rPr>
          <w:sz w:val="24"/>
          <w:szCs w:val="24"/>
        </w:rPr>
      </w:pPr>
      <w:r>
        <w:rPr>
          <w:spacing w:val="12"/>
          <w:sz w:val="24"/>
          <w:szCs w:val="24"/>
        </w:rPr>
        <w:t>2.3.1 在监理与相关服务范围内，委托人和承包人提出的意见和要求，监理人</w:t>
      </w:r>
      <w:r>
        <w:rPr>
          <w:spacing w:val="11"/>
          <w:sz w:val="24"/>
          <w:szCs w:val="24"/>
        </w:rPr>
        <w:t>应及时提出处置意见。当委托人与承包人之间发生合同争议时，监理人应协助委托</w:t>
      </w:r>
      <w:r>
        <w:rPr>
          <w:spacing w:val="10"/>
          <w:sz w:val="24"/>
          <w:szCs w:val="24"/>
        </w:rPr>
        <w:t>人、承包人协商解决。</w:t>
      </w:r>
    </w:p>
    <w:p w14:paraId="113A96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8"/>
        <w:jc w:val="left"/>
        <w:textAlignment w:val="baseline"/>
        <w:rPr>
          <w:sz w:val="24"/>
          <w:szCs w:val="24"/>
        </w:rPr>
      </w:pPr>
      <w:r>
        <w:rPr>
          <w:spacing w:val="11"/>
          <w:sz w:val="24"/>
          <w:szCs w:val="24"/>
        </w:rPr>
        <w:t>2.3.2</w:t>
      </w:r>
      <w:r>
        <w:rPr>
          <w:spacing w:val="57"/>
          <w:sz w:val="24"/>
          <w:szCs w:val="24"/>
        </w:rPr>
        <w:t xml:space="preserve"> </w:t>
      </w:r>
      <w:r>
        <w:rPr>
          <w:spacing w:val="11"/>
          <w:sz w:val="24"/>
          <w:szCs w:val="24"/>
        </w:rPr>
        <w:t>当委托人与承包人之间的合同争议提交仲裁机构仲裁或人民法院审理时，监理人应提供必要的证明资料。</w:t>
      </w:r>
    </w:p>
    <w:p w14:paraId="2A79E4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jc w:val="left"/>
        <w:textAlignment w:val="baseline"/>
        <w:rPr>
          <w:sz w:val="24"/>
          <w:szCs w:val="24"/>
        </w:rPr>
      </w:pPr>
      <w:r>
        <w:rPr>
          <w:spacing w:val="12"/>
          <w:sz w:val="24"/>
          <w:szCs w:val="24"/>
        </w:rPr>
        <w:t>2.3.3 监理人应在专用条件约定的授权范围内，处理委托人与承包人所签订合同的变更事宜。如果变更超过授权范围，应以书面形式报委托人批准。</w:t>
      </w:r>
    </w:p>
    <w:p w14:paraId="17F6E9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5"/>
        <w:jc w:val="left"/>
        <w:textAlignment w:val="baseline"/>
        <w:rPr>
          <w:sz w:val="24"/>
          <w:szCs w:val="24"/>
        </w:rPr>
      </w:pPr>
      <w:r>
        <w:rPr>
          <w:spacing w:val="13"/>
          <w:sz w:val="24"/>
          <w:szCs w:val="24"/>
        </w:rPr>
        <w:t>在紧急情况下，为了保护财产和人身安全，监理人所发出的指令未能事先报委</w:t>
      </w:r>
      <w:r>
        <w:rPr>
          <w:spacing w:val="12"/>
          <w:sz w:val="24"/>
          <w:szCs w:val="24"/>
        </w:rPr>
        <w:t>托人批准时，应在发出指令后的24小时内以书面形式报委托人。</w:t>
      </w:r>
    </w:p>
    <w:p w14:paraId="7C722B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jc w:val="left"/>
        <w:textAlignment w:val="baseline"/>
        <w:rPr>
          <w:sz w:val="24"/>
          <w:szCs w:val="24"/>
        </w:rPr>
      </w:pPr>
      <w:r>
        <w:rPr>
          <w:sz w:val="24"/>
          <w:szCs w:val="24"/>
        </w:rPr>
        <w:t>2.3.4 除专用条件另有约定外，监理人发现承包人</w:t>
      </w:r>
      <w:r>
        <w:rPr>
          <w:spacing w:val="-1"/>
          <w:sz w:val="24"/>
          <w:szCs w:val="24"/>
        </w:rPr>
        <w:t>的人员不能胜任本职工作的，有</w:t>
      </w:r>
      <w:r>
        <w:rPr>
          <w:spacing w:val="10"/>
          <w:sz w:val="24"/>
          <w:szCs w:val="24"/>
        </w:rPr>
        <w:t>权要求承包人予以调换。</w:t>
      </w:r>
    </w:p>
    <w:p w14:paraId="62AC7D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jc w:val="left"/>
        <w:textAlignment w:val="baseline"/>
        <w:rPr>
          <w:sz w:val="24"/>
          <w:szCs w:val="24"/>
        </w:rPr>
      </w:pPr>
      <w:r>
        <w:rPr>
          <w:spacing w:val="7"/>
          <w:sz w:val="24"/>
          <w:szCs w:val="24"/>
        </w:rPr>
        <w:t>2.4提交报告</w:t>
      </w:r>
    </w:p>
    <w:p w14:paraId="5108ABB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left"/>
        <w:textAlignment w:val="baseline"/>
        <w:rPr>
          <w:sz w:val="24"/>
          <w:szCs w:val="24"/>
        </w:rPr>
      </w:pPr>
      <w:r>
        <w:rPr>
          <w:spacing w:val="13"/>
          <w:sz w:val="24"/>
          <w:szCs w:val="24"/>
        </w:rPr>
        <w:t>监理人应按专用条件约定的种类、时间和份数向委托人提交监理与相关服务的</w:t>
      </w:r>
      <w:r>
        <w:rPr>
          <w:spacing w:val="2"/>
          <w:sz w:val="24"/>
          <w:szCs w:val="24"/>
        </w:rPr>
        <w:t>报告。</w:t>
      </w:r>
    </w:p>
    <w:p w14:paraId="2D46169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jc w:val="left"/>
        <w:textAlignment w:val="baseline"/>
        <w:rPr>
          <w:sz w:val="24"/>
          <w:szCs w:val="24"/>
        </w:rPr>
      </w:pPr>
      <w:r>
        <w:rPr>
          <w:spacing w:val="7"/>
          <w:sz w:val="24"/>
          <w:szCs w:val="24"/>
        </w:rPr>
        <w:t>2.5文件资料</w:t>
      </w:r>
    </w:p>
    <w:p w14:paraId="5E65FA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left"/>
        <w:textAlignment w:val="baseline"/>
        <w:rPr>
          <w:sz w:val="24"/>
          <w:szCs w:val="24"/>
        </w:rPr>
      </w:pPr>
      <w:r>
        <w:rPr>
          <w:spacing w:val="13"/>
          <w:sz w:val="24"/>
          <w:szCs w:val="24"/>
        </w:rPr>
        <w:t>在本合同履行期内，监理人应在现场保留工作所用的图纸、报告及记录监理工作的相关文件。工程竣工后，应当按照档案管理规定将监理</w:t>
      </w:r>
      <w:r>
        <w:rPr>
          <w:spacing w:val="12"/>
          <w:sz w:val="24"/>
          <w:szCs w:val="24"/>
        </w:rPr>
        <w:t>有关文件归档。</w:t>
      </w:r>
    </w:p>
    <w:p w14:paraId="32BE58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left"/>
        <w:textAlignment w:val="baseline"/>
        <w:rPr>
          <w:sz w:val="24"/>
          <w:szCs w:val="24"/>
        </w:rPr>
      </w:pPr>
      <w:r>
        <w:rPr>
          <w:spacing w:val="9"/>
          <w:sz w:val="24"/>
          <w:szCs w:val="24"/>
        </w:rPr>
        <w:t>2.6使用委托人的财产</w:t>
      </w:r>
    </w:p>
    <w:p w14:paraId="3EE2DEF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left"/>
        <w:textAlignment w:val="baseline"/>
        <w:rPr>
          <w:sz w:val="24"/>
          <w:szCs w:val="24"/>
        </w:rPr>
      </w:pPr>
      <w:r>
        <w:rPr>
          <w:spacing w:val="13"/>
          <w:sz w:val="24"/>
          <w:szCs w:val="24"/>
        </w:rPr>
        <w:t>监理人无偿使用由委托人派遣的人员和提供的房屋、资料、设备。除专用条件</w:t>
      </w:r>
      <w:r>
        <w:rPr>
          <w:spacing w:val="11"/>
          <w:sz w:val="24"/>
          <w:szCs w:val="24"/>
        </w:rPr>
        <w:t>另有约定外，委托人提供的房屋、设备属于委托人的财产，监理人应妥善使用和保管，在本合同终止时将这些房屋、设备的清单提交委托人，并按约定的时间和方式</w:t>
      </w:r>
      <w:r>
        <w:rPr>
          <w:spacing w:val="1"/>
          <w:sz w:val="24"/>
          <w:szCs w:val="24"/>
        </w:rPr>
        <w:t>移交。</w:t>
      </w:r>
    </w:p>
    <w:p w14:paraId="62DB43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7"/>
          <w:sz w:val="24"/>
          <w:szCs w:val="24"/>
        </w:rPr>
        <w:t>六、现场踏勘</w:t>
      </w:r>
    </w:p>
    <w:p w14:paraId="62214C8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jc w:val="left"/>
        <w:textAlignment w:val="baseline"/>
        <w:rPr>
          <w:sz w:val="24"/>
          <w:szCs w:val="24"/>
        </w:rPr>
      </w:pPr>
      <w:r>
        <w:rPr>
          <w:spacing w:val="5"/>
          <w:sz w:val="24"/>
          <w:szCs w:val="24"/>
        </w:rPr>
        <w:t>自行踏勘，未踏勘现场造成的一切后果由</w:t>
      </w:r>
      <w:r>
        <w:rPr>
          <w:rFonts w:hint="eastAsia"/>
          <w:spacing w:val="5"/>
          <w:sz w:val="24"/>
          <w:szCs w:val="24"/>
          <w:lang w:eastAsia="zh-CN"/>
        </w:rPr>
        <w:t>投标供应商</w:t>
      </w:r>
      <w:r>
        <w:rPr>
          <w:spacing w:val="5"/>
          <w:sz w:val="24"/>
          <w:szCs w:val="24"/>
        </w:rPr>
        <w:t>自行承担。（一切费用自</w:t>
      </w:r>
      <w:r>
        <w:rPr>
          <w:spacing w:val="4"/>
          <w:sz w:val="24"/>
          <w:szCs w:val="24"/>
        </w:rPr>
        <w:t>理）。</w:t>
      </w:r>
    </w:p>
    <w:p w14:paraId="060964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8"/>
          <w:sz w:val="24"/>
          <w:szCs w:val="24"/>
        </w:rPr>
        <w:t>七、其他要求</w:t>
      </w:r>
    </w:p>
    <w:p w14:paraId="2DB0303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8"/>
        <w:jc w:val="left"/>
        <w:textAlignment w:val="baseline"/>
        <w:rPr>
          <w:spacing w:val="10"/>
          <w:sz w:val="24"/>
          <w:szCs w:val="24"/>
        </w:rPr>
      </w:pPr>
      <w:r>
        <w:rPr>
          <w:spacing w:val="10"/>
          <w:sz w:val="24"/>
          <w:szCs w:val="24"/>
        </w:rPr>
        <w:t>1、每日应编制《监理日志》</w:t>
      </w:r>
      <w:r>
        <w:rPr>
          <w:spacing w:val="-54"/>
          <w:sz w:val="24"/>
          <w:szCs w:val="24"/>
        </w:rPr>
        <w:t xml:space="preserve"> </w:t>
      </w:r>
      <w:r>
        <w:rPr>
          <w:spacing w:val="10"/>
          <w:sz w:val="24"/>
          <w:szCs w:val="24"/>
        </w:rPr>
        <w:t>，并在下月5日前向采购人提交本月监理月报。</w:t>
      </w:r>
    </w:p>
    <w:p w14:paraId="47D61D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8"/>
        <w:jc w:val="left"/>
        <w:textAlignment w:val="baseline"/>
        <w:rPr>
          <w:sz w:val="24"/>
          <w:szCs w:val="24"/>
        </w:rPr>
      </w:pPr>
      <w:r>
        <w:rPr>
          <w:spacing w:val="13"/>
          <w:sz w:val="24"/>
          <w:szCs w:val="24"/>
        </w:rPr>
        <w:t>2、监理人员必须采取有效的手段，作好工程实施阶段各种资料的收集、整理和归档，并保证现场记录、试验、检验以及质量检查等资料的完整</w:t>
      </w:r>
      <w:r>
        <w:rPr>
          <w:spacing w:val="12"/>
          <w:sz w:val="24"/>
          <w:szCs w:val="24"/>
        </w:rPr>
        <w:t>性和准确性。</w:t>
      </w:r>
    </w:p>
    <w:p w14:paraId="6FB1581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411770F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663C4C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02E80CA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08BAFF9F">
      <w:pPr>
        <w:rPr>
          <w:b/>
          <w:bCs/>
          <w:spacing w:val="6"/>
        </w:rPr>
      </w:pPr>
      <w:bookmarkStart w:id="13" w:name="bookmark5"/>
      <w:bookmarkEnd w:id="13"/>
      <w:bookmarkStart w:id="14" w:name="bookmark12"/>
      <w:bookmarkEnd w:id="14"/>
      <w:r>
        <w:rPr>
          <w:b/>
          <w:bCs/>
          <w:spacing w:val="6"/>
        </w:rPr>
        <w:br w:type="page"/>
      </w:r>
    </w:p>
    <w:p w14:paraId="3ED77DA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outlineLvl w:val="0"/>
      </w:pPr>
      <w:r>
        <w:rPr>
          <w:b/>
          <w:bCs/>
          <w:spacing w:val="6"/>
        </w:rPr>
        <w:t>第五部分</w:t>
      </w:r>
      <w:r>
        <w:rPr>
          <w:spacing w:val="6"/>
        </w:rPr>
        <w:t xml:space="preserve">  </w:t>
      </w:r>
      <w:r>
        <w:rPr>
          <w:b/>
          <w:bCs/>
          <w:spacing w:val="6"/>
        </w:rPr>
        <w:t>商务条款</w:t>
      </w:r>
    </w:p>
    <w:p w14:paraId="004A0A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outlineLvl w:val="0"/>
        <w:rPr>
          <w:sz w:val="24"/>
          <w:szCs w:val="24"/>
        </w:rPr>
      </w:pPr>
      <w:r>
        <w:rPr>
          <w:b/>
          <w:bCs/>
          <w:spacing w:val="-2"/>
          <w:sz w:val="24"/>
          <w:szCs w:val="24"/>
        </w:rPr>
        <w:t>一、项目地点</w:t>
      </w:r>
      <w:r>
        <w:rPr>
          <w:b/>
          <w:bCs/>
          <w:spacing w:val="-2"/>
          <w:sz w:val="28"/>
          <w:szCs w:val="28"/>
        </w:rPr>
        <w:t>:</w:t>
      </w:r>
      <w:r>
        <w:rPr>
          <w:spacing w:val="-2"/>
          <w:sz w:val="24"/>
          <w:szCs w:val="24"/>
        </w:rPr>
        <w:t>陕西省安康市汉阴县。</w:t>
      </w:r>
    </w:p>
    <w:p w14:paraId="4D2954B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outlineLvl w:val="0"/>
        <w:rPr>
          <w:sz w:val="24"/>
          <w:szCs w:val="24"/>
        </w:rPr>
      </w:pPr>
      <w:r>
        <w:rPr>
          <w:b/>
          <w:bCs/>
          <w:spacing w:val="-2"/>
          <w:sz w:val="24"/>
          <w:szCs w:val="24"/>
        </w:rPr>
        <w:t>二、服务期限</w:t>
      </w:r>
      <w:r>
        <w:rPr>
          <w:b/>
          <w:bCs/>
          <w:spacing w:val="-2"/>
          <w:sz w:val="28"/>
          <w:szCs w:val="28"/>
        </w:rPr>
        <w:t>：</w:t>
      </w:r>
      <w:r>
        <w:rPr>
          <w:spacing w:val="-2"/>
          <w:sz w:val="24"/>
          <w:szCs w:val="24"/>
        </w:rPr>
        <w:t>工程开工至工程竣工验收完成。</w:t>
      </w:r>
    </w:p>
    <w:p w14:paraId="132D85B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outlineLvl w:val="0"/>
        <w:rPr>
          <w:sz w:val="24"/>
          <w:szCs w:val="24"/>
        </w:rPr>
      </w:pPr>
      <w:r>
        <w:rPr>
          <w:b/>
          <w:bCs/>
          <w:spacing w:val="-1"/>
          <w:sz w:val="24"/>
          <w:szCs w:val="24"/>
        </w:rPr>
        <w:t>三、服务质量：</w:t>
      </w:r>
      <w:r>
        <w:rPr>
          <w:spacing w:val="-1"/>
          <w:sz w:val="24"/>
          <w:szCs w:val="24"/>
        </w:rPr>
        <w:t>按照监理合同履约监理责任，达到国家施工验收规范合格标准。</w:t>
      </w:r>
    </w:p>
    <w:p w14:paraId="775947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8"/>
          <w:sz w:val="24"/>
          <w:szCs w:val="24"/>
        </w:rPr>
        <w:t>四、款项结算</w:t>
      </w:r>
    </w:p>
    <w:p w14:paraId="0C0658D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highlight w:val="none"/>
        </w:rPr>
      </w:pPr>
      <w:r>
        <w:rPr>
          <w:spacing w:val="-1"/>
          <w:position w:val="1"/>
          <w:sz w:val="24"/>
          <w:szCs w:val="24"/>
          <w:highlight w:val="none"/>
        </w:rPr>
        <w:t>（</w:t>
      </w:r>
      <w:r>
        <w:rPr>
          <w:rFonts w:ascii="Times New Roman" w:hAnsi="Times New Roman" w:eastAsia="Times New Roman" w:cs="Times New Roman"/>
          <w:spacing w:val="-1"/>
          <w:position w:val="1"/>
          <w:sz w:val="24"/>
          <w:szCs w:val="24"/>
          <w:highlight w:val="none"/>
        </w:rPr>
        <w:t>1</w:t>
      </w:r>
      <w:r>
        <w:rPr>
          <w:spacing w:val="-1"/>
          <w:position w:val="1"/>
          <w:sz w:val="24"/>
          <w:szCs w:val="24"/>
          <w:highlight w:val="none"/>
        </w:rPr>
        <w:t>）最终合同金额</w:t>
      </w:r>
      <w:r>
        <w:rPr>
          <w:rFonts w:ascii="Times New Roman" w:hAnsi="Times New Roman" w:eastAsia="Times New Roman" w:cs="Times New Roman"/>
          <w:spacing w:val="-1"/>
          <w:position w:val="1"/>
          <w:sz w:val="24"/>
          <w:szCs w:val="24"/>
          <w:highlight w:val="none"/>
        </w:rPr>
        <w:t>=</w:t>
      </w:r>
      <w:r>
        <w:rPr>
          <w:rFonts w:hint="eastAsia" w:ascii="Times New Roman" w:hAnsi="Times New Roman" w:cs="Times New Roman"/>
          <w:spacing w:val="-1"/>
          <w:position w:val="1"/>
          <w:sz w:val="24"/>
          <w:szCs w:val="24"/>
          <w:highlight w:val="none"/>
          <w:lang w:val="en-US" w:eastAsia="zh-CN"/>
        </w:rPr>
        <w:t>中标金额</w:t>
      </w:r>
      <w:r>
        <w:rPr>
          <w:spacing w:val="-1"/>
          <w:position w:val="1"/>
          <w:sz w:val="24"/>
          <w:szCs w:val="24"/>
          <w:highlight w:val="none"/>
        </w:rPr>
        <w:t>。</w:t>
      </w:r>
    </w:p>
    <w:p w14:paraId="7CB289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5"/>
        <w:jc w:val="left"/>
        <w:textAlignment w:val="baseline"/>
        <w:rPr>
          <w:color w:val="auto"/>
          <w:sz w:val="24"/>
          <w:szCs w:val="24"/>
          <w:highlight w:val="none"/>
        </w:rPr>
      </w:pPr>
      <w:r>
        <w:rPr>
          <w:sz w:val="24"/>
          <w:szCs w:val="24"/>
          <w:highlight w:val="none"/>
        </w:rPr>
        <w:t>（</w:t>
      </w:r>
      <w:r>
        <w:rPr>
          <w:rFonts w:ascii="Times New Roman" w:hAnsi="Times New Roman" w:eastAsia="Times New Roman" w:cs="Times New Roman"/>
          <w:sz w:val="24"/>
          <w:szCs w:val="24"/>
          <w:highlight w:val="none"/>
        </w:rPr>
        <w:t>2</w:t>
      </w:r>
      <w:r>
        <w:rPr>
          <w:sz w:val="24"/>
          <w:szCs w:val="24"/>
          <w:highlight w:val="none"/>
        </w:rPr>
        <w:t>）项目基础完工，采购人向成交单位支付暂定合同</w:t>
      </w:r>
      <w:r>
        <w:rPr>
          <w:spacing w:val="-1"/>
          <w:sz w:val="24"/>
          <w:szCs w:val="24"/>
          <w:highlight w:val="none"/>
        </w:rPr>
        <w:t>总价</w:t>
      </w:r>
      <w:r>
        <w:rPr>
          <w:color w:val="auto"/>
          <w:spacing w:val="-1"/>
          <w:sz w:val="24"/>
          <w:szCs w:val="24"/>
          <w:highlight w:val="none"/>
        </w:rPr>
        <w:t>的</w:t>
      </w:r>
      <w:r>
        <w:rPr>
          <w:color w:val="auto"/>
          <w:spacing w:val="-48"/>
          <w:sz w:val="24"/>
          <w:szCs w:val="24"/>
          <w:highlight w:val="none"/>
        </w:rPr>
        <w:t xml:space="preserve"> </w:t>
      </w:r>
      <w:r>
        <w:rPr>
          <w:rFonts w:hint="eastAsia" w:ascii="Times New Roman" w:hAnsi="Times New Roman" w:cs="Times New Roman"/>
          <w:color w:val="auto"/>
          <w:spacing w:val="-1"/>
          <w:sz w:val="24"/>
          <w:szCs w:val="24"/>
          <w:highlight w:val="none"/>
          <w:lang w:val="en-US" w:eastAsia="zh-CN"/>
        </w:rPr>
        <w:t>2</w:t>
      </w:r>
      <w:r>
        <w:rPr>
          <w:rFonts w:ascii="Times New Roman" w:hAnsi="Times New Roman" w:eastAsia="Times New Roman" w:cs="Times New Roman"/>
          <w:color w:val="auto"/>
          <w:spacing w:val="-1"/>
          <w:sz w:val="24"/>
          <w:szCs w:val="24"/>
          <w:highlight w:val="none"/>
        </w:rPr>
        <w:t>0%</w:t>
      </w:r>
      <w:r>
        <w:rPr>
          <w:rFonts w:ascii="Times New Roman" w:hAnsi="Times New Roman" w:eastAsia="Times New Roman" w:cs="Times New Roman"/>
          <w:color w:val="auto"/>
          <w:spacing w:val="-29"/>
          <w:sz w:val="24"/>
          <w:szCs w:val="24"/>
          <w:highlight w:val="none"/>
        </w:rPr>
        <w:t xml:space="preserve"> </w:t>
      </w:r>
      <w:r>
        <w:rPr>
          <w:color w:val="auto"/>
          <w:spacing w:val="-1"/>
          <w:sz w:val="24"/>
          <w:szCs w:val="24"/>
          <w:highlight w:val="none"/>
        </w:rPr>
        <w:t>，竣工验收后一</w:t>
      </w:r>
      <w:r>
        <w:rPr>
          <w:color w:val="auto"/>
          <w:spacing w:val="-3"/>
          <w:sz w:val="24"/>
          <w:szCs w:val="24"/>
          <w:highlight w:val="none"/>
        </w:rPr>
        <w:t>月内支付至最终合同金额的</w:t>
      </w:r>
      <w:r>
        <w:rPr>
          <w:color w:val="auto"/>
          <w:spacing w:val="-20"/>
          <w:sz w:val="24"/>
          <w:szCs w:val="24"/>
          <w:highlight w:val="none"/>
        </w:rPr>
        <w:t xml:space="preserve"> </w:t>
      </w:r>
      <w:r>
        <w:rPr>
          <w:rFonts w:hint="eastAsia" w:ascii="Times New Roman" w:hAnsi="Times New Roman" w:eastAsia="宋体" w:cs="Times New Roman"/>
          <w:color w:val="auto"/>
          <w:spacing w:val="-3"/>
          <w:sz w:val="24"/>
          <w:szCs w:val="24"/>
          <w:highlight w:val="none"/>
          <w:lang w:val="en-US" w:eastAsia="zh-CN"/>
        </w:rPr>
        <w:t>40</w:t>
      </w:r>
      <w:r>
        <w:rPr>
          <w:rFonts w:ascii="Times New Roman" w:hAnsi="Times New Roman" w:eastAsia="Times New Roman" w:cs="Times New Roman"/>
          <w:color w:val="auto"/>
          <w:spacing w:val="-3"/>
          <w:sz w:val="24"/>
          <w:szCs w:val="24"/>
          <w:highlight w:val="none"/>
        </w:rPr>
        <w:t xml:space="preserve">%  </w:t>
      </w:r>
      <w:r>
        <w:rPr>
          <w:rFonts w:hint="eastAsia" w:ascii="Times New Roman" w:hAnsi="Times New Roman" w:eastAsia="宋体" w:cs="Times New Roman"/>
          <w:color w:val="auto"/>
          <w:spacing w:val="-3"/>
          <w:sz w:val="24"/>
          <w:szCs w:val="24"/>
          <w:highlight w:val="none"/>
          <w:lang w:eastAsia="zh-CN"/>
        </w:rPr>
        <w:t>，监理资料和项目审计完成后在支付剩余尾款</w:t>
      </w:r>
      <w:r>
        <w:rPr>
          <w:color w:val="auto"/>
          <w:spacing w:val="-3"/>
          <w:sz w:val="24"/>
          <w:szCs w:val="24"/>
          <w:highlight w:val="none"/>
        </w:rPr>
        <w:t>。</w:t>
      </w:r>
    </w:p>
    <w:p w14:paraId="2FE417A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highlight w:val="none"/>
        </w:rPr>
      </w:pPr>
      <w:r>
        <w:rPr>
          <w:b/>
          <w:bCs/>
          <w:spacing w:val="-4"/>
          <w:sz w:val="24"/>
          <w:szCs w:val="24"/>
          <w:highlight w:val="none"/>
        </w:rPr>
        <w:t>五、其他要求</w:t>
      </w:r>
    </w:p>
    <w:p w14:paraId="51DB3DC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16"/>
          <w:sz w:val="24"/>
          <w:szCs w:val="24"/>
        </w:rPr>
        <w:t xml:space="preserve"> </w:t>
      </w:r>
      <w:r>
        <w:rPr>
          <w:spacing w:val="-4"/>
          <w:sz w:val="24"/>
          <w:szCs w:val="24"/>
        </w:rPr>
        <w:t>、每日应编制《监理日志》，并在下月</w:t>
      </w:r>
      <w:r>
        <w:rPr>
          <w:spacing w:val="-48"/>
          <w:sz w:val="24"/>
          <w:szCs w:val="24"/>
        </w:rPr>
        <w:t xml:space="preserve"> </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50"/>
          <w:w w:val="101"/>
          <w:sz w:val="24"/>
          <w:szCs w:val="24"/>
        </w:rPr>
        <w:t xml:space="preserve"> </w:t>
      </w:r>
      <w:r>
        <w:rPr>
          <w:spacing w:val="-4"/>
          <w:sz w:val="24"/>
          <w:szCs w:val="24"/>
        </w:rPr>
        <w:t>日前向采购人提交本月监理月报。</w:t>
      </w:r>
    </w:p>
    <w:p w14:paraId="376E7B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jc w:val="left"/>
        <w:textAlignment w:val="baseline"/>
        <w:rPr>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31"/>
          <w:sz w:val="24"/>
          <w:szCs w:val="24"/>
        </w:rPr>
        <w:t xml:space="preserve"> </w:t>
      </w:r>
      <w:r>
        <w:rPr>
          <w:spacing w:val="1"/>
          <w:sz w:val="24"/>
          <w:szCs w:val="24"/>
        </w:rPr>
        <w:t>、监理人员必须采取有效的手段，作好工程实施阶段各种资料的收集、整理和归</w:t>
      </w:r>
      <w:r>
        <w:rPr>
          <w:sz w:val="24"/>
          <w:szCs w:val="24"/>
        </w:rPr>
        <w:t>档，并保证现场记录、试验、检验以及质量检查</w:t>
      </w:r>
      <w:r>
        <w:rPr>
          <w:spacing w:val="-1"/>
          <w:sz w:val="24"/>
          <w:szCs w:val="24"/>
        </w:rPr>
        <w:t>等资料的完整性和准确性。</w:t>
      </w:r>
    </w:p>
    <w:p w14:paraId="685EC67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4"/>
          <w:sz w:val="24"/>
          <w:szCs w:val="24"/>
        </w:rPr>
        <w:t>六、合同实施</w:t>
      </w:r>
    </w:p>
    <w:p w14:paraId="095452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8"/>
        <w:jc w:val="left"/>
        <w:textAlignment w:val="baseline"/>
        <w:rPr>
          <w:sz w:val="24"/>
          <w:szCs w:val="24"/>
        </w:rPr>
      </w:pPr>
      <w:r>
        <w:rPr>
          <w:spacing w:val="-3"/>
          <w:sz w:val="24"/>
          <w:szCs w:val="24"/>
        </w:rPr>
        <w:t>1.成交单位应在合同签订后</w:t>
      </w:r>
      <w:r>
        <w:rPr>
          <w:spacing w:val="-35"/>
          <w:sz w:val="24"/>
          <w:szCs w:val="24"/>
        </w:rPr>
        <w:t xml:space="preserve"> </w:t>
      </w:r>
      <w:r>
        <w:rPr>
          <w:spacing w:val="-3"/>
          <w:sz w:val="24"/>
          <w:szCs w:val="24"/>
        </w:rPr>
        <w:t>2</w:t>
      </w:r>
      <w:r>
        <w:rPr>
          <w:spacing w:val="-51"/>
          <w:sz w:val="24"/>
          <w:szCs w:val="24"/>
        </w:rPr>
        <w:t xml:space="preserve"> </w:t>
      </w:r>
      <w:r>
        <w:rPr>
          <w:spacing w:val="-3"/>
          <w:sz w:val="24"/>
          <w:szCs w:val="24"/>
        </w:rPr>
        <w:t>个日历日内安排人员（项目组成人员简历表所列）与</w:t>
      </w:r>
      <w:r>
        <w:rPr>
          <w:spacing w:val="-1"/>
          <w:sz w:val="24"/>
          <w:szCs w:val="24"/>
        </w:rPr>
        <w:t>采购人就本项目相关工作进行安排、部署。</w:t>
      </w:r>
    </w:p>
    <w:p w14:paraId="144ADB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7"/>
        <w:jc w:val="left"/>
        <w:textAlignment w:val="baseline"/>
        <w:rPr>
          <w:sz w:val="24"/>
          <w:szCs w:val="24"/>
        </w:rPr>
      </w:pPr>
      <w:r>
        <w:rPr>
          <w:spacing w:val="5"/>
          <w:sz w:val="24"/>
          <w:szCs w:val="24"/>
        </w:rPr>
        <w:t>2.若未能在服务期限内完成合同规定的义务，由此对采购人造成的延误和一</w:t>
      </w:r>
      <w:r>
        <w:rPr>
          <w:spacing w:val="4"/>
          <w:sz w:val="24"/>
          <w:szCs w:val="24"/>
        </w:rPr>
        <w:t>切损</w:t>
      </w:r>
      <w:r>
        <w:rPr>
          <w:spacing w:val="-2"/>
          <w:sz w:val="24"/>
          <w:szCs w:val="24"/>
        </w:rPr>
        <w:t>失，由成交单位承担和赔偿。</w:t>
      </w:r>
    </w:p>
    <w:p w14:paraId="056A3F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4"/>
          <w:sz w:val="24"/>
          <w:szCs w:val="24"/>
        </w:rPr>
        <w:t>七、违约责任</w:t>
      </w:r>
    </w:p>
    <w:p w14:paraId="4E2D74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18"/>
          <w:sz w:val="24"/>
          <w:szCs w:val="24"/>
        </w:rPr>
        <w:t xml:space="preserve"> </w:t>
      </w:r>
      <w:r>
        <w:rPr>
          <w:spacing w:val="-3"/>
          <w:sz w:val="24"/>
          <w:szCs w:val="24"/>
        </w:rPr>
        <w:t>、按《中华人民共和国民法典》中的相关条款执行。</w:t>
      </w:r>
    </w:p>
    <w:p w14:paraId="7A9D71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jc w:val="left"/>
        <w:textAlignment w:val="baseline"/>
        <w:rPr>
          <w:sz w:val="24"/>
          <w:szCs w:val="24"/>
        </w:rPr>
      </w:pPr>
      <w:r>
        <w:rPr>
          <w:rFonts w:ascii="Times New Roman" w:hAnsi="Times New Roman" w:eastAsia="Times New Roman" w:cs="Times New Roman"/>
          <w:spacing w:val="-3"/>
          <w:sz w:val="24"/>
          <w:szCs w:val="24"/>
        </w:rPr>
        <w:t>2</w:t>
      </w:r>
      <w:r>
        <w:rPr>
          <w:spacing w:val="-3"/>
          <w:sz w:val="24"/>
          <w:szCs w:val="24"/>
        </w:rPr>
        <w:t>、未按合同要求提供服务或服务质量不能满足采购人要求，采购人有权终止合</w:t>
      </w:r>
      <w:r>
        <w:rPr>
          <w:spacing w:val="-4"/>
          <w:sz w:val="24"/>
          <w:szCs w:val="24"/>
        </w:rPr>
        <w:t>同，</w:t>
      </w:r>
      <w:r>
        <w:rPr>
          <w:spacing w:val="-2"/>
          <w:sz w:val="24"/>
          <w:szCs w:val="24"/>
        </w:rPr>
        <w:t>同时报请政府采购管理部门对其违约行为进行追究。</w:t>
      </w:r>
    </w:p>
    <w:p w14:paraId="48AEA3A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sectPr>
          <w:footerReference r:id="rId11" w:type="default"/>
          <w:pgSz w:w="11906" w:h="16839"/>
          <w:pgMar w:top="1440" w:right="1080" w:bottom="1440" w:left="1080" w:header="907" w:footer="952" w:gutter="0"/>
          <w:pgNumType w:fmt="decimal"/>
          <w:cols w:space="720" w:num="1"/>
        </w:sectPr>
      </w:pPr>
    </w:p>
    <w:p w14:paraId="1C9F9A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190BFD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outlineLvl w:val="0"/>
      </w:pPr>
      <w:bookmarkStart w:id="15" w:name="bookmark6"/>
      <w:bookmarkEnd w:id="15"/>
      <w:r>
        <w:rPr>
          <w:b/>
          <w:bCs/>
          <w:spacing w:val="5"/>
        </w:rPr>
        <w:t>第六部分</w:t>
      </w:r>
      <w:r>
        <w:rPr>
          <w:spacing w:val="5"/>
        </w:rPr>
        <w:t xml:space="preserve">  </w:t>
      </w:r>
      <w:r>
        <w:rPr>
          <w:b/>
          <w:bCs/>
          <w:spacing w:val="5"/>
        </w:rPr>
        <w:t>合同条款（格式）</w:t>
      </w:r>
    </w:p>
    <w:p w14:paraId="3ABC3A3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48D0633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181527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b/>
          <w:bCs/>
          <w:spacing w:val="12"/>
        </w:rPr>
        <w:t>(</w:t>
      </w:r>
      <w:r>
        <w:rPr>
          <w:spacing w:val="-43"/>
        </w:rPr>
        <w:t xml:space="preserve"> </w:t>
      </w:r>
      <w:r>
        <w:rPr>
          <w:b/>
          <w:bCs/>
        </w:rPr>
        <w:t>G</w:t>
      </w:r>
      <w:r>
        <w:rPr>
          <w:spacing w:val="-27"/>
        </w:rPr>
        <w:t xml:space="preserve"> </w:t>
      </w:r>
      <w:r>
        <w:rPr>
          <w:b/>
          <w:bCs/>
        </w:rPr>
        <w:t>F</w:t>
      </w:r>
      <w:r>
        <w:rPr>
          <w:spacing w:val="-41"/>
        </w:rPr>
        <w:t xml:space="preserve"> </w:t>
      </w:r>
      <w:r>
        <w:rPr>
          <w:b/>
          <w:bCs/>
          <w:spacing w:val="12"/>
        </w:rPr>
        <w:t>-2012－0202）</w:t>
      </w:r>
    </w:p>
    <w:p w14:paraId="0F26001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325B3B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38DCF46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5CBF800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5B99083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127EE80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4FC3E1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2390"/>
        <w:jc w:val="center"/>
        <w:textAlignment w:val="baseline"/>
        <w:rPr>
          <w:sz w:val="52"/>
          <w:szCs w:val="52"/>
        </w:rPr>
      </w:pPr>
      <w:bookmarkStart w:id="16" w:name="bookmark13"/>
      <w:bookmarkEnd w:id="16"/>
      <w:r>
        <w:rPr>
          <w:rFonts w:hint="eastAsia"/>
          <w:b/>
          <w:bCs/>
          <w:spacing w:val="-7"/>
          <w:sz w:val="52"/>
          <w:szCs w:val="52"/>
          <w:lang w:val="en-US" w:eastAsia="zh-CN"/>
        </w:rPr>
        <w:t xml:space="preserve">           </w:t>
      </w:r>
      <w:r>
        <w:rPr>
          <w:b/>
          <w:bCs/>
          <w:spacing w:val="-7"/>
          <w:sz w:val="52"/>
          <w:szCs w:val="52"/>
        </w:rPr>
        <w:t>建设工程监理合同</w:t>
      </w:r>
      <w:r>
        <w:rPr>
          <w:sz w:val="52"/>
          <w:szCs w:val="52"/>
        </w:rPr>
        <w:t xml:space="preserve">   </w:t>
      </w:r>
    </w:p>
    <w:p w14:paraId="24C9B81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2390"/>
        <w:jc w:val="center"/>
        <w:textAlignment w:val="baseline"/>
        <w:rPr>
          <w:sz w:val="40"/>
          <w:szCs w:val="40"/>
        </w:rPr>
      </w:pPr>
      <w:r>
        <w:rPr>
          <w:rFonts w:hint="eastAsia"/>
          <w:b/>
          <w:bCs/>
          <w:spacing w:val="-12"/>
          <w:sz w:val="40"/>
          <w:szCs w:val="40"/>
          <w:lang w:val="en-US" w:eastAsia="zh-CN"/>
        </w:rPr>
        <w:t xml:space="preserve">                </w:t>
      </w:r>
      <w:r>
        <w:rPr>
          <w:b/>
          <w:bCs/>
          <w:spacing w:val="-12"/>
          <w:sz w:val="40"/>
          <w:szCs w:val="40"/>
        </w:rPr>
        <w:t>（项目名称）</w:t>
      </w:r>
    </w:p>
    <w:p w14:paraId="6DB79D5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4186283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408FA5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31F6EF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3BF281F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5B0CC72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20BD0A8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213815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3B65BD8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1FA1D3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77FC5BF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5D26246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716D5C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3E3C8A1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3ED936A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621" w:firstLineChars="900"/>
        <w:jc w:val="left"/>
        <w:textAlignment w:val="baseline"/>
      </w:pPr>
      <w:r>
        <w:rPr>
          <w:b/>
          <w:bCs/>
          <w:spacing w:val="-10"/>
        </w:rPr>
        <w:t>住</w:t>
      </w:r>
      <w:r>
        <w:rPr>
          <w:spacing w:val="-43"/>
        </w:rPr>
        <w:t xml:space="preserve"> </w:t>
      </w:r>
      <w:r>
        <w:rPr>
          <w:b/>
          <w:bCs/>
          <w:spacing w:val="-10"/>
        </w:rPr>
        <w:t>房</w:t>
      </w:r>
      <w:r>
        <w:rPr>
          <w:spacing w:val="-48"/>
        </w:rPr>
        <w:t xml:space="preserve"> </w:t>
      </w:r>
      <w:r>
        <w:rPr>
          <w:b/>
          <w:bCs/>
          <w:spacing w:val="-10"/>
        </w:rPr>
        <w:t>和</w:t>
      </w:r>
      <w:r>
        <w:rPr>
          <w:spacing w:val="-46"/>
        </w:rPr>
        <w:t xml:space="preserve"> </w:t>
      </w:r>
      <w:r>
        <w:rPr>
          <w:b/>
          <w:bCs/>
          <w:spacing w:val="-10"/>
        </w:rPr>
        <w:t>城</w:t>
      </w:r>
      <w:r>
        <w:rPr>
          <w:spacing w:val="-35"/>
        </w:rPr>
        <w:t xml:space="preserve"> </w:t>
      </w:r>
      <w:r>
        <w:rPr>
          <w:b/>
          <w:bCs/>
          <w:spacing w:val="-10"/>
        </w:rPr>
        <w:t>乡</w:t>
      </w:r>
      <w:r>
        <w:rPr>
          <w:spacing w:val="-45"/>
        </w:rPr>
        <w:t xml:space="preserve"> </w:t>
      </w:r>
      <w:r>
        <w:rPr>
          <w:b/>
          <w:bCs/>
          <w:spacing w:val="-10"/>
        </w:rPr>
        <w:t>建</w:t>
      </w:r>
      <w:r>
        <w:rPr>
          <w:spacing w:val="-44"/>
        </w:rPr>
        <w:t xml:space="preserve"> </w:t>
      </w:r>
      <w:r>
        <w:rPr>
          <w:b/>
          <w:bCs/>
          <w:spacing w:val="-10"/>
        </w:rPr>
        <w:t>设</w:t>
      </w:r>
      <w:r>
        <w:rPr>
          <w:spacing w:val="-44"/>
        </w:rPr>
        <w:t xml:space="preserve"> </w:t>
      </w:r>
      <w:r>
        <w:rPr>
          <w:b/>
          <w:bCs/>
          <w:spacing w:val="-10"/>
        </w:rPr>
        <w:t>部</w:t>
      </w:r>
    </w:p>
    <w:p w14:paraId="7448A3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24" w:firstLineChars="2000"/>
        <w:jc w:val="left"/>
        <w:textAlignment w:val="baseline"/>
      </w:pPr>
      <w:r>
        <w:rPr>
          <w:b/>
          <w:bCs/>
        </w:rPr>
        <w:t>制定</w:t>
      </w:r>
    </w:p>
    <w:p w14:paraId="3179A1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2538" w:firstLineChars="800"/>
        <w:jc w:val="left"/>
        <w:textAlignment w:val="baseline"/>
      </w:pPr>
      <w:r>
        <w:rPr>
          <w:b/>
          <w:bCs/>
          <w:spacing w:val="3"/>
        </w:rPr>
        <w:t>国家工商行政管理总局</w:t>
      </w:r>
    </w:p>
    <w:p w14:paraId="2B552A0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07CE3B0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1B9C49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outlineLvl w:val="1"/>
        <w:rPr>
          <w:rFonts w:ascii="Arial"/>
          <w:sz w:val="21"/>
        </w:rPr>
      </w:pPr>
      <w:r>
        <w:rPr>
          <w:b/>
          <w:bCs/>
          <w:spacing w:val="5"/>
        </w:rPr>
        <w:t>第一部分</w:t>
      </w:r>
      <w:r>
        <w:rPr>
          <w:spacing w:val="5"/>
        </w:rPr>
        <w:t xml:space="preserve">  </w:t>
      </w:r>
      <w:r>
        <w:rPr>
          <w:b/>
          <w:bCs/>
          <w:spacing w:val="5"/>
        </w:rPr>
        <w:t>协议书</w:t>
      </w:r>
    </w:p>
    <w:p w14:paraId="7B4DBD4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24EAD3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0" w:firstLineChars="200"/>
        <w:jc w:val="left"/>
        <w:textAlignment w:val="baseline"/>
        <w:rPr>
          <w:spacing w:val="1"/>
          <w:sz w:val="24"/>
          <w:szCs w:val="24"/>
        </w:rPr>
      </w:pPr>
      <w:r>
        <w:rPr>
          <w:b/>
          <w:bCs/>
          <w:spacing w:val="-3"/>
          <w:sz w:val="24"/>
          <w:szCs w:val="24"/>
        </w:rPr>
        <w:t>委托人（全称</w:t>
      </w:r>
      <w:r>
        <w:rPr>
          <w:b/>
          <w:bCs/>
          <w:spacing w:val="7"/>
          <w:sz w:val="24"/>
          <w:szCs w:val="24"/>
        </w:rPr>
        <w:t>）：</w:t>
      </w:r>
      <w:r>
        <w:rPr>
          <w:b/>
          <w:bCs/>
          <w:spacing w:val="-3"/>
          <w:sz w:val="24"/>
          <w:szCs w:val="24"/>
          <w:u w:val="single" w:color="auto"/>
        </w:rPr>
        <w:t>汉阴县</w:t>
      </w:r>
      <w:r>
        <w:rPr>
          <w:rFonts w:hint="eastAsia"/>
          <w:b/>
          <w:bCs/>
          <w:spacing w:val="-3"/>
          <w:sz w:val="24"/>
          <w:szCs w:val="24"/>
          <w:u w:val="single" w:color="auto"/>
          <w:lang w:val="en-US" w:eastAsia="zh-CN"/>
        </w:rPr>
        <w:t>民政</w:t>
      </w:r>
      <w:r>
        <w:rPr>
          <w:b/>
          <w:bCs/>
          <w:spacing w:val="-3"/>
          <w:sz w:val="24"/>
          <w:szCs w:val="24"/>
          <w:u w:val="single" w:color="auto"/>
        </w:rPr>
        <w:t>局</w:t>
      </w:r>
      <w:r>
        <w:rPr>
          <w:spacing w:val="-3"/>
          <w:sz w:val="24"/>
          <w:szCs w:val="24"/>
          <w:u w:val="single" w:color="auto"/>
        </w:rPr>
        <w:t xml:space="preserve"> </w:t>
      </w:r>
      <w:r>
        <w:rPr>
          <w:rFonts w:hint="eastAsia"/>
          <w:spacing w:val="-3"/>
          <w:sz w:val="24"/>
          <w:szCs w:val="24"/>
          <w:u w:val="single" w:color="auto"/>
          <w:lang w:val="en-US" w:eastAsia="zh-CN"/>
        </w:rPr>
        <w:t xml:space="preserve">           </w:t>
      </w:r>
      <w:r>
        <w:rPr>
          <w:spacing w:val="1"/>
          <w:sz w:val="24"/>
          <w:szCs w:val="24"/>
        </w:rPr>
        <w:t xml:space="preserve"> </w:t>
      </w:r>
    </w:p>
    <w:p w14:paraId="304F7B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6" w:firstLineChars="200"/>
        <w:jc w:val="left"/>
        <w:textAlignment w:val="baseline"/>
        <w:rPr>
          <w:sz w:val="24"/>
          <w:szCs w:val="24"/>
        </w:rPr>
      </w:pPr>
      <w:r>
        <w:rPr>
          <w:b/>
          <w:bCs/>
          <w:spacing w:val="-4"/>
          <w:sz w:val="24"/>
          <w:szCs w:val="24"/>
        </w:rPr>
        <w:t>监理人（全称</w:t>
      </w:r>
      <w:r>
        <w:rPr>
          <w:b/>
          <w:bCs/>
          <w:spacing w:val="-1"/>
          <w:sz w:val="24"/>
          <w:szCs w:val="24"/>
        </w:rPr>
        <w:t>）：</w:t>
      </w:r>
      <w:r>
        <w:rPr>
          <w:sz w:val="24"/>
          <w:szCs w:val="24"/>
          <w:u w:val="single" w:color="auto"/>
        </w:rPr>
        <w:t xml:space="preserve">                        </w:t>
      </w:r>
    </w:p>
    <w:p w14:paraId="5029F2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9"/>
        <w:jc w:val="left"/>
        <w:textAlignment w:val="baseline"/>
        <w:rPr>
          <w:sz w:val="24"/>
          <w:szCs w:val="24"/>
        </w:rPr>
      </w:pPr>
      <w:r>
        <w:rPr>
          <w:spacing w:val="-2"/>
          <w:sz w:val="24"/>
          <w:szCs w:val="24"/>
        </w:rPr>
        <w:t>根据《中华人民共和国民法典》、《中华人民共和国建筑法》及其他有关法律、法规，遵循平等、自愿、公平和诚信的原则，双方就下述工程委托监理与相关服务事项协商一致，订立本合同。</w:t>
      </w:r>
    </w:p>
    <w:p w14:paraId="376511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outlineLvl w:val="2"/>
        <w:rPr>
          <w:rFonts w:ascii="Arial"/>
          <w:sz w:val="21"/>
        </w:rPr>
      </w:pPr>
      <w:r>
        <w:rPr>
          <w:b/>
          <w:bCs/>
          <w:spacing w:val="-4"/>
          <w:sz w:val="24"/>
          <w:szCs w:val="24"/>
        </w:rPr>
        <w:t>一、工程概况</w:t>
      </w:r>
    </w:p>
    <w:p w14:paraId="2EB1B50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jc w:val="left"/>
        <w:textAlignment w:val="baseline"/>
        <w:rPr>
          <w:sz w:val="24"/>
          <w:szCs w:val="24"/>
        </w:rPr>
      </w:pPr>
      <w:r>
        <w:rPr>
          <w:spacing w:val="1"/>
          <w:sz w:val="24"/>
          <w:szCs w:val="24"/>
        </w:rPr>
        <w:t>1. 工程名称：</w:t>
      </w:r>
      <w:r>
        <w:rPr>
          <w:rFonts w:hint="eastAsia"/>
          <w:spacing w:val="1"/>
          <w:sz w:val="24"/>
          <w:szCs w:val="24"/>
          <w:u w:val="single" w:color="auto"/>
          <w:lang w:eastAsia="zh-CN"/>
        </w:rPr>
        <w:t>汉阴县公墓建设项目（一期）工程建设监理</w:t>
      </w:r>
      <w:r>
        <w:rPr>
          <w:spacing w:val="-4"/>
          <w:sz w:val="24"/>
          <w:szCs w:val="24"/>
        </w:rPr>
        <w:t>；</w:t>
      </w:r>
    </w:p>
    <w:p w14:paraId="419DB9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 工程地点：</w:t>
      </w:r>
      <w:r>
        <w:rPr>
          <w:spacing w:val="-1"/>
          <w:sz w:val="24"/>
          <w:szCs w:val="24"/>
          <w:u w:val="single" w:color="auto"/>
        </w:rPr>
        <w:t>陕西省安康市汉阴县</w:t>
      </w:r>
      <w:r>
        <w:rPr>
          <w:spacing w:val="-1"/>
          <w:sz w:val="24"/>
          <w:szCs w:val="24"/>
        </w:rPr>
        <w:t>；</w:t>
      </w:r>
    </w:p>
    <w:p w14:paraId="1B7E7C31">
      <w:pPr>
        <w:pStyle w:val="2"/>
        <w:keepNext w:val="0"/>
        <w:keepLines w:val="0"/>
        <w:pageBreakBefore w:val="0"/>
        <w:widowControl/>
        <w:tabs>
          <w:tab w:val="left" w:pos="1551"/>
        </w:tabs>
        <w:kinsoku w:val="0"/>
        <w:wordWrap/>
        <w:overflowPunct/>
        <w:topLinePunct w:val="0"/>
        <w:autoSpaceDE w:val="0"/>
        <w:autoSpaceDN w:val="0"/>
        <w:bidi w:val="0"/>
        <w:adjustRightInd w:val="0"/>
        <w:snapToGrid w:val="0"/>
        <w:spacing w:line="360" w:lineRule="auto"/>
        <w:ind w:left="0" w:leftChars="0" w:right="0" w:firstLine="494"/>
        <w:jc w:val="left"/>
        <w:textAlignment w:val="baseline"/>
        <w:rPr>
          <w:color w:val="auto"/>
          <w:sz w:val="24"/>
          <w:szCs w:val="24"/>
          <w:u w:val="single" w:color="auto"/>
        </w:rPr>
      </w:pPr>
      <w:r>
        <w:rPr>
          <w:sz w:val="24"/>
          <w:szCs w:val="24"/>
        </w:rPr>
        <w:t>3. 工程规模：</w:t>
      </w:r>
      <w:r>
        <w:rPr>
          <w:sz w:val="24"/>
          <w:szCs w:val="24"/>
          <w:u w:val="single" w:color="auto"/>
        </w:rPr>
        <w:t xml:space="preserve"> 汉阴县公墓建设项目（一期）</w:t>
      </w:r>
      <w:r>
        <w:rPr>
          <w:rFonts w:hint="eastAsia"/>
          <w:sz w:val="24"/>
          <w:szCs w:val="24"/>
          <w:u w:val="single" w:color="auto"/>
          <w:lang w:val="en-US" w:eastAsia="zh-CN"/>
        </w:rPr>
        <w:t>工程</w:t>
      </w:r>
      <w:r>
        <w:rPr>
          <w:sz w:val="24"/>
          <w:szCs w:val="24"/>
          <w:u w:val="single" w:color="auto"/>
        </w:rPr>
        <w:t>建设监理：项目主要建设</w:t>
      </w:r>
      <w:r>
        <w:rPr>
          <w:rFonts w:hint="eastAsia"/>
          <w:sz w:val="24"/>
          <w:szCs w:val="24"/>
          <w:u w:val="single" w:color="auto"/>
          <w:lang w:val="en-US" w:eastAsia="zh-CN"/>
        </w:rPr>
        <w:t>一期8处公益性墓地建设点（城关镇回龙山公益性墓地、城关镇三台山公益性墓地、涧池镇花果山公益性墓地、蒲溪镇卧龙山公益性墓地、蒲溪镇鲤鱼山公益性墓地、平梁镇朝阳山公益性墓地、汉阳镇龙宝山公益性墓地、双河口镇文峰山公益性墓地）,主要建设内容为</w:t>
      </w:r>
      <w:r>
        <w:rPr>
          <w:rFonts w:hint="eastAsia"/>
          <w:color w:val="auto"/>
          <w:sz w:val="24"/>
          <w:szCs w:val="24"/>
          <w:u w:val="single" w:color="auto"/>
          <w:lang w:val="en-US" w:eastAsia="zh-CN"/>
        </w:rPr>
        <w:t>：</w:t>
      </w:r>
      <w:r>
        <w:rPr>
          <w:rFonts w:hint="eastAsia"/>
          <w:color w:val="auto"/>
          <w:spacing w:val="2"/>
          <w:position w:val="1"/>
          <w:sz w:val="24"/>
          <w:szCs w:val="24"/>
          <w:lang w:val="en-US" w:eastAsia="zh-CN"/>
        </w:rPr>
        <w:t>配套修建墓穴、生态停车位、焚烧池、挡墙、管网等其他基础设施。</w:t>
      </w:r>
      <w:r>
        <w:rPr>
          <w:color w:val="auto"/>
          <w:spacing w:val="6"/>
          <w:sz w:val="24"/>
          <w:szCs w:val="24"/>
        </w:rPr>
        <w:t>计划投资约</w:t>
      </w:r>
      <w:r>
        <w:rPr>
          <w:rFonts w:hint="eastAsia"/>
          <w:color w:val="auto"/>
          <w:spacing w:val="6"/>
          <w:sz w:val="24"/>
          <w:szCs w:val="24"/>
          <w:lang w:val="en-US" w:eastAsia="zh-CN"/>
        </w:rPr>
        <w:t>5508.62</w:t>
      </w:r>
      <w:r>
        <w:rPr>
          <w:color w:val="auto"/>
          <w:spacing w:val="6"/>
          <w:sz w:val="24"/>
          <w:szCs w:val="24"/>
        </w:rPr>
        <w:t>万元。</w:t>
      </w:r>
    </w:p>
    <w:p w14:paraId="2CBA0C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rFonts w:ascii="Arial"/>
          <w:sz w:val="21"/>
        </w:rPr>
      </w:pPr>
      <w:r>
        <w:rPr>
          <w:sz w:val="24"/>
          <w:szCs w:val="24"/>
        </w:rPr>
        <w:t>4.工程概算投资额或建筑安装工程费：</w:t>
      </w:r>
      <w:r>
        <w:rPr>
          <w:sz w:val="24"/>
          <w:szCs w:val="24"/>
          <w:u w:val="single" w:color="auto"/>
        </w:rPr>
        <w:t xml:space="preserve">       </w:t>
      </w:r>
      <w:r>
        <w:rPr>
          <w:spacing w:val="-1"/>
          <w:sz w:val="24"/>
          <w:szCs w:val="24"/>
          <w:u w:val="single" w:color="auto"/>
        </w:rPr>
        <w:t xml:space="preserve">     </w:t>
      </w:r>
      <w:r>
        <w:rPr>
          <w:spacing w:val="-1"/>
          <w:sz w:val="24"/>
          <w:szCs w:val="24"/>
        </w:rPr>
        <w:t>。</w:t>
      </w:r>
    </w:p>
    <w:p w14:paraId="29B1FF8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outlineLvl w:val="2"/>
        <w:rPr>
          <w:rFonts w:ascii="Arial"/>
          <w:sz w:val="21"/>
        </w:rPr>
      </w:pPr>
      <w:r>
        <w:rPr>
          <w:b/>
          <w:bCs/>
          <w:spacing w:val="-4"/>
          <w:sz w:val="24"/>
          <w:szCs w:val="24"/>
        </w:rPr>
        <w:t>二、词语限定</w:t>
      </w:r>
    </w:p>
    <w:p w14:paraId="26E77E9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rFonts w:ascii="Arial"/>
          <w:sz w:val="21"/>
        </w:rPr>
      </w:pPr>
      <w:r>
        <w:rPr>
          <w:spacing w:val="-1"/>
          <w:sz w:val="24"/>
          <w:szCs w:val="24"/>
        </w:rPr>
        <w:t>协议书中相关词语的含义与通用条件中的定义与解释相同。</w:t>
      </w:r>
    </w:p>
    <w:p w14:paraId="2925502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outlineLvl w:val="2"/>
        <w:rPr>
          <w:rFonts w:ascii="Arial"/>
          <w:sz w:val="21"/>
        </w:rPr>
      </w:pPr>
      <w:r>
        <w:rPr>
          <w:b/>
          <w:bCs/>
          <w:spacing w:val="-3"/>
          <w:sz w:val="24"/>
          <w:szCs w:val="24"/>
        </w:rPr>
        <w:t>三、组成本合同的文件</w:t>
      </w:r>
    </w:p>
    <w:p w14:paraId="7942D6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jc w:val="left"/>
        <w:textAlignment w:val="baseline"/>
        <w:rPr>
          <w:sz w:val="24"/>
          <w:szCs w:val="24"/>
        </w:rPr>
      </w:pPr>
      <w:r>
        <w:rPr>
          <w:spacing w:val="-7"/>
          <w:sz w:val="24"/>
          <w:szCs w:val="24"/>
        </w:rPr>
        <w:t>1.</w:t>
      </w:r>
      <w:r>
        <w:rPr>
          <w:spacing w:val="13"/>
          <w:sz w:val="24"/>
          <w:szCs w:val="24"/>
        </w:rPr>
        <w:t xml:space="preserve"> </w:t>
      </w:r>
      <w:r>
        <w:rPr>
          <w:spacing w:val="-7"/>
          <w:sz w:val="24"/>
          <w:szCs w:val="24"/>
        </w:rPr>
        <w:t>协议书；</w:t>
      </w:r>
    </w:p>
    <w:p w14:paraId="2BD858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pacing w:val="6"/>
          <w:sz w:val="24"/>
          <w:szCs w:val="24"/>
        </w:rPr>
      </w:pPr>
      <w:r>
        <w:rPr>
          <w:spacing w:val="-2"/>
          <w:sz w:val="24"/>
          <w:szCs w:val="24"/>
        </w:rPr>
        <w:t>2.</w:t>
      </w:r>
      <w:r>
        <w:rPr>
          <w:spacing w:val="32"/>
          <w:sz w:val="24"/>
          <w:szCs w:val="24"/>
        </w:rPr>
        <w:t xml:space="preserve"> </w:t>
      </w:r>
      <w:r>
        <w:rPr>
          <w:spacing w:val="-2"/>
          <w:sz w:val="24"/>
          <w:szCs w:val="24"/>
        </w:rPr>
        <w:t>中标通知书（适用于招标工程）或委托书（适用于非招标工程</w:t>
      </w:r>
      <w:r>
        <w:rPr>
          <w:spacing w:val="6"/>
          <w:sz w:val="24"/>
          <w:szCs w:val="24"/>
        </w:rPr>
        <w:t>）；</w:t>
      </w:r>
    </w:p>
    <w:p w14:paraId="642FC69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3. 投标文件（适用于招标工程）或监理与相关服务建</w:t>
      </w:r>
      <w:r>
        <w:rPr>
          <w:spacing w:val="-2"/>
          <w:sz w:val="24"/>
          <w:szCs w:val="24"/>
        </w:rPr>
        <w:t>议书（适用于非招标工程</w:t>
      </w:r>
      <w:r>
        <w:rPr>
          <w:spacing w:val="9"/>
          <w:sz w:val="24"/>
          <w:szCs w:val="24"/>
        </w:rPr>
        <w:t>）；</w:t>
      </w:r>
    </w:p>
    <w:p w14:paraId="736501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4. 专用条件；</w:t>
      </w:r>
    </w:p>
    <w:p w14:paraId="71F14F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5. 通用条件；</w:t>
      </w:r>
    </w:p>
    <w:p w14:paraId="7BA944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left"/>
        <w:textAlignment w:val="baseline"/>
        <w:rPr>
          <w:sz w:val="24"/>
          <w:szCs w:val="24"/>
        </w:rPr>
      </w:pPr>
      <w:r>
        <w:rPr>
          <w:spacing w:val="-6"/>
          <w:sz w:val="24"/>
          <w:szCs w:val="24"/>
        </w:rPr>
        <w:t>6.</w:t>
      </w:r>
      <w:r>
        <w:rPr>
          <w:spacing w:val="29"/>
          <w:sz w:val="24"/>
          <w:szCs w:val="24"/>
        </w:rPr>
        <w:t xml:space="preserve"> </w:t>
      </w:r>
      <w:r>
        <w:rPr>
          <w:spacing w:val="-6"/>
          <w:sz w:val="24"/>
          <w:szCs w:val="24"/>
        </w:rPr>
        <w:t>附录，即：</w:t>
      </w:r>
    </w:p>
    <w:p w14:paraId="3DA59C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附录</w:t>
      </w:r>
      <w:r>
        <w:rPr>
          <w:spacing w:val="-45"/>
          <w:sz w:val="24"/>
          <w:szCs w:val="24"/>
        </w:rPr>
        <w:t xml:space="preserve"> </w:t>
      </w:r>
      <w:r>
        <w:rPr>
          <w:spacing w:val="-3"/>
          <w:sz w:val="24"/>
          <w:szCs w:val="24"/>
        </w:rPr>
        <w:t>A  相关服务的范围和内容</w:t>
      </w:r>
    </w:p>
    <w:p w14:paraId="7F0E900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附录</w:t>
      </w:r>
      <w:r>
        <w:rPr>
          <w:spacing w:val="-40"/>
          <w:sz w:val="24"/>
          <w:szCs w:val="24"/>
        </w:rPr>
        <w:t xml:space="preserve"> </w:t>
      </w:r>
      <w:r>
        <w:rPr>
          <w:spacing w:val="-2"/>
          <w:sz w:val="24"/>
          <w:szCs w:val="24"/>
        </w:rPr>
        <w:t>B  委托人派遣的人员和提供的房屋、资料、设备</w:t>
      </w:r>
    </w:p>
    <w:p w14:paraId="64C4A0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rFonts w:ascii="Arial"/>
          <w:sz w:val="21"/>
        </w:rPr>
      </w:pPr>
      <w:r>
        <w:rPr>
          <w:sz w:val="24"/>
          <w:szCs w:val="24"/>
        </w:rPr>
        <w:t>本合同签订后，双方依法签订的补充协议也</w:t>
      </w:r>
      <w:r>
        <w:rPr>
          <w:spacing w:val="-1"/>
          <w:sz w:val="24"/>
          <w:szCs w:val="24"/>
        </w:rPr>
        <w:t>是本合同文件的组成部分。</w:t>
      </w:r>
    </w:p>
    <w:p w14:paraId="48818E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outlineLvl w:val="2"/>
        <w:rPr>
          <w:rFonts w:ascii="Arial"/>
          <w:sz w:val="21"/>
        </w:rPr>
      </w:pPr>
      <w:r>
        <w:rPr>
          <w:b/>
          <w:bCs/>
          <w:spacing w:val="-8"/>
          <w:sz w:val="24"/>
          <w:szCs w:val="24"/>
        </w:rPr>
        <w:t>四、签约酬金</w:t>
      </w:r>
    </w:p>
    <w:p w14:paraId="0E134F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工程监理费：</w:t>
      </w:r>
      <w:r>
        <w:rPr>
          <w:sz w:val="24"/>
          <w:szCs w:val="24"/>
          <w:u w:val="single" w:color="auto"/>
        </w:rPr>
        <w:t xml:space="preserve">                        </w:t>
      </w:r>
      <w:r>
        <w:rPr>
          <w:spacing w:val="-1"/>
          <w:sz w:val="24"/>
          <w:szCs w:val="24"/>
          <w:u w:val="single" w:color="auto"/>
        </w:rPr>
        <w:t xml:space="preserve">  </w:t>
      </w:r>
      <w:r>
        <w:rPr>
          <w:sz w:val="24"/>
          <w:szCs w:val="24"/>
        </w:rPr>
        <w:t xml:space="preserve"> </w:t>
      </w:r>
    </w:p>
    <w:p w14:paraId="2146B1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sz w:val="24"/>
          <w:szCs w:val="24"/>
        </w:rPr>
      </w:pPr>
      <w:r>
        <w:rPr>
          <w:spacing w:val="-4"/>
          <w:sz w:val="24"/>
          <w:szCs w:val="24"/>
        </w:rPr>
        <w:t>其中：</w:t>
      </w:r>
    </w:p>
    <w:p w14:paraId="08121F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（1）勘察阶段服务酬金：</w:t>
      </w:r>
      <w:r>
        <w:rPr>
          <w:sz w:val="24"/>
          <w:szCs w:val="24"/>
          <w:u w:val="single" w:color="auto"/>
        </w:rPr>
        <w:t xml:space="preserve">       </w:t>
      </w:r>
      <w:r>
        <w:rPr>
          <w:spacing w:val="-1"/>
          <w:sz w:val="24"/>
          <w:szCs w:val="24"/>
          <w:u w:val="single" w:color="auto"/>
        </w:rPr>
        <w:t xml:space="preserve">      /              </w:t>
      </w:r>
      <w:r>
        <w:rPr>
          <w:spacing w:val="-1"/>
          <w:sz w:val="24"/>
          <w:szCs w:val="24"/>
        </w:rPr>
        <w:t>。</w:t>
      </w:r>
    </w:p>
    <w:p w14:paraId="28CC1B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 xml:space="preserve">（2）设计阶段服务酬金： </w:t>
      </w:r>
      <w:r>
        <w:rPr>
          <w:sz w:val="24"/>
          <w:szCs w:val="24"/>
          <w:u w:val="single" w:color="auto"/>
        </w:rPr>
        <w:t xml:space="preserve">       </w:t>
      </w:r>
      <w:r>
        <w:rPr>
          <w:spacing w:val="-1"/>
          <w:sz w:val="24"/>
          <w:szCs w:val="24"/>
          <w:u w:val="single" w:color="auto"/>
        </w:rPr>
        <w:t xml:space="preserve">     /               </w:t>
      </w:r>
      <w:r>
        <w:rPr>
          <w:spacing w:val="-1"/>
          <w:sz w:val="24"/>
          <w:szCs w:val="24"/>
        </w:rPr>
        <w:t>。</w:t>
      </w:r>
    </w:p>
    <w:p w14:paraId="2ECE554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（3）保修阶段服务酬金：</w:t>
      </w:r>
      <w:r>
        <w:rPr>
          <w:sz w:val="24"/>
          <w:szCs w:val="24"/>
          <w:u w:val="single" w:color="auto"/>
        </w:rPr>
        <w:t xml:space="preserve">         </w:t>
      </w:r>
      <w:r>
        <w:rPr>
          <w:spacing w:val="-1"/>
          <w:sz w:val="24"/>
          <w:szCs w:val="24"/>
          <w:u w:val="single" w:color="auto"/>
        </w:rPr>
        <w:t xml:space="preserve">   /                 </w:t>
      </w:r>
      <w:r>
        <w:rPr>
          <w:spacing w:val="-1"/>
          <w:sz w:val="24"/>
          <w:szCs w:val="24"/>
        </w:rPr>
        <w:t>。</w:t>
      </w:r>
    </w:p>
    <w:p w14:paraId="5B829A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rFonts w:ascii="Arial"/>
          <w:sz w:val="21"/>
        </w:rPr>
      </w:pPr>
      <w:r>
        <w:rPr>
          <w:sz w:val="24"/>
          <w:szCs w:val="24"/>
        </w:rPr>
        <w:t>（4）其他相关服务酬金：</w:t>
      </w:r>
      <w:r>
        <w:rPr>
          <w:sz w:val="24"/>
          <w:szCs w:val="24"/>
          <w:u w:val="single" w:color="auto"/>
        </w:rPr>
        <w:t xml:space="preserve">         </w:t>
      </w:r>
      <w:r>
        <w:rPr>
          <w:spacing w:val="-1"/>
          <w:sz w:val="24"/>
          <w:szCs w:val="24"/>
          <w:u w:val="single" w:color="auto"/>
        </w:rPr>
        <w:t xml:space="preserve">   /                 </w:t>
      </w:r>
      <w:r>
        <w:rPr>
          <w:spacing w:val="-1"/>
          <w:sz w:val="24"/>
          <w:szCs w:val="24"/>
        </w:rPr>
        <w:t>。</w:t>
      </w:r>
    </w:p>
    <w:p w14:paraId="5DD3ED7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outlineLvl w:val="2"/>
        <w:rPr>
          <w:rFonts w:ascii="Arial"/>
          <w:sz w:val="21"/>
        </w:rPr>
      </w:pPr>
      <w:r>
        <w:rPr>
          <w:b/>
          <w:bCs/>
          <w:spacing w:val="-6"/>
          <w:sz w:val="24"/>
          <w:szCs w:val="24"/>
        </w:rPr>
        <w:t>五、期限</w:t>
      </w:r>
    </w:p>
    <w:p w14:paraId="3287A6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sz w:val="24"/>
          <w:szCs w:val="24"/>
        </w:rPr>
      </w:pPr>
      <w:r>
        <w:rPr>
          <w:spacing w:val="-4"/>
          <w:sz w:val="24"/>
          <w:szCs w:val="24"/>
        </w:rPr>
        <w:t>1. 监理期限：</w:t>
      </w:r>
    </w:p>
    <w:p w14:paraId="377ADA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sz w:val="24"/>
          <w:szCs w:val="24"/>
        </w:rPr>
      </w:pPr>
      <w:r>
        <w:rPr>
          <w:spacing w:val="-8"/>
          <w:sz w:val="24"/>
          <w:szCs w:val="24"/>
        </w:rPr>
        <w:t>自</w:t>
      </w:r>
      <w:r>
        <w:rPr>
          <w:spacing w:val="-8"/>
          <w:sz w:val="24"/>
          <w:szCs w:val="24"/>
          <w:u w:val="single" w:color="auto"/>
        </w:rPr>
        <w:t xml:space="preserve">       </w:t>
      </w:r>
      <w:r>
        <w:rPr>
          <w:spacing w:val="-99"/>
          <w:sz w:val="24"/>
          <w:szCs w:val="24"/>
        </w:rPr>
        <w:t xml:space="preserve"> </w:t>
      </w:r>
      <w:r>
        <w:rPr>
          <w:spacing w:val="-8"/>
          <w:sz w:val="24"/>
          <w:szCs w:val="24"/>
        </w:rPr>
        <w:t>年</w:t>
      </w:r>
      <w:r>
        <w:rPr>
          <w:sz w:val="24"/>
          <w:szCs w:val="24"/>
          <w:u w:val="single" w:color="auto"/>
        </w:rPr>
        <w:t xml:space="preserve">     </w:t>
      </w:r>
      <w:r>
        <w:rPr>
          <w:spacing w:val="-105"/>
          <w:sz w:val="24"/>
          <w:szCs w:val="24"/>
        </w:rPr>
        <w:t xml:space="preserve"> </w:t>
      </w:r>
      <w:r>
        <w:rPr>
          <w:spacing w:val="-8"/>
          <w:sz w:val="24"/>
          <w:szCs w:val="24"/>
        </w:rPr>
        <w:t>月</w:t>
      </w:r>
      <w:r>
        <w:rPr>
          <w:sz w:val="24"/>
          <w:szCs w:val="24"/>
          <w:u w:val="single" w:color="auto"/>
        </w:rPr>
        <w:t xml:space="preserve">     </w:t>
      </w:r>
      <w:r>
        <w:rPr>
          <w:spacing w:val="-69"/>
          <w:sz w:val="24"/>
          <w:szCs w:val="24"/>
        </w:rPr>
        <w:t xml:space="preserve"> </w:t>
      </w:r>
      <w:r>
        <w:rPr>
          <w:spacing w:val="-8"/>
          <w:sz w:val="24"/>
          <w:szCs w:val="24"/>
        </w:rPr>
        <w:t>日始，至</w:t>
      </w:r>
      <w:r>
        <w:rPr>
          <w:spacing w:val="3"/>
          <w:sz w:val="24"/>
          <w:szCs w:val="24"/>
          <w:u w:val="single" w:color="auto"/>
        </w:rPr>
        <w:t xml:space="preserve">    </w:t>
      </w:r>
      <w:r>
        <w:rPr>
          <w:spacing w:val="-8"/>
          <w:sz w:val="24"/>
          <w:szCs w:val="24"/>
          <w:u w:val="single" w:color="auto"/>
        </w:rPr>
        <w:t>工程竣工验收完成</w:t>
      </w:r>
      <w:r>
        <w:rPr>
          <w:sz w:val="24"/>
          <w:szCs w:val="24"/>
          <w:u w:val="single" w:color="auto"/>
        </w:rPr>
        <w:t xml:space="preserve">   </w:t>
      </w:r>
      <w:r>
        <w:rPr>
          <w:spacing w:val="-69"/>
          <w:sz w:val="24"/>
          <w:szCs w:val="24"/>
        </w:rPr>
        <w:t xml:space="preserve"> </w:t>
      </w:r>
      <w:r>
        <w:rPr>
          <w:spacing w:val="-8"/>
          <w:sz w:val="24"/>
          <w:szCs w:val="24"/>
        </w:rPr>
        <w:t>日止。</w:t>
      </w:r>
    </w:p>
    <w:p w14:paraId="689947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2. 相关服务期限：</w:t>
      </w:r>
    </w:p>
    <w:p w14:paraId="70987A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jc w:val="left"/>
        <w:textAlignment w:val="baseline"/>
        <w:rPr>
          <w:sz w:val="24"/>
          <w:szCs w:val="24"/>
        </w:rPr>
      </w:pPr>
      <w:r>
        <w:rPr>
          <w:spacing w:val="-4"/>
          <w:sz w:val="24"/>
          <w:szCs w:val="24"/>
        </w:rPr>
        <w:t>（1）勘察阶段服务期限自</w:t>
      </w:r>
      <w:r>
        <w:rPr>
          <w:spacing w:val="-4"/>
          <w:sz w:val="24"/>
          <w:szCs w:val="24"/>
          <w:u w:val="single" w:color="auto"/>
        </w:rPr>
        <w:t xml:space="preserve">    /  </w:t>
      </w:r>
      <w:r>
        <w:rPr>
          <w:spacing w:val="-93"/>
          <w:sz w:val="24"/>
          <w:szCs w:val="24"/>
        </w:rPr>
        <w:t xml:space="preserve"> </w:t>
      </w:r>
      <w:r>
        <w:rPr>
          <w:spacing w:val="-4"/>
          <w:sz w:val="24"/>
          <w:szCs w:val="24"/>
        </w:rPr>
        <w:t>年</w:t>
      </w:r>
      <w:r>
        <w:rPr>
          <w:spacing w:val="-4"/>
          <w:sz w:val="24"/>
          <w:szCs w:val="24"/>
          <w:u w:val="single" w:color="auto"/>
        </w:rPr>
        <w:t xml:space="preserve">   /  </w:t>
      </w:r>
      <w:r>
        <w:rPr>
          <w:spacing w:val="-105"/>
          <w:sz w:val="24"/>
          <w:szCs w:val="24"/>
        </w:rPr>
        <w:t xml:space="preserve"> </w:t>
      </w:r>
      <w:r>
        <w:rPr>
          <w:spacing w:val="-4"/>
          <w:sz w:val="24"/>
          <w:szCs w:val="24"/>
        </w:rPr>
        <w:t>月</w:t>
      </w:r>
      <w:r>
        <w:rPr>
          <w:spacing w:val="3"/>
          <w:sz w:val="24"/>
          <w:szCs w:val="24"/>
          <w:u w:val="single" w:color="auto"/>
        </w:rPr>
        <w:t xml:space="preserve">   </w:t>
      </w:r>
      <w:r>
        <w:rPr>
          <w:spacing w:val="-4"/>
          <w:sz w:val="24"/>
          <w:szCs w:val="24"/>
          <w:u w:val="single" w:color="auto"/>
        </w:rPr>
        <w:t>/</w:t>
      </w:r>
      <w:r>
        <w:rPr>
          <w:sz w:val="24"/>
          <w:szCs w:val="24"/>
          <w:u w:val="single" w:color="auto"/>
        </w:rPr>
        <w:t xml:space="preserve">  </w:t>
      </w:r>
      <w:r>
        <w:rPr>
          <w:spacing w:val="-70"/>
          <w:sz w:val="24"/>
          <w:szCs w:val="24"/>
        </w:rPr>
        <w:t xml:space="preserve"> </w:t>
      </w:r>
      <w:r>
        <w:rPr>
          <w:spacing w:val="-4"/>
          <w:sz w:val="24"/>
          <w:szCs w:val="24"/>
        </w:rPr>
        <w:t>日始，至</w:t>
      </w:r>
      <w:r>
        <w:rPr>
          <w:spacing w:val="9"/>
          <w:sz w:val="24"/>
          <w:szCs w:val="24"/>
          <w:u w:val="single" w:color="auto"/>
        </w:rPr>
        <w:t xml:space="preserve"> </w:t>
      </w:r>
      <w:r>
        <w:rPr>
          <w:spacing w:val="-4"/>
          <w:sz w:val="24"/>
          <w:szCs w:val="24"/>
          <w:u w:val="single" w:color="auto"/>
        </w:rPr>
        <w:t>/</w:t>
      </w:r>
      <w:r>
        <w:rPr>
          <w:sz w:val="24"/>
          <w:szCs w:val="24"/>
          <w:u w:val="single" w:color="auto"/>
        </w:rPr>
        <w:t xml:space="preserve">      </w:t>
      </w:r>
      <w:r>
        <w:rPr>
          <w:sz w:val="24"/>
          <w:szCs w:val="24"/>
        </w:rPr>
        <w:t xml:space="preserve"> </w:t>
      </w:r>
      <w:r>
        <w:rPr>
          <w:spacing w:val="-14"/>
          <w:sz w:val="24"/>
          <w:szCs w:val="24"/>
        </w:rPr>
        <w:t>年</w:t>
      </w:r>
      <w:r>
        <w:rPr>
          <w:spacing w:val="3"/>
          <w:sz w:val="24"/>
          <w:szCs w:val="24"/>
          <w:u w:val="single" w:color="auto"/>
        </w:rPr>
        <w:t xml:space="preserve">    </w:t>
      </w:r>
      <w:r>
        <w:rPr>
          <w:spacing w:val="-14"/>
          <w:sz w:val="24"/>
          <w:szCs w:val="24"/>
          <w:u w:val="single" w:color="auto"/>
        </w:rPr>
        <w:t>/</w:t>
      </w:r>
      <w:r>
        <w:rPr>
          <w:sz w:val="24"/>
          <w:szCs w:val="24"/>
          <w:u w:val="single" w:color="auto"/>
        </w:rPr>
        <w:t xml:space="preserve">  </w:t>
      </w:r>
      <w:r>
        <w:rPr>
          <w:spacing w:val="-105"/>
          <w:sz w:val="24"/>
          <w:szCs w:val="24"/>
        </w:rPr>
        <w:t xml:space="preserve"> </w:t>
      </w:r>
      <w:r>
        <w:rPr>
          <w:spacing w:val="-14"/>
          <w:sz w:val="24"/>
          <w:szCs w:val="24"/>
        </w:rPr>
        <w:t>月</w:t>
      </w:r>
      <w:r>
        <w:rPr>
          <w:spacing w:val="1"/>
          <w:sz w:val="24"/>
          <w:szCs w:val="24"/>
          <w:u w:val="single" w:color="auto"/>
        </w:rPr>
        <w:t xml:space="preserve">     </w:t>
      </w:r>
      <w:r>
        <w:rPr>
          <w:spacing w:val="-14"/>
          <w:sz w:val="24"/>
          <w:szCs w:val="24"/>
          <w:u w:val="single" w:color="auto"/>
        </w:rPr>
        <w:t>/</w:t>
      </w:r>
      <w:r>
        <w:rPr>
          <w:spacing w:val="2"/>
          <w:sz w:val="24"/>
          <w:szCs w:val="24"/>
          <w:u w:val="single" w:color="auto"/>
        </w:rPr>
        <w:t xml:space="preserve">  </w:t>
      </w:r>
      <w:r>
        <w:rPr>
          <w:spacing w:val="-70"/>
          <w:sz w:val="24"/>
          <w:szCs w:val="24"/>
        </w:rPr>
        <w:t xml:space="preserve"> </w:t>
      </w:r>
      <w:r>
        <w:rPr>
          <w:spacing w:val="-14"/>
          <w:sz w:val="24"/>
          <w:szCs w:val="24"/>
        </w:rPr>
        <w:t>日止。</w:t>
      </w:r>
    </w:p>
    <w:p w14:paraId="39E8CB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10"/>
        <w:jc w:val="left"/>
        <w:textAlignment w:val="baseline"/>
        <w:rPr>
          <w:rFonts w:ascii="Arial"/>
          <w:sz w:val="21"/>
        </w:rPr>
      </w:pPr>
      <w:r>
        <w:rPr>
          <w:spacing w:val="-4"/>
          <w:sz w:val="24"/>
          <w:szCs w:val="24"/>
        </w:rPr>
        <w:t>（2）设计阶段服务期限自</w:t>
      </w:r>
      <w:r>
        <w:rPr>
          <w:spacing w:val="-4"/>
          <w:sz w:val="24"/>
          <w:szCs w:val="24"/>
          <w:u w:val="single" w:color="auto"/>
        </w:rPr>
        <w:t xml:space="preserve">   /   </w:t>
      </w:r>
      <w:r>
        <w:rPr>
          <w:spacing w:val="-97"/>
          <w:sz w:val="24"/>
          <w:szCs w:val="24"/>
        </w:rPr>
        <w:t xml:space="preserve"> </w:t>
      </w:r>
      <w:r>
        <w:rPr>
          <w:spacing w:val="-4"/>
          <w:sz w:val="24"/>
          <w:szCs w:val="24"/>
        </w:rPr>
        <w:t>年</w:t>
      </w:r>
      <w:r>
        <w:rPr>
          <w:spacing w:val="-4"/>
          <w:sz w:val="24"/>
          <w:szCs w:val="24"/>
          <w:u w:val="single" w:color="auto"/>
        </w:rPr>
        <w:t xml:space="preserve">  /  </w:t>
      </w:r>
      <w:r>
        <w:rPr>
          <w:spacing w:val="-105"/>
          <w:sz w:val="24"/>
          <w:szCs w:val="24"/>
        </w:rPr>
        <w:t xml:space="preserve"> </w:t>
      </w:r>
      <w:r>
        <w:rPr>
          <w:spacing w:val="-4"/>
          <w:sz w:val="24"/>
          <w:szCs w:val="24"/>
        </w:rPr>
        <w:t>月</w:t>
      </w:r>
      <w:r>
        <w:rPr>
          <w:spacing w:val="3"/>
          <w:sz w:val="24"/>
          <w:szCs w:val="24"/>
          <w:u w:val="single" w:color="auto"/>
        </w:rPr>
        <w:t xml:space="preserve">   </w:t>
      </w:r>
      <w:r>
        <w:rPr>
          <w:spacing w:val="-4"/>
          <w:sz w:val="24"/>
          <w:szCs w:val="24"/>
          <w:u w:val="single" w:color="auto"/>
        </w:rPr>
        <w:t>/</w:t>
      </w:r>
      <w:r>
        <w:rPr>
          <w:sz w:val="24"/>
          <w:szCs w:val="24"/>
          <w:u w:val="single" w:color="auto"/>
        </w:rPr>
        <w:t xml:space="preserve">  </w:t>
      </w:r>
      <w:r>
        <w:rPr>
          <w:spacing w:val="-70"/>
          <w:sz w:val="24"/>
          <w:szCs w:val="24"/>
        </w:rPr>
        <w:t xml:space="preserve"> </w:t>
      </w:r>
      <w:r>
        <w:rPr>
          <w:spacing w:val="-4"/>
          <w:sz w:val="24"/>
          <w:szCs w:val="24"/>
        </w:rPr>
        <w:t>日始，至</w:t>
      </w:r>
      <w:r>
        <w:rPr>
          <w:spacing w:val="9"/>
          <w:sz w:val="24"/>
          <w:szCs w:val="24"/>
          <w:u w:val="single" w:color="auto"/>
        </w:rPr>
        <w:t xml:space="preserve"> </w:t>
      </w:r>
      <w:r>
        <w:rPr>
          <w:spacing w:val="-4"/>
          <w:sz w:val="24"/>
          <w:szCs w:val="24"/>
          <w:u w:val="single" w:color="auto"/>
        </w:rPr>
        <w:t>/</w:t>
      </w:r>
      <w:r>
        <w:rPr>
          <w:sz w:val="24"/>
          <w:szCs w:val="24"/>
          <w:u w:val="single" w:color="auto"/>
        </w:rPr>
        <w:t xml:space="preserve">       </w:t>
      </w:r>
      <w:r>
        <w:rPr>
          <w:sz w:val="24"/>
          <w:szCs w:val="24"/>
        </w:rPr>
        <w:t xml:space="preserve"> </w:t>
      </w:r>
      <w:r>
        <w:rPr>
          <w:spacing w:val="-14"/>
          <w:sz w:val="24"/>
          <w:szCs w:val="24"/>
        </w:rPr>
        <w:t>年</w:t>
      </w:r>
      <w:r>
        <w:rPr>
          <w:spacing w:val="4"/>
          <w:sz w:val="24"/>
          <w:szCs w:val="24"/>
          <w:u w:val="single" w:color="auto"/>
        </w:rPr>
        <w:t xml:space="preserve">   </w:t>
      </w:r>
      <w:r>
        <w:rPr>
          <w:spacing w:val="-14"/>
          <w:sz w:val="24"/>
          <w:szCs w:val="24"/>
          <w:u w:val="single" w:color="auto"/>
        </w:rPr>
        <w:t>/</w:t>
      </w:r>
      <w:r>
        <w:rPr>
          <w:sz w:val="24"/>
          <w:szCs w:val="24"/>
          <w:u w:val="single" w:color="auto"/>
        </w:rPr>
        <w:t xml:space="preserve">   </w:t>
      </w:r>
      <w:r>
        <w:rPr>
          <w:spacing w:val="-105"/>
          <w:sz w:val="24"/>
          <w:szCs w:val="24"/>
        </w:rPr>
        <w:t xml:space="preserve"> </w:t>
      </w:r>
      <w:r>
        <w:rPr>
          <w:spacing w:val="-14"/>
          <w:sz w:val="24"/>
          <w:szCs w:val="24"/>
        </w:rPr>
        <w:t>月</w:t>
      </w:r>
      <w:r>
        <w:rPr>
          <w:spacing w:val="2"/>
          <w:sz w:val="24"/>
          <w:szCs w:val="24"/>
          <w:u w:val="single" w:color="auto"/>
        </w:rPr>
        <w:t xml:space="preserve">    </w:t>
      </w:r>
      <w:r>
        <w:rPr>
          <w:spacing w:val="-14"/>
          <w:sz w:val="24"/>
          <w:szCs w:val="24"/>
          <w:u w:val="single" w:color="auto"/>
        </w:rPr>
        <w:t>/</w:t>
      </w:r>
      <w:r>
        <w:rPr>
          <w:spacing w:val="51"/>
          <w:sz w:val="24"/>
          <w:szCs w:val="24"/>
          <w:u w:val="single" w:color="auto"/>
        </w:rPr>
        <w:t xml:space="preserve"> </w:t>
      </w:r>
      <w:r>
        <w:rPr>
          <w:spacing w:val="-14"/>
          <w:sz w:val="24"/>
          <w:szCs w:val="24"/>
        </w:rPr>
        <w:t>日止。</w:t>
      </w:r>
    </w:p>
    <w:p w14:paraId="5A2657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jc w:val="left"/>
        <w:textAlignment w:val="baseline"/>
        <w:rPr>
          <w:sz w:val="24"/>
          <w:szCs w:val="24"/>
        </w:rPr>
      </w:pPr>
      <w:r>
        <w:rPr>
          <w:spacing w:val="-4"/>
          <w:sz w:val="24"/>
          <w:szCs w:val="24"/>
        </w:rPr>
        <w:t>（3）保修阶段服务期限自</w:t>
      </w:r>
      <w:r>
        <w:rPr>
          <w:spacing w:val="-4"/>
          <w:sz w:val="24"/>
          <w:szCs w:val="24"/>
          <w:u w:val="single" w:color="auto"/>
        </w:rPr>
        <w:t xml:space="preserve">     /   </w:t>
      </w:r>
      <w:r>
        <w:rPr>
          <w:spacing w:val="-93"/>
          <w:sz w:val="24"/>
          <w:szCs w:val="24"/>
        </w:rPr>
        <w:t xml:space="preserve"> </w:t>
      </w:r>
      <w:r>
        <w:rPr>
          <w:spacing w:val="-4"/>
          <w:sz w:val="24"/>
          <w:szCs w:val="24"/>
        </w:rPr>
        <w:t>年</w:t>
      </w:r>
      <w:r>
        <w:rPr>
          <w:spacing w:val="-4"/>
          <w:sz w:val="24"/>
          <w:szCs w:val="24"/>
          <w:u w:val="single" w:color="auto"/>
        </w:rPr>
        <w:t xml:space="preserve">    </w:t>
      </w:r>
      <w:r>
        <w:rPr>
          <w:spacing w:val="-105"/>
          <w:sz w:val="24"/>
          <w:szCs w:val="24"/>
        </w:rPr>
        <w:t xml:space="preserve"> </w:t>
      </w:r>
      <w:r>
        <w:rPr>
          <w:spacing w:val="-4"/>
          <w:sz w:val="24"/>
          <w:szCs w:val="24"/>
        </w:rPr>
        <w:t>月</w:t>
      </w:r>
      <w:r>
        <w:rPr>
          <w:spacing w:val="4"/>
          <w:sz w:val="24"/>
          <w:szCs w:val="24"/>
          <w:u w:val="single" w:color="auto"/>
        </w:rPr>
        <w:t xml:space="preserve">  </w:t>
      </w:r>
      <w:r>
        <w:rPr>
          <w:spacing w:val="-4"/>
          <w:sz w:val="24"/>
          <w:szCs w:val="24"/>
          <w:u w:val="single" w:color="auto"/>
        </w:rPr>
        <w:t>/</w:t>
      </w:r>
      <w:r>
        <w:rPr>
          <w:spacing w:val="-69"/>
          <w:sz w:val="24"/>
          <w:szCs w:val="24"/>
        </w:rPr>
        <w:t xml:space="preserve"> </w:t>
      </w:r>
      <w:r>
        <w:rPr>
          <w:spacing w:val="-4"/>
          <w:sz w:val="24"/>
          <w:szCs w:val="24"/>
        </w:rPr>
        <w:t>日始，至</w:t>
      </w:r>
      <w:r>
        <w:rPr>
          <w:spacing w:val="9"/>
          <w:sz w:val="24"/>
          <w:szCs w:val="24"/>
          <w:u w:val="single" w:color="auto"/>
        </w:rPr>
        <w:t xml:space="preserve"> </w:t>
      </w:r>
      <w:r>
        <w:rPr>
          <w:spacing w:val="-4"/>
          <w:sz w:val="24"/>
          <w:szCs w:val="24"/>
          <w:u w:val="single" w:color="auto"/>
        </w:rPr>
        <w:t>/</w:t>
      </w:r>
      <w:r>
        <w:rPr>
          <w:sz w:val="24"/>
          <w:szCs w:val="24"/>
          <w:u w:val="single" w:color="auto"/>
        </w:rPr>
        <w:t xml:space="preserve">      </w:t>
      </w:r>
      <w:r>
        <w:rPr>
          <w:sz w:val="24"/>
          <w:szCs w:val="24"/>
        </w:rPr>
        <w:t xml:space="preserve"> </w:t>
      </w:r>
      <w:r>
        <w:rPr>
          <w:spacing w:val="-14"/>
          <w:sz w:val="24"/>
          <w:szCs w:val="24"/>
        </w:rPr>
        <w:t>年</w:t>
      </w:r>
      <w:r>
        <w:rPr>
          <w:spacing w:val="6"/>
          <w:sz w:val="24"/>
          <w:szCs w:val="24"/>
          <w:u w:val="single" w:color="auto"/>
        </w:rPr>
        <w:t xml:space="preserve">  </w:t>
      </w:r>
      <w:r>
        <w:rPr>
          <w:spacing w:val="-14"/>
          <w:sz w:val="24"/>
          <w:szCs w:val="24"/>
          <w:u w:val="single" w:color="auto"/>
        </w:rPr>
        <w:t>/</w:t>
      </w:r>
      <w:r>
        <w:rPr>
          <w:sz w:val="24"/>
          <w:szCs w:val="24"/>
          <w:u w:val="single" w:color="auto"/>
        </w:rPr>
        <w:t xml:space="preserve">   </w:t>
      </w:r>
      <w:r>
        <w:rPr>
          <w:spacing w:val="-105"/>
          <w:sz w:val="24"/>
          <w:szCs w:val="24"/>
        </w:rPr>
        <w:t xml:space="preserve"> </w:t>
      </w:r>
      <w:r>
        <w:rPr>
          <w:spacing w:val="-14"/>
          <w:sz w:val="24"/>
          <w:szCs w:val="24"/>
        </w:rPr>
        <w:t>月</w:t>
      </w:r>
      <w:r>
        <w:rPr>
          <w:spacing w:val="3"/>
          <w:sz w:val="24"/>
          <w:szCs w:val="24"/>
          <w:u w:val="single" w:color="auto"/>
        </w:rPr>
        <w:t xml:space="preserve">   </w:t>
      </w:r>
      <w:r>
        <w:rPr>
          <w:spacing w:val="-14"/>
          <w:sz w:val="24"/>
          <w:szCs w:val="24"/>
          <w:u w:val="single" w:color="auto"/>
        </w:rPr>
        <w:t>/</w:t>
      </w:r>
      <w:r>
        <w:rPr>
          <w:sz w:val="24"/>
          <w:szCs w:val="24"/>
          <w:u w:val="single" w:color="auto"/>
        </w:rPr>
        <w:t xml:space="preserve">  </w:t>
      </w:r>
      <w:r>
        <w:rPr>
          <w:spacing w:val="-70"/>
          <w:sz w:val="24"/>
          <w:szCs w:val="24"/>
        </w:rPr>
        <w:t xml:space="preserve"> </w:t>
      </w:r>
      <w:r>
        <w:rPr>
          <w:spacing w:val="-14"/>
          <w:sz w:val="24"/>
          <w:szCs w:val="24"/>
        </w:rPr>
        <w:t>日止。</w:t>
      </w:r>
    </w:p>
    <w:p w14:paraId="0E960E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jc w:val="left"/>
        <w:textAlignment w:val="baseline"/>
        <w:rPr>
          <w:sz w:val="24"/>
          <w:szCs w:val="24"/>
        </w:rPr>
      </w:pPr>
      <w:r>
        <w:rPr>
          <w:spacing w:val="-4"/>
          <w:sz w:val="24"/>
          <w:szCs w:val="24"/>
        </w:rPr>
        <w:t>（4）其他相关服务期限自</w:t>
      </w:r>
      <w:r>
        <w:rPr>
          <w:spacing w:val="-4"/>
          <w:sz w:val="24"/>
          <w:szCs w:val="24"/>
          <w:u w:val="single" w:color="auto"/>
        </w:rPr>
        <w:t xml:space="preserve">   /  </w:t>
      </w:r>
      <w:r>
        <w:rPr>
          <w:spacing w:val="-93"/>
          <w:sz w:val="24"/>
          <w:szCs w:val="24"/>
        </w:rPr>
        <w:t xml:space="preserve"> </w:t>
      </w:r>
      <w:r>
        <w:rPr>
          <w:spacing w:val="-4"/>
          <w:sz w:val="24"/>
          <w:szCs w:val="24"/>
        </w:rPr>
        <w:t>年</w:t>
      </w:r>
      <w:r>
        <w:rPr>
          <w:spacing w:val="-4"/>
          <w:sz w:val="24"/>
          <w:szCs w:val="24"/>
          <w:u w:val="single" w:color="auto"/>
        </w:rPr>
        <w:t xml:space="preserve">  /  </w:t>
      </w:r>
      <w:r>
        <w:rPr>
          <w:spacing w:val="-105"/>
          <w:sz w:val="24"/>
          <w:szCs w:val="24"/>
        </w:rPr>
        <w:t xml:space="preserve"> </w:t>
      </w:r>
      <w:r>
        <w:rPr>
          <w:spacing w:val="-4"/>
          <w:sz w:val="24"/>
          <w:szCs w:val="24"/>
        </w:rPr>
        <w:t>月</w:t>
      </w:r>
      <w:r>
        <w:rPr>
          <w:spacing w:val="2"/>
          <w:sz w:val="24"/>
          <w:szCs w:val="24"/>
          <w:u w:val="single" w:color="auto"/>
        </w:rPr>
        <w:t xml:space="preserve">    </w:t>
      </w:r>
      <w:r>
        <w:rPr>
          <w:spacing w:val="-4"/>
          <w:sz w:val="24"/>
          <w:szCs w:val="24"/>
          <w:u w:val="single" w:color="auto"/>
        </w:rPr>
        <w:t xml:space="preserve">/  </w:t>
      </w:r>
      <w:r>
        <w:rPr>
          <w:spacing w:val="-69"/>
          <w:sz w:val="24"/>
          <w:szCs w:val="24"/>
        </w:rPr>
        <w:t xml:space="preserve"> </w:t>
      </w:r>
      <w:r>
        <w:rPr>
          <w:spacing w:val="-4"/>
          <w:sz w:val="24"/>
          <w:szCs w:val="24"/>
        </w:rPr>
        <w:t>日始，至</w:t>
      </w:r>
      <w:r>
        <w:rPr>
          <w:spacing w:val="4"/>
          <w:sz w:val="24"/>
          <w:szCs w:val="24"/>
          <w:u w:val="single" w:color="auto"/>
        </w:rPr>
        <w:t xml:space="preserve">  </w:t>
      </w:r>
      <w:r>
        <w:rPr>
          <w:spacing w:val="-4"/>
          <w:sz w:val="24"/>
          <w:szCs w:val="24"/>
          <w:u w:val="single" w:color="auto"/>
        </w:rPr>
        <w:t>/</w:t>
      </w:r>
      <w:r>
        <w:rPr>
          <w:sz w:val="24"/>
          <w:szCs w:val="24"/>
          <w:u w:val="single" w:color="auto"/>
        </w:rPr>
        <w:t xml:space="preserve">     </w:t>
      </w:r>
      <w:r>
        <w:rPr>
          <w:spacing w:val="1"/>
          <w:sz w:val="24"/>
          <w:szCs w:val="24"/>
        </w:rPr>
        <w:t xml:space="preserve"> </w:t>
      </w:r>
      <w:r>
        <w:rPr>
          <w:spacing w:val="-14"/>
          <w:sz w:val="24"/>
          <w:szCs w:val="24"/>
        </w:rPr>
        <w:t>年</w:t>
      </w:r>
      <w:r>
        <w:rPr>
          <w:spacing w:val="4"/>
          <w:sz w:val="24"/>
          <w:szCs w:val="24"/>
          <w:u w:val="single" w:color="auto"/>
        </w:rPr>
        <w:t xml:space="preserve">   </w:t>
      </w:r>
      <w:r>
        <w:rPr>
          <w:spacing w:val="-14"/>
          <w:sz w:val="24"/>
          <w:szCs w:val="24"/>
          <w:u w:val="single" w:color="auto"/>
        </w:rPr>
        <w:t>/</w:t>
      </w:r>
      <w:r>
        <w:rPr>
          <w:sz w:val="24"/>
          <w:szCs w:val="24"/>
          <w:u w:val="single" w:color="auto"/>
        </w:rPr>
        <w:t xml:space="preserve">  </w:t>
      </w:r>
      <w:r>
        <w:rPr>
          <w:spacing w:val="-105"/>
          <w:sz w:val="24"/>
          <w:szCs w:val="24"/>
        </w:rPr>
        <w:t xml:space="preserve"> </w:t>
      </w:r>
      <w:r>
        <w:rPr>
          <w:spacing w:val="-14"/>
          <w:sz w:val="24"/>
          <w:szCs w:val="24"/>
        </w:rPr>
        <w:t>月</w:t>
      </w:r>
      <w:r>
        <w:rPr>
          <w:spacing w:val="3"/>
          <w:sz w:val="24"/>
          <w:szCs w:val="24"/>
          <w:u w:val="single" w:color="auto"/>
        </w:rPr>
        <w:t xml:space="preserve">   </w:t>
      </w:r>
      <w:r>
        <w:rPr>
          <w:spacing w:val="-14"/>
          <w:sz w:val="24"/>
          <w:szCs w:val="24"/>
          <w:u w:val="single" w:color="auto"/>
        </w:rPr>
        <w:t>/</w:t>
      </w:r>
      <w:r>
        <w:rPr>
          <w:sz w:val="24"/>
          <w:szCs w:val="24"/>
          <w:u w:val="single" w:color="auto"/>
        </w:rPr>
        <w:t xml:space="preserve">   </w:t>
      </w:r>
      <w:r>
        <w:rPr>
          <w:spacing w:val="-70"/>
          <w:sz w:val="24"/>
          <w:szCs w:val="24"/>
        </w:rPr>
        <w:t xml:space="preserve"> </w:t>
      </w:r>
      <w:r>
        <w:rPr>
          <w:spacing w:val="-14"/>
          <w:sz w:val="24"/>
          <w:szCs w:val="24"/>
        </w:rPr>
        <w:t>日止。</w:t>
      </w:r>
    </w:p>
    <w:p w14:paraId="159D60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outlineLvl w:val="2"/>
        <w:rPr>
          <w:rFonts w:ascii="Arial"/>
          <w:sz w:val="21"/>
        </w:rPr>
      </w:pPr>
      <w:r>
        <w:rPr>
          <w:b/>
          <w:bCs/>
          <w:spacing w:val="-4"/>
          <w:sz w:val="24"/>
          <w:szCs w:val="24"/>
        </w:rPr>
        <w:t>六、双方承诺</w:t>
      </w:r>
    </w:p>
    <w:p w14:paraId="436664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outlineLvl w:val="0"/>
        <w:rPr>
          <w:sz w:val="24"/>
          <w:szCs w:val="24"/>
        </w:rPr>
      </w:pPr>
      <w:r>
        <w:rPr>
          <w:spacing w:val="-1"/>
          <w:sz w:val="24"/>
          <w:szCs w:val="24"/>
        </w:rPr>
        <w:t>1. 监理人向委托人承诺，按照本合同约定提供监理与相关服务。</w:t>
      </w:r>
    </w:p>
    <w:p w14:paraId="1705EB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jc w:val="left"/>
        <w:textAlignment w:val="baseline"/>
        <w:outlineLvl w:val="0"/>
        <w:rPr>
          <w:rFonts w:ascii="Arial"/>
          <w:sz w:val="21"/>
        </w:rPr>
      </w:pPr>
      <w:r>
        <w:rPr>
          <w:spacing w:val="2"/>
          <w:sz w:val="24"/>
          <w:szCs w:val="24"/>
        </w:rPr>
        <w:t>2. 委托人向监理人承诺，按照本合同约定派遣相应的人员，提供房屋、资料、设</w:t>
      </w:r>
      <w:r>
        <w:rPr>
          <w:spacing w:val="-1"/>
          <w:sz w:val="24"/>
          <w:szCs w:val="24"/>
        </w:rPr>
        <w:t>备，并按本合同约定支付酬金。</w:t>
      </w:r>
    </w:p>
    <w:p w14:paraId="139530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outlineLvl w:val="1"/>
        <w:rPr>
          <w:rFonts w:ascii="Arial"/>
          <w:sz w:val="21"/>
        </w:rPr>
      </w:pPr>
      <w:r>
        <w:rPr>
          <w:b/>
          <w:bCs/>
          <w:spacing w:val="-4"/>
          <w:sz w:val="24"/>
          <w:szCs w:val="24"/>
        </w:rPr>
        <w:t>七、合同订立</w:t>
      </w:r>
    </w:p>
    <w:p w14:paraId="0A6165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jc w:val="left"/>
        <w:textAlignment w:val="baseline"/>
        <w:rPr>
          <w:sz w:val="24"/>
          <w:szCs w:val="24"/>
        </w:rPr>
      </w:pPr>
      <w:r>
        <w:rPr>
          <w:spacing w:val="-9"/>
          <w:sz w:val="24"/>
          <w:szCs w:val="24"/>
        </w:rPr>
        <w:t>1. 订立时间：</w:t>
      </w:r>
      <w:r>
        <w:rPr>
          <w:sz w:val="24"/>
          <w:szCs w:val="24"/>
          <w:u w:val="single" w:color="auto"/>
        </w:rPr>
        <w:t xml:space="preserve">     </w:t>
      </w:r>
      <w:r>
        <w:rPr>
          <w:spacing w:val="-106"/>
          <w:sz w:val="24"/>
          <w:szCs w:val="24"/>
        </w:rPr>
        <w:t xml:space="preserve"> </w:t>
      </w:r>
      <w:r>
        <w:rPr>
          <w:spacing w:val="-9"/>
          <w:sz w:val="24"/>
          <w:szCs w:val="24"/>
        </w:rPr>
        <w:t>年</w:t>
      </w:r>
      <w:r>
        <w:rPr>
          <w:spacing w:val="59"/>
          <w:sz w:val="24"/>
          <w:szCs w:val="24"/>
          <w:u w:val="single" w:color="auto"/>
        </w:rPr>
        <w:t xml:space="preserve">  </w:t>
      </w:r>
      <w:r>
        <w:rPr>
          <w:spacing w:val="-103"/>
          <w:sz w:val="24"/>
          <w:szCs w:val="24"/>
        </w:rPr>
        <w:t xml:space="preserve"> </w:t>
      </w:r>
      <w:r>
        <w:rPr>
          <w:spacing w:val="-9"/>
          <w:sz w:val="24"/>
          <w:szCs w:val="24"/>
        </w:rPr>
        <w:t>月</w:t>
      </w:r>
      <w:r>
        <w:rPr>
          <w:spacing w:val="60"/>
          <w:sz w:val="24"/>
          <w:szCs w:val="24"/>
          <w:u w:val="single" w:color="auto"/>
        </w:rPr>
        <w:t xml:space="preserve">  </w:t>
      </w:r>
      <w:r>
        <w:rPr>
          <w:spacing w:val="-70"/>
          <w:sz w:val="24"/>
          <w:szCs w:val="24"/>
        </w:rPr>
        <w:t xml:space="preserve"> </w:t>
      </w:r>
      <w:r>
        <w:rPr>
          <w:spacing w:val="-9"/>
          <w:sz w:val="24"/>
          <w:szCs w:val="24"/>
        </w:rPr>
        <w:t>日。</w:t>
      </w:r>
    </w:p>
    <w:p w14:paraId="0D67D5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2. 订立地点：</w:t>
      </w:r>
      <w:r>
        <w:rPr>
          <w:sz w:val="24"/>
          <w:szCs w:val="24"/>
          <w:u w:val="single" w:color="auto"/>
        </w:rPr>
        <w:t xml:space="preserve">        </w:t>
      </w:r>
      <w:r>
        <w:rPr>
          <w:spacing w:val="-2"/>
          <w:sz w:val="24"/>
          <w:szCs w:val="24"/>
        </w:rPr>
        <w:t>。</w:t>
      </w:r>
    </w:p>
    <w:p w14:paraId="591A05D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rFonts w:ascii="Arial"/>
          <w:sz w:val="21"/>
        </w:rPr>
      </w:pPr>
      <w:r>
        <w:rPr>
          <w:spacing w:val="-1"/>
          <w:sz w:val="24"/>
          <w:szCs w:val="24"/>
        </w:rPr>
        <w:t>3. 本合同一式</w:t>
      </w:r>
      <w:r>
        <w:rPr>
          <w:spacing w:val="-1"/>
          <w:sz w:val="24"/>
          <w:szCs w:val="24"/>
          <w:u w:val="single" w:color="auto"/>
        </w:rPr>
        <w:t xml:space="preserve">     </w:t>
      </w:r>
      <w:r>
        <w:rPr>
          <w:spacing w:val="-110"/>
          <w:sz w:val="24"/>
          <w:szCs w:val="24"/>
        </w:rPr>
        <w:t xml:space="preserve"> </w:t>
      </w:r>
      <w:r>
        <w:rPr>
          <w:spacing w:val="-1"/>
          <w:sz w:val="24"/>
          <w:szCs w:val="24"/>
        </w:rPr>
        <w:t>份，具有同等法律效力，双方各执</w:t>
      </w:r>
      <w:r>
        <w:rPr>
          <w:spacing w:val="-1"/>
          <w:sz w:val="24"/>
          <w:szCs w:val="24"/>
          <w:u w:val="single" w:color="auto"/>
        </w:rPr>
        <w:t xml:space="preserve">     </w:t>
      </w:r>
      <w:r>
        <w:rPr>
          <w:spacing w:val="-111"/>
          <w:sz w:val="24"/>
          <w:szCs w:val="24"/>
        </w:rPr>
        <w:t xml:space="preserve"> </w:t>
      </w:r>
      <w:r>
        <w:rPr>
          <w:spacing w:val="-1"/>
          <w:sz w:val="24"/>
          <w:szCs w:val="24"/>
        </w:rPr>
        <w:t>份。</w:t>
      </w:r>
    </w:p>
    <w:p w14:paraId="0DC8699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1775DC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left"/>
        <w:textAlignment w:val="baseline"/>
        <w:rPr>
          <w:sz w:val="24"/>
          <w:szCs w:val="24"/>
        </w:rPr>
      </w:pPr>
      <w:r>
        <w:rPr>
          <w:spacing w:val="4"/>
          <w:sz w:val="24"/>
          <w:szCs w:val="24"/>
        </w:rPr>
        <w:t>委托人</w:t>
      </w:r>
      <w:r>
        <w:rPr>
          <w:spacing w:val="-18"/>
          <w:sz w:val="24"/>
          <w:szCs w:val="24"/>
        </w:rPr>
        <w:t>：</w:t>
      </w:r>
      <w:r>
        <w:rPr>
          <w:sz w:val="24"/>
          <w:szCs w:val="24"/>
          <w:u w:val="single" w:color="auto"/>
        </w:rPr>
        <w:t xml:space="preserve">   </w:t>
      </w:r>
      <w:r>
        <w:rPr>
          <w:spacing w:val="-18"/>
          <w:sz w:val="24"/>
          <w:szCs w:val="24"/>
          <w:u w:val="single" w:color="auto"/>
        </w:rPr>
        <w:t>（</w:t>
      </w:r>
      <w:r>
        <w:rPr>
          <w:spacing w:val="4"/>
          <w:sz w:val="24"/>
          <w:szCs w:val="24"/>
          <w:u w:val="single" w:color="auto"/>
        </w:rPr>
        <w:t>盖章）</w:t>
      </w:r>
      <w:r>
        <w:rPr>
          <w:spacing w:val="17"/>
          <w:sz w:val="24"/>
          <w:szCs w:val="24"/>
          <w:u w:val="single" w:color="auto"/>
        </w:rPr>
        <w:t xml:space="preserve">       </w:t>
      </w:r>
      <w:r>
        <w:rPr>
          <w:spacing w:val="4"/>
          <w:sz w:val="24"/>
          <w:szCs w:val="24"/>
        </w:rPr>
        <w:t xml:space="preserve">   </w:t>
      </w:r>
      <w:r>
        <w:rPr>
          <w:rFonts w:hint="eastAsia"/>
          <w:spacing w:val="4"/>
          <w:sz w:val="24"/>
          <w:szCs w:val="24"/>
          <w:lang w:val="en-US" w:eastAsia="zh-CN"/>
        </w:rPr>
        <w:t xml:space="preserve">        </w:t>
      </w:r>
      <w:r>
        <w:rPr>
          <w:spacing w:val="4"/>
          <w:sz w:val="24"/>
          <w:szCs w:val="24"/>
        </w:rPr>
        <w:t>监理人</w:t>
      </w:r>
      <w:r>
        <w:rPr>
          <w:spacing w:val="-18"/>
          <w:sz w:val="24"/>
          <w:szCs w:val="24"/>
        </w:rPr>
        <w:t>：</w:t>
      </w:r>
      <w:r>
        <w:rPr>
          <w:spacing w:val="1"/>
          <w:sz w:val="24"/>
          <w:szCs w:val="24"/>
          <w:u w:val="single" w:color="auto"/>
        </w:rPr>
        <w:t xml:space="preserve">   </w:t>
      </w:r>
      <w:r>
        <w:rPr>
          <w:spacing w:val="-18"/>
          <w:sz w:val="24"/>
          <w:szCs w:val="24"/>
          <w:u w:val="single" w:color="auto"/>
        </w:rPr>
        <w:t>（</w:t>
      </w:r>
      <w:r>
        <w:rPr>
          <w:spacing w:val="4"/>
          <w:sz w:val="24"/>
          <w:szCs w:val="24"/>
          <w:u w:val="single" w:color="auto"/>
        </w:rPr>
        <w:t>盖章）</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02C53EF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jc w:val="left"/>
        <w:textAlignment w:val="baseline"/>
        <w:rPr>
          <w:sz w:val="24"/>
          <w:szCs w:val="24"/>
        </w:rPr>
      </w:pPr>
      <w:r>
        <w:rPr>
          <w:spacing w:val="-16"/>
          <w:sz w:val="24"/>
          <w:szCs w:val="24"/>
        </w:rPr>
        <w:t>住</w:t>
      </w:r>
      <w:r>
        <w:rPr>
          <w:spacing w:val="4"/>
          <w:sz w:val="24"/>
          <w:szCs w:val="24"/>
        </w:rPr>
        <w:t xml:space="preserve">  </w:t>
      </w:r>
      <w:r>
        <w:rPr>
          <w:spacing w:val="-16"/>
          <w:sz w:val="24"/>
          <w:szCs w:val="24"/>
        </w:rPr>
        <w:t>所</w:t>
      </w:r>
      <w:r>
        <w:rPr>
          <w:spacing w:val="-90"/>
          <w:sz w:val="24"/>
          <w:szCs w:val="24"/>
        </w:rPr>
        <w:t xml:space="preserve"> </w:t>
      </w:r>
      <w:r>
        <w:rPr>
          <w:spacing w:val="-16"/>
          <w:sz w:val="24"/>
          <w:szCs w:val="24"/>
        </w:rPr>
        <w:t>：</w:t>
      </w:r>
      <w:r>
        <w:rPr>
          <w:sz w:val="24"/>
          <w:szCs w:val="24"/>
          <w:u w:val="single" w:color="auto"/>
        </w:rPr>
        <w:t xml:space="preserve">                   </w:t>
      </w:r>
      <w:r>
        <w:rPr>
          <w:spacing w:val="3"/>
          <w:sz w:val="24"/>
          <w:szCs w:val="24"/>
        </w:rPr>
        <w:t xml:space="preserve">   </w:t>
      </w:r>
      <w:r>
        <w:rPr>
          <w:rFonts w:hint="eastAsia"/>
          <w:spacing w:val="3"/>
          <w:sz w:val="24"/>
          <w:szCs w:val="24"/>
          <w:lang w:val="en-US" w:eastAsia="zh-CN"/>
        </w:rPr>
        <w:t xml:space="preserve">         </w:t>
      </w:r>
      <w:r>
        <w:rPr>
          <w:spacing w:val="-16"/>
          <w:sz w:val="24"/>
          <w:szCs w:val="24"/>
        </w:rPr>
        <w:t>住</w:t>
      </w:r>
      <w:r>
        <w:rPr>
          <w:spacing w:val="3"/>
          <w:sz w:val="24"/>
          <w:szCs w:val="24"/>
        </w:rPr>
        <w:t xml:space="preserve">   </w:t>
      </w:r>
      <w:r>
        <w:rPr>
          <w:spacing w:val="-16"/>
          <w:sz w:val="24"/>
          <w:szCs w:val="24"/>
        </w:rPr>
        <w:t>所</w:t>
      </w:r>
      <w:r>
        <w:rPr>
          <w:spacing w:val="-90"/>
          <w:sz w:val="24"/>
          <w:szCs w:val="24"/>
        </w:rPr>
        <w:t xml:space="preserve"> </w:t>
      </w:r>
      <w:r>
        <w:rPr>
          <w:spacing w:val="-16"/>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6CC5FD2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left"/>
        <w:textAlignment w:val="baseline"/>
        <w:rPr>
          <w:sz w:val="24"/>
          <w:szCs w:val="24"/>
        </w:rPr>
      </w:pPr>
      <w:r>
        <w:rPr>
          <w:spacing w:val="-6"/>
          <w:sz w:val="24"/>
          <w:szCs w:val="24"/>
        </w:rPr>
        <w:t>邮政编码：</w:t>
      </w:r>
      <w:r>
        <w:rPr>
          <w:spacing w:val="7"/>
          <w:sz w:val="24"/>
          <w:szCs w:val="24"/>
          <w:u w:val="single" w:color="auto"/>
        </w:rPr>
        <w:t xml:space="preserve">                </w:t>
      </w:r>
      <w:r>
        <w:rPr>
          <w:spacing w:val="13"/>
          <w:sz w:val="24"/>
          <w:szCs w:val="24"/>
        </w:rPr>
        <w:t xml:space="preserve">   </w:t>
      </w:r>
      <w:r>
        <w:rPr>
          <w:rFonts w:hint="eastAsia"/>
          <w:spacing w:val="13"/>
          <w:sz w:val="24"/>
          <w:szCs w:val="24"/>
          <w:lang w:val="en-US" w:eastAsia="zh-CN"/>
        </w:rPr>
        <w:t xml:space="preserve">        </w:t>
      </w:r>
      <w:r>
        <w:rPr>
          <w:spacing w:val="-6"/>
          <w:sz w:val="24"/>
          <w:szCs w:val="24"/>
        </w:rPr>
        <w:t>邮政编码：</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18A909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 xml:space="preserve">法定代表人或其授权            </w:t>
      </w:r>
      <w:r>
        <w:rPr>
          <w:rFonts w:hint="eastAsia"/>
          <w:spacing w:val="-1"/>
          <w:sz w:val="24"/>
          <w:szCs w:val="24"/>
          <w:lang w:val="en-US" w:eastAsia="zh-CN"/>
        </w:rPr>
        <w:t xml:space="preserve">         </w:t>
      </w:r>
      <w:r>
        <w:rPr>
          <w:spacing w:val="-1"/>
          <w:sz w:val="24"/>
          <w:szCs w:val="24"/>
        </w:rPr>
        <w:t>法定代表人或其授权</w:t>
      </w:r>
    </w:p>
    <w:p w14:paraId="51CD660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jc w:val="left"/>
        <w:textAlignment w:val="baseline"/>
        <w:rPr>
          <w:sz w:val="24"/>
          <w:szCs w:val="24"/>
        </w:rPr>
      </w:pPr>
      <w:r>
        <w:rPr>
          <w:spacing w:val="2"/>
          <w:sz w:val="24"/>
          <w:szCs w:val="24"/>
        </w:rPr>
        <w:t>的代理人</w:t>
      </w:r>
      <w:r>
        <w:rPr>
          <w:spacing w:val="-16"/>
          <w:sz w:val="24"/>
          <w:szCs w:val="24"/>
        </w:rPr>
        <w:t>：</w:t>
      </w:r>
      <w:r>
        <w:rPr>
          <w:spacing w:val="60"/>
          <w:sz w:val="24"/>
          <w:szCs w:val="24"/>
          <w:u w:val="single" w:color="auto"/>
        </w:rPr>
        <w:t xml:space="preserve">  </w:t>
      </w:r>
      <w:r>
        <w:rPr>
          <w:spacing w:val="-16"/>
          <w:sz w:val="24"/>
          <w:szCs w:val="24"/>
          <w:u w:val="single" w:color="auto"/>
        </w:rPr>
        <w:t>（</w:t>
      </w:r>
      <w:r>
        <w:rPr>
          <w:spacing w:val="2"/>
          <w:sz w:val="24"/>
          <w:szCs w:val="24"/>
          <w:u w:val="single" w:color="auto"/>
        </w:rPr>
        <w:t>签字）</w:t>
      </w:r>
      <w:r>
        <w:rPr>
          <w:spacing w:val="24"/>
          <w:sz w:val="24"/>
          <w:szCs w:val="24"/>
          <w:u w:val="single" w:color="auto"/>
        </w:rPr>
        <w:t xml:space="preserve">     </w:t>
      </w:r>
      <w:r>
        <w:rPr>
          <w:spacing w:val="2"/>
          <w:sz w:val="24"/>
          <w:szCs w:val="24"/>
        </w:rPr>
        <w:t xml:space="preserve">   </w:t>
      </w:r>
      <w:r>
        <w:rPr>
          <w:rFonts w:hint="eastAsia"/>
          <w:spacing w:val="2"/>
          <w:sz w:val="24"/>
          <w:szCs w:val="24"/>
          <w:lang w:val="en-US" w:eastAsia="zh-CN"/>
        </w:rPr>
        <w:t xml:space="preserve">         </w:t>
      </w:r>
      <w:r>
        <w:rPr>
          <w:spacing w:val="2"/>
          <w:sz w:val="24"/>
          <w:szCs w:val="24"/>
        </w:rPr>
        <w:t>的代理人</w:t>
      </w:r>
      <w:r>
        <w:rPr>
          <w:spacing w:val="-16"/>
          <w:sz w:val="24"/>
          <w:szCs w:val="24"/>
        </w:rPr>
        <w:t>：</w:t>
      </w:r>
      <w:r>
        <w:rPr>
          <w:spacing w:val="59"/>
          <w:sz w:val="24"/>
          <w:szCs w:val="24"/>
          <w:u w:val="single" w:color="auto"/>
        </w:rPr>
        <w:t xml:space="preserve">  </w:t>
      </w:r>
      <w:r>
        <w:rPr>
          <w:spacing w:val="-16"/>
          <w:sz w:val="24"/>
          <w:szCs w:val="24"/>
          <w:u w:val="single" w:color="auto"/>
        </w:rPr>
        <w:t>（</w:t>
      </w:r>
      <w:r>
        <w:rPr>
          <w:spacing w:val="2"/>
          <w:sz w:val="24"/>
          <w:szCs w:val="24"/>
          <w:u w:val="single" w:color="auto"/>
        </w:rPr>
        <w:t>签字）</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4B710BE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开户银行：</w:t>
      </w:r>
      <w:r>
        <w:rPr>
          <w:spacing w:val="-1"/>
          <w:sz w:val="24"/>
          <w:szCs w:val="24"/>
          <w:u w:val="single" w:color="auto"/>
        </w:rPr>
        <w:t xml:space="preserve">                 </w:t>
      </w:r>
      <w:r>
        <w:rPr>
          <w:spacing w:val="-1"/>
          <w:sz w:val="24"/>
          <w:szCs w:val="24"/>
        </w:rPr>
        <w:t xml:space="preserve">   </w:t>
      </w:r>
      <w:r>
        <w:rPr>
          <w:rFonts w:hint="eastAsia"/>
          <w:spacing w:val="-1"/>
          <w:sz w:val="24"/>
          <w:szCs w:val="24"/>
          <w:lang w:val="en-US" w:eastAsia="zh-CN"/>
        </w:rPr>
        <w:t xml:space="preserve">          </w:t>
      </w:r>
      <w:r>
        <w:rPr>
          <w:spacing w:val="-1"/>
          <w:sz w:val="24"/>
          <w:szCs w:val="24"/>
        </w:rPr>
        <w:t>开户银行：</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u w:val="single" w:color="auto"/>
        </w:rPr>
        <w:t xml:space="preserve">       </w:t>
      </w:r>
    </w:p>
    <w:p w14:paraId="725E5C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8" w:firstLineChars="200"/>
        <w:jc w:val="left"/>
        <w:textAlignment w:val="baseline"/>
        <w:rPr>
          <w:sz w:val="24"/>
          <w:szCs w:val="24"/>
        </w:rPr>
      </w:pPr>
      <w:r>
        <w:rPr>
          <w:spacing w:val="-13"/>
          <w:sz w:val="24"/>
          <w:szCs w:val="24"/>
        </w:rPr>
        <w:t>账</w:t>
      </w:r>
      <w:r>
        <w:rPr>
          <w:spacing w:val="8"/>
          <w:sz w:val="24"/>
          <w:szCs w:val="24"/>
        </w:rPr>
        <w:t xml:space="preserve">    </w:t>
      </w:r>
      <w:r>
        <w:rPr>
          <w:spacing w:val="-13"/>
          <w:sz w:val="24"/>
          <w:szCs w:val="24"/>
        </w:rPr>
        <w:t>号</w:t>
      </w:r>
      <w:r>
        <w:rPr>
          <w:spacing w:val="-88"/>
          <w:sz w:val="24"/>
          <w:szCs w:val="24"/>
        </w:rPr>
        <w:t xml:space="preserve"> </w:t>
      </w:r>
      <w:r>
        <w:rPr>
          <w:spacing w:val="-13"/>
          <w:sz w:val="24"/>
          <w:szCs w:val="24"/>
        </w:rPr>
        <w:t>：</w:t>
      </w:r>
      <w:r>
        <w:rPr>
          <w:spacing w:val="7"/>
          <w:sz w:val="24"/>
          <w:szCs w:val="24"/>
          <w:u w:val="single" w:color="auto"/>
        </w:rPr>
        <w:t xml:space="preserve">                </w:t>
      </w:r>
      <w:r>
        <w:rPr>
          <w:spacing w:val="7"/>
          <w:sz w:val="24"/>
          <w:szCs w:val="24"/>
        </w:rPr>
        <w:t xml:space="preserve">   </w:t>
      </w:r>
      <w:r>
        <w:rPr>
          <w:rFonts w:hint="eastAsia"/>
          <w:spacing w:val="7"/>
          <w:sz w:val="24"/>
          <w:szCs w:val="24"/>
          <w:lang w:val="en-US" w:eastAsia="zh-CN"/>
        </w:rPr>
        <w:t xml:space="preserve">         </w:t>
      </w:r>
      <w:r>
        <w:rPr>
          <w:spacing w:val="-13"/>
          <w:sz w:val="24"/>
          <w:szCs w:val="24"/>
        </w:rPr>
        <w:t>账</w:t>
      </w:r>
      <w:r>
        <w:rPr>
          <w:spacing w:val="3"/>
          <w:sz w:val="24"/>
          <w:szCs w:val="24"/>
        </w:rPr>
        <w:t xml:space="preserve">    </w:t>
      </w:r>
      <w:r>
        <w:rPr>
          <w:spacing w:val="-13"/>
          <w:sz w:val="24"/>
          <w:szCs w:val="24"/>
        </w:rPr>
        <w:t>号</w:t>
      </w:r>
      <w:r>
        <w:rPr>
          <w:spacing w:val="-87"/>
          <w:sz w:val="24"/>
          <w:szCs w:val="24"/>
        </w:rPr>
        <w:t xml:space="preserve"> </w:t>
      </w:r>
      <w:r>
        <w:rPr>
          <w:spacing w:val="-13"/>
          <w:sz w:val="24"/>
          <w:szCs w:val="24"/>
        </w:rPr>
        <w:t>：</w:t>
      </w:r>
      <w:r>
        <w:rPr>
          <w:spacing w:val="-13"/>
          <w:sz w:val="24"/>
          <w:szCs w:val="24"/>
          <w:u w:val="single" w:color="auto"/>
        </w:rPr>
        <w:t xml:space="preserve">                       </w:t>
      </w:r>
    </w:p>
    <w:p w14:paraId="1FC7C4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jc w:val="left"/>
        <w:textAlignment w:val="baseline"/>
        <w:rPr>
          <w:sz w:val="24"/>
          <w:szCs w:val="24"/>
        </w:rPr>
      </w:pPr>
      <w:r>
        <w:rPr>
          <w:spacing w:val="-16"/>
          <w:sz w:val="24"/>
          <w:szCs w:val="24"/>
        </w:rPr>
        <w:t>电</w:t>
      </w:r>
      <w:r>
        <w:rPr>
          <w:spacing w:val="3"/>
          <w:sz w:val="24"/>
          <w:szCs w:val="24"/>
        </w:rPr>
        <w:t xml:space="preserve">    </w:t>
      </w:r>
      <w:r>
        <w:rPr>
          <w:spacing w:val="-16"/>
          <w:sz w:val="24"/>
          <w:szCs w:val="24"/>
        </w:rPr>
        <w:t>话</w:t>
      </w:r>
      <w:r>
        <w:rPr>
          <w:spacing w:val="-88"/>
          <w:sz w:val="24"/>
          <w:szCs w:val="24"/>
        </w:rPr>
        <w:t xml:space="preserve"> </w:t>
      </w:r>
      <w:r>
        <w:rPr>
          <w:spacing w:val="-16"/>
          <w:sz w:val="24"/>
          <w:szCs w:val="24"/>
        </w:rPr>
        <w:t>：</w:t>
      </w:r>
      <w:r>
        <w:rPr>
          <w:spacing w:val="-16"/>
          <w:sz w:val="24"/>
          <w:szCs w:val="24"/>
          <w:u w:val="single" w:color="auto"/>
        </w:rPr>
        <w:t xml:space="preserve">                   </w:t>
      </w:r>
      <w:r>
        <w:rPr>
          <w:spacing w:val="12"/>
          <w:sz w:val="24"/>
          <w:szCs w:val="24"/>
        </w:rPr>
        <w:t xml:space="preserve">   </w:t>
      </w:r>
      <w:r>
        <w:rPr>
          <w:rFonts w:hint="eastAsia"/>
          <w:spacing w:val="12"/>
          <w:sz w:val="24"/>
          <w:szCs w:val="24"/>
          <w:lang w:val="en-US" w:eastAsia="zh-CN"/>
        </w:rPr>
        <w:t xml:space="preserve">         </w:t>
      </w:r>
      <w:r>
        <w:rPr>
          <w:spacing w:val="-16"/>
          <w:sz w:val="24"/>
          <w:szCs w:val="24"/>
        </w:rPr>
        <w:t>电</w:t>
      </w:r>
      <w:r>
        <w:rPr>
          <w:spacing w:val="2"/>
          <w:sz w:val="24"/>
          <w:szCs w:val="24"/>
        </w:rPr>
        <w:t xml:space="preserve">    </w:t>
      </w:r>
      <w:r>
        <w:rPr>
          <w:spacing w:val="-16"/>
          <w:sz w:val="24"/>
          <w:szCs w:val="24"/>
        </w:rPr>
        <w:t>话</w:t>
      </w:r>
      <w:r>
        <w:rPr>
          <w:spacing w:val="-87"/>
          <w:sz w:val="24"/>
          <w:szCs w:val="24"/>
        </w:rPr>
        <w:t xml:space="preserve"> </w:t>
      </w:r>
      <w:r>
        <w:rPr>
          <w:spacing w:val="-16"/>
          <w:sz w:val="24"/>
          <w:szCs w:val="24"/>
        </w:rPr>
        <w:t>：</w:t>
      </w:r>
      <w:r>
        <w:rPr>
          <w:sz w:val="24"/>
          <w:szCs w:val="24"/>
          <w:u w:val="single" w:color="auto"/>
        </w:rPr>
        <w:t xml:space="preserve">                     </w:t>
      </w:r>
    </w:p>
    <w:p w14:paraId="7C748EF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jc w:val="left"/>
        <w:textAlignment w:val="baseline"/>
        <w:rPr>
          <w:sz w:val="24"/>
          <w:szCs w:val="24"/>
        </w:rPr>
      </w:pPr>
      <w:r>
        <w:rPr>
          <w:spacing w:val="-9"/>
          <w:sz w:val="24"/>
          <w:szCs w:val="24"/>
        </w:rPr>
        <w:t>传</w:t>
      </w:r>
      <w:r>
        <w:rPr>
          <w:spacing w:val="3"/>
          <w:sz w:val="24"/>
          <w:szCs w:val="24"/>
        </w:rPr>
        <w:t xml:space="preserve">    </w:t>
      </w:r>
      <w:r>
        <w:rPr>
          <w:spacing w:val="-9"/>
          <w:sz w:val="24"/>
          <w:szCs w:val="24"/>
        </w:rPr>
        <w:t>真</w:t>
      </w:r>
      <w:r>
        <w:rPr>
          <w:spacing w:val="-90"/>
          <w:sz w:val="24"/>
          <w:szCs w:val="24"/>
        </w:rPr>
        <w:t xml:space="preserve"> </w:t>
      </w:r>
      <w:r>
        <w:rPr>
          <w:spacing w:val="-9"/>
          <w:sz w:val="24"/>
          <w:szCs w:val="24"/>
        </w:rPr>
        <w:t>：</w:t>
      </w:r>
      <w:r>
        <w:rPr>
          <w:spacing w:val="-9"/>
          <w:sz w:val="24"/>
          <w:szCs w:val="24"/>
          <w:u w:val="single" w:color="auto"/>
        </w:rPr>
        <w:t xml:space="preserve">                  </w:t>
      </w:r>
      <w:r>
        <w:rPr>
          <w:spacing w:val="2"/>
          <w:sz w:val="24"/>
          <w:szCs w:val="24"/>
        </w:rPr>
        <w:t xml:space="preserve">   </w:t>
      </w:r>
      <w:r>
        <w:rPr>
          <w:rFonts w:hint="eastAsia"/>
          <w:spacing w:val="2"/>
          <w:sz w:val="24"/>
          <w:szCs w:val="24"/>
          <w:lang w:val="en-US" w:eastAsia="zh-CN"/>
        </w:rPr>
        <w:t xml:space="preserve">          </w:t>
      </w:r>
      <w:r>
        <w:rPr>
          <w:spacing w:val="-9"/>
          <w:sz w:val="24"/>
          <w:szCs w:val="24"/>
        </w:rPr>
        <w:t>传</w:t>
      </w:r>
      <w:r>
        <w:rPr>
          <w:spacing w:val="3"/>
          <w:sz w:val="24"/>
          <w:szCs w:val="24"/>
        </w:rPr>
        <w:t xml:space="preserve">    </w:t>
      </w:r>
      <w:r>
        <w:rPr>
          <w:spacing w:val="-9"/>
          <w:sz w:val="24"/>
          <w:szCs w:val="24"/>
        </w:rPr>
        <w:t>真</w:t>
      </w:r>
      <w:r>
        <w:rPr>
          <w:spacing w:val="-88"/>
          <w:sz w:val="24"/>
          <w:szCs w:val="24"/>
        </w:rPr>
        <w:t xml:space="preserve"> </w:t>
      </w:r>
      <w:r>
        <w:rPr>
          <w:spacing w:val="-9"/>
          <w:sz w:val="24"/>
          <w:szCs w:val="24"/>
        </w:rPr>
        <w:t>：</w:t>
      </w:r>
      <w:r>
        <w:rPr>
          <w:spacing w:val="-9"/>
          <w:sz w:val="24"/>
          <w:szCs w:val="24"/>
          <w:u w:val="single" w:color="auto"/>
        </w:rPr>
        <w:t xml:space="preserve">     </w:t>
      </w:r>
      <w:r>
        <w:rPr>
          <w:spacing w:val="-10"/>
          <w:sz w:val="24"/>
          <w:szCs w:val="24"/>
          <w:u w:val="single" w:color="auto"/>
        </w:rPr>
        <w:t xml:space="preserve">                 </w:t>
      </w:r>
    </w:p>
    <w:p w14:paraId="473DA7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jc w:val="left"/>
        <w:textAlignment w:val="baseline"/>
        <w:rPr>
          <w:sz w:val="24"/>
          <w:szCs w:val="24"/>
        </w:rPr>
      </w:pPr>
      <w:r>
        <w:rPr>
          <w:spacing w:val="-8"/>
          <w:sz w:val="24"/>
          <w:szCs w:val="24"/>
        </w:rPr>
        <w:t>电子邮箱：</w:t>
      </w:r>
      <w:r>
        <w:rPr>
          <w:spacing w:val="7"/>
          <w:sz w:val="24"/>
          <w:szCs w:val="24"/>
          <w:u w:val="single" w:color="auto"/>
        </w:rPr>
        <w:t xml:space="preserve">                </w:t>
      </w:r>
      <w:r>
        <w:rPr>
          <w:spacing w:val="16"/>
          <w:sz w:val="24"/>
          <w:szCs w:val="24"/>
        </w:rPr>
        <w:t xml:space="preserve">   </w:t>
      </w:r>
      <w:r>
        <w:rPr>
          <w:rFonts w:hint="eastAsia"/>
          <w:spacing w:val="16"/>
          <w:sz w:val="24"/>
          <w:szCs w:val="24"/>
          <w:lang w:val="en-US" w:eastAsia="zh-CN"/>
        </w:rPr>
        <w:t xml:space="preserve">         </w:t>
      </w:r>
      <w:r>
        <w:rPr>
          <w:spacing w:val="-8"/>
          <w:sz w:val="24"/>
          <w:szCs w:val="24"/>
        </w:rPr>
        <w:t>电子邮箱：</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331E45E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sectPr>
          <w:footerReference r:id="rId12" w:type="default"/>
          <w:pgSz w:w="11906" w:h="16839"/>
          <w:pgMar w:top="1440" w:right="1080" w:bottom="1440" w:left="1080" w:header="907" w:footer="952" w:gutter="0"/>
          <w:pgNumType w:fmt="decimal"/>
          <w:cols w:space="720" w:num="1"/>
        </w:sectPr>
      </w:pPr>
    </w:p>
    <w:p w14:paraId="1B1E44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outlineLvl w:val="1"/>
        <w:rPr>
          <w:rFonts w:ascii="Arial"/>
          <w:sz w:val="21"/>
        </w:rPr>
      </w:pPr>
      <w:r>
        <w:rPr>
          <w:b/>
          <w:bCs/>
          <w:spacing w:val="6"/>
        </w:rPr>
        <w:t>第二部分</w:t>
      </w:r>
      <w:r>
        <w:rPr>
          <w:spacing w:val="6"/>
        </w:rPr>
        <w:t xml:space="preserve">  </w:t>
      </w:r>
      <w:r>
        <w:rPr>
          <w:b/>
          <w:bCs/>
          <w:spacing w:val="6"/>
        </w:rPr>
        <w:t>通用条件</w:t>
      </w:r>
    </w:p>
    <w:p w14:paraId="45A3BF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b/>
          <w:bCs/>
          <w:spacing w:val="-8"/>
          <w:sz w:val="24"/>
          <w:szCs w:val="24"/>
        </w:rPr>
      </w:pPr>
    </w:p>
    <w:p w14:paraId="11F95A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8"/>
          <w:sz w:val="24"/>
          <w:szCs w:val="24"/>
        </w:rPr>
        <w:t>1.</w:t>
      </w:r>
      <w:r>
        <w:rPr>
          <w:spacing w:val="17"/>
          <w:sz w:val="24"/>
          <w:szCs w:val="24"/>
        </w:rPr>
        <w:t xml:space="preserve"> </w:t>
      </w:r>
      <w:r>
        <w:rPr>
          <w:b/>
          <w:bCs/>
          <w:spacing w:val="-8"/>
          <w:sz w:val="24"/>
          <w:szCs w:val="24"/>
        </w:rPr>
        <w:t>定义与解释</w:t>
      </w:r>
    </w:p>
    <w:p w14:paraId="2D3E0B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11"/>
          <w:sz w:val="24"/>
          <w:szCs w:val="24"/>
        </w:rPr>
        <w:t>1.1</w:t>
      </w:r>
      <w:r>
        <w:rPr>
          <w:spacing w:val="19"/>
          <w:sz w:val="24"/>
          <w:szCs w:val="24"/>
        </w:rPr>
        <w:t xml:space="preserve"> </w:t>
      </w:r>
      <w:r>
        <w:rPr>
          <w:b/>
          <w:bCs/>
          <w:spacing w:val="-11"/>
          <w:sz w:val="24"/>
          <w:szCs w:val="24"/>
        </w:rPr>
        <w:t>定义</w:t>
      </w:r>
    </w:p>
    <w:p w14:paraId="1DAB54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除根据上下文另有其意义外，组成本合同的全部文件中的下列名词和用语应具有本款所赋予的含义：</w:t>
      </w:r>
    </w:p>
    <w:p w14:paraId="17B6DE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1.1.1 “工程</w:t>
      </w:r>
      <w:r>
        <w:rPr>
          <w:spacing w:val="-81"/>
          <w:sz w:val="24"/>
          <w:szCs w:val="24"/>
        </w:rPr>
        <w:t xml:space="preserve"> </w:t>
      </w:r>
      <w:r>
        <w:rPr>
          <w:spacing w:val="-2"/>
          <w:sz w:val="24"/>
          <w:szCs w:val="24"/>
        </w:rPr>
        <w:t>”是指按照本合同约定实施监理与相关服务的建设工程。</w:t>
      </w:r>
    </w:p>
    <w:p w14:paraId="16E6E9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1.1.2 “委托人</w:t>
      </w:r>
      <w:r>
        <w:rPr>
          <w:spacing w:val="-80"/>
          <w:sz w:val="24"/>
          <w:szCs w:val="24"/>
        </w:rPr>
        <w:t xml:space="preserve"> </w:t>
      </w:r>
      <w:r>
        <w:rPr>
          <w:spacing w:val="-3"/>
          <w:sz w:val="24"/>
          <w:szCs w:val="24"/>
        </w:rPr>
        <w:t>”是指本合同中委托监理与相关服务的一方，及其合法的继承人或</w:t>
      </w:r>
      <w:r>
        <w:rPr>
          <w:spacing w:val="-4"/>
          <w:sz w:val="24"/>
          <w:szCs w:val="24"/>
        </w:rPr>
        <w:t>受让人。</w:t>
      </w:r>
    </w:p>
    <w:p w14:paraId="1C0558D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1.1.3 “监理人</w:t>
      </w:r>
      <w:r>
        <w:rPr>
          <w:spacing w:val="-71"/>
          <w:sz w:val="24"/>
          <w:szCs w:val="24"/>
        </w:rPr>
        <w:t xml:space="preserve"> </w:t>
      </w:r>
      <w:r>
        <w:rPr>
          <w:spacing w:val="-2"/>
          <w:sz w:val="24"/>
          <w:szCs w:val="24"/>
        </w:rPr>
        <w:t>”是指本合同中提供监理与相关服务的一方，及其合法的继承人。</w:t>
      </w:r>
    </w:p>
    <w:p w14:paraId="4C35D5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1.1.4 “承包人</w:t>
      </w:r>
      <w:r>
        <w:rPr>
          <w:spacing w:val="-80"/>
          <w:sz w:val="24"/>
          <w:szCs w:val="24"/>
        </w:rPr>
        <w:t xml:space="preserve"> </w:t>
      </w:r>
      <w:r>
        <w:rPr>
          <w:spacing w:val="-3"/>
          <w:sz w:val="24"/>
          <w:szCs w:val="24"/>
        </w:rPr>
        <w:t>”是指在工程范围内与委托人签订勘察、设计、施工等有关合同的</w:t>
      </w:r>
      <w:r>
        <w:rPr>
          <w:spacing w:val="-2"/>
          <w:sz w:val="24"/>
          <w:szCs w:val="24"/>
        </w:rPr>
        <w:t>当事人，及其合法的继承人。</w:t>
      </w:r>
    </w:p>
    <w:p w14:paraId="01DBFB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1.1.5 “监理</w:t>
      </w:r>
      <w:r>
        <w:rPr>
          <w:spacing w:val="-83"/>
          <w:sz w:val="24"/>
          <w:szCs w:val="24"/>
        </w:rPr>
        <w:t xml:space="preserve"> </w:t>
      </w:r>
      <w:r>
        <w:rPr>
          <w:spacing w:val="-3"/>
          <w:sz w:val="24"/>
          <w:szCs w:val="24"/>
        </w:rPr>
        <w:t>”是指监理人受委托人的委托</w:t>
      </w:r>
      <w:r>
        <w:rPr>
          <w:spacing w:val="29"/>
          <w:sz w:val="24"/>
          <w:szCs w:val="24"/>
        </w:rPr>
        <w:t xml:space="preserve"> </w:t>
      </w:r>
      <w:r>
        <w:rPr>
          <w:spacing w:val="-3"/>
          <w:sz w:val="24"/>
          <w:szCs w:val="24"/>
        </w:rPr>
        <w:t>，依照法律法规、工程建设标准、勘</w:t>
      </w:r>
      <w:r>
        <w:rPr>
          <w:spacing w:val="-1"/>
          <w:sz w:val="24"/>
          <w:szCs w:val="24"/>
        </w:rPr>
        <w:t>察设计文件及合同，在施工阶段对建设工程</w:t>
      </w:r>
      <w:r>
        <w:rPr>
          <w:spacing w:val="-2"/>
          <w:sz w:val="24"/>
          <w:szCs w:val="24"/>
        </w:rPr>
        <w:t>质量、进度、造价进行控制，对合同、信息</w:t>
      </w:r>
      <w:r>
        <w:rPr>
          <w:spacing w:val="-1"/>
          <w:sz w:val="24"/>
          <w:szCs w:val="24"/>
        </w:rPr>
        <w:t>进行管理，对工程建设相关方的关系进行协</w:t>
      </w:r>
      <w:r>
        <w:rPr>
          <w:spacing w:val="-2"/>
          <w:sz w:val="24"/>
          <w:szCs w:val="24"/>
        </w:rPr>
        <w:t>调，并履行建设工程安全生产管理法定职责的服务活动。</w:t>
      </w:r>
    </w:p>
    <w:p w14:paraId="56F6A4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1.1.6 “相关服务</w:t>
      </w:r>
      <w:r>
        <w:rPr>
          <w:spacing w:val="-70"/>
          <w:sz w:val="24"/>
          <w:szCs w:val="24"/>
        </w:rPr>
        <w:t xml:space="preserve"> </w:t>
      </w:r>
      <w:r>
        <w:rPr>
          <w:spacing w:val="-1"/>
          <w:sz w:val="24"/>
          <w:szCs w:val="24"/>
        </w:rPr>
        <w:t>”是指监理人受委托人的委托，按照本合同约定，在勘察、设计、保修等阶段提供的服务活动。</w:t>
      </w:r>
    </w:p>
    <w:p w14:paraId="6CCAEBC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1.1.7 “正常工作</w:t>
      </w:r>
      <w:r>
        <w:rPr>
          <w:spacing w:val="-71"/>
          <w:sz w:val="24"/>
          <w:szCs w:val="24"/>
        </w:rPr>
        <w:t xml:space="preserve"> </w:t>
      </w:r>
      <w:r>
        <w:rPr>
          <w:spacing w:val="-2"/>
          <w:sz w:val="24"/>
          <w:szCs w:val="24"/>
        </w:rPr>
        <w:t>”指本合同订立时通用条件和专用条件中约定的监理人的工作。</w:t>
      </w:r>
    </w:p>
    <w:p w14:paraId="323194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1.1.8 “</w:t>
      </w:r>
      <w:r>
        <w:rPr>
          <w:spacing w:val="-82"/>
          <w:sz w:val="24"/>
          <w:szCs w:val="24"/>
        </w:rPr>
        <w:t xml:space="preserve"> </w:t>
      </w:r>
      <w:r>
        <w:rPr>
          <w:spacing w:val="-3"/>
          <w:sz w:val="24"/>
          <w:szCs w:val="24"/>
        </w:rPr>
        <w:t>附加工作</w:t>
      </w:r>
      <w:r>
        <w:rPr>
          <w:spacing w:val="-88"/>
          <w:sz w:val="24"/>
          <w:szCs w:val="24"/>
        </w:rPr>
        <w:t xml:space="preserve"> </w:t>
      </w:r>
      <w:r>
        <w:rPr>
          <w:spacing w:val="-3"/>
          <w:sz w:val="24"/>
          <w:szCs w:val="24"/>
        </w:rPr>
        <w:t>”是指本合同约定的正常工作以外监理人的工作。</w:t>
      </w:r>
    </w:p>
    <w:p w14:paraId="4745DD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1.1.9 “项目监理机构</w:t>
      </w:r>
      <w:r>
        <w:rPr>
          <w:spacing w:val="-77"/>
          <w:sz w:val="24"/>
          <w:szCs w:val="24"/>
        </w:rPr>
        <w:t xml:space="preserve"> </w:t>
      </w:r>
      <w:r>
        <w:rPr>
          <w:spacing w:val="-2"/>
          <w:sz w:val="24"/>
          <w:szCs w:val="24"/>
        </w:rPr>
        <w:t>”是指监理人派驻工程负责履行本合同的组织机构。</w:t>
      </w:r>
    </w:p>
    <w:p w14:paraId="571250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1.1.10 “总监理工程师</w:t>
      </w:r>
      <w:r>
        <w:rPr>
          <w:spacing w:val="-74"/>
          <w:sz w:val="24"/>
          <w:szCs w:val="24"/>
        </w:rPr>
        <w:t xml:space="preserve"> </w:t>
      </w:r>
      <w:r>
        <w:rPr>
          <w:sz w:val="24"/>
          <w:szCs w:val="24"/>
        </w:rPr>
        <w:t>”是指由监理人的法定代表人书面授权，全面负责履行本</w:t>
      </w:r>
      <w:r>
        <w:rPr>
          <w:spacing w:val="-1"/>
          <w:sz w:val="24"/>
          <w:szCs w:val="24"/>
        </w:rPr>
        <w:t>合同、主持项目监理机构工作的注册监理工程师。</w:t>
      </w:r>
    </w:p>
    <w:p w14:paraId="19D538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1.1.11 “酬金</w:t>
      </w:r>
      <w:r>
        <w:rPr>
          <w:spacing w:val="-72"/>
          <w:sz w:val="24"/>
          <w:szCs w:val="24"/>
        </w:rPr>
        <w:t xml:space="preserve"> </w:t>
      </w:r>
      <w:r>
        <w:rPr>
          <w:sz w:val="24"/>
          <w:szCs w:val="24"/>
        </w:rPr>
        <w:t>”是指监理人履行本合同义务，委托人按照本合同约定给付监理人</w:t>
      </w:r>
      <w:r>
        <w:rPr>
          <w:spacing w:val="-8"/>
          <w:sz w:val="24"/>
          <w:szCs w:val="24"/>
        </w:rPr>
        <w:t>的金额。</w:t>
      </w:r>
    </w:p>
    <w:p w14:paraId="12BAAF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1.1.12 “正常工作酬金</w:t>
      </w:r>
      <w:r>
        <w:rPr>
          <w:spacing w:val="-72"/>
          <w:sz w:val="24"/>
          <w:szCs w:val="24"/>
        </w:rPr>
        <w:t xml:space="preserve"> </w:t>
      </w:r>
      <w:r>
        <w:rPr>
          <w:sz w:val="24"/>
          <w:szCs w:val="24"/>
        </w:rPr>
        <w:t>”是指监理人完成正常工作，委托人应给付监理人并在协</w:t>
      </w:r>
      <w:r>
        <w:rPr>
          <w:spacing w:val="-1"/>
          <w:sz w:val="24"/>
          <w:szCs w:val="24"/>
        </w:rPr>
        <w:t>议书中载明的签约酬金额。</w:t>
      </w:r>
    </w:p>
    <w:p w14:paraId="1A3DC7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1.1.13 “</w:t>
      </w:r>
      <w:r>
        <w:rPr>
          <w:spacing w:val="-92"/>
          <w:sz w:val="24"/>
          <w:szCs w:val="24"/>
        </w:rPr>
        <w:t xml:space="preserve"> </w:t>
      </w:r>
      <w:r>
        <w:rPr>
          <w:spacing w:val="-3"/>
          <w:sz w:val="24"/>
          <w:szCs w:val="24"/>
        </w:rPr>
        <w:t>附加工作酬金</w:t>
      </w:r>
      <w:r>
        <w:rPr>
          <w:spacing w:val="-88"/>
          <w:sz w:val="24"/>
          <w:szCs w:val="24"/>
        </w:rPr>
        <w:t xml:space="preserve"> </w:t>
      </w:r>
      <w:r>
        <w:rPr>
          <w:spacing w:val="-3"/>
          <w:sz w:val="24"/>
          <w:szCs w:val="24"/>
        </w:rPr>
        <w:t>”是指监理人完成附加工作，委</w:t>
      </w:r>
      <w:r>
        <w:rPr>
          <w:spacing w:val="-4"/>
          <w:sz w:val="24"/>
          <w:szCs w:val="24"/>
        </w:rPr>
        <w:t>托人应给付监理人的金额。</w:t>
      </w:r>
    </w:p>
    <w:p w14:paraId="19DA10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1.1.14 “一方</w:t>
      </w:r>
      <w:r>
        <w:rPr>
          <w:spacing w:val="-88"/>
          <w:sz w:val="24"/>
          <w:szCs w:val="24"/>
        </w:rPr>
        <w:t xml:space="preserve"> </w:t>
      </w:r>
      <w:r>
        <w:rPr>
          <w:spacing w:val="-1"/>
          <w:sz w:val="24"/>
          <w:szCs w:val="24"/>
        </w:rPr>
        <w:t>”是指委托人或监理人；“双</w:t>
      </w:r>
      <w:r>
        <w:rPr>
          <w:spacing w:val="-2"/>
          <w:sz w:val="24"/>
          <w:szCs w:val="24"/>
        </w:rPr>
        <w:t>方</w:t>
      </w:r>
      <w:r>
        <w:rPr>
          <w:spacing w:val="-89"/>
          <w:sz w:val="24"/>
          <w:szCs w:val="24"/>
        </w:rPr>
        <w:t xml:space="preserve"> </w:t>
      </w:r>
      <w:r>
        <w:rPr>
          <w:spacing w:val="-2"/>
          <w:sz w:val="24"/>
          <w:szCs w:val="24"/>
        </w:rPr>
        <w:t>”是指委托人和监理人；“第三方</w:t>
      </w:r>
      <w:r>
        <w:rPr>
          <w:spacing w:val="-88"/>
          <w:sz w:val="24"/>
          <w:szCs w:val="24"/>
        </w:rPr>
        <w:t xml:space="preserve"> </w:t>
      </w:r>
      <w:r>
        <w:rPr>
          <w:spacing w:val="-2"/>
          <w:sz w:val="24"/>
          <w:szCs w:val="24"/>
        </w:rPr>
        <w:t>”</w:t>
      </w:r>
      <w:r>
        <w:rPr>
          <w:spacing w:val="-1"/>
          <w:sz w:val="24"/>
          <w:szCs w:val="24"/>
        </w:rPr>
        <w:t>是指除委托人和监理人以外的有关方。</w:t>
      </w:r>
    </w:p>
    <w:p w14:paraId="17BE891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sectPr>
          <w:footerReference r:id="rId13" w:type="default"/>
          <w:pgSz w:w="11906" w:h="16839"/>
          <w:pgMar w:top="1440" w:right="1080" w:bottom="1440" w:left="1080" w:header="907" w:footer="952" w:gutter="0"/>
          <w:pgNumType w:fmt="decimal"/>
          <w:cols w:space="720" w:num="1"/>
        </w:sectPr>
      </w:pPr>
    </w:p>
    <w:p w14:paraId="291F07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1.1.15 “书面形式</w:t>
      </w:r>
      <w:r>
        <w:rPr>
          <w:spacing w:val="-77"/>
          <w:sz w:val="24"/>
          <w:szCs w:val="24"/>
        </w:rPr>
        <w:t xml:space="preserve"> </w:t>
      </w:r>
      <w:r>
        <w:rPr>
          <w:sz w:val="24"/>
          <w:szCs w:val="24"/>
        </w:rPr>
        <w:t>”是指合同书、信件和数据电文（包括电报、电传、传真、电</w:t>
      </w:r>
      <w:r>
        <w:rPr>
          <w:spacing w:val="-1"/>
          <w:sz w:val="24"/>
          <w:szCs w:val="24"/>
        </w:rPr>
        <w:t>子数据交换和电子邮件）等可以有形地表现所载内容的形式。</w:t>
      </w:r>
    </w:p>
    <w:p w14:paraId="42301D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1.1.16 “天</w:t>
      </w:r>
      <w:r>
        <w:rPr>
          <w:spacing w:val="-88"/>
          <w:sz w:val="24"/>
          <w:szCs w:val="24"/>
        </w:rPr>
        <w:t xml:space="preserve"> </w:t>
      </w:r>
      <w:r>
        <w:rPr>
          <w:spacing w:val="-2"/>
          <w:sz w:val="24"/>
          <w:szCs w:val="24"/>
        </w:rPr>
        <w:t>”是指第一天零时至第二</w:t>
      </w:r>
      <w:r>
        <w:rPr>
          <w:spacing w:val="-3"/>
          <w:sz w:val="24"/>
          <w:szCs w:val="24"/>
        </w:rPr>
        <w:t>天零时的时间。</w:t>
      </w:r>
    </w:p>
    <w:p w14:paraId="344791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1.1.17“月</w:t>
      </w:r>
      <w:r>
        <w:rPr>
          <w:spacing w:val="-81"/>
          <w:sz w:val="24"/>
          <w:szCs w:val="24"/>
        </w:rPr>
        <w:t xml:space="preserve"> </w:t>
      </w:r>
      <w:r>
        <w:rPr>
          <w:spacing w:val="-2"/>
          <w:sz w:val="24"/>
          <w:szCs w:val="24"/>
        </w:rPr>
        <w:t>”是指按公历从一个月中任何一天开始的一个公历月时间。</w:t>
      </w:r>
    </w:p>
    <w:p w14:paraId="38773A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1.1.18</w:t>
      </w:r>
      <w:r>
        <w:rPr>
          <w:spacing w:val="-31"/>
          <w:sz w:val="24"/>
          <w:szCs w:val="24"/>
        </w:rPr>
        <w:t xml:space="preserve"> </w:t>
      </w:r>
      <w:r>
        <w:rPr>
          <w:spacing w:val="-3"/>
          <w:sz w:val="24"/>
          <w:szCs w:val="24"/>
        </w:rPr>
        <w:t>“不可抗力</w:t>
      </w:r>
      <w:r>
        <w:rPr>
          <w:spacing w:val="-88"/>
          <w:sz w:val="24"/>
          <w:szCs w:val="24"/>
        </w:rPr>
        <w:t xml:space="preserve"> </w:t>
      </w:r>
      <w:r>
        <w:rPr>
          <w:spacing w:val="-3"/>
          <w:sz w:val="24"/>
          <w:szCs w:val="24"/>
        </w:rPr>
        <w:t>”是指委托人和监理人在订立本合同时不</w:t>
      </w:r>
      <w:r>
        <w:rPr>
          <w:spacing w:val="-4"/>
          <w:sz w:val="24"/>
          <w:szCs w:val="24"/>
        </w:rPr>
        <w:t>可预见，在工程施工</w:t>
      </w:r>
      <w:r>
        <w:rPr>
          <w:spacing w:val="-1"/>
          <w:sz w:val="24"/>
          <w:szCs w:val="24"/>
        </w:rPr>
        <w:t>过程中不可避免发生并不能克服的自然灾害和社会性突</w:t>
      </w:r>
      <w:r>
        <w:rPr>
          <w:spacing w:val="-2"/>
          <w:sz w:val="24"/>
          <w:szCs w:val="24"/>
        </w:rPr>
        <w:t>发事件，如地震、海啸、瘟疫、</w:t>
      </w:r>
      <w:r>
        <w:rPr>
          <w:spacing w:val="-1"/>
          <w:sz w:val="24"/>
          <w:szCs w:val="24"/>
        </w:rPr>
        <w:t>水灾、骚乱、暴动、战争和专用条件约定的其他情形。</w:t>
      </w:r>
    </w:p>
    <w:p w14:paraId="297C72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10"/>
          <w:sz w:val="24"/>
          <w:szCs w:val="24"/>
        </w:rPr>
        <w:t>1.2</w:t>
      </w:r>
      <w:r>
        <w:rPr>
          <w:spacing w:val="11"/>
          <w:sz w:val="24"/>
          <w:szCs w:val="24"/>
        </w:rPr>
        <w:t xml:space="preserve"> </w:t>
      </w:r>
      <w:r>
        <w:rPr>
          <w:b/>
          <w:bCs/>
          <w:spacing w:val="-10"/>
          <w:sz w:val="24"/>
          <w:szCs w:val="24"/>
        </w:rPr>
        <w:t>解释</w:t>
      </w:r>
    </w:p>
    <w:p w14:paraId="4B59A7A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61"/>
        <w:jc w:val="left"/>
        <w:textAlignment w:val="baseline"/>
        <w:rPr>
          <w:sz w:val="24"/>
          <w:szCs w:val="24"/>
        </w:rPr>
      </w:pPr>
      <w:r>
        <w:rPr>
          <w:spacing w:val="1"/>
          <w:sz w:val="24"/>
          <w:szCs w:val="24"/>
        </w:rPr>
        <w:t>1.2.1</w:t>
      </w:r>
      <w:r>
        <w:rPr>
          <w:spacing w:val="-39"/>
          <w:sz w:val="24"/>
          <w:szCs w:val="24"/>
        </w:rPr>
        <w:t xml:space="preserve"> </w:t>
      </w:r>
      <w:r>
        <w:rPr>
          <w:spacing w:val="1"/>
          <w:sz w:val="24"/>
          <w:szCs w:val="24"/>
        </w:rPr>
        <w:t>本合同使用中文书写、解释和说明。如专用条件约定使用两种及以上语言</w:t>
      </w:r>
      <w:r>
        <w:rPr>
          <w:spacing w:val="-2"/>
          <w:sz w:val="24"/>
          <w:szCs w:val="24"/>
        </w:rPr>
        <w:t>文字时，应以中文为准。</w:t>
      </w:r>
    </w:p>
    <w:p w14:paraId="102F71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57"/>
        <w:jc w:val="left"/>
        <w:textAlignment w:val="baseline"/>
        <w:rPr>
          <w:sz w:val="24"/>
          <w:szCs w:val="24"/>
        </w:rPr>
      </w:pPr>
      <w:r>
        <w:rPr>
          <w:sz w:val="24"/>
          <w:szCs w:val="24"/>
        </w:rPr>
        <w:t>1.2.2 组成本合同的下列文件彼此应能相互解释、互为说明。除专用条件另</w:t>
      </w:r>
      <w:r>
        <w:rPr>
          <w:spacing w:val="-1"/>
          <w:sz w:val="24"/>
          <w:szCs w:val="24"/>
        </w:rPr>
        <w:t>有约定外，本合同文件的解释顺序如下：</w:t>
      </w:r>
    </w:p>
    <w:p w14:paraId="694E4F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（1）协议书；</w:t>
      </w:r>
    </w:p>
    <w:p w14:paraId="5F630F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（2）中标通知书（适用于招标工程）或委托书（适用于非招标工程</w:t>
      </w:r>
      <w:r>
        <w:rPr>
          <w:spacing w:val="4"/>
          <w:sz w:val="24"/>
          <w:szCs w:val="24"/>
        </w:rPr>
        <w:t>）；</w:t>
      </w:r>
    </w:p>
    <w:p w14:paraId="19318F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jc w:val="left"/>
        <w:textAlignment w:val="baseline"/>
        <w:rPr>
          <w:sz w:val="24"/>
          <w:szCs w:val="24"/>
        </w:rPr>
      </w:pPr>
      <w:r>
        <w:rPr>
          <w:spacing w:val="2"/>
          <w:sz w:val="24"/>
          <w:szCs w:val="24"/>
        </w:rPr>
        <w:t>（3）专用条件及附录</w:t>
      </w:r>
      <w:r>
        <w:rPr>
          <w:spacing w:val="-54"/>
          <w:sz w:val="24"/>
          <w:szCs w:val="24"/>
        </w:rPr>
        <w:t xml:space="preserve"> </w:t>
      </w:r>
      <w:r>
        <w:rPr>
          <w:spacing w:val="2"/>
          <w:sz w:val="24"/>
          <w:szCs w:val="24"/>
        </w:rPr>
        <w:t>A、附录B；</w:t>
      </w:r>
    </w:p>
    <w:p w14:paraId="649066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（4）通用条件；</w:t>
      </w:r>
    </w:p>
    <w:p w14:paraId="676191C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jc w:val="left"/>
        <w:textAlignment w:val="baseline"/>
        <w:rPr>
          <w:sz w:val="24"/>
          <w:szCs w:val="24"/>
        </w:rPr>
      </w:pPr>
      <w:r>
        <w:rPr>
          <w:spacing w:val="-7"/>
          <w:sz w:val="24"/>
          <w:szCs w:val="24"/>
        </w:rPr>
        <w:t>（5）投标文件（适用于招标工程）或监理与相关服务建议书</w:t>
      </w:r>
      <w:r>
        <w:rPr>
          <w:spacing w:val="-8"/>
          <w:sz w:val="24"/>
          <w:szCs w:val="24"/>
        </w:rPr>
        <w:t>（适用于非招标工程）。</w:t>
      </w:r>
    </w:p>
    <w:p w14:paraId="20A7DA6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7"/>
        <w:jc w:val="left"/>
        <w:textAlignment w:val="baseline"/>
        <w:rPr>
          <w:sz w:val="24"/>
          <w:szCs w:val="24"/>
        </w:rPr>
      </w:pPr>
      <w:r>
        <w:rPr>
          <w:spacing w:val="-2"/>
          <w:sz w:val="24"/>
          <w:szCs w:val="24"/>
        </w:rPr>
        <w:t>双方签订的补充协议与其他文件发生矛盾或歧义时，属于同一类内容的文件，应以最新签署的为准。</w:t>
      </w:r>
    </w:p>
    <w:p w14:paraId="08DC96C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2.</w:t>
      </w:r>
      <w:r>
        <w:rPr>
          <w:spacing w:val="-3"/>
          <w:sz w:val="24"/>
          <w:szCs w:val="24"/>
        </w:rPr>
        <w:t xml:space="preserve"> </w:t>
      </w:r>
      <w:r>
        <w:rPr>
          <w:b/>
          <w:bCs/>
          <w:spacing w:val="-3"/>
          <w:sz w:val="24"/>
          <w:szCs w:val="24"/>
        </w:rPr>
        <w:t>监理人的义务</w:t>
      </w:r>
    </w:p>
    <w:p w14:paraId="6461893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2.1</w:t>
      </w:r>
      <w:r>
        <w:rPr>
          <w:spacing w:val="-3"/>
          <w:sz w:val="24"/>
          <w:szCs w:val="24"/>
        </w:rPr>
        <w:t xml:space="preserve"> </w:t>
      </w:r>
      <w:r>
        <w:rPr>
          <w:b/>
          <w:bCs/>
          <w:spacing w:val="-3"/>
          <w:sz w:val="24"/>
          <w:szCs w:val="24"/>
        </w:rPr>
        <w:t>监理的范围和工作内容</w:t>
      </w:r>
    </w:p>
    <w:p w14:paraId="1EE1C9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2.1.1 监理范围在专用条件中约定。</w:t>
      </w:r>
    </w:p>
    <w:p w14:paraId="1318893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2.1.2 除专用条件另有约定外，监理工作内容包括：</w:t>
      </w:r>
    </w:p>
    <w:p w14:paraId="11377A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（1）收到工程设计文件后编制监理规划，并在第一次工地会议</w:t>
      </w:r>
      <w:r>
        <w:rPr>
          <w:spacing w:val="-31"/>
          <w:sz w:val="24"/>
          <w:szCs w:val="24"/>
        </w:rPr>
        <w:t xml:space="preserve"> </w:t>
      </w:r>
      <w:r>
        <w:rPr>
          <w:spacing w:val="-1"/>
          <w:sz w:val="24"/>
          <w:szCs w:val="24"/>
        </w:rPr>
        <w:t>7</w:t>
      </w:r>
      <w:r>
        <w:rPr>
          <w:spacing w:val="-43"/>
          <w:sz w:val="24"/>
          <w:szCs w:val="24"/>
        </w:rPr>
        <w:t xml:space="preserve"> </w:t>
      </w:r>
      <w:r>
        <w:rPr>
          <w:spacing w:val="-1"/>
          <w:sz w:val="24"/>
          <w:szCs w:val="24"/>
        </w:rPr>
        <w:t>天前报委托人。根据有关规定和监理工作需要，编制监理实施细则；</w:t>
      </w:r>
    </w:p>
    <w:p w14:paraId="7279CE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（2）熟悉工程设计文件，并参加由委托人主持的图纸会审和设计交底会议；</w:t>
      </w:r>
    </w:p>
    <w:p w14:paraId="345F25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（3）参加由委托人主持的第一次工地会议；主持监理例会并根据工程需要主持或</w:t>
      </w:r>
      <w:r>
        <w:rPr>
          <w:spacing w:val="-2"/>
          <w:sz w:val="24"/>
          <w:szCs w:val="24"/>
        </w:rPr>
        <w:t>参加专题会议；</w:t>
      </w:r>
    </w:p>
    <w:p w14:paraId="0D84F5E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（4）审查施工承包人提交的施工组织设计，重点审查其中的质量安全技术措施、</w:t>
      </w:r>
      <w:r>
        <w:rPr>
          <w:spacing w:val="-1"/>
          <w:sz w:val="24"/>
          <w:szCs w:val="24"/>
        </w:rPr>
        <w:t>专项施工方案与工程建设强制性标准的符合性；</w:t>
      </w:r>
    </w:p>
    <w:p w14:paraId="2C316A1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sectPr>
          <w:footerReference r:id="rId14" w:type="default"/>
          <w:pgSz w:w="11906" w:h="16839"/>
          <w:pgMar w:top="1440" w:right="1080" w:bottom="1440" w:left="1080" w:header="907" w:footer="952" w:gutter="0"/>
          <w:pgNumType w:fmt="decimal"/>
          <w:cols w:space="720" w:num="1"/>
        </w:sectPr>
      </w:pPr>
    </w:p>
    <w:p w14:paraId="45FDD7E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（5）检查施工承包人工程质量、安全生产管理制度及组织机构和人员资格；</w:t>
      </w:r>
    </w:p>
    <w:p w14:paraId="48119D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（6）检查施工承包人专职安全生产管理人员的配备情况；</w:t>
      </w:r>
    </w:p>
    <w:p w14:paraId="2BADDE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（7）审查施工承包人提交的施工进度计划，核查承包人对施工进度计划的调整；</w:t>
      </w:r>
    </w:p>
    <w:p w14:paraId="4F707A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（8）检查施工承包人的试验室；</w:t>
      </w:r>
    </w:p>
    <w:p w14:paraId="7FAEC8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（9）审核施工分包人资质条件；</w:t>
      </w:r>
    </w:p>
    <w:p w14:paraId="0B136E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（10）查验施工承包人的施工测量放线成果；</w:t>
      </w:r>
    </w:p>
    <w:p w14:paraId="2D54FB2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（11）审查工程开工条件，对条件具备的签发开工令；</w:t>
      </w:r>
    </w:p>
    <w:p w14:paraId="74A8D71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（12）审查施工承包人报送的工程材料、构配件、设备质量证明文件的有效性和符</w:t>
      </w:r>
      <w:r>
        <w:rPr>
          <w:sz w:val="24"/>
          <w:szCs w:val="24"/>
        </w:rPr>
        <w:t>合性，并按规定对用于工程的材料采取平行检验</w:t>
      </w:r>
      <w:r>
        <w:rPr>
          <w:spacing w:val="-1"/>
          <w:sz w:val="24"/>
          <w:szCs w:val="24"/>
        </w:rPr>
        <w:t>或见证取样方式进行抽检；</w:t>
      </w:r>
    </w:p>
    <w:p w14:paraId="182D3B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（13）审核施工承包人提交的工程款支付申请，签发或出具工程款支付证书，并报</w:t>
      </w:r>
      <w:r>
        <w:rPr>
          <w:spacing w:val="-1"/>
          <w:sz w:val="24"/>
          <w:szCs w:val="24"/>
        </w:rPr>
        <w:t>委托人审核、批准；</w:t>
      </w:r>
    </w:p>
    <w:p w14:paraId="4DFE4F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（14）在巡视、旁站和检验过程中，发现工程质量、施工安全存在事故隐患的，要</w:t>
      </w:r>
      <w:r>
        <w:rPr>
          <w:spacing w:val="-1"/>
          <w:sz w:val="24"/>
          <w:szCs w:val="24"/>
        </w:rPr>
        <w:t>求施工承包人整改并报委托人；</w:t>
      </w:r>
    </w:p>
    <w:p w14:paraId="78F19B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（15）经委托人同意，签发工程暂停令和复工令；</w:t>
      </w:r>
    </w:p>
    <w:p w14:paraId="2304B2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（16）审查施工承包人提交的采用新材料、新工艺、新技术、新设备的论证材料及相关验收标准；</w:t>
      </w:r>
    </w:p>
    <w:p w14:paraId="27FD31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（17）验收隐蔽工程、分部分项工程；</w:t>
      </w:r>
    </w:p>
    <w:p w14:paraId="3C84C48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（18）审查施工承包人提交的工程变更申请，协调处理施工进度调整、费用索赔、合同争议等事项；</w:t>
      </w:r>
    </w:p>
    <w:p w14:paraId="721D72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（19）审查施工承包人提交的竣工验收申请，编写工程质量评估报告；</w:t>
      </w:r>
    </w:p>
    <w:p w14:paraId="2CBF1C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（20）参加工程竣工验收，签署竣工验收意见；</w:t>
      </w:r>
    </w:p>
    <w:p w14:paraId="11CDD6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（21）审查施工承包人提交的竣工结算申请并报委托人；</w:t>
      </w:r>
    </w:p>
    <w:p w14:paraId="42C95A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（22）编制、整理工程监理归档文件并报委托人。</w:t>
      </w:r>
    </w:p>
    <w:p w14:paraId="6220044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2.1.3 相关服务的范围和内容在附录</w:t>
      </w:r>
      <w:r>
        <w:rPr>
          <w:spacing w:val="-58"/>
          <w:sz w:val="24"/>
          <w:szCs w:val="24"/>
        </w:rPr>
        <w:t xml:space="preserve"> </w:t>
      </w:r>
      <w:r>
        <w:rPr>
          <w:spacing w:val="-2"/>
          <w:sz w:val="24"/>
          <w:szCs w:val="24"/>
        </w:rPr>
        <w:t>A</w:t>
      </w:r>
      <w:r>
        <w:rPr>
          <w:spacing w:val="-28"/>
          <w:sz w:val="24"/>
          <w:szCs w:val="24"/>
        </w:rPr>
        <w:t xml:space="preserve"> </w:t>
      </w:r>
      <w:r>
        <w:rPr>
          <w:spacing w:val="-2"/>
          <w:sz w:val="24"/>
          <w:szCs w:val="24"/>
        </w:rPr>
        <w:t>中约定。</w:t>
      </w:r>
    </w:p>
    <w:p w14:paraId="04223B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2.2</w:t>
      </w:r>
      <w:r>
        <w:rPr>
          <w:spacing w:val="-3"/>
          <w:sz w:val="24"/>
          <w:szCs w:val="24"/>
        </w:rPr>
        <w:t xml:space="preserve"> </w:t>
      </w:r>
      <w:r>
        <w:rPr>
          <w:b/>
          <w:bCs/>
          <w:spacing w:val="-3"/>
          <w:sz w:val="24"/>
          <w:szCs w:val="24"/>
        </w:rPr>
        <w:t>监理与相关服务依据</w:t>
      </w:r>
    </w:p>
    <w:p w14:paraId="7505886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2.2.1 监理依据包括：</w:t>
      </w:r>
    </w:p>
    <w:p w14:paraId="16B484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（1）适用的法律、行政法规及部门规章；</w:t>
      </w:r>
    </w:p>
    <w:p w14:paraId="2D2C10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（2）与工程有关的标准；</w:t>
      </w:r>
    </w:p>
    <w:p w14:paraId="770CC2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（3）工程设计及有关文件；</w:t>
      </w:r>
    </w:p>
    <w:p w14:paraId="3FD568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（4）本合同及委托人与第三方签订的与实施工程有关的其他合同。</w:t>
      </w:r>
    </w:p>
    <w:p w14:paraId="1FDD9B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sectPr>
          <w:footerReference r:id="rId15" w:type="default"/>
          <w:pgSz w:w="11906" w:h="16839"/>
          <w:pgMar w:top="1440" w:right="1080" w:bottom="1440" w:left="1080" w:header="964" w:footer="952" w:gutter="0"/>
          <w:pgNumType w:fmt="decimal"/>
          <w:cols w:space="720" w:num="1"/>
        </w:sectPr>
      </w:pPr>
    </w:p>
    <w:p w14:paraId="0997A9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双方根据工程的行业和地域特点，在专用条</w:t>
      </w:r>
      <w:r>
        <w:rPr>
          <w:spacing w:val="-1"/>
          <w:sz w:val="24"/>
          <w:szCs w:val="24"/>
        </w:rPr>
        <w:t>件中具体约定监理依据。</w:t>
      </w:r>
    </w:p>
    <w:p w14:paraId="7C052B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2.2.2 相关服务依据在专用条件中约定。</w:t>
      </w:r>
    </w:p>
    <w:p w14:paraId="04D334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2.3</w:t>
      </w:r>
      <w:r>
        <w:rPr>
          <w:spacing w:val="-3"/>
          <w:sz w:val="24"/>
          <w:szCs w:val="24"/>
        </w:rPr>
        <w:t xml:space="preserve"> </w:t>
      </w:r>
      <w:r>
        <w:rPr>
          <w:b/>
          <w:bCs/>
          <w:spacing w:val="-3"/>
          <w:sz w:val="24"/>
          <w:szCs w:val="24"/>
        </w:rPr>
        <w:t>项目监理机构和人员</w:t>
      </w:r>
    </w:p>
    <w:p w14:paraId="117572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1"/>
        <w:jc w:val="left"/>
        <w:textAlignment w:val="baseline"/>
        <w:rPr>
          <w:sz w:val="24"/>
          <w:szCs w:val="24"/>
        </w:rPr>
      </w:pPr>
      <w:r>
        <w:rPr>
          <w:spacing w:val="-1"/>
          <w:sz w:val="24"/>
          <w:szCs w:val="24"/>
        </w:rPr>
        <w:t>2.3.1 监理人应组建满足工作需要的项目监理机构，配备必要的检测设备。项目监理机构的主要人员应具有相应的资格条件。</w:t>
      </w:r>
    </w:p>
    <w:p w14:paraId="0F91D5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5"/>
        <w:jc w:val="left"/>
        <w:textAlignment w:val="baseline"/>
        <w:rPr>
          <w:sz w:val="24"/>
          <w:szCs w:val="24"/>
        </w:rPr>
      </w:pPr>
      <w:r>
        <w:rPr>
          <w:spacing w:val="-1"/>
          <w:sz w:val="24"/>
          <w:szCs w:val="24"/>
        </w:rPr>
        <w:t>2.3.2</w:t>
      </w:r>
      <w:r>
        <w:rPr>
          <w:spacing w:val="-50"/>
          <w:sz w:val="24"/>
          <w:szCs w:val="24"/>
        </w:rPr>
        <w:t xml:space="preserve"> </w:t>
      </w:r>
      <w:r>
        <w:rPr>
          <w:spacing w:val="-1"/>
          <w:sz w:val="24"/>
          <w:szCs w:val="24"/>
        </w:rPr>
        <w:t>本合同履行过程中，总监理工程师及重要岗位监理人员应保持</w:t>
      </w:r>
      <w:r>
        <w:rPr>
          <w:spacing w:val="-2"/>
          <w:sz w:val="24"/>
          <w:szCs w:val="24"/>
        </w:rPr>
        <w:t>相对稳定，</w:t>
      </w:r>
      <w:r>
        <w:rPr>
          <w:spacing w:val="-4"/>
          <w:sz w:val="24"/>
          <w:szCs w:val="24"/>
        </w:rPr>
        <w:t>以保证监理工作正常进行。</w:t>
      </w:r>
    </w:p>
    <w:p w14:paraId="52C4202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1"/>
        <w:jc w:val="left"/>
        <w:textAlignment w:val="baseline"/>
        <w:rPr>
          <w:sz w:val="24"/>
          <w:szCs w:val="24"/>
        </w:rPr>
      </w:pPr>
      <w:r>
        <w:rPr>
          <w:sz w:val="24"/>
          <w:szCs w:val="24"/>
        </w:rPr>
        <w:t>2.3.3</w:t>
      </w:r>
      <w:r>
        <w:rPr>
          <w:spacing w:val="-33"/>
          <w:sz w:val="24"/>
          <w:szCs w:val="24"/>
        </w:rPr>
        <w:t xml:space="preserve"> </w:t>
      </w:r>
      <w:r>
        <w:rPr>
          <w:sz w:val="24"/>
          <w:szCs w:val="24"/>
        </w:rPr>
        <w:t>监理人可根据工程进展和工作需要调整项目监理机构人员。监理人更换总</w:t>
      </w:r>
      <w:r>
        <w:rPr>
          <w:spacing w:val="-2"/>
          <w:sz w:val="24"/>
          <w:szCs w:val="24"/>
        </w:rPr>
        <w:t>监理工程师时，应提前</w:t>
      </w:r>
      <w:r>
        <w:rPr>
          <w:spacing w:val="-31"/>
          <w:sz w:val="24"/>
          <w:szCs w:val="24"/>
        </w:rPr>
        <w:t xml:space="preserve"> </w:t>
      </w:r>
      <w:r>
        <w:rPr>
          <w:spacing w:val="-2"/>
          <w:sz w:val="24"/>
          <w:szCs w:val="24"/>
        </w:rPr>
        <w:t>7</w:t>
      </w:r>
      <w:r>
        <w:rPr>
          <w:spacing w:val="-46"/>
          <w:sz w:val="24"/>
          <w:szCs w:val="24"/>
        </w:rPr>
        <w:t xml:space="preserve"> </w:t>
      </w:r>
      <w:r>
        <w:rPr>
          <w:spacing w:val="-2"/>
          <w:sz w:val="24"/>
          <w:szCs w:val="24"/>
        </w:rPr>
        <w:t>天向委托人书面报告，经委托人同意后方可更换；监理人更</w:t>
      </w:r>
      <w:r>
        <w:rPr>
          <w:sz w:val="24"/>
          <w:szCs w:val="24"/>
        </w:rPr>
        <w:t>换项目监理机构其他监理人员，应以相当资格与能力的</w:t>
      </w:r>
      <w:r>
        <w:rPr>
          <w:spacing w:val="-1"/>
          <w:sz w:val="24"/>
          <w:szCs w:val="24"/>
        </w:rPr>
        <w:t>人员替换，并通知委托人。</w:t>
      </w:r>
    </w:p>
    <w:p w14:paraId="3CFD87C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2.3.4 监理人应及时更换有下列情形之一的监理人员：</w:t>
      </w:r>
    </w:p>
    <w:p w14:paraId="2077A1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（1）严重过失行为的；</w:t>
      </w:r>
    </w:p>
    <w:p w14:paraId="5D0C27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（2）有违法行为不能履行职责的；</w:t>
      </w:r>
    </w:p>
    <w:p w14:paraId="531E80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（3）涉嫌犯罪的；</w:t>
      </w:r>
    </w:p>
    <w:p w14:paraId="2185FE3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（4）不能胜任岗位职责的；</w:t>
      </w:r>
    </w:p>
    <w:p w14:paraId="66A055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（5）严重违反职业道德的；</w:t>
      </w:r>
    </w:p>
    <w:p w14:paraId="2DE8AAC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（6）专用条件约定的其他情形。</w:t>
      </w:r>
    </w:p>
    <w:p w14:paraId="6D82765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2.3.5 委托人可要求监理人更换不能胜任</w:t>
      </w:r>
      <w:r>
        <w:rPr>
          <w:spacing w:val="-1"/>
          <w:sz w:val="24"/>
          <w:szCs w:val="24"/>
        </w:rPr>
        <w:t>本职工作的项目监理机构人员。</w:t>
      </w:r>
    </w:p>
    <w:p w14:paraId="050094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2.4</w:t>
      </w:r>
      <w:r>
        <w:rPr>
          <w:spacing w:val="18"/>
          <w:sz w:val="24"/>
          <w:szCs w:val="24"/>
        </w:rPr>
        <w:t xml:space="preserve"> </w:t>
      </w:r>
      <w:r>
        <w:rPr>
          <w:b/>
          <w:bCs/>
          <w:spacing w:val="-6"/>
          <w:sz w:val="24"/>
          <w:szCs w:val="24"/>
        </w:rPr>
        <w:t>履行职责</w:t>
      </w:r>
    </w:p>
    <w:p w14:paraId="20C79B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2"/>
          <w:sz w:val="24"/>
          <w:szCs w:val="24"/>
        </w:rPr>
        <w:t>监理人应遵循职业道德准则和行为规范，严格按照法律法规、工程建设有关标准及本合同履行职责。</w:t>
      </w:r>
    </w:p>
    <w:p w14:paraId="7A6C6DE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2"/>
          <w:sz w:val="24"/>
          <w:szCs w:val="24"/>
        </w:rPr>
        <w:t>2.4.1 在监理与相关服务范围内，委托人和承包人提出的意见和要求，监理人应及时提出处置意见。当委托人与承包人之间发生合同争议时，监理人应协助委托人、承包人协商解决。</w:t>
      </w:r>
    </w:p>
    <w:p w14:paraId="2840A6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2"/>
          <w:sz w:val="24"/>
          <w:szCs w:val="24"/>
        </w:rPr>
        <w:t>2.4.2 当委托人与承包人之间的合同争议提交仲裁机构仲裁或人民法院审理时，监</w:t>
      </w:r>
      <w:r>
        <w:rPr>
          <w:spacing w:val="-1"/>
          <w:sz w:val="24"/>
          <w:szCs w:val="24"/>
        </w:rPr>
        <w:t>理人应提供必要的证明资料。</w:t>
      </w:r>
    </w:p>
    <w:p w14:paraId="5DFB7C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jc w:val="left"/>
        <w:textAlignment w:val="baseline"/>
        <w:rPr>
          <w:sz w:val="24"/>
          <w:szCs w:val="24"/>
        </w:rPr>
      </w:pPr>
      <w:r>
        <w:rPr>
          <w:spacing w:val="-2"/>
          <w:sz w:val="24"/>
          <w:szCs w:val="24"/>
        </w:rPr>
        <w:t>2.4.3 监理人应在专用条件约定的授权范围内，处理委托人与承包人所签订合同的</w:t>
      </w:r>
      <w:r>
        <w:rPr>
          <w:spacing w:val="-1"/>
          <w:sz w:val="24"/>
          <w:szCs w:val="24"/>
        </w:rPr>
        <w:t>变更事宜。如果变更超过授权范围，应以书面形式报委托人批准。</w:t>
      </w:r>
    </w:p>
    <w:p w14:paraId="38368A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2"/>
          <w:sz w:val="24"/>
          <w:szCs w:val="24"/>
        </w:rPr>
        <w:t>在紧急情况下，为了保护财产和人身安全，监理人所发出的指令未能事先报委托人批准时，应在发出指令后的</w:t>
      </w:r>
      <w:r>
        <w:rPr>
          <w:spacing w:val="-32"/>
          <w:sz w:val="24"/>
          <w:szCs w:val="24"/>
        </w:rPr>
        <w:t xml:space="preserve"> </w:t>
      </w:r>
      <w:r>
        <w:rPr>
          <w:spacing w:val="-2"/>
          <w:sz w:val="24"/>
          <w:szCs w:val="24"/>
        </w:rPr>
        <w:t>24</w:t>
      </w:r>
      <w:r>
        <w:rPr>
          <w:spacing w:val="-44"/>
          <w:sz w:val="24"/>
          <w:szCs w:val="24"/>
        </w:rPr>
        <w:t xml:space="preserve"> </w:t>
      </w:r>
      <w:r>
        <w:rPr>
          <w:spacing w:val="-2"/>
          <w:sz w:val="24"/>
          <w:szCs w:val="24"/>
        </w:rPr>
        <w:t>小时内以书面形式报委托人。</w:t>
      </w:r>
    </w:p>
    <w:p w14:paraId="39FC3D2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sectPr>
          <w:footerReference r:id="rId16" w:type="default"/>
          <w:pgSz w:w="11906" w:h="16839"/>
          <w:pgMar w:top="1440" w:right="1080" w:bottom="1440" w:left="1080" w:header="907" w:footer="952" w:gutter="0"/>
          <w:pgNumType w:fmt="decimal"/>
          <w:cols w:space="720" w:num="1"/>
        </w:sectPr>
      </w:pPr>
    </w:p>
    <w:p w14:paraId="29B48B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3"/>
        <w:jc w:val="left"/>
        <w:textAlignment w:val="baseline"/>
        <w:rPr>
          <w:sz w:val="24"/>
          <w:szCs w:val="24"/>
        </w:rPr>
      </w:pPr>
      <w:r>
        <w:rPr>
          <w:spacing w:val="-2"/>
          <w:sz w:val="24"/>
          <w:szCs w:val="24"/>
        </w:rPr>
        <w:t>2.4.4 除专用条件另有约定外，监理人发现承包人的人员不能胜任本职工作的，有</w:t>
      </w:r>
      <w:r>
        <w:rPr>
          <w:spacing w:val="-1"/>
          <w:sz w:val="24"/>
          <w:szCs w:val="24"/>
        </w:rPr>
        <w:t>权要求承包人予以调换。</w:t>
      </w:r>
    </w:p>
    <w:p w14:paraId="0943CD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2.5</w:t>
      </w:r>
      <w:r>
        <w:rPr>
          <w:spacing w:val="18"/>
          <w:sz w:val="24"/>
          <w:szCs w:val="24"/>
        </w:rPr>
        <w:t xml:space="preserve"> </w:t>
      </w:r>
      <w:r>
        <w:rPr>
          <w:b/>
          <w:bCs/>
          <w:spacing w:val="-6"/>
          <w:sz w:val="24"/>
          <w:szCs w:val="24"/>
        </w:rPr>
        <w:t>提交报告</w:t>
      </w:r>
    </w:p>
    <w:p w14:paraId="05C8BD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5"/>
        <w:jc w:val="left"/>
        <w:textAlignment w:val="baseline"/>
        <w:rPr>
          <w:sz w:val="24"/>
          <w:szCs w:val="24"/>
        </w:rPr>
      </w:pPr>
      <w:r>
        <w:rPr>
          <w:spacing w:val="5"/>
          <w:sz w:val="24"/>
          <w:szCs w:val="24"/>
        </w:rPr>
        <w:t>监理人应按专用条件约定的种类、时间和份数向委托人提交监理与相关服务的报</w:t>
      </w:r>
      <w:r>
        <w:rPr>
          <w:spacing w:val="-8"/>
          <w:sz w:val="24"/>
          <w:szCs w:val="24"/>
        </w:rPr>
        <w:t>告。</w:t>
      </w:r>
    </w:p>
    <w:p w14:paraId="71642DA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2.6</w:t>
      </w:r>
      <w:r>
        <w:rPr>
          <w:spacing w:val="18"/>
          <w:sz w:val="24"/>
          <w:szCs w:val="24"/>
        </w:rPr>
        <w:t xml:space="preserve"> </w:t>
      </w:r>
      <w:r>
        <w:rPr>
          <w:b/>
          <w:bCs/>
          <w:spacing w:val="-6"/>
          <w:sz w:val="24"/>
          <w:szCs w:val="24"/>
        </w:rPr>
        <w:t>文件资料</w:t>
      </w:r>
    </w:p>
    <w:p w14:paraId="671D7EB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9"/>
        <w:jc w:val="left"/>
        <w:textAlignment w:val="baseline"/>
        <w:rPr>
          <w:sz w:val="24"/>
          <w:szCs w:val="24"/>
        </w:rPr>
      </w:pPr>
      <w:r>
        <w:rPr>
          <w:spacing w:val="-2"/>
          <w:sz w:val="24"/>
          <w:szCs w:val="24"/>
        </w:rPr>
        <w:t>在本合同履行期内，监理人应在现场保留工作所用的图纸、报告及记录监理工作的</w:t>
      </w:r>
      <w:r>
        <w:rPr>
          <w:sz w:val="24"/>
          <w:szCs w:val="24"/>
        </w:rPr>
        <w:t>相关文件。工程竣工后，应当按照档案管理规</w:t>
      </w:r>
      <w:r>
        <w:rPr>
          <w:spacing w:val="-1"/>
          <w:sz w:val="24"/>
          <w:szCs w:val="24"/>
        </w:rPr>
        <w:t>定将监理有关文件归档。</w:t>
      </w:r>
    </w:p>
    <w:p w14:paraId="1112B6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2.7</w:t>
      </w:r>
      <w:r>
        <w:rPr>
          <w:spacing w:val="-3"/>
          <w:sz w:val="24"/>
          <w:szCs w:val="24"/>
        </w:rPr>
        <w:t xml:space="preserve"> </w:t>
      </w:r>
      <w:r>
        <w:rPr>
          <w:b/>
          <w:bCs/>
          <w:spacing w:val="-3"/>
          <w:sz w:val="24"/>
          <w:szCs w:val="24"/>
        </w:rPr>
        <w:t>使用委托人的财产</w:t>
      </w:r>
    </w:p>
    <w:p w14:paraId="56A05C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3"/>
          <w:sz w:val="24"/>
          <w:szCs w:val="24"/>
        </w:rPr>
        <w:t>监理人无偿使用附录</w:t>
      </w:r>
      <w:r>
        <w:rPr>
          <w:spacing w:val="-44"/>
          <w:sz w:val="24"/>
          <w:szCs w:val="24"/>
        </w:rPr>
        <w:t xml:space="preserve"> </w:t>
      </w:r>
      <w:r>
        <w:rPr>
          <w:spacing w:val="-3"/>
          <w:sz w:val="24"/>
          <w:szCs w:val="24"/>
        </w:rPr>
        <w:t>B</w:t>
      </w:r>
      <w:r>
        <w:rPr>
          <w:spacing w:val="-28"/>
          <w:sz w:val="24"/>
          <w:szCs w:val="24"/>
        </w:rPr>
        <w:t xml:space="preserve"> </w:t>
      </w:r>
      <w:r>
        <w:rPr>
          <w:spacing w:val="-3"/>
          <w:sz w:val="24"/>
          <w:szCs w:val="24"/>
        </w:rPr>
        <w:t>中由委托人派遣的人员和提供的房屋、资料、设备。除专用</w:t>
      </w:r>
      <w:r>
        <w:rPr>
          <w:spacing w:val="-2"/>
          <w:sz w:val="24"/>
          <w:szCs w:val="24"/>
        </w:rPr>
        <w:t>条件另有约定外，委托人提供的房屋、设备属于委托人的财产，监理人应妥善使用和保管，在本合同终止时将这些房屋、设备的清单提交委托人，并按专用条件约定的时间和</w:t>
      </w:r>
      <w:r>
        <w:rPr>
          <w:spacing w:val="-3"/>
          <w:sz w:val="24"/>
          <w:szCs w:val="24"/>
        </w:rPr>
        <w:t>方式移交。</w:t>
      </w:r>
    </w:p>
    <w:p w14:paraId="5951AE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4"/>
          <w:sz w:val="24"/>
          <w:szCs w:val="24"/>
        </w:rPr>
        <w:t>3．委托人的义务</w:t>
      </w:r>
    </w:p>
    <w:p w14:paraId="32C8D4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8"/>
          <w:sz w:val="24"/>
          <w:szCs w:val="24"/>
        </w:rPr>
        <w:t>3.1</w:t>
      </w:r>
      <w:r>
        <w:rPr>
          <w:spacing w:val="17"/>
          <w:sz w:val="24"/>
          <w:szCs w:val="24"/>
        </w:rPr>
        <w:t xml:space="preserve"> </w:t>
      </w:r>
      <w:r>
        <w:rPr>
          <w:b/>
          <w:bCs/>
          <w:spacing w:val="-8"/>
          <w:sz w:val="24"/>
          <w:szCs w:val="24"/>
        </w:rPr>
        <w:t>告知</w:t>
      </w:r>
    </w:p>
    <w:p w14:paraId="536975A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jc w:val="left"/>
        <w:textAlignment w:val="baseline"/>
        <w:rPr>
          <w:sz w:val="24"/>
          <w:szCs w:val="24"/>
        </w:rPr>
      </w:pPr>
      <w:r>
        <w:rPr>
          <w:spacing w:val="-2"/>
          <w:sz w:val="24"/>
          <w:szCs w:val="24"/>
        </w:rPr>
        <w:t>委托人应在委托人与承包人签订的合同中明确监理人、总监理工程师和授予项目监</w:t>
      </w:r>
      <w:r>
        <w:rPr>
          <w:spacing w:val="-1"/>
          <w:sz w:val="24"/>
          <w:szCs w:val="24"/>
        </w:rPr>
        <w:t>理机构的权限。如有变更，应及时通知承包人。</w:t>
      </w:r>
    </w:p>
    <w:p w14:paraId="3BA9420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3.2</w:t>
      </w:r>
      <w:r>
        <w:rPr>
          <w:spacing w:val="16"/>
          <w:sz w:val="24"/>
          <w:szCs w:val="24"/>
        </w:rPr>
        <w:t xml:space="preserve"> </w:t>
      </w:r>
      <w:r>
        <w:rPr>
          <w:b/>
          <w:bCs/>
          <w:spacing w:val="-6"/>
          <w:sz w:val="24"/>
          <w:szCs w:val="24"/>
        </w:rPr>
        <w:t>提供资料</w:t>
      </w:r>
    </w:p>
    <w:p w14:paraId="0B5083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jc w:val="left"/>
        <w:textAlignment w:val="baseline"/>
        <w:rPr>
          <w:sz w:val="24"/>
          <w:szCs w:val="24"/>
        </w:rPr>
      </w:pPr>
      <w:r>
        <w:rPr>
          <w:spacing w:val="-2"/>
          <w:sz w:val="24"/>
          <w:szCs w:val="24"/>
        </w:rPr>
        <w:t>委托人应按照附录</w:t>
      </w:r>
      <w:r>
        <w:rPr>
          <w:spacing w:val="-56"/>
          <w:sz w:val="24"/>
          <w:szCs w:val="24"/>
        </w:rPr>
        <w:t xml:space="preserve"> </w:t>
      </w:r>
      <w:r>
        <w:rPr>
          <w:spacing w:val="-2"/>
          <w:sz w:val="24"/>
          <w:szCs w:val="24"/>
        </w:rPr>
        <w:t>B</w:t>
      </w:r>
      <w:r>
        <w:rPr>
          <w:spacing w:val="-45"/>
          <w:sz w:val="24"/>
          <w:szCs w:val="24"/>
        </w:rPr>
        <w:t xml:space="preserve"> </w:t>
      </w:r>
      <w:r>
        <w:rPr>
          <w:spacing w:val="-2"/>
          <w:sz w:val="24"/>
          <w:szCs w:val="24"/>
        </w:rPr>
        <w:t>约定，无偿向监理人提供工程有关的资料。在本合</w:t>
      </w:r>
      <w:r>
        <w:rPr>
          <w:spacing w:val="-3"/>
          <w:sz w:val="24"/>
          <w:szCs w:val="24"/>
        </w:rPr>
        <w:t>同履行过程</w:t>
      </w:r>
      <w:r>
        <w:rPr>
          <w:spacing w:val="-1"/>
          <w:sz w:val="24"/>
          <w:szCs w:val="24"/>
        </w:rPr>
        <w:t>中，委托人应及时向监理人提供最新的与工</w:t>
      </w:r>
      <w:r>
        <w:rPr>
          <w:spacing w:val="-2"/>
          <w:sz w:val="24"/>
          <w:szCs w:val="24"/>
        </w:rPr>
        <w:t>程有关的资料。</w:t>
      </w:r>
    </w:p>
    <w:p w14:paraId="39C716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3.3</w:t>
      </w:r>
      <w:r>
        <w:rPr>
          <w:spacing w:val="-3"/>
          <w:sz w:val="24"/>
          <w:szCs w:val="24"/>
        </w:rPr>
        <w:t xml:space="preserve"> </w:t>
      </w:r>
      <w:r>
        <w:rPr>
          <w:b/>
          <w:bCs/>
          <w:spacing w:val="-3"/>
          <w:sz w:val="24"/>
          <w:szCs w:val="24"/>
        </w:rPr>
        <w:t>提供工作条件</w:t>
      </w:r>
    </w:p>
    <w:p w14:paraId="485162A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委托人应为监理人完成监理与相关服务提供必要的条件。</w:t>
      </w:r>
    </w:p>
    <w:p w14:paraId="559BF2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5"/>
        <w:jc w:val="left"/>
        <w:textAlignment w:val="baseline"/>
        <w:rPr>
          <w:sz w:val="24"/>
          <w:szCs w:val="24"/>
        </w:rPr>
      </w:pPr>
      <w:r>
        <w:rPr>
          <w:spacing w:val="-2"/>
          <w:sz w:val="24"/>
          <w:szCs w:val="24"/>
        </w:rPr>
        <w:t>3.3.1 委托人应按照附录</w:t>
      </w:r>
      <w:r>
        <w:rPr>
          <w:spacing w:val="-56"/>
          <w:sz w:val="24"/>
          <w:szCs w:val="24"/>
        </w:rPr>
        <w:t xml:space="preserve"> </w:t>
      </w:r>
      <w:r>
        <w:rPr>
          <w:spacing w:val="-2"/>
          <w:sz w:val="24"/>
          <w:szCs w:val="24"/>
        </w:rPr>
        <w:t>B</w:t>
      </w:r>
      <w:r>
        <w:rPr>
          <w:spacing w:val="-45"/>
          <w:sz w:val="24"/>
          <w:szCs w:val="24"/>
        </w:rPr>
        <w:t xml:space="preserve"> </w:t>
      </w:r>
      <w:r>
        <w:rPr>
          <w:spacing w:val="-2"/>
          <w:sz w:val="24"/>
          <w:szCs w:val="24"/>
        </w:rPr>
        <w:t>约定，派遣相应的人员，提供房屋、设备，</w:t>
      </w:r>
      <w:r>
        <w:rPr>
          <w:spacing w:val="-3"/>
          <w:sz w:val="24"/>
          <w:szCs w:val="24"/>
        </w:rPr>
        <w:t>供监理人无偿使用。</w:t>
      </w:r>
    </w:p>
    <w:p w14:paraId="4B2C7A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5"/>
        <w:jc w:val="left"/>
        <w:textAlignment w:val="baseline"/>
        <w:rPr>
          <w:sz w:val="24"/>
          <w:szCs w:val="24"/>
        </w:rPr>
      </w:pPr>
      <w:r>
        <w:rPr>
          <w:spacing w:val="-2"/>
          <w:sz w:val="24"/>
          <w:szCs w:val="24"/>
        </w:rPr>
        <w:t>3.3.2 委托人应负责协调工程建设中所有外部关系，为监理人履行本合同提供必要</w:t>
      </w:r>
      <w:r>
        <w:rPr>
          <w:spacing w:val="-5"/>
          <w:sz w:val="24"/>
          <w:szCs w:val="24"/>
        </w:rPr>
        <w:t>的外部条件。</w:t>
      </w:r>
    </w:p>
    <w:p w14:paraId="2D0D51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3.4</w:t>
      </w:r>
      <w:r>
        <w:rPr>
          <w:spacing w:val="-3"/>
          <w:sz w:val="24"/>
          <w:szCs w:val="24"/>
        </w:rPr>
        <w:t xml:space="preserve"> </w:t>
      </w:r>
      <w:r>
        <w:rPr>
          <w:b/>
          <w:bCs/>
          <w:spacing w:val="-3"/>
          <w:sz w:val="24"/>
          <w:szCs w:val="24"/>
        </w:rPr>
        <w:t>委托人代表</w:t>
      </w:r>
    </w:p>
    <w:p w14:paraId="16BB999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2"/>
          <w:sz w:val="24"/>
          <w:szCs w:val="24"/>
        </w:rPr>
        <w:t>委托人应授权一名熟悉工程情况的代表，负责与监理人联系。委托人应在双方签订本合同后</w:t>
      </w:r>
      <w:r>
        <w:rPr>
          <w:spacing w:val="-45"/>
          <w:sz w:val="24"/>
          <w:szCs w:val="24"/>
        </w:rPr>
        <w:t xml:space="preserve"> </w:t>
      </w:r>
      <w:r>
        <w:rPr>
          <w:spacing w:val="-2"/>
          <w:sz w:val="24"/>
          <w:szCs w:val="24"/>
        </w:rPr>
        <w:t>7</w:t>
      </w:r>
      <w:r>
        <w:rPr>
          <w:spacing w:val="-46"/>
          <w:sz w:val="24"/>
          <w:szCs w:val="24"/>
        </w:rPr>
        <w:t xml:space="preserve"> </w:t>
      </w:r>
      <w:r>
        <w:rPr>
          <w:spacing w:val="-2"/>
          <w:sz w:val="24"/>
          <w:szCs w:val="24"/>
        </w:rPr>
        <w:t>天内，将委托人代表的姓名和职责书面告知监理人</w:t>
      </w:r>
      <w:r>
        <w:rPr>
          <w:spacing w:val="-3"/>
          <w:sz w:val="24"/>
          <w:szCs w:val="24"/>
        </w:rPr>
        <w:t>。当委托人更换委托人代表时，应提前</w:t>
      </w:r>
      <w:r>
        <w:rPr>
          <w:spacing w:val="-45"/>
          <w:sz w:val="24"/>
          <w:szCs w:val="24"/>
        </w:rPr>
        <w:t xml:space="preserve"> </w:t>
      </w:r>
      <w:r>
        <w:rPr>
          <w:spacing w:val="-3"/>
          <w:sz w:val="24"/>
          <w:szCs w:val="24"/>
        </w:rPr>
        <w:t>7</w:t>
      </w:r>
      <w:r>
        <w:rPr>
          <w:spacing w:val="-46"/>
          <w:sz w:val="24"/>
          <w:szCs w:val="24"/>
        </w:rPr>
        <w:t xml:space="preserve"> </w:t>
      </w:r>
      <w:r>
        <w:rPr>
          <w:spacing w:val="-3"/>
          <w:sz w:val="24"/>
          <w:szCs w:val="24"/>
        </w:rPr>
        <w:t>天通知监理人</w:t>
      </w:r>
    </w:p>
    <w:p w14:paraId="19DCAD9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sectPr>
          <w:footerReference r:id="rId17" w:type="default"/>
          <w:pgSz w:w="11906" w:h="16839"/>
          <w:pgMar w:top="1440" w:right="1080" w:bottom="1440" w:left="1080" w:header="907" w:footer="952" w:gutter="0"/>
          <w:pgNumType w:fmt="decimal"/>
          <w:cols w:space="720" w:num="1"/>
        </w:sectPr>
      </w:pPr>
    </w:p>
    <w:p w14:paraId="5E1F65B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3.5</w:t>
      </w:r>
      <w:r>
        <w:rPr>
          <w:spacing w:val="-3"/>
          <w:sz w:val="24"/>
          <w:szCs w:val="24"/>
        </w:rPr>
        <w:t xml:space="preserve"> </w:t>
      </w:r>
      <w:r>
        <w:rPr>
          <w:b/>
          <w:bCs/>
          <w:spacing w:val="-3"/>
          <w:sz w:val="24"/>
          <w:szCs w:val="24"/>
        </w:rPr>
        <w:t>委托人意见或要求</w:t>
      </w:r>
    </w:p>
    <w:p w14:paraId="0E09B03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9"/>
        <w:jc w:val="left"/>
        <w:textAlignment w:val="baseline"/>
        <w:rPr>
          <w:sz w:val="24"/>
          <w:szCs w:val="24"/>
        </w:rPr>
      </w:pPr>
      <w:r>
        <w:rPr>
          <w:spacing w:val="-2"/>
          <w:sz w:val="24"/>
          <w:szCs w:val="24"/>
        </w:rPr>
        <w:t>在本合同约定的监理与相关服务工作范围内，委托人对承包人的任何意见或要求应</w:t>
      </w:r>
      <w:r>
        <w:rPr>
          <w:spacing w:val="-1"/>
          <w:sz w:val="24"/>
          <w:szCs w:val="24"/>
        </w:rPr>
        <w:t>通知监理人，由监理人向承包人发出相应指令。</w:t>
      </w:r>
    </w:p>
    <w:p w14:paraId="5287BB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7"/>
          <w:sz w:val="24"/>
          <w:szCs w:val="24"/>
        </w:rPr>
        <w:t>3.6</w:t>
      </w:r>
      <w:r>
        <w:rPr>
          <w:spacing w:val="12"/>
          <w:sz w:val="24"/>
          <w:szCs w:val="24"/>
        </w:rPr>
        <w:t xml:space="preserve"> </w:t>
      </w:r>
      <w:r>
        <w:rPr>
          <w:b/>
          <w:bCs/>
          <w:spacing w:val="-7"/>
          <w:sz w:val="24"/>
          <w:szCs w:val="24"/>
        </w:rPr>
        <w:t>答复</w:t>
      </w:r>
    </w:p>
    <w:p w14:paraId="61509B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jc w:val="left"/>
        <w:textAlignment w:val="baseline"/>
        <w:rPr>
          <w:sz w:val="24"/>
          <w:szCs w:val="24"/>
        </w:rPr>
      </w:pPr>
      <w:r>
        <w:rPr>
          <w:spacing w:val="-2"/>
          <w:sz w:val="24"/>
          <w:szCs w:val="24"/>
        </w:rPr>
        <w:t>委托人应在专用条件约定的时间内，对监理人以书面形式提交并要求作出决定的事</w:t>
      </w:r>
      <w:r>
        <w:rPr>
          <w:spacing w:val="-1"/>
          <w:sz w:val="24"/>
          <w:szCs w:val="24"/>
        </w:rPr>
        <w:t>宜，给予书面答复。逾期未答复的，视为委托人认可。</w:t>
      </w:r>
    </w:p>
    <w:p w14:paraId="1974D5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7"/>
          <w:sz w:val="24"/>
          <w:szCs w:val="24"/>
        </w:rPr>
        <w:t>3.7</w:t>
      </w:r>
      <w:r>
        <w:rPr>
          <w:spacing w:val="12"/>
          <w:sz w:val="24"/>
          <w:szCs w:val="24"/>
        </w:rPr>
        <w:t xml:space="preserve"> </w:t>
      </w:r>
      <w:r>
        <w:rPr>
          <w:b/>
          <w:bCs/>
          <w:spacing w:val="-7"/>
          <w:sz w:val="24"/>
          <w:szCs w:val="24"/>
        </w:rPr>
        <w:t>支付</w:t>
      </w:r>
    </w:p>
    <w:p w14:paraId="0386FC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委托人应按本合同约定，向监理人支付酬金。</w:t>
      </w:r>
    </w:p>
    <w:p w14:paraId="60D521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4.</w:t>
      </w:r>
      <w:r>
        <w:rPr>
          <w:spacing w:val="-3"/>
          <w:sz w:val="24"/>
          <w:szCs w:val="24"/>
        </w:rPr>
        <w:t xml:space="preserve"> </w:t>
      </w:r>
      <w:r>
        <w:rPr>
          <w:b/>
          <w:bCs/>
          <w:spacing w:val="-3"/>
          <w:sz w:val="24"/>
          <w:szCs w:val="24"/>
        </w:rPr>
        <w:t>违约责任</w:t>
      </w:r>
    </w:p>
    <w:p w14:paraId="2C9625C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4.1</w:t>
      </w:r>
      <w:r>
        <w:rPr>
          <w:spacing w:val="-3"/>
          <w:sz w:val="24"/>
          <w:szCs w:val="24"/>
        </w:rPr>
        <w:t xml:space="preserve"> </w:t>
      </w:r>
      <w:r>
        <w:rPr>
          <w:b/>
          <w:bCs/>
          <w:spacing w:val="-3"/>
          <w:sz w:val="24"/>
          <w:szCs w:val="24"/>
        </w:rPr>
        <w:t>监理人的违约责任</w:t>
      </w:r>
    </w:p>
    <w:p w14:paraId="21EDF4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监理人未履行本合同义务的，应承担相应的责任。</w:t>
      </w:r>
    </w:p>
    <w:p w14:paraId="23595F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7"/>
        <w:jc w:val="left"/>
        <w:textAlignment w:val="baseline"/>
        <w:rPr>
          <w:sz w:val="24"/>
          <w:szCs w:val="24"/>
        </w:rPr>
      </w:pPr>
      <w:r>
        <w:rPr>
          <w:spacing w:val="4"/>
          <w:sz w:val="24"/>
          <w:szCs w:val="24"/>
        </w:rPr>
        <w:t>4.1.1</w:t>
      </w:r>
      <w:r>
        <w:rPr>
          <w:spacing w:val="35"/>
          <w:sz w:val="24"/>
          <w:szCs w:val="24"/>
        </w:rPr>
        <w:t xml:space="preserve"> </w:t>
      </w:r>
      <w:r>
        <w:rPr>
          <w:spacing w:val="4"/>
          <w:sz w:val="24"/>
          <w:szCs w:val="24"/>
        </w:rPr>
        <w:t>因监理人违反本合同约定给委托人造成损失的，监理人应当赔偿委托人损</w:t>
      </w:r>
      <w:r>
        <w:rPr>
          <w:spacing w:val="-2"/>
          <w:sz w:val="24"/>
          <w:szCs w:val="24"/>
        </w:rPr>
        <w:t>失。赔偿金额的确定方法在专用条件中约定。监理人承担部分赔偿责任的，其承担赔偿金额由双方协商确定。</w:t>
      </w:r>
    </w:p>
    <w:p w14:paraId="592EE5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4.1.2 监理人向委托人的索赔不成立时，监理人应赔偿委</w:t>
      </w:r>
      <w:r>
        <w:rPr>
          <w:spacing w:val="-1"/>
          <w:sz w:val="24"/>
          <w:szCs w:val="24"/>
        </w:rPr>
        <w:t>托人由此发生的费用。</w:t>
      </w:r>
    </w:p>
    <w:p w14:paraId="3FF64D3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4.2</w:t>
      </w:r>
      <w:r>
        <w:rPr>
          <w:spacing w:val="-3"/>
          <w:sz w:val="24"/>
          <w:szCs w:val="24"/>
        </w:rPr>
        <w:t xml:space="preserve"> </w:t>
      </w:r>
      <w:r>
        <w:rPr>
          <w:b/>
          <w:bCs/>
          <w:spacing w:val="-3"/>
          <w:sz w:val="24"/>
          <w:szCs w:val="24"/>
        </w:rPr>
        <w:t>委托人的违约责任</w:t>
      </w:r>
    </w:p>
    <w:p w14:paraId="4EC892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委托人未履行本合同义务的，应承担相应的责任。</w:t>
      </w:r>
    </w:p>
    <w:p w14:paraId="00E3A73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4.2.1 委托人违反本合同约定造成监理人损失的</w:t>
      </w:r>
      <w:r>
        <w:rPr>
          <w:spacing w:val="-1"/>
          <w:sz w:val="24"/>
          <w:szCs w:val="24"/>
        </w:rPr>
        <w:t>，委托人应予以赔偿。</w:t>
      </w:r>
    </w:p>
    <w:p w14:paraId="08D9CA4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4.2.2 委托人向监理人的索赔不成立时，应赔偿监</w:t>
      </w:r>
      <w:r>
        <w:rPr>
          <w:spacing w:val="-1"/>
          <w:sz w:val="24"/>
          <w:szCs w:val="24"/>
        </w:rPr>
        <w:t>理人由此引起的费用。</w:t>
      </w:r>
    </w:p>
    <w:p w14:paraId="03DB1F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4.2.3 委托人未能按期支付酬金超过</w:t>
      </w:r>
      <w:r>
        <w:rPr>
          <w:spacing w:val="-48"/>
          <w:sz w:val="24"/>
          <w:szCs w:val="24"/>
        </w:rPr>
        <w:t xml:space="preserve"> </w:t>
      </w:r>
      <w:r>
        <w:rPr>
          <w:spacing w:val="-2"/>
          <w:sz w:val="24"/>
          <w:szCs w:val="24"/>
        </w:rPr>
        <w:t>28</w:t>
      </w:r>
      <w:r>
        <w:rPr>
          <w:spacing w:val="-46"/>
          <w:sz w:val="24"/>
          <w:szCs w:val="24"/>
        </w:rPr>
        <w:t xml:space="preserve"> </w:t>
      </w:r>
      <w:r>
        <w:rPr>
          <w:spacing w:val="-2"/>
          <w:sz w:val="24"/>
          <w:szCs w:val="24"/>
        </w:rPr>
        <w:t>天，应按专用条件约定支付逾期付</w:t>
      </w:r>
      <w:r>
        <w:rPr>
          <w:spacing w:val="-3"/>
          <w:sz w:val="24"/>
          <w:szCs w:val="24"/>
        </w:rPr>
        <w:t>款利息。</w:t>
      </w:r>
    </w:p>
    <w:p w14:paraId="0ABBBC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7"/>
          <w:sz w:val="24"/>
          <w:szCs w:val="24"/>
        </w:rPr>
        <w:t>4.3</w:t>
      </w:r>
      <w:r>
        <w:rPr>
          <w:spacing w:val="29"/>
          <w:sz w:val="24"/>
          <w:szCs w:val="24"/>
        </w:rPr>
        <w:t xml:space="preserve"> </w:t>
      </w:r>
      <w:r>
        <w:rPr>
          <w:b/>
          <w:bCs/>
          <w:spacing w:val="-7"/>
          <w:sz w:val="24"/>
          <w:szCs w:val="24"/>
        </w:rPr>
        <w:t>除外责任</w:t>
      </w:r>
    </w:p>
    <w:p w14:paraId="68BF5D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9"/>
        <w:jc w:val="left"/>
        <w:textAlignment w:val="baseline"/>
        <w:rPr>
          <w:sz w:val="24"/>
          <w:szCs w:val="24"/>
        </w:rPr>
      </w:pPr>
      <w:r>
        <w:rPr>
          <w:spacing w:val="-2"/>
          <w:sz w:val="24"/>
          <w:szCs w:val="24"/>
        </w:rPr>
        <w:t>因非监理人的原因，且监理人无过错，发生工程质量事故、安全事故</w:t>
      </w:r>
      <w:r>
        <w:rPr>
          <w:spacing w:val="-3"/>
          <w:sz w:val="24"/>
          <w:szCs w:val="24"/>
        </w:rPr>
        <w:t>、工期延误等</w:t>
      </w:r>
      <w:r>
        <w:rPr>
          <w:spacing w:val="-1"/>
          <w:sz w:val="24"/>
          <w:szCs w:val="24"/>
        </w:rPr>
        <w:t>造成的损失，监理人不承担赔偿责任。</w:t>
      </w:r>
    </w:p>
    <w:p w14:paraId="736007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jc w:val="left"/>
        <w:textAlignment w:val="baseline"/>
        <w:rPr>
          <w:sz w:val="24"/>
          <w:szCs w:val="24"/>
        </w:rPr>
      </w:pPr>
      <w:r>
        <w:rPr>
          <w:spacing w:val="5"/>
          <w:sz w:val="24"/>
          <w:szCs w:val="24"/>
        </w:rPr>
        <w:t>因不可抗力导致本合同全部或部分不能履行时，双</w:t>
      </w:r>
      <w:r>
        <w:rPr>
          <w:spacing w:val="4"/>
          <w:sz w:val="24"/>
          <w:szCs w:val="24"/>
        </w:rPr>
        <w:t>方各自承担其因此而造成的损</w:t>
      </w:r>
      <w:r>
        <w:rPr>
          <w:spacing w:val="-4"/>
          <w:sz w:val="24"/>
          <w:szCs w:val="24"/>
        </w:rPr>
        <w:t>失、损害。</w:t>
      </w:r>
    </w:p>
    <w:p w14:paraId="559F55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9"/>
          <w:sz w:val="24"/>
          <w:szCs w:val="24"/>
        </w:rPr>
        <w:t>5.</w:t>
      </w:r>
      <w:r>
        <w:rPr>
          <w:spacing w:val="13"/>
          <w:sz w:val="24"/>
          <w:szCs w:val="24"/>
        </w:rPr>
        <w:t xml:space="preserve"> </w:t>
      </w:r>
      <w:r>
        <w:rPr>
          <w:b/>
          <w:bCs/>
          <w:spacing w:val="-9"/>
          <w:sz w:val="24"/>
          <w:szCs w:val="24"/>
        </w:rPr>
        <w:t>支付</w:t>
      </w:r>
    </w:p>
    <w:p w14:paraId="004085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5.1</w:t>
      </w:r>
      <w:r>
        <w:rPr>
          <w:spacing w:val="16"/>
          <w:sz w:val="24"/>
          <w:szCs w:val="24"/>
        </w:rPr>
        <w:t xml:space="preserve"> </w:t>
      </w:r>
      <w:r>
        <w:rPr>
          <w:b/>
          <w:bCs/>
          <w:spacing w:val="-6"/>
          <w:sz w:val="24"/>
          <w:szCs w:val="24"/>
        </w:rPr>
        <w:t>支付货币</w:t>
      </w:r>
    </w:p>
    <w:p w14:paraId="3BA3B41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4"/>
        <w:jc w:val="left"/>
        <w:textAlignment w:val="baseline"/>
        <w:rPr>
          <w:sz w:val="24"/>
          <w:szCs w:val="24"/>
        </w:rPr>
      </w:pPr>
      <w:r>
        <w:rPr>
          <w:spacing w:val="-2"/>
          <w:sz w:val="24"/>
          <w:szCs w:val="24"/>
        </w:rPr>
        <w:t>除专用条件另有约定外，酬金均以人民币支付。涉及外币支付的，所采用的货币种</w:t>
      </w:r>
      <w:r>
        <w:rPr>
          <w:spacing w:val="-1"/>
          <w:sz w:val="24"/>
          <w:szCs w:val="24"/>
        </w:rPr>
        <w:t>类、比例和汇率在专用条件中约定。</w:t>
      </w:r>
    </w:p>
    <w:p w14:paraId="16C640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5.2</w:t>
      </w:r>
      <w:r>
        <w:rPr>
          <w:spacing w:val="16"/>
          <w:sz w:val="24"/>
          <w:szCs w:val="24"/>
        </w:rPr>
        <w:t xml:space="preserve"> </w:t>
      </w:r>
      <w:r>
        <w:rPr>
          <w:b/>
          <w:bCs/>
          <w:spacing w:val="-6"/>
          <w:sz w:val="24"/>
          <w:szCs w:val="24"/>
        </w:rPr>
        <w:t>支付申请</w:t>
      </w:r>
    </w:p>
    <w:p w14:paraId="1D4FB2A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sectPr>
          <w:footerReference r:id="rId18" w:type="default"/>
          <w:pgSz w:w="11906" w:h="16839"/>
          <w:pgMar w:top="1440" w:right="1080" w:bottom="1440" w:left="1080" w:header="907" w:footer="952" w:gutter="0"/>
          <w:pgNumType w:fmt="decimal"/>
          <w:cols w:space="720" w:num="1"/>
        </w:sectPr>
      </w:pPr>
    </w:p>
    <w:p w14:paraId="4101C1E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2"/>
          <w:sz w:val="24"/>
          <w:szCs w:val="24"/>
        </w:rPr>
        <w:t>监理人应在本合同约定的每次应付款时间的</w:t>
      </w:r>
      <w:r>
        <w:rPr>
          <w:spacing w:val="-45"/>
          <w:sz w:val="24"/>
          <w:szCs w:val="24"/>
        </w:rPr>
        <w:t xml:space="preserve"> </w:t>
      </w:r>
      <w:r>
        <w:rPr>
          <w:spacing w:val="-3"/>
          <w:sz w:val="24"/>
          <w:szCs w:val="24"/>
        </w:rPr>
        <w:t>7</w:t>
      </w:r>
      <w:r>
        <w:rPr>
          <w:spacing w:val="-46"/>
          <w:sz w:val="24"/>
          <w:szCs w:val="24"/>
        </w:rPr>
        <w:t xml:space="preserve"> </w:t>
      </w:r>
      <w:r>
        <w:rPr>
          <w:spacing w:val="-3"/>
          <w:sz w:val="24"/>
          <w:szCs w:val="24"/>
        </w:rPr>
        <w:t>天前，向委托人提交支付申请书。支</w:t>
      </w:r>
      <w:r>
        <w:rPr>
          <w:sz w:val="24"/>
          <w:szCs w:val="24"/>
        </w:rPr>
        <w:t>付申请书应当说明当期应付款总额，并列出当期</w:t>
      </w:r>
      <w:r>
        <w:rPr>
          <w:spacing w:val="-1"/>
          <w:sz w:val="24"/>
          <w:szCs w:val="24"/>
        </w:rPr>
        <w:t>应支付的款项及其金额。</w:t>
      </w:r>
    </w:p>
    <w:p w14:paraId="126B46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5.3</w:t>
      </w:r>
      <w:r>
        <w:rPr>
          <w:spacing w:val="16"/>
          <w:sz w:val="24"/>
          <w:szCs w:val="24"/>
        </w:rPr>
        <w:t xml:space="preserve"> </w:t>
      </w:r>
      <w:r>
        <w:rPr>
          <w:b/>
          <w:bCs/>
          <w:spacing w:val="-6"/>
          <w:sz w:val="24"/>
          <w:szCs w:val="24"/>
        </w:rPr>
        <w:t>支付酬金</w:t>
      </w:r>
    </w:p>
    <w:p w14:paraId="5DA8B3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支付的酬金包括正常工作酬金、附加工作酬金、合</w:t>
      </w:r>
      <w:r>
        <w:rPr>
          <w:spacing w:val="-1"/>
          <w:sz w:val="24"/>
          <w:szCs w:val="24"/>
        </w:rPr>
        <w:t>理化建议奖励金额及费用。</w:t>
      </w:r>
    </w:p>
    <w:p w14:paraId="4120AD6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5.4</w:t>
      </w:r>
      <w:r>
        <w:rPr>
          <w:spacing w:val="-3"/>
          <w:sz w:val="24"/>
          <w:szCs w:val="24"/>
        </w:rPr>
        <w:t xml:space="preserve"> </w:t>
      </w:r>
      <w:r>
        <w:rPr>
          <w:b/>
          <w:bCs/>
          <w:spacing w:val="-3"/>
          <w:sz w:val="24"/>
          <w:szCs w:val="24"/>
        </w:rPr>
        <w:t>有争议部分的付款</w:t>
      </w:r>
    </w:p>
    <w:p w14:paraId="2F1E7F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7"/>
        <w:jc w:val="left"/>
        <w:textAlignment w:val="baseline"/>
        <w:rPr>
          <w:sz w:val="24"/>
          <w:szCs w:val="24"/>
        </w:rPr>
      </w:pPr>
      <w:r>
        <w:rPr>
          <w:spacing w:val="-2"/>
          <w:sz w:val="24"/>
          <w:szCs w:val="24"/>
        </w:rPr>
        <w:t>委托人对监理人提交的支付申请书有异议时，应当在收到监理人提交的支付申请书后</w:t>
      </w:r>
      <w:r>
        <w:rPr>
          <w:spacing w:val="-45"/>
          <w:sz w:val="24"/>
          <w:szCs w:val="24"/>
        </w:rPr>
        <w:t xml:space="preserve"> </w:t>
      </w:r>
      <w:r>
        <w:rPr>
          <w:spacing w:val="-2"/>
          <w:sz w:val="24"/>
          <w:szCs w:val="24"/>
        </w:rPr>
        <w:t>7</w:t>
      </w:r>
      <w:r>
        <w:rPr>
          <w:spacing w:val="-46"/>
          <w:sz w:val="24"/>
          <w:szCs w:val="24"/>
        </w:rPr>
        <w:t xml:space="preserve"> </w:t>
      </w:r>
      <w:r>
        <w:rPr>
          <w:spacing w:val="-2"/>
          <w:sz w:val="24"/>
          <w:szCs w:val="24"/>
        </w:rPr>
        <w:t>天内，以书面形式向监理人发出异议通知。无异议</w:t>
      </w:r>
      <w:r>
        <w:rPr>
          <w:spacing w:val="-3"/>
          <w:sz w:val="24"/>
          <w:szCs w:val="24"/>
        </w:rPr>
        <w:t>部分的款项应按期支付，有异议部分的款项按第</w:t>
      </w:r>
      <w:r>
        <w:rPr>
          <w:spacing w:val="-45"/>
          <w:sz w:val="24"/>
          <w:szCs w:val="24"/>
        </w:rPr>
        <w:t xml:space="preserve"> </w:t>
      </w:r>
      <w:r>
        <w:rPr>
          <w:spacing w:val="-3"/>
          <w:sz w:val="24"/>
          <w:szCs w:val="24"/>
        </w:rPr>
        <w:t>7</w:t>
      </w:r>
      <w:r>
        <w:rPr>
          <w:spacing w:val="-49"/>
          <w:sz w:val="24"/>
          <w:szCs w:val="24"/>
        </w:rPr>
        <w:t xml:space="preserve"> </w:t>
      </w:r>
      <w:r>
        <w:rPr>
          <w:spacing w:val="-3"/>
          <w:sz w:val="24"/>
          <w:szCs w:val="24"/>
        </w:rPr>
        <w:t>条约定办理</w:t>
      </w:r>
    </w:p>
    <w:p w14:paraId="1CCE85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6.</w:t>
      </w:r>
      <w:r>
        <w:rPr>
          <w:spacing w:val="-3"/>
          <w:sz w:val="24"/>
          <w:szCs w:val="24"/>
        </w:rPr>
        <w:t xml:space="preserve"> </w:t>
      </w:r>
      <w:r>
        <w:rPr>
          <w:b/>
          <w:bCs/>
          <w:spacing w:val="-3"/>
          <w:sz w:val="24"/>
          <w:szCs w:val="24"/>
        </w:rPr>
        <w:t>合同生效、变更、暂停、解除与终止</w:t>
      </w:r>
    </w:p>
    <w:p w14:paraId="530DC2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7"/>
          <w:sz w:val="24"/>
          <w:szCs w:val="24"/>
        </w:rPr>
        <w:t>6.1</w:t>
      </w:r>
      <w:r>
        <w:rPr>
          <w:spacing w:val="-48"/>
          <w:sz w:val="24"/>
          <w:szCs w:val="24"/>
        </w:rPr>
        <w:t xml:space="preserve"> </w:t>
      </w:r>
      <w:r>
        <w:rPr>
          <w:b/>
          <w:bCs/>
          <w:spacing w:val="-7"/>
          <w:sz w:val="24"/>
          <w:szCs w:val="24"/>
        </w:rPr>
        <w:t>生效</w:t>
      </w:r>
    </w:p>
    <w:p w14:paraId="350CC68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5"/>
        <w:jc w:val="left"/>
        <w:textAlignment w:val="baseline"/>
        <w:rPr>
          <w:sz w:val="24"/>
          <w:szCs w:val="24"/>
        </w:rPr>
      </w:pPr>
      <w:r>
        <w:rPr>
          <w:spacing w:val="-2"/>
          <w:sz w:val="24"/>
          <w:szCs w:val="24"/>
        </w:rPr>
        <w:t>除法律另有规定或者专用条件另有约定外，委托人和监理人的法定代表人或其授权</w:t>
      </w:r>
      <w:r>
        <w:rPr>
          <w:spacing w:val="-1"/>
          <w:sz w:val="24"/>
          <w:szCs w:val="24"/>
        </w:rPr>
        <w:t>代理人在协议书上签字并盖单位章后本合同生效。</w:t>
      </w:r>
    </w:p>
    <w:p w14:paraId="0ED2C7A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7"/>
          <w:sz w:val="24"/>
          <w:szCs w:val="24"/>
        </w:rPr>
        <w:t>6.2</w:t>
      </w:r>
      <w:r>
        <w:rPr>
          <w:spacing w:val="-48"/>
          <w:sz w:val="24"/>
          <w:szCs w:val="24"/>
        </w:rPr>
        <w:t xml:space="preserve"> </w:t>
      </w:r>
      <w:r>
        <w:rPr>
          <w:b/>
          <w:bCs/>
          <w:spacing w:val="-7"/>
          <w:sz w:val="24"/>
          <w:szCs w:val="24"/>
        </w:rPr>
        <w:t>变更</w:t>
      </w:r>
    </w:p>
    <w:p w14:paraId="4C3CF5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6.2.1 任何一方提出变更请求时，双</w:t>
      </w:r>
      <w:r>
        <w:rPr>
          <w:spacing w:val="-1"/>
          <w:sz w:val="24"/>
          <w:szCs w:val="24"/>
        </w:rPr>
        <w:t>方经协商一致后可进行变更。</w:t>
      </w:r>
    </w:p>
    <w:p w14:paraId="1334DE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5"/>
          <w:sz w:val="24"/>
          <w:szCs w:val="24"/>
        </w:rPr>
        <w:t>6.2.2</w:t>
      </w:r>
      <w:r>
        <w:rPr>
          <w:spacing w:val="-36"/>
          <w:sz w:val="24"/>
          <w:szCs w:val="24"/>
        </w:rPr>
        <w:t xml:space="preserve"> </w:t>
      </w:r>
      <w:r>
        <w:rPr>
          <w:spacing w:val="-5"/>
          <w:sz w:val="24"/>
          <w:szCs w:val="24"/>
        </w:rPr>
        <w:t>除不可抗力外，因非监理人原因导致监理人履行合同期限延</w:t>
      </w:r>
      <w:r>
        <w:rPr>
          <w:spacing w:val="-6"/>
          <w:sz w:val="24"/>
          <w:szCs w:val="24"/>
        </w:rPr>
        <w:t>长、内容增加时，</w:t>
      </w:r>
      <w:r>
        <w:rPr>
          <w:spacing w:val="-2"/>
          <w:sz w:val="24"/>
          <w:szCs w:val="24"/>
        </w:rPr>
        <w:t>监理人应当将此情况与可能产生的影响及时通知委托人。增加的监理工作时间、工作内</w:t>
      </w:r>
      <w:r>
        <w:rPr>
          <w:spacing w:val="-1"/>
          <w:sz w:val="24"/>
          <w:szCs w:val="24"/>
        </w:rPr>
        <w:t>容应视为附加工作。附加工作酬金的确定方法在专用条件中约定。</w:t>
      </w:r>
    </w:p>
    <w:p w14:paraId="56395E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1"/>
        <w:jc w:val="left"/>
        <w:textAlignment w:val="baseline"/>
        <w:rPr>
          <w:sz w:val="24"/>
          <w:szCs w:val="24"/>
        </w:rPr>
      </w:pPr>
      <w:r>
        <w:rPr>
          <w:spacing w:val="-5"/>
          <w:sz w:val="24"/>
          <w:szCs w:val="24"/>
        </w:rPr>
        <w:t>6.2.3</w:t>
      </w:r>
      <w:r>
        <w:rPr>
          <w:spacing w:val="-44"/>
          <w:sz w:val="24"/>
          <w:szCs w:val="24"/>
        </w:rPr>
        <w:t xml:space="preserve"> </w:t>
      </w:r>
      <w:r>
        <w:rPr>
          <w:spacing w:val="-5"/>
          <w:sz w:val="24"/>
          <w:szCs w:val="24"/>
        </w:rPr>
        <w:t>合同生效后，如果实际情况发生变化使得监理人不能完成全部或部分工作时，</w:t>
      </w:r>
      <w:r>
        <w:rPr>
          <w:spacing w:val="-2"/>
          <w:sz w:val="24"/>
          <w:szCs w:val="24"/>
        </w:rPr>
        <w:t>监理人应立即通知委托人。除不可抗力外，其善后工作以及恢复服务的准备工作应为附加工作，附加工作酬金的确定方法在专用条件中约定。监理人用于恢复服务的准备时间</w:t>
      </w:r>
      <w:r>
        <w:rPr>
          <w:spacing w:val="-5"/>
          <w:sz w:val="24"/>
          <w:szCs w:val="24"/>
        </w:rPr>
        <w:t>不应超过</w:t>
      </w:r>
      <w:r>
        <w:rPr>
          <w:spacing w:val="-45"/>
          <w:sz w:val="24"/>
          <w:szCs w:val="24"/>
        </w:rPr>
        <w:t xml:space="preserve"> </w:t>
      </w:r>
      <w:r>
        <w:rPr>
          <w:spacing w:val="-5"/>
          <w:sz w:val="24"/>
          <w:szCs w:val="24"/>
        </w:rPr>
        <w:t>28</w:t>
      </w:r>
      <w:r>
        <w:rPr>
          <w:spacing w:val="-46"/>
          <w:sz w:val="24"/>
          <w:szCs w:val="24"/>
        </w:rPr>
        <w:t xml:space="preserve"> </w:t>
      </w:r>
      <w:r>
        <w:rPr>
          <w:spacing w:val="-5"/>
          <w:sz w:val="24"/>
          <w:szCs w:val="24"/>
        </w:rPr>
        <w:t>天。</w:t>
      </w:r>
    </w:p>
    <w:p w14:paraId="0C410D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1"/>
        <w:jc w:val="left"/>
        <w:textAlignment w:val="baseline"/>
        <w:rPr>
          <w:sz w:val="24"/>
          <w:szCs w:val="24"/>
        </w:rPr>
      </w:pPr>
      <w:r>
        <w:rPr>
          <w:sz w:val="24"/>
          <w:szCs w:val="24"/>
        </w:rPr>
        <w:t>6.2.4</w:t>
      </w:r>
      <w:r>
        <w:rPr>
          <w:spacing w:val="-50"/>
          <w:sz w:val="24"/>
          <w:szCs w:val="24"/>
        </w:rPr>
        <w:t xml:space="preserve"> </w:t>
      </w:r>
      <w:r>
        <w:rPr>
          <w:sz w:val="24"/>
          <w:szCs w:val="24"/>
        </w:rPr>
        <w:t>合同签订后，遇有与工程相关的法律法规、标准颁</w:t>
      </w:r>
      <w:r>
        <w:rPr>
          <w:spacing w:val="-1"/>
          <w:sz w:val="24"/>
          <w:szCs w:val="24"/>
        </w:rPr>
        <w:t>布或修订的，双方应遵照</w:t>
      </w:r>
      <w:r>
        <w:rPr>
          <w:spacing w:val="-2"/>
          <w:sz w:val="24"/>
          <w:szCs w:val="24"/>
        </w:rPr>
        <w:t>执行。由此引起监理与相关服务的范围、时间、酬金变化的，双方应通过协商进行相应</w:t>
      </w:r>
      <w:r>
        <w:rPr>
          <w:spacing w:val="-4"/>
          <w:sz w:val="24"/>
          <w:szCs w:val="24"/>
        </w:rPr>
        <w:t>调整。</w:t>
      </w:r>
    </w:p>
    <w:p w14:paraId="0D349C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2"/>
          <w:sz w:val="24"/>
          <w:szCs w:val="24"/>
        </w:rPr>
        <w:t>6.2.5 因非监理人原因造成工程概算投资额或建筑安装工程费增加时，正常工作酬</w:t>
      </w:r>
      <w:r>
        <w:rPr>
          <w:spacing w:val="-1"/>
          <w:sz w:val="24"/>
          <w:szCs w:val="24"/>
        </w:rPr>
        <w:t>金应作相应调整。调整方法在专用条件中约定。</w:t>
      </w:r>
    </w:p>
    <w:p w14:paraId="756744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2"/>
          <w:sz w:val="24"/>
          <w:szCs w:val="24"/>
        </w:rPr>
        <w:t>6.2.6 因工程规模、监理范围的变化导致监理人的正常工作量减少时，正常工作酬</w:t>
      </w:r>
      <w:r>
        <w:rPr>
          <w:spacing w:val="-1"/>
          <w:sz w:val="24"/>
          <w:szCs w:val="24"/>
        </w:rPr>
        <w:t>金应作相应调整。调整方法在专用条件中约定。</w:t>
      </w:r>
    </w:p>
    <w:p w14:paraId="20E73F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6.3</w:t>
      </w:r>
      <w:r>
        <w:rPr>
          <w:spacing w:val="22"/>
          <w:sz w:val="24"/>
          <w:szCs w:val="24"/>
        </w:rPr>
        <w:t xml:space="preserve"> </w:t>
      </w:r>
      <w:r>
        <w:rPr>
          <w:b/>
          <w:bCs/>
          <w:spacing w:val="-6"/>
          <w:sz w:val="24"/>
          <w:szCs w:val="24"/>
        </w:rPr>
        <w:t>暂停与解除</w:t>
      </w:r>
    </w:p>
    <w:p w14:paraId="43CCC4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jc w:val="left"/>
        <w:textAlignment w:val="baseline"/>
        <w:rPr>
          <w:sz w:val="24"/>
          <w:szCs w:val="24"/>
        </w:rPr>
      </w:pPr>
      <w:r>
        <w:rPr>
          <w:spacing w:val="5"/>
          <w:sz w:val="24"/>
          <w:szCs w:val="24"/>
        </w:rPr>
        <w:t>除双方协商一致可以解除本合同外，当一方无正当理由未履行</w:t>
      </w:r>
      <w:r>
        <w:rPr>
          <w:spacing w:val="4"/>
          <w:sz w:val="24"/>
          <w:szCs w:val="24"/>
        </w:rPr>
        <w:t>本合同约定的义务</w:t>
      </w:r>
      <w:r>
        <w:rPr>
          <w:spacing w:val="-1"/>
          <w:sz w:val="24"/>
          <w:szCs w:val="24"/>
        </w:rPr>
        <w:t>时，另一方可以根据本合同约定暂停履行本合同直至解除本合同。</w:t>
      </w:r>
    </w:p>
    <w:p w14:paraId="2EED5E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2"/>
          <w:sz w:val="24"/>
          <w:szCs w:val="24"/>
        </w:rPr>
        <w:t>6.3.1 在本合同有效期内，由于双方无法预见和控制的原因导致本合同全部或部分无法继续履行或继续履行已无意义，经双方协商一致，可以解除本合同或监理人的部分</w:t>
      </w:r>
      <w:r>
        <w:rPr>
          <w:spacing w:val="-1"/>
          <w:sz w:val="24"/>
          <w:szCs w:val="24"/>
        </w:rPr>
        <w:t>义务。在解除之前，监理人应做出合理安排，使开支减至最小。</w:t>
      </w:r>
    </w:p>
    <w:p w14:paraId="665322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9"/>
        <w:jc w:val="left"/>
        <w:textAlignment w:val="baseline"/>
        <w:rPr>
          <w:sz w:val="24"/>
          <w:szCs w:val="24"/>
        </w:rPr>
      </w:pPr>
      <w:r>
        <w:rPr>
          <w:spacing w:val="-2"/>
          <w:sz w:val="24"/>
          <w:szCs w:val="24"/>
        </w:rPr>
        <w:t>因解除本合同或解除监理人的部分义务导致监理人遭受的损失，除依</w:t>
      </w:r>
      <w:r>
        <w:rPr>
          <w:spacing w:val="-3"/>
          <w:sz w:val="24"/>
          <w:szCs w:val="24"/>
        </w:rPr>
        <w:t>法可以免除责</w:t>
      </w:r>
      <w:r>
        <w:rPr>
          <w:spacing w:val="-1"/>
          <w:sz w:val="24"/>
          <w:szCs w:val="24"/>
        </w:rPr>
        <w:t>任的情况外，应由委托人予以补偿，补偿金额由双方协商确定。</w:t>
      </w:r>
    </w:p>
    <w:p w14:paraId="38A4DA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sz w:val="24"/>
          <w:szCs w:val="24"/>
        </w:rPr>
        <w:t>解除本合同的协议必须采取书面形式，协议未达成之</w:t>
      </w:r>
      <w:r>
        <w:rPr>
          <w:spacing w:val="-1"/>
          <w:sz w:val="24"/>
          <w:szCs w:val="24"/>
        </w:rPr>
        <w:t>前，本合同仍然有效。</w:t>
      </w:r>
    </w:p>
    <w:p w14:paraId="754015E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2"/>
          <w:sz w:val="24"/>
          <w:szCs w:val="24"/>
        </w:rPr>
        <w:t>6.3.2 在本合同有效期内，因非监理人的原因导致工程施工全部或部分暂停，委托人可通知监理人要求暂停全部或部分工作。监理人应立即安排停止工作，并将开支减至</w:t>
      </w:r>
      <w:r>
        <w:rPr>
          <w:sz w:val="24"/>
          <w:szCs w:val="24"/>
        </w:rPr>
        <w:t>最小。除不可抗力外，由此导致监理人遭受</w:t>
      </w:r>
      <w:r>
        <w:rPr>
          <w:spacing w:val="-1"/>
          <w:sz w:val="24"/>
          <w:szCs w:val="24"/>
        </w:rPr>
        <w:t>的损失应由委托人予以补偿。</w:t>
      </w:r>
    </w:p>
    <w:p w14:paraId="5FAF0C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7"/>
        <w:jc w:val="left"/>
        <w:textAlignment w:val="baseline"/>
        <w:rPr>
          <w:sz w:val="24"/>
          <w:szCs w:val="24"/>
        </w:rPr>
      </w:pPr>
      <w:r>
        <w:rPr>
          <w:spacing w:val="-3"/>
          <w:sz w:val="24"/>
          <w:szCs w:val="24"/>
        </w:rPr>
        <w:t>暂停部分监理与相关服务时间超过</w:t>
      </w:r>
      <w:r>
        <w:rPr>
          <w:spacing w:val="-29"/>
          <w:sz w:val="24"/>
          <w:szCs w:val="24"/>
        </w:rPr>
        <w:t xml:space="preserve"> </w:t>
      </w:r>
      <w:r>
        <w:rPr>
          <w:spacing w:val="-3"/>
          <w:sz w:val="24"/>
          <w:szCs w:val="24"/>
        </w:rPr>
        <w:t>182</w:t>
      </w:r>
      <w:r>
        <w:rPr>
          <w:spacing w:val="-46"/>
          <w:sz w:val="24"/>
          <w:szCs w:val="24"/>
        </w:rPr>
        <w:t xml:space="preserve"> </w:t>
      </w:r>
      <w:r>
        <w:rPr>
          <w:spacing w:val="-3"/>
          <w:sz w:val="24"/>
          <w:szCs w:val="24"/>
        </w:rPr>
        <w:t>天，监理人可发出解除本合同约定的该部分义务的通知；暂停全部工作时间超过</w:t>
      </w:r>
      <w:r>
        <w:rPr>
          <w:spacing w:val="-16"/>
          <w:sz w:val="24"/>
          <w:szCs w:val="24"/>
        </w:rPr>
        <w:t xml:space="preserve"> </w:t>
      </w:r>
      <w:r>
        <w:rPr>
          <w:spacing w:val="-3"/>
          <w:sz w:val="24"/>
          <w:szCs w:val="24"/>
        </w:rPr>
        <w:t>182</w:t>
      </w:r>
      <w:r>
        <w:rPr>
          <w:spacing w:val="-46"/>
          <w:sz w:val="24"/>
          <w:szCs w:val="24"/>
        </w:rPr>
        <w:t xml:space="preserve"> </w:t>
      </w:r>
      <w:r>
        <w:rPr>
          <w:spacing w:val="-3"/>
          <w:sz w:val="24"/>
          <w:szCs w:val="24"/>
        </w:rPr>
        <w:t>天，监理人可发出解除本合同的通知，本合同</w:t>
      </w:r>
      <w:r>
        <w:rPr>
          <w:spacing w:val="-2"/>
          <w:sz w:val="24"/>
          <w:szCs w:val="24"/>
        </w:rPr>
        <w:t>自通知到达委托人时解除。委托人应将监理与相关服务的酬金支付至本合同解除日，且</w:t>
      </w:r>
      <w:r>
        <w:rPr>
          <w:spacing w:val="-3"/>
          <w:sz w:val="24"/>
          <w:szCs w:val="24"/>
        </w:rPr>
        <w:t>应承担第</w:t>
      </w:r>
      <w:r>
        <w:rPr>
          <w:spacing w:val="-39"/>
          <w:sz w:val="24"/>
          <w:szCs w:val="24"/>
        </w:rPr>
        <w:t xml:space="preserve"> </w:t>
      </w:r>
      <w:r>
        <w:rPr>
          <w:spacing w:val="-3"/>
          <w:sz w:val="24"/>
          <w:szCs w:val="24"/>
        </w:rPr>
        <w:t>4.2</w:t>
      </w:r>
      <w:r>
        <w:rPr>
          <w:spacing w:val="-50"/>
          <w:sz w:val="24"/>
          <w:szCs w:val="24"/>
        </w:rPr>
        <w:t xml:space="preserve"> </w:t>
      </w:r>
      <w:r>
        <w:rPr>
          <w:spacing w:val="-3"/>
          <w:sz w:val="24"/>
          <w:szCs w:val="24"/>
        </w:rPr>
        <w:t>款约定的责任。</w:t>
      </w:r>
    </w:p>
    <w:p w14:paraId="5A3316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jc w:val="left"/>
        <w:textAlignment w:val="baseline"/>
        <w:rPr>
          <w:sz w:val="24"/>
          <w:szCs w:val="24"/>
        </w:rPr>
      </w:pPr>
      <w:r>
        <w:rPr>
          <w:spacing w:val="-2"/>
          <w:sz w:val="24"/>
          <w:szCs w:val="24"/>
        </w:rPr>
        <w:t>6.3.3 当监理人无正当理由未履行本合同约定的义务时，委托人应通知监理人限期改正。若委托人在监理人接到通知后的</w:t>
      </w:r>
      <w:r>
        <w:rPr>
          <w:spacing w:val="-45"/>
          <w:sz w:val="24"/>
          <w:szCs w:val="24"/>
        </w:rPr>
        <w:t xml:space="preserve"> </w:t>
      </w:r>
      <w:r>
        <w:rPr>
          <w:spacing w:val="-2"/>
          <w:sz w:val="24"/>
          <w:szCs w:val="24"/>
        </w:rPr>
        <w:t>7</w:t>
      </w:r>
      <w:r>
        <w:rPr>
          <w:spacing w:val="-46"/>
          <w:sz w:val="24"/>
          <w:szCs w:val="24"/>
        </w:rPr>
        <w:t xml:space="preserve"> </w:t>
      </w:r>
      <w:r>
        <w:rPr>
          <w:spacing w:val="-2"/>
          <w:sz w:val="24"/>
          <w:szCs w:val="24"/>
        </w:rPr>
        <w:t>天内未收到监理人书</w:t>
      </w:r>
      <w:r>
        <w:rPr>
          <w:spacing w:val="-3"/>
          <w:sz w:val="24"/>
          <w:szCs w:val="24"/>
        </w:rPr>
        <w:t>面形式的合理解释，则可</w:t>
      </w:r>
      <w:r>
        <w:rPr>
          <w:spacing w:val="-2"/>
          <w:sz w:val="24"/>
          <w:szCs w:val="24"/>
        </w:rPr>
        <w:t>在</w:t>
      </w:r>
      <w:r>
        <w:rPr>
          <w:spacing w:val="-45"/>
          <w:sz w:val="24"/>
          <w:szCs w:val="24"/>
        </w:rPr>
        <w:t xml:space="preserve"> </w:t>
      </w:r>
      <w:r>
        <w:rPr>
          <w:spacing w:val="-2"/>
          <w:sz w:val="24"/>
          <w:szCs w:val="24"/>
        </w:rPr>
        <w:t>7</w:t>
      </w:r>
      <w:r>
        <w:rPr>
          <w:spacing w:val="-46"/>
          <w:sz w:val="24"/>
          <w:szCs w:val="24"/>
        </w:rPr>
        <w:t xml:space="preserve"> </w:t>
      </w:r>
      <w:r>
        <w:rPr>
          <w:spacing w:val="-2"/>
          <w:sz w:val="24"/>
          <w:szCs w:val="24"/>
        </w:rPr>
        <w:t>天内发出解除本合同的通知，自通知到达监理人时本合同</w:t>
      </w:r>
      <w:r>
        <w:rPr>
          <w:spacing w:val="-3"/>
          <w:sz w:val="24"/>
          <w:szCs w:val="24"/>
        </w:rPr>
        <w:t>解除。委托人应将监理与</w:t>
      </w:r>
      <w:r>
        <w:rPr>
          <w:spacing w:val="-2"/>
          <w:sz w:val="24"/>
          <w:szCs w:val="24"/>
        </w:rPr>
        <w:t>相关服务的酬金支付至限期改正通知到达监理人之日，但监理人应承担第</w:t>
      </w:r>
      <w:r>
        <w:rPr>
          <w:spacing w:val="-50"/>
          <w:sz w:val="24"/>
          <w:szCs w:val="24"/>
        </w:rPr>
        <w:t xml:space="preserve"> </w:t>
      </w:r>
      <w:r>
        <w:rPr>
          <w:spacing w:val="-2"/>
          <w:sz w:val="24"/>
          <w:szCs w:val="24"/>
        </w:rPr>
        <w:t>4.1</w:t>
      </w:r>
      <w:r>
        <w:rPr>
          <w:spacing w:val="-50"/>
          <w:sz w:val="24"/>
          <w:szCs w:val="24"/>
        </w:rPr>
        <w:t xml:space="preserve"> </w:t>
      </w:r>
      <w:r>
        <w:rPr>
          <w:spacing w:val="-2"/>
          <w:sz w:val="24"/>
          <w:szCs w:val="24"/>
        </w:rPr>
        <w:t>款约定的</w:t>
      </w:r>
      <w:r>
        <w:rPr>
          <w:spacing w:val="-3"/>
          <w:sz w:val="24"/>
          <w:szCs w:val="24"/>
        </w:rPr>
        <w:t>责任。</w:t>
      </w:r>
    </w:p>
    <w:p w14:paraId="2D4722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jc w:val="left"/>
        <w:textAlignment w:val="baseline"/>
        <w:rPr>
          <w:sz w:val="24"/>
          <w:szCs w:val="24"/>
        </w:rPr>
      </w:pPr>
      <w:r>
        <w:rPr>
          <w:sz w:val="24"/>
          <w:szCs w:val="24"/>
        </w:rPr>
        <w:t>6.3.4 监理人在专用条件</w:t>
      </w:r>
      <w:r>
        <w:rPr>
          <w:spacing w:val="-43"/>
          <w:sz w:val="24"/>
          <w:szCs w:val="24"/>
        </w:rPr>
        <w:t xml:space="preserve"> </w:t>
      </w:r>
      <w:r>
        <w:rPr>
          <w:sz w:val="24"/>
          <w:szCs w:val="24"/>
        </w:rPr>
        <w:t>5.3</w:t>
      </w:r>
      <w:r>
        <w:rPr>
          <w:spacing w:val="-26"/>
          <w:sz w:val="24"/>
          <w:szCs w:val="24"/>
        </w:rPr>
        <w:t xml:space="preserve"> </w:t>
      </w:r>
      <w:r>
        <w:rPr>
          <w:sz w:val="24"/>
          <w:szCs w:val="24"/>
        </w:rPr>
        <w:t>中约</w:t>
      </w:r>
      <w:r>
        <w:rPr>
          <w:spacing w:val="-1"/>
          <w:sz w:val="24"/>
          <w:szCs w:val="24"/>
        </w:rPr>
        <w:t>定的支付之日起</w:t>
      </w:r>
      <w:r>
        <w:rPr>
          <w:spacing w:val="-45"/>
          <w:sz w:val="24"/>
          <w:szCs w:val="24"/>
        </w:rPr>
        <w:t xml:space="preserve"> </w:t>
      </w:r>
      <w:r>
        <w:rPr>
          <w:spacing w:val="-1"/>
          <w:sz w:val="24"/>
          <w:szCs w:val="24"/>
        </w:rPr>
        <w:t>28</w:t>
      </w:r>
      <w:r>
        <w:rPr>
          <w:spacing w:val="-43"/>
          <w:sz w:val="24"/>
          <w:szCs w:val="24"/>
        </w:rPr>
        <w:t xml:space="preserve"> </w:t>
      </w:r>
      <w:r>
        <w:rPr>
          <w:spacing w:val="-1"/>
          <w:sz w:val="24"/>
          <w:szCs w:val="24"/>
        </w:rPr>
        <w:t>天后仍未收到委托人按本合</w:t>
      </w:r>
      <w:r>
        <w:rPr>
          <w:sz w:val="24"/>
          <w:szCs w:val="24"/>
        </w:rPr>
        <w:t>同约定应付的款项，可向委托人发出催付通知。委托人接到通知</w:t>
      </w:r>
      <w:r>
        <w:rPr>
          <w:spacing w:val="-12"/>
          <w:sz w:val="24"/>
          <w:szCs w:val="24"/>
        </w:rPr>
        <w:t xml:space="preserve"> </w:t>
      </w:r>
      <w:r>
        <w:rPr>
          <w:sz w:val="24"/>
          <w:szCs w:val="24"/>
        </w:rPr>
        <w:t>14</w:t>
      </w:r>
      <w:r>
        <w:rPr>
          <w:spacing w:val="-44"/>
          <w:sz w:val="24"/>
          <w:szCs w:val="24"/>
        </w:rPr>
        <w:t xml:space="preserve"> </w:t>
      </w:r>
      <w:r>
        <w:rPr>
          <w:sz w:val="24"/>
          <w:szCs w:val="24"/>
        </w:rPr>
        <w:t>天后仍未支付或未</w:t>
      </w:r>
      <w:r>
        <w:rPr>
          <w:spacing w:val="-2"/>
          <w:sz w:val="24"/>
          <w:szCs w:val="24"/>
        </w:rPr>
        <w:t>提出监理人可以接受的延期支付安排，监理人可向委托人发出暂停工作的通知并可自行</w:t>
      </w:r>
      <w:r>
        <w:rPr>
          <w:sz w:val="24"/>
          <w:szCs w:val="24"/>
        </w:rPr>
        <w:t>暂停全部或部分工作。暂停工作后</w:t>
      </w:r>
      <w:r>
        <w:rPr>
          <w:spacing w:val="-12"/>
          <w:sz w:val="24"/>
          <w:szCs w:val="24"/>
        </w:rPr>
        <w:t xml:space="preserve"> </w:t>
      </w:r>
      <w:r>
        <w:rPr>
          <w:sz w:val="24"/>
          <w:szCs w:val="24"/>
        </w:rPr>
        <w:t>14</w:t>
      </w:r>
      <w:r>
        <w:rPr>
          <w:spacing w:val="-44"/>
          <w:sz w:val="24"/>
          <w:szCs w:val="24"/>
        </w:rPr>
        <w:t xml:space="preserve"> </w:t>
      </w:r>
      <w:r>
        <w:rPr>
          <w:sz w:val="24"/>
          <w:szCs w:val="24"/>
        </w:rPr>
        <w:t>天内监理人仍未获得委托人应付酬金或委托人的</w:t>
      </w:r>
      <w:r>
        <w:rPr>
          <w:spacing w:val="-6"/>
          <w:sz w:val="24"/>
          <w:szCs w:val="24"/>
        </w:rPr>
        <w:t>合理答复，监理人可向委托人发出解除本合同的通知，自通知到达委托人时本合同解除。</w:t>
      </w:r>
      <w:r>
        <w:rPr>
          <w:spacing w:val="-2"/>
          <w:sz w:val="24"/>
          <w:szCs w:val="24"/>
        </w:rPr>
        <w:t>委托人应承担第</w:t>
      </w:r>
      <w:r>
        <w:rPr>
          <w:spacing w:val="-42"/>
          <w:sz w:val="24"/>
          <w:szCs w:val="24"/>
        </w:rPr>
        <w:t xml:space="preserve"> </w:t>
      </w:r>
      <w:r>
        <w:rPr>
          <w:spacing w:val="-2"/>
          <w:sz w:val="24"/>
          <w:szCs w:val="24"/>
        </w:rPr>
        <w:t>4.2.3</w:t>
      </w:r>
      <w:r>
        <w:rPr>
          <w:spacing w:val="-50"/>
          <w:sz w:val="24"/>
          <w:szCs w:val="24"/>
        </w:rPr>
        <w:t xml:space="preserve"> </w:t>
      </w:r>
      <w:r>
        <w:rPr>
          <w:spacing w:val="-2"/>
          <w:sz w:val="24"/>
          <w:szCs w:val="24"/>
        </w:rPr>
        <w:t>款约定的责任。</w:t>
      </w:r>
    </w:p>
    <w:p w14:paraId="2654D3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jc w:val="left"/>
        <w:textAlignment w:val="baseline"/>
        <w:rPr>
          <w:sz w:val="24"/>
          <w:szCs w:val="24"/>
        </w:rPr>
      </w:pPr>
      <w:r>
        <w:rPr>
          <w:spacing w:val="-2"/>
          <w:sz w:val="24"/>
          <w:szCs w:val="24"/>
        </w:rPr>
        <w:t>6.3.5 因不可抗力致使本合同部分或全部不能履行时，一方应立即通知另一方，可暂停或解除本合同。</w:t>
      </w:r>
    </w:p>
    <w:p w14:paraId="3BAD92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jc w:val="left"/>
        <w:textAlignment w:val="baseline"/>
        <w:rPr>
          <w:sz w:val="24"/>
          <w:szCs w:val="24"/>
        </w:rPr>
      </w:pPr>
      <w:r>
        <w:rPr>
          <w:spacing w:val="-2"/>
          <w:sz w:val="24"/>
          <w:szCs w:val="24"/>
        </w:rPr>
        <w:t>6.3.6 本合同解除后，本合同约定的有关结算、清理、争议解决方式的条件仍然有</w:t>
      </w:r>
      <w:r>
        <w:rPr>
          <w:spacing w:val="-8"/>
          <w:sz w:val="24"/>
          <w:szCs w:val="24"/>
        </w:rPr>
        <w:t>效。</w:t>
      </w:r>
    </w:p>
    <w:p w14:paraId="41EE121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7"/>
          <w:sz w:val="24"/>
          <w:szCs w:val="24"/>
        </w:rPr>
        <w:t>6.4</w:t>
      </w:r>
      <w:r>
        <w:rPr>
          <w:spacing w:val="15"/>
          <w:sz w:val="24"/>
          <w:szCs w:val="24"/>
        </w:rPr>
        <w:t xml:space="preserve"> </w:t>
      </w:r>
      <w:r>
        <w:rPr>
          <w:b/>
          <w:bCs/>
          <w:spacing w:val="-7"/>
          <w:sz w:val="24"/>
          <w:szCs w:val="24"/>
        </w:rPr>
        <w:t>终止</w:t>
      </w:r>
    </w:p>
    <w:p w14:paraId="67DAB2E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以下条件全部满足时，本合同即告终止：</w:t>
      </w:r>
    </w:p>
    <w:p w14:paraId="14EA55D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（1）监理人完成本合同约定的全部工作；</w:t>
      </w:r>
    </w:p>
    <w:p w14:paraId="734B2C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（2）委托人与监理人结清并支付全部酬金。</w:t>
      </w:r>
    </w:p>
    <w:p w14:paraId="43DBFA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7"/>
          <w:sz w:val="24"/>
          <w:szCs w:val="24"/>
        </w:rPr>
        <w:t>7.</w:t>
      </w:r>
      <w:r>
        <w:rPr>
          <w:spacing w:val="15"/>
          <w:sz w:val="24"/>
          <w:szCs w:val="24"/>
        </w:rPr>
        <w:t xml:space="preserve"> </w:t>
      </w:r>
      <w:r>
        <w:rPr>
          <w:b/>
          <w:bCs/>
          <w:spacing w:val="-7"/>
          <w:sz w:val="24"/>
          <w:szCs w:val="24"/>
        </w:rPr>
        <w:t>争议解决</w:t>
      </w:r>
    </w:p>
    <w:p w14:paraId="7E14E0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8"/>
          <w:sz w:val="24"/>
          <w:szCs w:val="24"/>
        </w:rPr>
        <w:t>7.1</w:t>
      </w:r>
      <w:r>
        <w:rPr>
          <w:spacing w:val="-47"/>
          <w:sz w:val="24"/>
          <w:szCs w:val="24"/>
        </w:rPr>
        <w:t xml:space="preserve"> </w:t>
      </w:r>
      <w:r>
        <w:rPr>
          <w:b/>
          <w:bCs/>
          <w:spacing w:val="-8"/>
          <w:sz w:val="24"/>
          <w:szCs w:val="24"/>
        </w:rPr>
        <w:t>协商</w:t>
      </w:r>
    </w:p>
    <w:p w14:paraId="491C4F1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双方应本着诚信原则协商解决彼此间的争议。</w:t>
      </w:r>
    </w:p>
    <w:p w14:paraId="374271B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8"/>
          <w:sz w:val="24"/>
          <w:szCs w:val="24"/>
        </w:rPr>
        <w:t>7.2</w:t>
      </w:r>
      <w:r>
        <w:rPr>
          <w:spacing w:val="-47"/>
          <w:sz w:val="24"/>
          <w:szCs w:val="24"/>
        </w:rPr>
        <w:t xml:space="preserve"> </w:t>
      </w:r>
      <w:r>
        <w:rPr>
          <w:b/>
          <w:bCs/>
          <w:spacing w:val="-8"/>
          <w:sz w:val="24"/>
          <w:szCs w:val="24"/>
        </w:rPr>
        <w:t>调解</w:t>
      </w:r>
    </w:p>
    <w:p w14:paraId="00EDEE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jc w:val="left"/>
        <w:textAlignment w:val="baseline"/>
        <w:rPr>
          <w:sz w:val="24"/>
          <w:szCs w:val="24"/>
        </w:rPr>
      </w:pPr>
      <w:r>
        <w:rPr>
          <w:sz w:val="24"/>
          <w:szCs w:val="24"/>
        </w:rPr>
        <w:t>如果双方不能在</w:t>
      </w:r>
      <w:r>
        <w:rPr>
          <w:spacing w:val="-19"/>
          <w:sz w:val="24"/>
          <w:szCs w:val="24"/>
        </w:rPr>
        <w:t xml:space="preserve"> </w:t>
      </w:r>
      <w:r>
        <w:rPr>
          <w:sz w:val="24"/>
          <w:szCs w:val="24"/>
        </w:rPr>
        <w:t>14</w:t>
      </w:r>
      <w:r>
        <w:rPr>
          <w:spacing w:val="-44"/>
          <w:sz w:val="24"/>
          <w:szCs w:val="24"/>
        </w:rPr>
        <w:t xml:space="preserve"> </w:t>
      </w:r>
      <w:r>
        <w:rPr>
          <w:sz w:val="24"/>
          <w:szCs w:val="24"/>
        </w:rPr>
        <w:t>天内或双方商定的其他时间内解决本合同争议，可以将其提交</w:t>
      </w:r>
      <w:r>
        <w:rPr>
          <w:spacing w:val="-1"/>
          <w:sz w:val="24"/>
          <w:szCs w:val="24"/>
        </w:rPr>
        <w:t>给专用条件约定的或事后达成协议的调解人进行调解。</w:t>
      </w:r>
    </w:p>
    <w:p w14:paraId="1C31947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5"/>
          <w:sz w:val="24"/>
          <w:szCs w:val="24"/>
        </w:rPr>
        <w:t>7.3</w:t>
      </w:r>
      <w:r>
        <w:rPr>
          <w:spacing w:val="-50"/>
          <w:sz w:val="24"/>
          <w:szCs w:val="24"/>
        </w:rPr>
        <w:t xml:space="preserve"> </w:t>
      </w:r>
      <w:r>
        <w:rPr>
          <w:b/>
          <w:bCs/>
          <w:spacing w:val="-5"/>
          <w:sz w:val="24"/>
          <w:szCs w:val="24"/>
        </w:rPr>
        <w:t>仲裁或诉讼</w:t>
      </w:r>
    </w:p>
    <w:p w14:paraId="54BB34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jc w:val="left"/>
        <w:textAlignment w:val="baseline"/>
        <w:rPr>
          <w:sz w:val="24"/>
          <w:szCs w:val="24"/>
        </w:rPr>
      </w:pPr>
      <w:r>
        <w:rPr>
          <w:spacing w:val="5"/>
          <w:sz w:val="24"/>
          <w:szCs w:val="24"/>
        </w:rPr>
        <w:t>双方均有权不经调解直接向专用条件约定的仲裁机构申请仲裁或向有管辖权的人</w:t>
      </w:r>
      <w:r>
        <w:rPr>
          <w:spacing w:val="-5"/>
          <w:sz w:val="24"/>
          <w:szCs w:val="24"/>
        </w:rPr>
        <w:t>民法院提起诉讼。</w:t>
      </w:r>
    </w:p>
    <w:p w14:paraId="0DDE5D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8"/>
          <w:sz w:val="24"/>
          <w:szCs w:val="24"/>
        </w:rPr>
        <w:t>8.</w:t>
      </w:r>
      <w:r>
        <w:rPr>
          <w:spacing w:val="13"/>
          <w:sz w:val="24"/>
          <w:szCs w:val="24"/>
        </w:rPr>
        <w:t xml:space="preserve"> </w:t>
      </w:r>
      <w:r>
        <w:rPr>
          <w:b/>
          <w:bCs/>
          <w:spacing w:val="-8"/>
          <w:sz w:val="24"/>
          <w:szCs w:val="24"/>
        </w:rPr>
        <w:t>其他</w:t>
      </w:r>
    </w:p>
    <w:p w14:paraId="300BD2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5"/>
          <w:sz w:val="24"/>
          <w:szCs w:val="24"/>
        </w:rPr>
        <w:t>8.1</w:t>
      </w:r>
      <w:r>
        <w:rPr>
          <w:spacing w:val="20"/>
          <w:sz w:val="24"/>
          <w:szCs w:val="24"/>
        </w:rPr>
        <w:t xml:space="preserve"> </w:t>
      </w:r>
      <w:r>
        <w:rPr>
          <w:b/>
          <w:bCs/>
          <w:spacing w:val="-5"/>
          <w:sz w:val="24"/>
          <w:szCs w:val="24"/>
        </w:rPr>
        <w:t>外出考察费用</w:t>
      </w:r>
    </w:p>
    <w:p w14:paraId="7159CE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经委托人同意，监理人员外出考察发生的费用由委托人审核后支付。</w:t>
      </w:r>
    </w:p>
    <w:p w14:paraId="52C63E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5"/>
          <w:sz w:val="24"/>
          <w:szCs w:val="24"/>
        </w:rPr>
        <w:t>8.2</w:t>
      </w:r>
      <w:r>
        <w:rPr>
          <w:spacing w:val="13"/>
          <w:sz w:val="24"/>
          <w:szCs w:val="24"/>
        </w:rPr>
        <w:t xml:space="preserve"> </w:t>
      </w:r>
      <w:r>
        <w:rPr>
          <w:b/>
          <w:bCs/>
          <w:spacing w:val="-5"/>
          <w:sz w:val="24"/>
          <w:szCs w:val="24"/>
        </w:rPr>
        <w:t>检测费用</w:t>
      </w:r>
    </w:p>
    <w:p w14:paraId="344DD24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2"/>
          <w:sz w:val="24"/>
          <w:szCs w:val="24"/>
        </w:rPr>
        <w:t>委托人要求监理人进行的材料和设备检测所发生的费用，由委托人支付，支付时间</w:t>
      </w:r>
      <w:r>
        <w:rPr>
          <w:spacing w:val="-1"/>
          <w:sz w:val="24"/>
          <w:szCs w:val="24"/>
        </w:rPr>
        <w:t>在专用条件中约定。</w:t>
      </w:r>
    </w:p>
    <w:p w14:paraId="73FCBC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8.3</w:t>
      </w:r>
      <w:r>
        <w:rPr>
          <w:spacing w:val="21"/>
          <w:sz w:val="24"/>
          <w:szCs w:val="24"/>
        </w:rPr>
        <w:t xml:space="preserve"> </w:t>
      </w:r>
      <w:r>
        <w:rPr>
          <w:b/>
          <w:bCs/>
          <w:spacing w:val="-6"/>
          <w:sz w:val="24"/>
          <w:szCs w:val="24"/>
        </w:rPr>
        <w:t>咨询费用</w:t>
      </w:r>
    </w:p>
    <w:p w14:paraId="2DB7017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jc w:val="left"/>
        <w:textAlignment w:val="baseline"/>
        <w:rPr>
          <w:sz w:val="24"/>
          <w:szCs w:val="24"/>
        </w:rPr>
      </w:pPr>
      <w:r>
        <w:rPr>
          <w:spacing w:val="-2"/>
          <w:sz w:val="24"/>
          <w:szCs w:val="24"/>
        </w:rPr>
        <w:t>经委托人同意，根据工程需要由监理人组织的相关咨询论证会以及聘请相关专家等</w:t>
      </w:r>
      <w:r>
        <w:rPr>
          <w:spacing w:val="-1"/>
          <w:sz w:val="24"/>
          <w:szCs w:val="24"/>
        </w:rPr>
        <w:t>发生的费用由委托人支付，支付时间在专用条件中约定。</w:t>
      </w:r>
    </w:p>
    <w:p w14:paraId="1AF399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7"/>
          <w:sz w:val="24"/>
          <w:szCs w:val="24"/>
        </w:rPr>
        <w:t>8.4</w:t>
      </w:r>
      <w:r>
        <w:rPr>
          <w:spacing w:val="15"/>
          <w:sz w:val="24"/>
          <w:szCs w:val="24"/>
        </w:rPr>
        <w:t xml:space="preserve"> </w:t>
      </w:r>
      <w:r>
        <w:rPr>
          <w:b/>
          <w:bCs/>
          <w:spacing w:val="-7"/>
          <w:sz w:val="24"/>
          <w:szCs w:val="24"/>
        </w:rPr>
        <w:t>奖励</w:t>
      </w:r>
    </w:p>
    <w:p w14:paraId="06083E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1"/>
        <w:jc w:val="left"/>
        <w:textAlignment w:val="baseline"/>
        <w:rPr>
          <w:sz w:val="24"/>
          <w:szCs w:val="24"/>
        </w:rPr>
      </w:pPr>
      <w:r>
        <w:rPr>
          <w:spacing w:val="-2"/>
          <w:sz w:val="24"/>
          <w:szCs w:val="24"/>
        </w:rPr>
        <w:t>监理人在服务过程中提出的合理化建议，使委托人获得经济效益的，双方在专用条件中约定奖励金额的确定方法。奖励金额在合理化建议被采纳后，与最近一期的正常工作酬金同期支付。</w:t>
      </w:r>
    </w:p>
    <w:p w14:paraId="48B0DE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8.5</w:t>
      </w:r>
      <w:r>
        <w:rPr>
          <w:spacing w:val="20"/>
          <w:sz w:val="24"/>
          <w:szCs w:val="24"/>
        </w:rPr>
        <w:t xml:space="preserve"> </w:t>
      </w:r>
      <w:r>
        <w:rPr>
          <w:b/>
          <w:bCs/>
          <w:spacing w:val="-6"/>
          <w:sz w:val="24"/>
          <w:szCs w:val="24"/>
        </w:rPr>
        <w:t>守法诚信</w:t>
      </w:r>
    </w:p>
    <w:p w14:paraId="05D7DA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监理人及其工作人员不得从与实施工程有关的第</w:t>
      </w:r>
      <w:r>
        <w:rPr>
          <w:spacing w:val="-1"/>
          <w:sz w:val="24"/>
          <w:szCs w:val="24"/>
        </w:rPr>
        <w:t>三方处获得任何经济利益。</w:t>
      </w:r>
    </w:p>
    <w:p w14:paraId="5E7B9F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7"/>
          <w:sz w:val="24"/>
          <w:szCs w:val="24"/>
        </w:rPr>
        <w:t>8.6</w:t>
      </w:r>
      <w:r>
        <w:rPr>
          <w:spacing w:val="15"/>
          <w:sz w:val="24"/>
          <w:szCs w:val="24"/>
        </w:rPr>
        <w:t xml:space="preserve"> </w:t>
      </w:r>
      <w:r>
        <w:rPr>
          <w:b/>
          <w:bCs/>
          <w:spacing w:val="-7"/>
          <w:sz w:val="24"/>
          <w:szCs w:val="24"/>
        </w:rPr>
        <w:t>保密</w:t>
      </w:r>
    </w:p>
    <w:p w14:paraId="18B088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pacing w:val="-1"/>
          <w:sz w:val="24"/>
          <w:szCs w:val="24"/>
        </w:rPr>
      </w:pPr>
      <w:r>
        <w:rPr>
          <w:spacing w:val="-2"/>
          <w:sz w:val="24"/>
          <w:szCs w:val="24"/>
        </w:rPr>
        <w:t>双方不得泄露对方申明的保密资料，亦不得泄露与实施工程有关的第三方所提供的</w:t>
      </w:r>
      <w:r>
        <w:rPr>
          <w:spacing w:val="-1"/>
          <w:sz w:val="24"/>
          <w:szCs w:val="24"/>
        </w:rPr>
        <w:t>保密资料，保密事项在专用条件中约定。</w:t>
      </w:r>
    </w:p>
    <w:p w14:paraId="773A975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8.7</w:t>
      </w:r>
      <w:r>
        <w:rPr>
          <w:spacing w:val="11"/>
          <w:sz w:val="24"/>
          <w:szCs w:val="24"/>
        </w:rPr>
        <w:t xml:space="preserve"> </w:t>
      </w:r>
      <w:r>
        <w:rPr>
          <w:b/>
          <w:bCs/>
          <w:spacing w:val="-6"/>
          <w:sz w:val="24"/>
          <w:szCs w:val="24"/>
        </w:rPr>
        <w:t>通知</w:t>
      </w:r>
    </w:p>
    <w:p w14:paraId="63EA91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jc w:val="left"/>
        <w:textAlignment w:val="baseline"/>
        <w:rPr>
          <w:sz w:val="24"/>
          <w:szCs w:val="24"/>
        </w:rPr>
      </w:pPr>
      <w:r>
        <w:rPr>
          <w:spacing w:val="-5"/>
          <w:sz w:val="24"/>
          <w:szCs w:val="24"/>
        </w:rPr>
        <w:t>本合同涉及的通知均应当采用书面形式，并在送达对方时生效，收件人应书面签收。</w:t>
      </w:r>
    </w:p>
    <w:p w14:paraId="21E281A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8.8</w:t>
      </w:r>
      <w:r>
        <w:rPr>
          <w:spacing w:val="16"/>
          <w:sz w:val="24"/>
          <w:szCs w:val="24"/>
        </w:rPr>
        <w:t xml:space="preserve"> </w:t>
      </w:r>
      <w:r>
        <w:rPr>
          <w:b/>
          <w:bCs/>
          <w:spacing w:val="-6"/>
          <w:sz w:val="24"/>
          <w:szCs w:val="24"/>
        </w:rPr>
        <w:t>著作权</w:t>
      </w:r>
    </w:p>
    <w:p w14:paraId="680D39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监理人对其编制的文件拥有著作权。</w:t>
      </w:r>
    </w:p>
    <w:p w14:paraId="309C7C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2"/>
          <w:sz w:val="24"/>
          <w:szCs w:val="24"/>
        </w:rPr>
        <w:t>监理人可单独或与他人联合出版有关监理与相关服务的资料。除专用条件另有约定外，如果监理人在本合同履行期间及本合同终止后两年内出版涉及本工程的有关监理与</w:t>
      </w:r>
      <w:r>
        <w:rPr>
          <w:spacing w:val="-1"/>
          <w:sz w:val="24"/>
          <w:szCs w:val="24"/>
        </w:rPr>
        <w:t>相关服务的资料，应当征得委托人的同意。</w:t>
      </w:r>
    </w:p>
    <w:p w14:paraId="5B091A6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080FDFC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62C9DB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5364AD2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51AF8337">
      <w:pPr>
        <w:rPr>
          <w:b/>
          <w:bCs/>
          <w:spacing w:val="6"/>
        </w:rPr>
      </w:pPr>
      <w:r>
        <w:rPr>
          <w:b/>
          <w:bCs/>
          <w:spacing w:val="6"/>
        </w:rPr>
        <w:br w:type="page"/>
      </w:r>
    </w:p>
    <w:p w14:paraId="743F79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outlineLvl w:val="1"/>
      </w:pPr>
      <w:r>
        <w:rPr>
          <w:b/>
          <w:bCs/>
          <w:spacing w:val="6"/>
        </w:rPr>
        <w:t>第三部分</w:t>
      </w:r>
      <w:r>
        <w:rPr>
          <w:spacing w:val="6"/>
        </w:rPr>
        <w:t xml:space="preserve">  </w:t>
      </w:r>
      <w:r>
        <w:rPr>
          <w:b/>
          <w:bCs/>
          <w:spacing w:val="6"/>
        </w:rPr>
        <w:t>专用条件</w:t>
      </w:r>
    </w:p>
    <w:p w14:paraId="697E428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487A0A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8"/>
          <w:sz w:val="24"/>
          <w:szCs w:val="24"/>
        </w:rPr>
        <w:t>1.</w:t>
      </w:r>
      <w:r>
        <w:rPr>
          <w:spacing w:val="17"/>
          <w:sz w:val="24"/>
          <w:szCs w:val="24"/>
        </w:rPr>
        <w:t xml:space="preserve"> </w:t>
      </w:r>
      <w:r>
        <w:rPr>
          <w:b/>
          <w:bCs/>
          <w:spacing w:val="-8"/>
          <w:sz w:val="24"/>
          <w:szCs w:val="24"/>
        </w:rPr>
        <w:t>定义与解释</w:t>
      </w:r>
    </w:p>
    <w:p w14:paraId="204C68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10"/>
          <w:sz w:val="24"/>
          <w:szCs w:val="24"/>
        </w:rPr>
        <w:t>1.2</w:t>
      </w:r>
      <w:r>
        <w:rPr>
          <w:spacing w:val="7"/>
          <w:sz w:val="24"/>
          <w:szCs w:val="24"/>
        </w:rPr>
        <w:t xml:space="preserve">  </w:t>
      </w:r>
      <w:r>
        <w:rPr>
          <w:b/>
          <w:bCs/>
          <w:spacing w:val="-10"/>
          <w:sz w:val="24"/>
          <w:szCs w:val="24"/>
        </w:rPr>
        <w:t>解释</w:t>
      </w:r>
    </w:p>
    <w:p w14:paraId="5464CE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1.2.1 本合同文件除使用中文外，还可用</w:t>
      </w:r>
      <w:r>
        <w:rPr>
          <w:spacing w:val="-1"/>
          <w:sz w:val="24"/>
          <w:szCs w:val="24"/>
          <w:u w:val="single" w:color="auto"/>
        </w:rPr>
        <w:t xml:space="preserve">   无  </w:t>
      </w:r>
      <w:r>
        <w:rPr>
          <w:spacing w:val="-1"/>
          <w:sz w:val="24"/>
          <w:szCs w:val="24"/>
        </w:rPr>
        <w:t>。</w:t>
      </w:r>
    </w:p>
    <w:p w14:paraId="5E3B4AF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jc w:val="left"/>
        <w:textAlignment w:val="baseline"/>
        <w:rPr>
          <w:sz w:val="24"/>
          <w:szCs w:val="24"/>
        </w:rPr>
      </w:pPr>
      <w:r>
        <w:rPr>
          <w:spacing w:val="1"/>
          <w:sz w:val="24"/>
          <w:szCs w:val="24"/>
        </w:rPr>
        <w:t>1.2.2 约定本合同文件的解释顺序为：</w:t>
      </w:r>
      <w:r>
        <w:rPr>
          <w:spacing w:val="1"/>
          <w:sz w:val="24"/>
          <w:szCs w:val="24"/>
          <w:u w:val="single" w:color="auto"/>
        </w:rPr>
        <w:t xml:space="preserve"> 本合同协议书、本合同补充条款、本合同</w:t>
      </w:r>
      <w:r>
        <w:rPr>
          <w:spacing w:val="-8"/>
          <w:sz w:val="24"/>
          <w:szCs w:val="24"/>
          <w:u w:val="single" w:color="auto"/>
        </w:rPr>
        <w:t>专用条款、本合同通用条款、投标文件、规范</w:t>
      </w:r>
      <w:r>
        <w:rPr>
          <w:spacing w:val="-9"/>
          <w:sz w:val="24"/>
          <w:szCs w:val="24"/>
          <w:u w:val="single" w:color="auto"/>
        </w:rPr>
        <w:t xml:space="preserve">及有关技术文件、标准、图纸、答疑纪要 </w:t>
      </w:r>
      <w:r>
        <w:rPr>
          <w:spacing w:val="-9"/>
          <w:sz w:val="24"/>
          <w:szCs w:val="24"/>
        </w:rPr>
        <w:t>。</w:t>
      </w:r>
    </w:p>
    <w:p w14:paraId="671F8F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2.</w:t>
      </w:r>
      <w:r>
        <w:rPr>
          <w:spacing w:val="-3"/>
          <w:sz w:val="24"/>
          <w:szCs w:val="24"/>
        </w:rPr>
        <w:t xml:space="preserve"> </w:t>
      </w:r>
      <w:r>
        <w:rPr>
          <w:b/>
          <w:bCs/>
          <w:spacing w:val="-3"/>
          <w:sz w:val="24"/>
          <w:szCs w:val="24"/>
        </w:rPr>
        <w:t>监理人义务</w:t>
      </w:r>
    </w:p>
    <w:p w14:paraId="6B5A64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2.1</w:t>
      </w:r>
      <w:r>
        <w:rPr>
          <w:spacing w:val="-3"/>
          <w:sz w:val="24"/>
          <w:szCs w:val="24"/>
        </w:rPr>
        <w:t xml:space="preserve"> </w:t>
      </w:r>
      <w:r>
        <w:rPr>
          <w:b/>
          <w:bCs/>
          <w:spacing w:val="-3"/>
          <w:sz w:val="24"/>
          <w:szCs w:val="24"/>
        </w:rPr>
        <w:t>监理的范围和内容</w:t>
      </w:r>
    </w:p>
    <w:p w14:paraId="31471B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1"/>
        <w:jc w:val="left"/>
        <w:textAlignment w:val="baseline"/>
        <w:rPr>
          <w:sz w:val="24"/>
          <w:szCs w:val="24"/>
        </w:rPr>
      </w:pPr>
      <w:r>
        <w:rPr>
          <w:spacing w:val="-6"/>
          <w:sz w:val="24"/>
          <w:szCs w:val="24"/>
        </w:rPr>
        <w:t>2.1.1 监理范围包括：</w:t>
      </w:r>
      <w:r>
        <w:rPr>
          <w:spacing w:val="-6"/>
          <w:sz w:val="24"/>
          <w:szCs w:val="24"/>
          <w:u w:val="single" w:color="auto"/>
        </w:rPr>
        <w:t>施工阶段投资、进度、质量控制，并对施工安全负监理责任，</w:t>
      </w:r>
      <w:r>
        <w:rPr>
          <w:spacing w:val="-1"/>
          <w:sz w:val="24"/>
          <w:szCs w:val="24"/>
          <w:u w:val="single" w:color="auto"/>
        </w:rPr>
        <w:t>监督总包单位的文明施工</w:t>
      </w:r>
      <w:r>
        <w:rPr>
          <w:spacing w:val="-1"/>
          <w:sz w:val="24"/>
          <w:szCs w:val="24"/>
        </w:rPr>
        <w:t>。</w:t>
      </w:r>
    </w:p>
    <w:p w14:paraId="14BAED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jc w:val="left"/>
        <w:textAlignment w:val="baseline"/>
        <w:rPr>
          <w:sz w:val="24"/>
          <w:szCs w:val="24"/>
        </w:rPr>
      </w:pPr>
      <w:r>
        <w:rPr>
          <w:spacing w:val="-1"/>
          <w:sz w:val="24"/>
          <w:szCs w:val="24"/>
        </w:rPr>
        <w:t>2.1.2 监理工作内容还包括：</w:t>
      </w:r>
      <w:r>
        <w:rPr>
          <w:spacing w:val="-1"/>
          <w:sz w:val="24"/>
          <w:szCs w:val="24"/>
          <w:u w:val="single" w:color="auto"/>
        </w:rPr>
        <w:t xml:space="preserve"> 通用条件</w:t>
      </w:r>
      <w:r>
        <w:rPr>
          <w:spacing w:val="-46"/>
          <w:sz w:val="24"/>
          <w:szCs w:val="24"/>
          <w:u w:val="single" w:color="auto"/>
        </w:rPr>
        <w:t xml:space="preserve"> </w:t>
      </w:r>
      <w:r>
        <w:rPr>
          <w:spacing w:val="-1"/>
          <w:sz w:val="24"/>
          <w:szCs w:val="24"/>
          <w:u w:val="single" w:color="auto"/>
        </w:rPr>
        <w:t>2.1</w:t>
      </w:r>
      <w:r>
        <w:rPr>
          <w:spacing w:val="-2"/>
          <w:sz w:val="24"/>
          <w:szCs w:val="24"/>
          <w:u w:val="single" w:color="auto"/>
        </w:rPr>
        <w:t>.1</w:t>
      </w:r>
      <w:r>
        <w:rPr>
          <w:spacing w:val="-46"/>
          <w:sz w:val="24"/>
          <w:szCs w:val="24"/>
          <w:u w:val="single" w:color="auto"/>
        </w:rPr>
        <w:t xml:space="preserve"> </w:t>
      </w:r>
      <w:r>
        <w:rPr>
          <w:spacing w:val="-2"/>
          <w:sz w:val="24"/>
          <w:szCs w:val="24"/>
          <w:u w:val="single" w:color="auto"/>
        </w:rPr>
        <w:t>条，第</w:t>
      </w:r>
      <w:r>
        <w:rPr>
          <w:spacing w:val="-31"/>
          <w:sz w:val="24"/>
          <w:szCs w:val="24"/>
          <w:u w:val="single" w:color="auto"/>
        </w:rPr>
        <w:t xml:space="preserve"> </w:t>
      </w:r>
      <w:r>
        <w:rPr>
          <w:spacing w:val="-2"/>
          <w:sz w:val="24"/>
          <w:szCs w:val="24"/>
          <w:u w:val="single" w:color="auto"/>
        </w:rPr>
        <w:t>13</w:t>
      </w:r>
      <w:r>
        <w:rPr>
          <w:spacing w:val="-44"/>
          <w:sz w:val="24"/>
          <w:szCs w:val="24"/>
          <w:u w:val="single" w:color="auto"/>
        </w:rPr>
        <w:t xml:space="preserve"> </w:t>
      </w:r>
      <w:r>
        <w:rPr>
          <w:spacing w:val="-2"/>
          <w:sz w:val="24"/>
          <w:szCs w:val="24"/>
          <w:u w:val="single" w:color="auto"/>
        </w:rPr>
        <w:t>项除外，第</w:t>
      </w:r>
      <w:r>
        <w:rPr>
          <w:spacing w:val="-30"/>
          <w:sz w:val="24"/>
          <w:szCs w:val="24"/>
          <w:u w:val="single" w:color="auto"/>
        </w:rPr>
        <w:t xml:space="preserve"> </w:t>
      </w:r>
      <w:r>
        <w:rPr>
          <w:spacing w:val="-2"/>
          <w:sz w:val="24"/>
          <w:szCs w:val="24"/>
          <w:u w:val="single" w:color="auto"/>
        </w:rPr>
        <w:t>16</w:t>
      </w:r>
      <w:r>
        <w:rPr>
          <w:spacing w:val="-45"/>
          <w:sz w:val="24"/>
          <w:szCs w:val="24"/>
          <w:u w:val="single" w:color="auto"/>
        </w:rPr>
        <w:t xml:space="preserve"> </w:t>
      </w:r>
      <w:r>
        <w:rPr>
          <w:spacing w:val="-2"/>
          <w:sz w:val="24"/>
          <w:szCs w:val="24"/>
          <w:u w:val="single" w:color="auto"/>
        </w:rPr>
        <w:t>项提请委托方同意后实施</w:t>
      </w:r>
      <w:r>
        <w:rPr>
          <w:spacing w:val="-2"/>
          <w:sz w:val="24"/>
          <w:szCs w:val="24"/>
        </w:rPr>
        <w:t>。</w:t>
      </w:r>
    </w:p>
    <w:p w14:paraId="30DE84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2.2</w:t>
      </w:r>
      <w:r>
        <w:rPr>
          <w:spacing w:val="-3"/>
          <w:sz w:val="24"/>
          <w:szCs w:val="24"/>
        </w:rPr>
        <w:t xml:space="preserve"> </w:t>
      </w:r>
      <w:r>
        <w:rPr>
          <w:b/>
          <w:bCs/>
          <w:spacing w:val="-3"/>
          <w:sz w:val="24"/>
          <w:szCs w:val="24"/>
        </w:rPr>
        <w:t>监理与相关服务依据</w:t>
      </w:r>
    </w:p>
    <w:p w14:paraId="287089F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2.2.1 监理依据包括：</w:t>
      </w:r>
      <w:r>
        <w:rPr>
          <w:spacing w:val="-1"/>
          <w:sz w:val="24"/>
          <w:szCs w:val="24"/>
          <w:u w:val="single" w:color="auto"/>
        </w:rPr>
        <w:t>通用条件</w:t>
      </w:r>
      <w:r>
        <w:rPr>
          <w:spacing w:val="-48"/>
          <w:sz w:val="24"/>
          <w:szCs w:val="24"/>
          <w:u w:val="single" w:color="auto"/>
        </w:rPr>
        <w:t xml:space="preserve"> </w:t>
      </w:r>
      <w:r>
        <w:rPr>
          <w:spacing w:val="-1"/>
          <w:sz w:val="24"/>
          <w:szCs w:val="24"/>
          <w:u w:val="single" w:color="auto"/>
        </w:rPr>
        <w:t>2.2.1</w:t>
      </w:r>
      <w:r>
        <w:rPr>
          <w:spacing w:val="-49"/>
          <w:sz w:val="24"/>
          <w:szCs w:val="24"/>
          <w:u w:val="single" w:color="auto"/>
        </w:rPr>
        <w:t xml:space="preserve"> </w:t>
      </w:r>
      <w:r>
        <w:rPr>
          <w:spacing w:val="-1"/>
          <w:sz w:val="24"/>
          <w:szCs w:val="24"/>
          <w:u w:val="single" w:color="auto"/>
        </w:rPr>
        <w:t>条四项及地方相</w:t>
      </w:r>
      <w:r>
        <w:rPr>
          <w:spacing w:val="-2"/>
          <w:sz w:val="24"/>
          <w:szCs w:val="24"/>
          <w:u w:val="single" w:color="auto"/>
        </w:rPr>
        <w:t>关标准</w:t>
      </w:r>
      <w:r>
        <w:rPr>
          <w:spacing w:val="-2"/>
          <w:sz w:val="24"/>
          <w:szCs w:val="24"/>
        </w:rPr>
        <w:t>。</w:t>
      </w:r>
    </w:p>
    <w:p w14:paraId="795D26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2.2.2 相关服务依据包括：</w:t>
      </w:r>
      <w:r>
        <w:rPr>
          <w:spacing w:val="-1"/>
          <w:sz w:val="24"/>
          <w:szCs w:val="24"/>
          <w:u w:val="single" w:color="auto"/>
        </w:rPr>
        <w:t>专用条件</w:t>
      </w:r>
      <w:r>
        <w:rPr>
          <w:spacing w:val="-1"/>
          <w:sz w:val="24"/>
          <w:szCs w:val="24"/>
        </w:rPr>
        <w:t>。</w:t>
      </w:r>
    </w:p>
    <w:p w14:paraId="65FCC4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4"/>
          <w:sz w:val="24"/>
          <w:szCs w:val="24"/>
        </w:rPr>
        <w:t>2.3</w:t>
      </w:r>
      <w:r>
        <w:rPr>
          <w:spacing w:val="-46"/>
          <w:sz w:val="24"/>
          <w:szCs w:val="24"/>
        </w:rPr>
        <w:t xml:space="preserve"> </w:t>
      </w:r>
      <w:r>
        <w:rPr>
          <w:b/>
          <w:bCs/>
          <w:spacing w:val="-4"/>
          <w:sz w:val="24"/>
          <w:szCs w:val="24"/>
        </w:rPr>
        <w:t>项目监理机构和人员</w:t>
      </w:r>
    </w:p>
    <w:p w14:paraId="049DF4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2.3.4 更换监理人员的其他情形：</w:t>
      </w:r>
      <w:r>
        <w:rPr>
          <w:spacing w:val="-2"/>
          <w:sz w:val="24"/>
          <w:szCs w:val="24"/>
          <w:u w:val="single" w:color="auto"/>
        </w:rPr>
        <w:t>通用条件</w:t>
      </w:r>
      <w:r>
        <w:rPr>
          <w:spacing w:val="-41"/>
          <w:sz w:val="24"/>
          <w:szCs w:val="24"/>
          <w:u w:val="single" w:color="auto"/>
        </w:rPr>
        <w:t xml:space="preserve"> </w:t>
      </w:r>
      <w:r>
        <w:rPr>
          <w:spacing w:val="-2"/>
          <w:sz w:val="24"/>
          <w:szCs w:val="24"/>
          <w:u w:val="single" w:color="auto"/>
        </w:rPr>
        <w:t>2.3.4</w:t>
      </w:r>
      <w:r>
        <w:rPr>
          <w:spacing w:val="-49"/>
          <w:sz w:val="24"/>
          <w:szCs w:val="24"/>
          <w:u w:val="single" w:color="auto"/>
        </w:rPr>
        <w:t xml:space="preserve"> </w:t>
      </w:r>
      <w:r>
        <w:rPr>
          <w:spacing w:val="-2"/>
          <w:sz w:val="24"/>
          <w:szCs w:val="24"/>
          <w:u w:val="single" w:color="auto"/>
        </w:rPr>
        <w:t>条</w:t>
      </w:r>
      <w:r>
        <w:rPr>
          <w:spacing w:val="-49"/>
          <w:sz w:val="24"/>
          <w:szCs w:val="24"/>
          <w:u w:val="single" w:color="auto"/>
        </w:rPr>
        <w:t xml:space="preserve"> </w:t>
      </w:r>
      <w:r>
        <w:rPr>
          <w:spacing w:val="-2"/>
          <w:sz w:val="24"/>
          <w:szCs w:val="24"/>
          <w:u w:val="single" w:color="auto"/>
        </w:rPr>
        <w:t>6</w:t>
      </w:r>
      <w:r>
        <w:rPr>
          <w:spacing w:val="-47"/>
          <w:sz w:val="24"/>
          <w:szCs w:val="24"/>
          <w:u w:val="single" w:color="auto"/>
        </w:rPr>
        <w:t xml:space="preserve"> </w:t>
      </w:r>
      <w:r>
        <w:rPr>
          <w:spacing w:val="-2"/>
          <w:sz w:val="24"/>
          <w:szCs w:val="24"/>
          <w:u w:val="single" w:color="auto"/>
        </w:rPr>
        <w:t xml:space="preserve">项内容 </w:t>
      </w:r>
      <w:r>
        <w:rPr>
          <w:spacing w:val="-2"/>
          <w:sz w:val="24"/>
          <w:szCs w:val="24"/>
        </w:rPr>
        <w:t>。</w:t>
      </w:r>
    </w:p>
    <w:p w14:paraId="629A59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2.4</w:t>
      </w:r>
      <w:r>
        <w:rPr>
          <w:spacing w:val="18"/>
          <w:sz w:val="24"/>
          <w:szCs w:val="24"/>
        </w:rPr>
        <w:t xml:space="preserve"> </w:t>
      </w:r>
      <w:r>
        <w:rPr>
          <w:b/>
          <w:bCs/>
          <w:spacing w:val="-6"/>
          <w:sz w:val="24"/>
          <w:szCs w:val="24"/>
        </w:rPr>
        <w:t>履行职责</w:t>
      </w:r>
    </w:p>
    <w:p w14:paraId="316B2D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1"/>
        <w:jc w:val="left"/>
        <w:textAlignment w:val="baseline"/>
        <w:rPr>
          <w:sz w:val="24"/>
          <w:szCs w:val="24"/>
        </w:rPr>
      </w:pPr>
      <w:r>
        <w:rPr>
          <w:spacing w:val="2"/>
          <w:sz w:val="24"/>
          <w:szCs w:val="24"/>
        </w:rPr>
        <w:t>2.4.3 对监理人的授权范围：</w:t>
      </w:r>
      <w:r>
        <w:rPr>
          <w:spacing w:val="2"/>
          <w:sz w:val="24"/>
          <w:szCs w:val="24"/>
          <w:u w:val="single" w:color="auto"/>
        </w:rPr>
        <w:t xml:space="preserve"> 施工</w:t>
      </w:r>
      <w:r>
        <w:rPr>
          <w:spacing w:val="1"/>
          <w:sz w:val="24"/>
          <w:szCs w:val="24"/>
          <w:u w:val="single" w:color="auto"/>
        </w:rPr>
        <w:t>过程中结构构造、局部尺寸变更需设计单位出</w:t>
      </w:r>
      <w:r>
        <w:rPr>
          <w:spacing w:val="-2"/>
          <w:sz w:val="24"/>
          <w:szCs w:val="24"/>
          <w:u w:val="single" w:color="auto"/>
        </w:rPr>
        <w:t>示变更通知，监理人报请委托人同意后组织实施；对不符合设计要求及施工规范的工序监理人有权要求停工整改；监理人员发现承包人不能胜任本职工作的，先报请委托方同</w:t>
      </w:r>
      <w:r>
        <w:rPr>
          <w:spacing w:val="2"/>
          <w:sz w:val="24"/>
          <w:szCs w:val="24"/>
          <w:u w:val="single" w:color="auto"/>
        </w:rPr>
        <w:t>意后对承包人予以调换。</w:t>
      </w:r>
    </w:p>
    <w:p w14:paraId="4664D9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outlineLvl w:val="0"/>
        <w:rPr>
          <w:sz w:val="24"/>
          <w:szCs w:val="24"/>
        </w:rPr>
      </w:pPr>
      <w:r>
        <w:rPr>
          <w:spacing w:val="1"/>
          <w:sz w:val="24"/>
          <w:szCs w:val="24"/>
        </w:rPr>
        <w:t>在涉及工程延期</w:t>
      </w:r>
      <w:r>
        <w:rPr>
          <w:spacing w:val="1"/>
          <w:sz w:val="24"/>
          <w:szCs w:val="24"/>
          <w:u w:val="single" w:color="auto"/>
        </w:rPr>
        <w:t xml:space="preserve">   /  </w:t>
      </w:r>
      <w:r>
        <w:rPr>
          <w:spacing w:val="-106"/>
          <w:sz w:val="24"/>
          <w:szCs w:val="24"/>
        </w:rPr>
        <w:t xml:space="preserve"> </w:t>
      </w:r>
      <w:r>
        <w:rPr>
          <w:spacing w:val="1"/>
          <w:sz w:val="24"/>
          <w:szCs w:val="24"/>
        </w:rPr>
        <w:t>天内和（或）金额</w:t>
      </w:r>
      <w:r>
        <w:rPr>
          <w:spacing w:val="1"/>
          <w:sz w:val="24"/>
          <w:szCs w:val="24"/>
          <w:u w:val="single" w:color="auto"/>
        </w:rPr>
        <w:t xml:space="preserve">   /   </w:t>
      </w:r>
      <w:r>
        <w:rPr>
          <w:spacing w:val="-105"/>
          <w:sz w:val="24"/>
          <w:szCs w:val="24"/>
        </w:rPr>
        <w:t xml:space="preserve"> </w:t>
      </w:r>
      <w:r>
        <w:rPr>
          <w:spacing w:val="1"/>
          <w:sz w:val="24"/>
          <w:szCs w:val="24"/>
        </w:rPr>
        <w:t>万元内的变</w:t>
      </w:r>
      <w:r>
        <w:rPr>
          <w:sz w:val="24"/>
          <w:szCs w:val="24"/>
        </w:rPr>
        <w:t>更，监理人不需请示</w:t>
      </w:r>
      <w:r>
        <w:rPr>
          <w:spacing w:val="-1"/>
          <w:sz w:val="24"/>
          <w:szCs w:val="24"/>
        </w:rPr>
        <w:t>委托人即可向承包人发布变更通知。</w:t>
      </w:r>
    </w:p>
    <w:p w14:paraId="13358A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outlineLvl w:val="0"/>
        <w:rPr>
          <w:sz w:val="24"/>
          <w:szCs w:val="24"/>
        </w:rPr>
      </w:pPr>
      <w:r>
        <w:rPr>
          <w:sz w:val="24"/>
          <w:szCs w:val="24"/>
        </w:rPr>
        <w:t>2.4.4 监理人有权要求承包人调换其人员的限制条</w:t>
      </w:r>
      <w:r>
        <w:rPr>
          <w:spacing w:val="-1"/>
          <w:sz w:val="24"/>
          <w:szCs w:val="24"/>
        </w:rPr>
        <w:t>件：</w:t>
      </w:r>
      <w:r>
        <w:rPr>
          <w:spacing w:val="-1"/>
          <w:sz w:val="24"/>
          <w:szCs w:val="24"/>
          <w:u w:val="single" w:color="auto"/>
        </w:rPr>
        <w:t xml:space="preserve"> 经和委托人协商同意后</w:t>
      </w:r>
      <w:r>
        <w:rPr>
          <w:spacing w:val="-1"/>
          <w:sz w:val="24"/>
          <w:szCs w:val="24"/>
        </w:rPr>
        <w:t>。</w:t>
      </w:r>
    </w:p>
    <w:p w14:paraId="6209AC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outlineLvl w:val="0"/>
        <w:rPr>
          <w:sz w:val="24"/>
          <w:szCs w:val="24"/>
        </w:rPr>
      </w:pPr>
      <w:r>
        <w:rPr>
          <w:b/>
          <w:bCs/>
          <w:spacing w:val="-6"/>
          <w:sz w:val="24"/>
          <w:szCs w:val="24"/>
        </w:rPr>
        <w:t>2.5</w:t>
      </w:r>
      <w:r>
        <w:rPr>
          <w:spacing w:val="15"/>
          <w:sz w:val="24"/>
          <w:szCs w:val="24"/>
        </w:rPr>
        <w:t xml:space="preserve"> </w:t>
      </w:r>
      <w:r>
        <w:rPr>
          <w:b/>
          <w:bCs/>
          <w:spacing w:val="-6"/>
          <w:sz w:val="24"/>
          <w:szCs w:val="24"/>
        </w:rPr>
        <w:t>提交报告</w:t>
      </w:r>
    </w:p>
    <w:p w14:paraId="5DE9122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7"/>
        <w:jc w:val="left"/>
        <w:textAlignment w:val="baseline"/>
        <w:rPr>
          <w:sz w:val="24"/>
          <w:szCs w:val="24"/>
        </w:rPr>
      </w:pPr>
      <w:r>
        <w:rPr>
          <w:spacing w:val="-3"/>
          <w:sz w:val="24"/>
          <w:szCs w:val="24"/>
        </w:rPr>
        <w:t>监理人应提交报告的时间和份数：</w:t>
      </w:r>
      <w:r>
        <w:rPr>
          <w:spacing w:val="-3"/>
          <w:sz w:val="24"/>
          <w:szCs w:val="24"/>
          <w:u w:val="single" w:color="auto"/>
        </w:rPr>
        <w:t>监理大纲、监理规划和监理专项实施方案需进场</w:t>
      </w:r>
      <w:r>
        <w:rPr>
          <w:spacing w:val="-6"/>
          <w:sz w:val="24"/>
          <w:szCs w:val="24"/>
          <w:u w:val="single" w:color="auto"/>
        </w:rPr>
        <w:t xml:space="preserve">7 日内提交 </w:t>
      </w:r>
      <w:r>
        <w:rPr>
          <w:spacing w:val="-6"/>
          <w:sz w:val="24"/>
          <w:szCs w:val="24"/>
        </w:rPr>
        <w:t>需随时备查，工程合同终止</w:t>
      </w:r>
      <w:r>
        <w:rPr>
          <w:spacing w:val="-45"/>
          <w:sz w:val="24"/>
          <w:szCs w:val="24"/>
        </w:rPr>
        <w:t xml:space="preserve"> </w:t>
      </w:r>
      <w:r>
        <w:rPr>
          <w:spacing w:val="-6"/>
          <w:sz w:val="24"/>
          <w:szCs w:val="24"/>
        </w:rPr>
        <w:t>7 日内向委托方提供：</w:t>
      </w:r>
      <w:r>
        <w:rPr>
          <w:spacing w:val="-6"/>
          <w:sz w:val="24"/>
          <w:szCs w:val="24"/>
          <w:u w:val="single" w:color="auto"/>
        </w:rPr>
        <w:t>监理例会</w:t>
      </w:r>
      <w:r>
        <w:rPr>
          <w:spacing w:val="-7"/>
          <w:sz w:val="24"/>
          <w:szCs w:val="24"/>
          <w:u w:val="single" w:color="auto"/>
        </w:rPr>
        <w:t>纪要、旁站监理</w:t>
      </w:r>
      <w:r>
        <w:rPr>
          <w:sz w:val="24"/>
          <w:szCs w:val="24"/>
          <w:u w:val="single" w:color="auto"/>
        </w:rPr>
        <w:t>记录、监理工程师通知单、各分部分项工程验收评估报告及</w:t>
      </w:r>
      <w:r>
        <w:rPr>
          <w:spacing w:val="-1"/>
          <w:sz w:val="24"/>
          <w:szCs w:val="24"/>
          <w:u w:val="single" w:color="auto"/>
        </w:rPr>
        <w:t>监理工作总结各一份</w:t>
      </w:r>
      <w:r>
        <w:rPr>
          <w:spacing w:val="-1"/>
          <w:sz w:val="24"/>
          <w:szCs w:val="24"/>
        </w:rPr>
        <w:t>。</w:t>
      </w:r>
    </w:p>
    <w:p w14:paraId="08D693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4"/>
          <w:sz w:val="24"/>
          <w:szCs w:val="24"/>
        </w:rPr>
        <w:t>2.6</w:t>
      </w:r>
      <w:r>
        <w:rPr>
          <w:spacing w:val="-48"/>
          <w:sz w:val="24"/>
          <w:szCs w:val="24"/>
        </w:rPr>
        <w:t xml:space="preserve"> </w:t>
      </w:r>
      <w:r>
        <w:rPr>
          <w:b/>
          <w:bCs/>
          <w:spacing w:val="-4"/>
          <w:sz w:val="24"/>
          <w:szCs w:val="24"/>
        </w:rPr>
        <w:t>使用委托人的财产</w:t>
      </w:r>
    </w:p>
    <w:p w14:paraId="0BD982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附录</w:t>
      </w:r>
      <w:r>
        <w:rPr>
          <w:spacing w:val="-43"/>
          <w:sz w:val="24"/>
          <w:szCs w:val="24"/>
        </w:rPr>
        <w:t xml:space="preserve"> </w:t>
      </w:r>
      <w:r>
        <w:rPr>
          <w:spacing w:val="-1"/>
          <w:sz w:val="24"/>
          <w:szCs w:val="24"/>
        </w:rPr>
        <w:t>B</w:t>
      </w:r>
      <w:r>
        <w:rPr>
          <w:spacing w:val="-26"/>
          <w:sz w:val="24"/>
          <w:szCs w:val="24"/>
        </w:rPr>
        <w:t xml:space="preserve"> </w:t>
      </w:r>
      <w:r>
        <w:rPr>
          <w:spacing w:val="-1"/>
          <w:sz w:val="24"/>
          <w:szCs w:val="24"/>
        </w:rPr>
        <w:t>中由委托人无偿提供的房屋、设备的所有权属于：</w:t>
      </w:r>
      <w:r>
        <w:rPr>
          <w:spacing w:val="-1"/>
          <w:sz w:val="24"/>
          <w:szCs w:val="24"/>
          <w:u w:val="single" w:color="auto"/>
        </w:rPr>
        <w:t xml:space="preserve"> 通用条件</w:t>
      </w:r>
      <w:r>
        <w:rPr>
          <w:spacing w:val="-45"/>
          <w:sz w:val="24"/>
          <w:szCs w:val="24"/>
          <w:u w:val="single" w:color="auto"/>
        </w:rPr>
        <w:t xml:space="preserve"> </w:t>
      </w:r>
      <w:r>
        <w:rPr>
          <w:spacing w:val="-1"/>
          <w:sz w:val="24"/>
          <w:szCs w:val="24"/>
          <w:u w:val="single" w:color="auto"/>
        </w:rPr>
        <w:t>2.6</w:t>
      </w:r>
      <w:r>
        <w:rPr>
          <w:spacing w:val="-49"/>
          <w:sz w:val="24"/>
          <w:szCs w:val="24"/>
          <w:u w:val="single" w:color="auto"/>
        </w:rPr>
        <w:t xml:space="preserve"> </w:t>
      </w:r>
      <w:r>
        <w:rPr>
          <w:spacing w:val="-1"/>
          <w:sz w:val="24"/>
          <w:szCs w:val="24"/>
          <w:u w:val="single" w:color="auto"/>
        </w:rPr>
        <w:t>条，如委托人委托其他单位或个人提供的办公场所和设备属于提供人</w:t>
      </w:r>
      <w:r>
        <w:rPr>
          <w:spacing w:val="-1"/>
          <w:sz w:val="24"/>
          <w:szCs w:val="24"/>
        </w:rPr>
        <w:t>。</w:t>
      </w:r>
    </w:p>
    <w:p w14:paraId="3F9D77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监理人应在本合同终止后</w:t>
      </w:r>
      <w:r>
        <w:rPr>
          <w:spacing w:val="-2"/>
          <w:sz w:val="24"/>
          <w:szCs w:val="24"/>
          <w:u w:val="single" w:color="auto"/>
        </w:rPr>
        <w:t xml:space="preserve">   7  </w:t>
      </w:r>
      <w:r>
        <w:rPr>
          <w:spacing w:val="-98"/>
          <w:sz w:val="24"/>
          <w:szCs w:val="24"/>
        </w:rPr>
        <w:t xml:space="preserve"> </w:t>
      </w:r>
      <w:r>
        <w:rPr>
          <w:spacing w:val="-2"/>
          <w:sz w:val="24"/>
          <w:szCs w:val="24"/>
        </w:rPr>
        <w:t>天内移交委托人无偿提供的房屋、设备，移交的时间和</w:t>
      </w:r>
      <w:r>
        <w:rPr>
          <w:sz w:val="24"/>
          <w:szCs w:val="24"/>
        </w:rPr>
        <w:t xml:space="preserve"> </w:t>
      </w:r>
      <w:r>
        <w:rPr>
          <w:spacing w:val="-1"/>
          <w:sz w:val="24"/>
          <w:szCs w:val="24"/>
        </w:rPr>
        <w:t>方式为：</w:t>
      </w:r>
      <w:r>
        <w:rPr>
          <w:spacing w:val="-1"/>
          <w:sz w:val="24"/>
          <w:szCs w:val="24"/>
          <w:u w:val="single" w:color="auto"/>
        </w:rPr>
        <w:t>当面按清单移交</w:t>
      </w:r>
      <w:r>
        <w:rPr>
          <w:spacing w:val="-1"/>
          <w:sz w:val="24"/>
          <w:szCs w:val="24"/>
        </w:rPr>
        <w:t>。</w:t>
      </w:r>
    </w:p>
    <w:p w14:paraId="707D97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4"/>
          <w:sz w:val="24"/>
          <w:szCs w:val="24"/>
        </w:rPr>
        <w:t>3.</w:t>
      </w:r>
      <w:r>
        <w:rPr>
          <w:spacing w:val="-4"/>
          <w:sz w:val="24"/>
          <w:szCs w:val="24"/>
        </w:rPr>
        <w:t xml:space="preserve"> </w:t>
      </w:r>
      <w:r>
        <w:rPr>
          <w:b/>
          <w:bCs/>
          <w:spacing w:val="-4"/>
          <w:sz w:val="24"/>
          <w:szCs w:val="24"/>
        </w:rPr>
        <w:t>委托人义务</w:t>
      </w:r>
    </w:p>
    <w:p w14:paraId="37BE04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3.4</w:t>
      </w:r>
      <w:r>
        <w:rPr>
          <w:spacing w:val="-3"/>
          <w:sz w:val="24"/>
          <w:szCs w:val="24"/>
        </w:rPr>
        <w:t xml:space="preserve"> </w:t>
      </w:r>
      <w:r>
        <w:rPr>
          <w:b/>
          <w:bCs/>
          <w:spacing w:val="-3"/>
          <w:sz w:val="24"/>
          <w:szCs w:val="24"/>
        </w:rPr>
        <w:t>委托人代表</w:t>
      </w:r>
    </w:p>
    <w:p w14:paraId="2AF581C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委托人代表为：</w:t>
      </w:r>
      <w:r>
        <w:rPr>
          <w:spacing w:val="-1"/>
          <w:sz w:val="24"/>
          <w:szCs w:val="24"/>
          <w:u w:val="single" w:color="auto"/>
        </w:rPr>
        <w:t xml:space="preserve">            </w:t>
      </w:r>
      <w:r>
        <w:rPr>
          <w:spacing w:val="-1"/>
          <w:sz w:val="24"/>
          <w:szCs w:val="24"/>
        </w:rPr>
        <w:t>。</w:t>
      </w:r>
    </w:p>
    <w:p w14:paraId="78360E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7"/>
          <w:sz w:val="24"/>
          <w:szCs w:val="24"/>
        </w:rPr>
        <w:t>3.6</w:t>
      </w:r>
      <w:r>
        <w:rPr>
          <w:spacing w:val="12"/>
          <w:sz w:val="24"/>
          <w:szCs w:val="24"/>
        </w:rPr>
        <w:t xml:space="preserve"> </w:t>
      </w:r>
      <w:r>
        <w:rPr>
          <w:b/>
          <w:bCs/>
          <w:spacing w:val="-7"/>
          <w:sz w:val="24"/>
          <w:szCs w:val="24"/>
        </w:rPr>
        <w:t>答复</w:t>
      </w:r>
    </w:p>
    <w:p w14:paraId="2EACB9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jc w:val="left"/>
        <w:textAlignment w:val="baseline"/>
        <w:rPr>
          <w:sz w:val="24"/>
          <w:szCs w:val="24"/>
        </w:rPr>
      </w:pPr>
      <w:r>
        <w:rPr>
          <w:spacing w:val="-2"/>
          <w:sz w:val="24"/>
          <w:szCs w:val="24"/>
        </w:rPr>
        <w:t>委托人同意在</w:t>
      </w:r>
      <w:r>
        <w:rPr>
          <w:spacing w:val="-2"/>
          <w:sz w:val="24"/>
          <w:szCs w:val="24"/>
          <w:u w:val="single" w:color="auto"/>
        </w:rPr>
        <w:t xml:space="preserve">    /   </w:t>
      </w:r>
      <w:r>
        <w:rPr>
          <w:spacing w:val="-98"/>
          <w:sz w:val="24"/>
          <w:szCs w:val="24"/>
        </w:rPr>
        <w:t xml:space="preserve"> </w:t>
      </w:r>
      <w:r>
        <w:rPr>
          <w:spacing w:val="-2"/>
          <w:sz w:val="24"/>
          <w:szCs w:val="24"/>
        </w:rPr>
        <w:t>天内，对监理人书面提交并要求做出决定的事宜给予书面答</w:t>
      </w:r>
      <w:r>
        <w:rPr>
          <w:spacing w:val="-8"/>
          <w:sz w:val="24"/>
          <w:szCs w:val="24"/>
        </w:rPr>
        <w:t>复。</w:t>
      </w:r>
    </w:p>
    <w:p w14:paraId="0F0C7F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4.</w:t>
      </w:r>
      <w:r>
        <w:rPr>
          <w:spacing w:val="-3"/>
          <w:sz w:val="24"/>
          <w:szCs w:val="24"/>
        </w:rPr>
        <w:t xml:space="preserve"> </w:t>
      </w:r>
      <w:r>
        <w:rPr>
          <w:b/>
          <w:bCs/>
          <w:spacing w:val="-3"/>
          <w:sz w:val="24"/>
          <w:szCs w:val="24"/>
        </w:rPr>
        <w:t>违约责任</w:t>
      </w:r>
    </w:p>
    <w:p w14:paraId="4B9609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4.1</w:t>
      </w:r>
      <w:r>
        <w:rPr>
          <w:spacing w:val="-3"/>
          <w:sz w:val="24"/>
          <w:szCs w:val="24"/>
        </w:rPr>
        <w:t xml:space="preserve"> </w:t>
      </w:r>
      <w:r>
        <w:rPr>
          <w:b/>
          <w:bCs/>
          <w:spacing w:val="-3"/>
          <w:sz w:val="24"/>
          <w:szCs w:val="24"/>
        </w:rPr>
        <w:t>监理人的违约责任</w:t>
      </w:r>
    </w:p>
    <w:p w14:paraId="776D72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4.1.1</w:t>
      </w:r>
      <w:r>
        <w:rPr>
          <w:spacing w:val="-50"/>
          <w:sz w:val="24"/>
          <w:szCs w:val="24"/>
        </w:rPr>
        <w:t xml:space="preserve"> </w:t>
      </w:r>
      <w:r>
        <w:rPr>
          <w:spacing w:val="-1"/>
          <w:sz w:val="24"/>
          <w:szCs w:val="24"/>
        </w:rPr>
        <w:t>监理人赔偿金额按下列方法确定：</w:t>
      </w:r>
    </w:p>
    <w:p w14:paraId="0840DD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赔偿金＝直接经济损失×正常工作酬金÷工程概算投资</w:t>
      </w:r>
      <w:r>
        <w:rPr>
          <w:spacing w:val="-1"/>
          <w:sz w:val="24"/>
          <w:szCs w:val="24"/>
        </w:rPr>
        <w:t>额（或建筑安装工程费）</w:t>
      </w:r>
    </w:p>
    <w:p w14:paraId="0A1E9D3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3"/>
          <w:sz w:val="24"/>
          <w:szCs w:val="24"/>
        </w:rPr>
        <w:t>4.2</w:t>
      </w:r>
      <w:r>
        <w:rPr>
          <w:spacing w:val="-3"/>
          <w:sz w:val="24"/>
          <w:szCs w:val="24"/>
        </w:rPr>
        <w:t xml:space="preserve"> </w:t>
      </w:r>
      <w:r>
        <w:rPr>
          <w:b/>
          <w:bCs/>
          <w:spacing w:val="-3"/>
          <w:sz w:val="24"/>
          <w:szCs w:val="24"/>
        </w:rPr>
        <w:t>委托人的违约责任</w:t>
      </w:r>
    </w:p>
    <w:p w14:paraId="739BBF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4.2.3 委托人逾期付款利息按下列方法确定：</w:t>
      </w:r>
    </w:p>
    <w:p w14:paraId="3C5D5C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逾期付款利息＝当期应付款总额×银行同期贷款</w:t>
      </w:r>
      <w:r>
        <w:rPr>
          <w:spacing w:val="-1"/>
          <w:sz w:val="24"/>
          <w:szCs w:val="24"/>
        </w:rPr>
        <w:t>利率×拖延支付天数</w:t>
      </w:r>
    </w:p>
    <w:p w14:paraId="0B68C25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9"/>
          <w:sz w:val="24"/>
          <w:szCs w:val="24"/>
        </w:rPr>
        <w:t>5.</w:t>
      </w:r>
      <w:r>
        <w:rPr>
          <w:spacing w:val="13"/>
          <w:sz w:val="24"/>
          <w:szCs w:val="24"/>
        </w:rPr>
        <w:t xml:space="preserve"> </w:t>
      </w:r>
      <w:r>
        <w:rPr>
          <w:b/>
          <w:bCs/>
          <w:spacing w:val="-9"/>
          <w:sz w:val="24"/>
          <w:szCs w:val="24"/>
        </w:rPr>
        <w:t>支付</w:t>
      </w:r>
    </w:p>
    <w:p w14:paraId="640E9CD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5.1</w:t>
      </w:r>
      <w:r>
        <w:rPr>
          <w:spacing w:val="16"/>
          <w:sz w:val="24"/>
          <w:szCs w:val="24"/>
        </w:rPr>
        <w:t xml:space="preserve"> </w:t>
      </w:r>
      <w:r>
        <w:rPr>
          <w:b/>
          <w:bCs/>
          <w:spacing w:val="-6"/>
          <w:sz w:val="24"/>
          <w:szCs w:val="24"/>
        </w:rPr>
        <w:t>支付货币</w:t>
      </w:r>
    </w:p>
    <w:p w14:paraId="228D75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jc w:val="left"/>
        <w:textAlignment w:val="baseline"/>
        <w:rPr>
          <w:sz w:val="24"/>
          <w:szCs w:val="24"/>
        </w:rPr>
      </w:pPr>
      <w:r>
        <w:rPr>
          <w:spacing w:val="-11"/>
          <w:sz w:val="24"/>
          <w:szCs w:val="24"/>
        </w:rPr>
        <w:t>币种为：</w:t>
      </w:r>
      <w:r>
        <w:rPr>
          <w:spacing w:val="-11"/>
          <w:sz w:val="24"/>
          <w:szCs w:val="24"/>
          <w:u w:val="single" w:color="auto"/>
        </w:rPr>
        <w:t xml:space="preserve">   人民币</w:t>
      </w:r>
      <w:r>
        <w:rPr>
          <w:sz w:val="24"/>
          <w:szCs w:val="24"/>
          <w:u w:val="single" w:color="auto"/>
        </w:rPr>
        <w:t xml:space="preserve">   </w:t>
      </w:r>
      <w:r>
        <w:rPr>
          <w:spacing w:val="-91"/>
          <w:sz w:val="24"/>
          <w:szCs w:val="24"/>
        </w:rPr>
        <w:t xml:space="preserve"> </w:t>
      </w:r>
      <w:r>
        <w:rPr>
          <w:spacing w:val="-11"/>
          <w:sz w:val="24"/>
          <w:szCs w:val="24"/>
        </w:rPr>
        <w:t>，比例为：</w:t>
      </w:r>
      <w:r>
        <w:rPr>
          <w:spacing w:val="30"/>
          <w:sz w:val="24"/>
          <w:szCs w:val="24"/>
          <w:u w:val="single" w:color="auto"/>
        </w:rPr>
        <w:t xml:space="preserve">  </w:t>
      </w:r>
      <w:r>
        <w:rPr>
          <w:spacing w:val="-11"/>
          <w:sz w:val="24"/>
          <w:szCs w:val="24"/>
          <w:u w:val="single" w:color="auto"/>
        </w:rPr>
        <w:t>∕</w:t>
      </w:r>
      <w:r>
        <w:rPr>
          <w:sz w:val="24"/>
          <w:szCs w:val="24"/>
          <w:u w:val="single" w:color="auto"/>
        </w:rPr>
        <w:t xml:space="preserve">  </w:t>
      </w:r>
      <w:r>
        <w:rPr>
          <w:spacing w:val="-90"/>
          <w:sz w:val="24"/>
          <w:szCs w:val="24"/>
        </w:rPr>
        <w:t xml:space="preserve"> </w:t>
      </w:r>
      <w:r>
        <w:rPr>
          <w:spacing w:val="-11"/>
          <w:sz w:val="24"/>
          <w:szCs w:val="24"/>
        </w:rPr>
        <w:t>,</w:t>
      </w:r>
      <w:r>
        <w:rPr>
          <w:spacing w:val="63"/>
          <w:sz w:val="24"/>
          <w:szCs w:val="24"/>
        </w:rPr>
        <w:t xml:space="preserve"> </w:t>
      </w:r>
      <w:r>
        <w:rPr>
          <w:spacing w:val="-11"/>
          <w:sz w:val="24"/>
          <w:szCs w:val="24"/>
        </w:rPr>
        <w:t>汇率为：</w:t>
      </w:r>
      <w:r>
        <w:rPr>
          <w:spacing w:val="-12"/>
          <w:sz w:val="24"/>
          <w:szCs w:val="24"/>
          <w:u w:val="single" w:color="auto"/>
        </w:rPr>
        <w:t xml:space="preserve">    ∕   </w:t>
      </w:r>
      <w:r>
        <w:rPr>
          <w:spacing w:val="-12"/>
          <w:sz w:val="24"/>
          <w:szCs w:val="24"/>
        </w:rPr>
        <w:t>。</w:t>
      </w:r>
    </w:p>
    <w:p w14:paraId="4D9C97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5.3</w:t>
      </w:r>
      <w:r>
        <w:rPr>
          <w:spacing w:val="16"/>
          <w:sz w:val="24"/>
          <w:szCs w:val="24"/>
        </w:rPr>
        <w:t xml:space="preserve"> </w:t>
      </w:r>
      <w:r>
        <w:rPr>
          <w:b/>
          <w:bCs/>
          <w:spacing w:val="-6"/>
          <w:sz w:val="24"/>
          <w:szCs w:val="24"/>
        </w:rPr>
        <w:t>支付酬金</w:t>
      </w:r>
    </w:p>
    <w:p w14:paraId="4E2BB9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正常工作酬金的支付：</w:t>
      </w:r>
    </w:p>
    <w:p w14:paraId="7F6FC63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
        </w:rPr>
      </w:pPr>
    </w:p>
    <w:tbl>
      <w:tblPr>
        <w:tblStyle w:val="7"/>
        <w:tblW w:w="86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0"/>
        <w:gridCol w:w="2932"/>
        <w:gridCol w:w="1317"/>
        <w:gridCol w:w="2679"/>
      </w:tblGrid>
      <w:tr w14:paraId="16E9A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700" w:type="dxa"/>
            <w:vAlign w:val="center"/>
          </w:tcPr>
          <w:p w14:paraId="0E5B66E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3"/>
              </w:rPr>
              <w:t>支付次数</w:t>
            </w:r>
          </w:p>
        </w:tc>
        <w:tc>
          <w:tcPr>
            <w:tcW w:w="2932" w:type="dxa"/>
            <w:vAlign w:val="center"/>
          </w:tcPr>
          <w:p w14:paraId="59DDAAC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3"/>
              </w:rPr>
              <w:t>支付时间</w:t>
            </w:r>
          </w:p>
        </w:tc>
        <w:tc>
          <w:tcPr>
            <w:tcW w:w="1317" w:type="dxa"/>
            <w:vAlign w:val="center"/>
          </w:tcPr>
          <w:p w14:paraId="2193248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3"/>
              </w:rPr>
              <w:t>支付比例</w:t>
            </w:r>
          </w:p>
        </w:tc>
        <w:tc>
          <w:tcPr>
            <w:tcW w:w="2679" w:type="dxa"/>
            <w:vAlign w:val="center"/>
          </w:tcPr>
          <w:p w14:paraId="33CF6DF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2"/>
              </w:rPr>
              <w:t>支付金额（万元）</w:t>
            </w:r>
          </w:p>
        </w:tc>
      </w:tr>
      <w:tr w14:paraId="76670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700" w:type="dxa"/>
            <w:vAlign w:val="center"/>
          </w:tcPr>
          <w:p w14:paraId="7F2087B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highlight w:val="none"/>
              </w:rPr>
            </w:pPr>
            <w:r>
              <w:rPr>
                <w:highlight w:val="none"/>
              </w:rPr>
              <w:t>1</w:t>
            </w:r>
          </w:p>
        </w:tc>
        <w:tc>
          <w:tcPr>
            <w:tcW w:w="2932" w:type="dxa"/>
            <w:vAlign w:val="center"/>
          </w:tcPr>
          <w:p w14:paraId="4298E97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highlight w:val="none"/>
              </w:rPr>
            </w:pPr>
            <w:r>
              <w:rPr>
                <w:spacing w:val="-3"/>
                <w:highlight w:val="none"/>
              </w:rPr>
              <w:t>基础完工</w:t>
            </w:r>
          </w:p>
        </w:tc>
        <w:tc>
          <w:tcPr>
            <w:tcW w:w="1317" w:type="dxa"/>
            <w:vAlign w:val="center"/>
          </w:tcPr>
          <w:p w14:paraId="60E0998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highlight w:val="none"/>
              </w:rPr>
            </w:pPr>
            <w:r>
              <w:rPr>
                <w:rFonts w:hint="eastAsia"/>
                <w:spacing w:val="-5"/>
                <w:highlight w:val="none"/>
                <w:lang w:val="en-US" w:eastAsia="zh-CN"/>
              </w:rPr>
              <w:t>2</w:t>
            </w:r>
            <w:r>
              <w:rPr>
                <w:spacing w:val="-5"/>
                <w:highlight w:val="none"/>
              </w:rPr>
              <w:t>0%</w:t>
            </w:r>
          </w:p>
        </w:tc>
        <w:tc>
          <w:tcPr>
            <w:tcW w:w="2679" w:type="dxa"/>
            <w:vAlign w:val="center"/>
          </w:tcPr>
          <w:p w14:paraId="25690F2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highlight w:val="none"/>
              </w:rPr>
            </w:pPr>
          </w:p>
        </w:tc>
      </w:tr>
      <w:tr w14:paraId="19A43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1700" w:type="dxa"/>
            <w:vAlign w:val="center"/>
          </w:tcPr>
          <w:p w14:paraId="5ACD94E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highlight w:val="none"/>
              </w:rPr>
            </w:pPr>
            <w:r>
              <w:rPr>
                <w:highlight w:val="none"/>
              </w:rPr>
              <w:t>2</w:t>
            </w:r>
          </w:p>
        </w:tc>
        <w:tc>
          <w:tcPr>
            <w:tcW w:w="2932" w:type="dxa"/>
            <w:vAlign w:val="center"/>
          </w:tcPr>
          <w:p w14:paraId="78CBD61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highlight w:val="none"/>
              </w:rPr>
            </w:pPr>
            <w:r>
              <w:rPr>
                <w:spacing w:val="-2"/>
                <w:highlight w:val="none"/>
              </w:rPr>
              <w:t>竣工验收后一月内</w:t>
            </w:r>
          </w:p>
        </w:tc>
        <w:tc>
          <w:tcPr>
            <w:tcW w:w="1317" w:type="dxa"/>
            <w:vAlign w:val="center"/>
          </w:tcPr>
          <w:p w14:paraId="1D3B943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highlight w:val="none"/>
              </w:rPr>
            </w:pPr>
            <w:r>
              <w:rPr>
                <w:rFonts w:hint="eastAsia"/>
                <w:spacing w:val="-5"/>
                <w:highlight w:val="none"/>
                <w:lang w:val="en-US" w:eastAsia="zh-CN"/>
              </w:rPr>
              <w:t>4</w:t>
            </w:r>
            <w:r>
              <w:rPr>
                <w:spacing w:val="-5"/>
                <w:highlight w:val="none"/>
              </w:rPr>
              <w:t>0%</w:t>
            </w:r>
          </w:p>
        </w:tc>
        <w:tc>
          <w:tcPr>
            <w:tcW w:w="2679" w:type="dxa"/>
            <w:vAlign w:val="center"/>
          </w:tcPr>
          <w:p w14:paraId="48B901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highlight w:val="none"/>
              </w:rPr>
            </w:pPr>
          </w:p>
        </w:tc>
      </w:tr>
      <w:tr w14:paraId="7DAC4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1700" w:type="dxa"/>
            <w:vAlign w:val="center"/>
          </w:tcPr>
          <w:p w14:paraId="50A0624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eastAsia="宋体"/>
                <w:highlight w:val="none"/>
                <w:lang w:val="en-US" w:eastAsia="zh-CN"/>
              </w:rPr>
            </w:pPr>
            <w:r>
              <w:rPr>
                <w:rFonts w:hint="eastAsia"/>
                <w:highlight w:val="none"/>
                <w:lang w:val="en-US" w:eastAsia="zh-CN"/>
              </w:rPr>
              <w:t>3</w:t>
            </w:r>
          </w:p>
        </w:tc>
        <w:tc>
          <w:tcPr>
            <w:tcW w:w="2932" w:type="dxa"/>
            <w:vAlign w:val="center"/>
          </w:tcPr>
          <w:p w14:paraId="7B4C036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pacing w:val="-2"/>
                <w:highlight w:val="none"/>
              </w:rPr>
            </w:pPr>
            <w:r>
              <w:rPr>
                <w:rFonts w:hint="eastAsia"/>
                <w:spacing w:val="-2"/>
                <w:highlight w:val="none"/>
                <w:lang w:eastAsia="zh-CN"/>
              </w:rPr>
              <w:t>监理资料和项目审计完成后</w:t>
            </w:r>
          </w:p>
        </w:tc>
        <w:tc>
          <w:tcPr>
            <w:tcW w:w="1317" w:type="dxa"/>
            <w:vAlign w:val="center"/>
          </w:tcPr>
          <w:p w14:paraId="3647870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spacing w:val="-5"/>
                <w:highlight w:val="none"/>
                <w:lang w:val="en-US" w:eastAsia="zh-CN"/>
              </w:rPr>
            </w:pPr>
            <w:r>
              <w:rPr>
                <w:rFonts w:hint="eastAsia"/>
                <w:spacing w:val="-2"/>
                <w:highlight w:val="none"/>
                <w:lang w:eastAsia="zh-CN"/>
              </w:rPr>
              <w:t>支付剩余尾款</w:t>
            </w:r>
          </w:p>
        </w:tc>
        <w:tc>
          <w:tcPr>
            <w:tcW w:w="2679" w:type="dxa"/>
            <w:vAlign w:val="center"/>
          </w:tcPr>
          <w:p w14:paraId="0C8D259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highlight w:val="none"/>
              </w:rPr>
            </w:pPr>
          </w:p>
        </w:tc>
      </w:tr>
    </w:tbl>
    <w:p w14:paraId="0BD378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spacing w:val="-2"/>
          <w:sz w:val="24"/>
          <w:szCs w:val="24"/>
        </w:rPr>
        <w:t>6</w:t>
      </w:r>
      <w:r>
        <w:rPr>
          <w:b/>
          <w:bCs/>
          <w:spacing w:val="-2"/>
          <w:sz w:val="24"/>
          <w:szCs w:val="24"/>
        </w:rPr>
        <w:t>.</w:t>
      </w:r>
      <w:r>
        <w:rPr>
          <w:spacing w:val="-2"/>
          <w:sz w:val="24"/>
          <w:szCs w:val="24"/>
        </w:rPr>
        <w:t xml:space="preserve"> </w:t>
      </w:r>
      <w:r>
        <w:rPr>
          <w:b/>
          <w:bCs/>
          <w:spacing w:val="-2"/>
          <w:sz w:val="24"/>
          <w:szCs w:val="24"/>
        </w:rPr>
        <w:t>合同生效、变更、暂停、解除与终止</w:t>
      </w:r>
    </w:p>
    <w:p w14:paraId="5D7334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7"/>
          <w:sz w:val="24"/>
          <w:szCs w:val="24"/>
        </w:rPr>
        <w:t>6.1</w:t>
      </w:r>
      <w:r>
        <w:rPr>
          <w:spacing w:val="14"/>
          <w:sz w:val="24"/>
          <w:szCs w:val="24"/>
        </w:rPr>
        <w:t xml:space="preserve"> </w:t>
      </w:r>
      <w:r>
        <w:rPr>
          <w:b/>
          <w:bCs/>
          <w:spacing w:val="-7"/>
          <w:sz w:val="24"/>
          <w:szCs w:val="24"/>
        </w:rPr>
        <w:t>生效</w:t>
      </w:r>
    </w:p>
    <w:p w14:paraId="73EAFE9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本合同生效条件：</w:t>
      </w:r>
      <w:r>
        <w:rPr>
          <w:spacing w:val="-1"/>
          <w:sz w:val="24"/>
          <w:szCs w:val="24"/>
          <w:u w:val="single" w:color="auto"/>
        </w:rPr>
        <w:t>双方签字盖章后</w:t>
      </w:r>
      <w:r>
        <w:rPr>
          <w:spacing w:val="-1"/>
          <w:sz w:val="24"/>
          <w:szCs w:val="24"/>
        </w:rPr>
        <w:t>。</w:t>
      </w:r>
    </w:p>
    <w:p w14:paraId="2E1814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7"/>
          <w:sz w:val="24"/>
          <w:szCs w:val="24"/>
        </w:rPr>
        <w:t>6.2</w:t>
      </w:r>
      <w:r>
        <w:rPr>
          <w:spacing w:val="14"/>
          <w:sz w:val="24"/>
          <w:szCs w:val="24"/>
        </w:rPr>
        <w:t xml:space="preserve"> </w:t>
      </w:r>
      <w:r>
        <w:rPr>
          <w:b/>
          <w:bCs/>
          <w:spacing w:val="-7"/>
          <w:sz w:val="24"/>
          <w:szCs w:val="24"/>
        </w:rPr>
        <w:t>变更</w:t>
      </w:r>
    </w:p>
    <w:p w14:paraId="29287B9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8"/>
        <w:jc w:val="left"/>
        <w:textAlignment w:val="baseline"/>
        <w:rPr>
          <w:sz w:val="24"/>
          <w:szCs w:val="24"/>
        </w:rPr>
      </w:pPr>
      <w:r>
        <w:rPr>
          <w:spacing w:val="-2"/>
          <w:sz w:val="24"/>
          <w:szCs w:val="24"/>
        </w:rPr>
        <w:t>因工程量、监理范围的变化导致监理人的正常工作量增加时，按增加</w:t>
      </w:r>
      <w:r>
        <w:rPr>
          <w:spacing w:val="-3"/>
          <w:sz w:val="24"/>
          <w:szCs w:val="24"/>
        </w:rPr>
        <w:t>的工程量以审</w:t>
      </w:r>
      <w:r>
        <w:rPr>
          <w:spacing w:val="-1"/>
          <w:sz w:val="24"/>
          <w:szCs w:val="24"/>
        </w:rPr>
        <w:t>计决算按比例结算酬金。</w:t>
      </w:r>
    </w:p>
    <w:p w14:paraId="718C6C4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7"/>
          <w:sz w:val="24"/>
          <w:szCs w:val="24"/>
        </w:rPr>
        <w:t>7.</w:t>
      </w:r>
      <w:r>
        <w:rPr>
          <w:spacing w:val="15"/>
          <w:sz w:val="24"/>
          <w:szCs w:val="24"/>
        </w:rPr>
        <w:t xml:space="preserve"> </w:t>
      </w:r>
      <w:r>
        <w:rPr>
          <w:b/>
          <w:bCs/>
          <w:spacing w:val="-7"/>
          <w:sz w:val="24"/>
          <w:szCs w:val="24"/>
        </w:rPr>
        <w:t>争议解决</w:t>
      </w:r>
    </w:p>
    <w:p w14:paraId="1EF312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8"/>
          <w:sz w:val="24"/>
          <w:szCs w:val="24"/>
        </w:rPr>
        <w:t>7.2</w:t>
      </w:r>
      <w:r>
        <w:rPr>
          <w:spacing w:val="16"/>
          <w:sz w:val="24"/>
          <w:szCs w:val="24"/>
        </w:rPr>
        <w:t xml:space="preserve"> </w:t>
      </w:r>
      <w:r>
        <w:rPr>
          <w:b/>
          <w:bCs/>
          <w:spacing w:val="-8"/>
          <w:sz w:val="24"/>
          <w:szCs w:val="24"/>
        </w:rPr>
        <w:t>调解</w:t>
      </w:r>
    </w:p>
    <w:p w14:paraId="2B57DB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本合同争议进行调解时，可提交</w:t>
      </w:r>
      <w:r>
        <w:rPr>
          <w:spacing w:val="-1"/>
          <w:sz w:val="24"/>
          <w:szCs w:val="24"/>
          <w:u w:val="single" w:color="auto"/>
        </w:rPr>
        <w:t xml:space="preserve"> 劳动仲裁 </w:t>
      </w:r>
      <w:r>
        <w:rPr>
          <w:spacing w:val="-1"/>
          <w:sz w:val="24"/>
          <w:szCs w:val="24"/>
        </w:rPr>
        <w:t>进行调解。</w:t>
      </w:r>
    </w:p>
    <w:p w14:paraId="3A5CC29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4"/>
          <w:sz w:val="24"/>
          <w:szCs w:val="24"/>
        </w:rPr>
        <w:t>7.3</w:t>
      </w:r>
      <w:r>
        <w:rPr>
          <w:spacing w:val="-4"/>
          <w:sz w:val="24"/>
          <w:szCs w:val="24"/>
        </w:rPr>
        <w:t xml:space="preserve"> </w:t>
      </w:r>
      <w:r>
        <w:rPr>
          <w:b/>
          <w:bCs/>
          <w:spacing w:val="-4"/>
          <w:sz w:val="24"/>
          <w:szCs w:val="24"/>
        </w:rPr>
        <w:t>仲裁或诉讼</w:t>
      </w:r>
    </w:p>
    <w:p w14:paraId="6BA5D2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合同争议的最终解决方式为下列第</w:t>
      </w:r>
      <w:r>
        <w:rPr>
          <w:spacing w:val="-1"/>
          <w:sz w:val="24"/>
          <w:szCs w:val="24"/>
          <w:u w:val="single" w:color="auto"/>
        </w:rPr>
        <w:t xml:space="preserve"> 1 </w:t>
      </w:r>
      <w:r>
        <w:rPr>
          <w:spacing w:val="-1"/>
          <w:sz w:val="24"/>
          <w:szCs w:val="24"/>
        </w:rPr>
        <w:t>种方式：</w:t>
      </w:r>
    </w:p>
    <w:p w14:paraId="75BFEE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（1）提请</w:t>
      </w:r>
      <w:r>
        <w:rPr>
          <w:spacing w:val="-2"/>
          <w:sz w:val="24"/>
          <w:szCs w:val="24"/>
          <w:u w:val="single" w:color="auto"/>
        </w:rPr>
        <w:t xml:space="preserve">  劳动  </w:t>
      </w:r>
      <w:r>
        <w:rPr>
          <w:spacing w:val="-100"/>
          <w:sz w:val="24"/>
          <w:szCs w:val="24"/>
        </w:rPr>
        <w:t xml:space="preserve"> </w:t>
      </w:r>
      <w:r>
        <w:rPr>
          <w:spacing w:val="-2"/>
          <w:sz w:val="24"/>
          <w:szCs w:val="24"/>
        </w:rPr>
        <w:t>仲裁委员会进行仲裁。</w:t>
      </w:r>
    </w:p>
    <w:p w14:paraId="36053A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（2）向</w:t>
      </w:r>
      <w:r>
        <w:rPr>
          <w:spacing w:val="-2"/>
          <w:sz w:val="24"/>
          <w:szCs w:val="24"/>
          <w:u w:val="single" w:color="auto"/>
        </w:rPr>
        <w:t xml:space="preserve">    /     </w:t>
      </w:r>
      <w:r>
        <w:rPr>
          <w:spacing w:val="-96"/>
          <w:sz w:val="24"/>
          <w:szCs w:val="24"/>
        </w:rPr>
        <w:t xml:space="preserve"> </w:t>
      </w:r>
      <w:r>
        <w:rPr>
          <w:spacing w:val="-2"/>
          <w:sz w:val="24"/>
          <w:szCs w:val="24"/>
        </w:rPr>
        <w:t>人民法院提起诉讼。</w:t>
      </w:r>
    </w:p>
    <w:p w14:paraId="300AC33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8"/>
          <w:sz w:val="24"/>
          <w:szCs w:val="24"/>
        </w:rPr>
        <w:t>8.</w:t>
      </w:r>
      <w:r>
        <w:rPr>
          <w:spacing w:val="13"/>
          <w:sz w:val="24"/>
          <w:szCs w:val="24"/>
        </w:rPr>
        <w:t xml:space="preserve"> </w:t>
      </w:r>
      <w:r>
        <w:rPr>
          <w:b/>
          <w:bCs/>
          <w:spacing w:val="-8"/>
          <w:sz w:val="24"/>
          <w:szCs w:val="24"/>
        </w:rPr>
        <w:t>其他</w:t>
      </w:r>
    </w:p>
    <w:p w14:paraId="3F811C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5"/>
          <w:sz w:val="24"/>
          <w:szCs w:val="24"/>
        </w:rPr>
        <w:t>8.2</w:t>
      </w:r>
      <w:r>
        <w:rPr>
          <w:spacing w:val="13"/>
          <w:sz w:val="24"/>
          <w:szCs w:val="24"/>
        </w:rPr>
        <w:t xml:space="preserve"> </w:t>
      </w:r>
      <w:r>
        <w:rPr>
          <w:b/>
          <w:bCs/>
          <w:spacing w:val="-5"/>
          <w:sz w:val="24"/>
          <w:szCs w:val="24"/>
        </w:rPr>
        <w:t>检测费用</w:t>
      </w:r>
    </w:p>
    <w:p w14:paraId="78FE15A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委托人应在检测工作完成后</w:t>
      </w:r>
      <w:r>
        <w:rPr>
          <w:spacing w:val="-1"/>
          <w:sz w:val="24"/>
          <w:szCs w:val="24"/>
          <w:u w:val="single" w:color="auto"/>
        </w:rPr>
        <w:t xml:space="preserve">      /     </w:t>
      </w:r>
      <w:r>
        <w:rPr>
          <w:spacing w:val="-97"/>
          <w:sz w:val="24"/>
          <w:szCs w:val="24"/>
        </w:rPr>
        <w:t xml:space="preserve"> </w:t>
      </w:r>
      <w:r>
        <w:rPr>
          <w:spacing w:val="-1"/>
          <w:sz w:val="24"/>
          <w:szCs w:val="24"/>
        </w:rPr>
        <w:t>天内支付检测费用。</w:t>
      </w:r>
    </w:p>
    <w:p w14:paraId="2BC8C0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8.3</w:t>
      </w:r>
      <w:r>
        <w:rPr>
          <w:spacing w:val="21"/>
          <w:sz w:val="24"/>
          <w:szCs w:val="24"/>
        </w:rPr>
        <w:t xml:space="preserve"> </w:t>
      </w:r>
      <w:r>
        <w:rPr>
          <w:b/>
          <w:bCs/>
          <w:spacing w:val="-6"/>
          <w:sz w:val="24"/>
          <w:szCs w:val="24"/>
        </w:rPr>
        <w:t>咨询费用</w:t>
      </w:r>
    </w:p>
    <w:p w14:paraId="5CC1700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委托人应在咨询工作完成后</w:t>
      </w:r>
      <w:r>
        <w:rPr>
          <w:spacing w:val="-1"/>
          <w:sz w:val="24"/>
          <w:szCs w:val="24"/>
          <w:u w:val="single" w:color="auto"/>
        </w:rPr>
        <w:t xml:space="preserve">      /     </w:t>
      </w:r>
      <w:r>
        <w:rPr>
          <w:spacing w:val="-97"/>
          <w:sz w:val="24"/>
          <w:szCs w:val="24"/>
        </w:rPr>
        <w:t xml:space="preserve"> </w:t>
      </w:r>
      <w:r>
        <w:rPr>
          <w:spacing w:val="-1"/>
          <w:sz w:val="24"/>
          <w:szCs w:val="24"/>
        </w:rPr>
        <w:t>天内支付咨询费用。</w:t>
      </w:r>
    </w:p>
    <w:p w14:paraId="3E55F4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7"/>
          <w:sz w:val="24"/>
          <w:szCs w:val="24"/>
        </w:rPr>
        <w:t>8.4</w:t>
      </w:r>
      <w:r>
        <w:rPr>
          <w:spacing w:val="15"/>
          <w:sz w:val="24"/>
          <w:szCs w:val="24"/>
        </w:rPr>
        <w:t xml:space="preserve"> </w:t>
      </w:r>
      <w:r>
        <w:rPr>
          <w:b/>
          <w:bCs/>
          <w:spacing w:val="-7"/>
          <w:sz w:val="24"/>
          <w:szCs w:val="24"/>
        </w:rPr>
        <w:t>奖励</w:t>
      </w:r>
    </w:p>
    <w:p w14:paraId="788624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合理化建议的奖励金额按下列方法确定为：</w:t>
      </w:r>
    </w:p>
    <w:p w14:paraId="7B5407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sz w:val="24"/>
          <w:szCs w:val="24"/>
        </w:rPr>
      </w:pPr>
      <w:r>
        <w:rPr>
          <w:spacing w:val="-4"/>
          <w:sz w:val="24"/>
          <w:szCs w:val="24"/>
        </w:rPr>
        <w:t>奖励金额＝工程投资节省额×奖励金额的比率；</w:t>
      </w:r>
      <w:r>
        <w:rPr>
          <w:spacing w:val="10"/>
          <w:sz w:val="24"/>
          <w:szCs w:val="24"/>
        </w:rPr>
        <w:t xml:space="preserve"> </w:t>
      </w:r>
      <w:r>
        <w:rPr>
          <w:spacing w:val="-1"/>
          <w:sz w:val="24"/>
          <w:szCs w:val="24"/>
        </w:rPr>
        <w:t>奖励金额的比率为</w:t>
      </w:r>
      <w:r>
        <w:rPr>
          <w:spacing w:val="-1"/>
          <w:sz w:val="24"/>
          <w:szCs w:val="24"/>
          <w:u w:val="single" w:color="auto"/>
        </w:rPr>
        <w:t xml:space="preserve">      /    </w:t>
      </w:r>
      <w:r>
        <w:rPr>
          <w:spacing w:val="-1"/>
          <w:sz w:val="24"/>
          <w:szCs w:val="24"/>
        </w:rPr>
        <w:t>%。</w:t>
      </w:r>
    </w:p>
    <w:p w14:paraId="53F2886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7"/>
          <w:sz w:val="24"/>
          <w:szCs w:val="24"/>
        </w:rPr>
        <w:t>8.6</w:t>
      </w:r>
      <w:r>
        <w:rPr>
          <w:spacing w:val="15"/>
          <w:sz w:val="24"/>
          <w:szCs w:val="24"/>
        </w:rPr>
        <w:t xml:space="preserve"> </w:t>
      </w:r>
      <w:r>
        <w:rPr>
          <w:b/>
          <w:bCs/>
          <w:spacing w:val="-7"/>
          <w:sz w:val="24"/>
          <w:szCs w:val="24"/>
        </w:rPr>
        <w:t>保密</w:t>
      </w:r>
    </w:p>
    <w:p w14:paraId="1ABCDF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委托人申明的保密事项和期限：</w:t>
      </w:r>
      <w:r>
        <w:rPr>
          <w:sz w:val="24"/>
          <w:szCs w:val="24"/>
          <w:u w:val="single" w:color="auto"/>
        </w:rPr>
        <w:t xml:space="preserve">              /   </w:t>
      </w:r>
      <w:r>
        <w:rPr>
          <w:spacing w:val="-1"/>
          <w:sz w:val="24"/>
          <w:szCs w:val="24"/>
          <w:u w:val="single" w:color="auto"/>
        </w:rPr>
        <w:t xml:space="preserve">         </w:t>
      </w:r>
      <w:r>
        <w:rPr>
          <w:spacing w:val="-1"/>
          <w:sz w:val="24"/>
          <w:szCs w:val="24"/>
        </w:rPr>
        <w:t>。</w:t>
      </w:r>
    </w:p>
    <w:p w14:paraId="21F1E6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监理人申明的保密事项和期限：</w:t>
      </w:r>
      <w:r>
        <w:rPr>
          <w:sz w:val="24"/>
          <w:szCs w:val="24"/>
          <w:u w:val="single" w:color="auto"/>
        </w:rPr>
        <w:t xml:space="preserve">             /  </w:t>
      </w:r>
      <w:r>
        <w:rPr>
          <w:spacing w:val="-1"/>
          <w:sz w:val="24"/>
          <w:szCs w:val="24"/>
          <w:u w:val="single" w:color="auto"/>
        </w:rPr>
        <w:t xml:space="preserve">           </w:t>
      </w:r>
      <w:r>
        <w:rPr>
          <w:spacing w:val="-1"/>
          <w:sz w:val="24"/>
          <w:szCs w:val="24"/>
        </w:rPr>
        <w:t>。</w:t>
      </w:r>
    </w:p>
    <w:p w14:paraId="697610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第三方申明的保密事项和期限：</w:t>
      </w:r>
      <w:r>
        <w:rPr>
          <w:sz w:val="24"/>
          <w:szCs w:val="24"/>
          <w:u w:val="single" w:color="auto"/>
        </w:rPr>
        <w:t xml:space="preserve">             /   </w:t>
      </w:r>
      <w:r>
        <w:rPr>
          <w:spacing w:val="-1"/>
          <w:sz w:val="24"/>
          <w:szCs w:val="24"/>
          <w:u w:val="single" w:color="auto"/>
        </w:rPr>
        <w:t xml:space="preserve">          </w:t>
      </w:r>
      <w:r>
        <w:rPr>
          <w:spacing w:val="-1"/>
          <w:sz w:val="24"/>
          <w:szCs w:val="24"/>
        </w:rPr>
        <w:t>。</w:t>
      </w:r>
    </w:p>
    <w:p w14:paraId="45B422B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6"/>
          <w:sz w:val="24"/>
          <w:szCs w:val="24"/>
        </w:rPr>
        <w:t>8.8</w:t>
      </w:r>
      <w:r>
        <w:rPr>
          <w:spacing w:val="-46"/>
          <w:sz w:val="24"/>
          <w:szCs w:val="24"/>
        </w:rPr>
        <w:t xml:space="preserve"> </w:t>
      </w:r>
      <w:r>
        <w:rPr>
          <w:b/>
          <w:bCs/>
          <w:spacing w:val="-6"/>
          <w:sz w:val="24"/>
          <w:szCs w:val="24"/>
        </w:rPr>
        <w:t>著作权</w:t>
      </w:r>
    </w:p>
    <w:p w14:paraId="4BE30A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7"/>
        <w:jc w:val="left"/>
        <w:textAlignment w:val="baseline"/>
        <w:rPr>
          <w:sz w:val="24"/>
          <w:szCs w:val="24"/>
        </w:rPr>
      </w:pPr>
      <w:r>
        <w:rPr>
          <w:spacing w:val="5"/>
          <w:sz w:val="24"/>
          <w:szCs w:val="24"/>
        </w:rPr>
        <w:t>监理人在本合同履行期间及本合同终止后两年内出版涉及本工程的有关监理与相</w:t>
      </w:r>
      <w:r>
        <w:rPr>
          <w:spacing w:val="-1"/>
          <w:sz w:val="24"/>
          <w:szCs w:val="24"/>
        </w:rPr>
        <w:t>关服务的资料的限制条件：</w:t>
      </w:r>
      <w:r>
        <w:rPr>
          <w:spacing w:val="-1"/>
          <w:sz w:val="24"/>
          <w:szCs w:val="24"/>
          <w:u w:val="single" w:color="auto"/>
        </w:rPr>
        <w:t xml:space="preserve">         /          </w:t>
      </w:r>
      <w:r>
        <w:rPr>
          <w:spacing w:val="-1"/>
          <w:sz w:val="24"/>
          <w:szCs w:val="24"/>
        </w:rPr>
        <w:t>。</w:t>
      </w:r>
    </w:p>
    <w:p w14:paraId="22B2CD4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spacing w:val="-3"/>
          <w:sz w:val="24"/>
          <w:szCs w:val="24"/>
        </w:rPr>
        <w:t>9. 补充条款</w:t>
      </w:r>
      <w:r>
        <w:rPr>
          <w:spacing w:val="1"/>
          <w:sz w:val="24"/>
          <w:szCs w:val="24"/>
          <w:u w:val="single" w:color="auto"/>
        </w:rPr>
        <w:t xml:space="preserve">           </w:t>
      </w:r>
      <w:r>
        <w:rPr>
          <w:spacing w:val="-3"/>
          <w:sz w:val="24"/>
          <w:szCs w:val="24"/>
          <w:u w:val="single" w:color="auto"/>
        </w:rPr>
        <w:t>/</w:t>
      </w:r>
      <w:r>
        <w:rPr>
          <w:spacing w:val="15"/>
          <w:sz w:val="24"/>
          <w:szCs w:val="24"/>
          <w:u w:val="single" w:color="auto"/>
        </w:rPr>
        <w:t xml:space="preserve">        </w:t>
      </w:r>
      <w:r>
        <w:rPr>
          <w:spacing w:val="-3"/>
          <w:sz w:val="24"/>
          <w:szCs w:val="24"/>
        </w:rPr>
        <w:t>。</w:t>
      </w:r>
    </w:p>
    <w:p w14:paraId="528BEE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sectPr>
          <w:footerReference r:id="rId19" w:type="default"/>
          <w:pgSz w:w="11906" w:h="16839"/>
          <w:pgMar w:top="1440" w:right="1080" w:bottom="1440" w:left="1080" w:header="964" w:footer="952" w:gutter="0"/>
          <w:pgNumType w:fmt="decimal"/>
          <w:cols w:space="720" w:num="1"/>
        </w:sectPr>
      </w:pPr>
    </w:p>
    <w:p w14:paraId="195EC3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4"/>
          <w:sz w:val="24"/>
          <w:szCs w:val="24"/>
        </w:rPr>
        <w:t>附录</w:t>
      </w:r>
      <w:r>
        <w:rPr>
          <w:spacing w:val="-50"/>
          <w:sz w:val="24"/>
          <w:szCs w:val="24"/>
        </w:rPr>
        <w:t xml:space="preserve"> </w:t>
      </w:r>
      <w:r>
        <w:rPr>
          <w:b/>
          <w:bCs/>
          <w:spacing w:val="-4"/>
          <w:sz w:val="24"/>
          <w:szCs w:val="24"/>
        </w:rPr>
        <w:t>A</w:t>
      </w:r>
      <w:r>
        <w:rPr>
          <w:spacing w:val="-4"/>
          <w:sz w:val="24"/>
          <w:szCs w:val="24"/>
        </w:rPr>
        <w:t xml:space="preserve">  </w:t>
      </w:r>
      <w:r>
        <w:rPr>
          <w:b/>
          <w:bCs/>
          <w:spacing w:val="-4"/>
          <w:sz w:val="24"/>
          <w:szCs w:val="24"/>
        </w:rPr>
        <w:t>相关服务的范围和内容</w:t>
      </w:r>
    </w:p>
    <w:p w14:paraId="1E0007C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A-1 勘察阶段：</w:t>
      </w:r>
      <w:r>
        <w:rPr>
          <w:sz w:val="24"/>
          <w:szCs w:val="24"/>
          <w:u w:val="single" w:color="auto"/>
        </w:rPr>
        <w:t xml:space="preserve">                   /             </w:t>
      </w:r>
      <w:r>
        <w:rPr>
          <w:spacing w:val="-1"/>
          <w:sz w:val="24"/>
          <w:szCs w:val="24"/>
          <w:u w:val="single" w:color="auto"/>
        </w:rPr>
        <w:t xml:space="preserve">           </w:t>
      </w:r>
      <w:r>
        <w:rPr>
          <w:spacing w:val="-79"/>
          <w:sz w:val="24"/>
          <w:szCs w:val="24"/>
        </w:rPr>
        <w:t xml:space="preserve"> </w:t>
      </w:r>
      <w:r>
        <w:rPr>
          <w:spacing w:val="-1"/>
          <w:sz w:val="24"/>
          <w:szCs w:val="24"/>
        </w:rPr>
        <w:t>。</w:t>
      </w:r>
      <w:r>
        <w:rPr>
          <w:sz w:val="24"/>
          <w:szCs w:val="24"/>
        </w:rPr>
        <w:t xml:space="preserve"> </w:t>
      </w:r>
    </w:p>
    <w:p w14:paraId="468774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A-2 设计阶段：</w:t>
      </w:r>
      <w:r>
        <w:rPr>
          <w:sz w:val="24"/>
          <w:szCs w:val="24"/>
          <w:u w:val="single" w:color="auto"/>
        </w:rPr>
        <w:t xml:space="preserve">                  </w:t>
      </w:r>
      <w:r>
        <w:rPr>
          <w:spacing w:val="-1"/>
          <w:sz w:val="24"/>
          <w:szCs w:val="24"/>
          <w:u w:val="single" w:color="auto"/>
        </w:rPr>
        <w:t>/</w:t>
      </w:r>
      <w:r>
        <w:rPr>
          <w:sz w:val="24"/>
          <w:szCs w:val="24"/>
          <w:u w:val="single" w:color="auto"/>
        </w:rPr>
        <w:t xml:space="preserve">                         </w:t>
      </w:r>
      <w:r>
        <w:rPr>
          <w:spacing w:val="-80"/>
          <w:sz w:val="24"/>
          <w:szCs w:val="24"/>
        </w:rPr>
        <w:t xml:space="preserve"> </w:t>
      </w:r>
      <w:r>
        <w:rPr>
          <w:spacing w:val="-1"/>
          <w:sz w:val="24"/>
          <w:szCs w:val="24"/>
        </w:rPr>
        <w:t>。</w:t>
      </w:r>
      <w:r>
        <w:rPr>
          <w:sz w:val="24"/>
          <w:szCs w:val="24"/>
        </w:rPr>
        <w:t xml:space="preserve"> </w:t>
      </w:r>
    </w:p>
    <w:p w14:paraId="085418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spacing w:val="9"/>
          <w:sz w:val="24"/>
          <w:szCs w:val="24"/>
        </w:rPr>
      </w:pPr>
      <w:r>
        <w:rPr>
          <w:spacing w:val="-4"/>
          <w:sz w:val="24"/>
          <w:szCs w:val="24"/>
        </w:rPr>
        <w:t>A-3 保修阶段：</w:t>
      </w:r>
      <w:r>
        <w:rPr>
          <w:sz w:val="24"/>
          <w:szCs w:val="24"/>
          <w:u w:val="single" w:color="auto"/>
        </w:rPr>
        <w:t xml:space="preserve">                </w:t>
      </w:r>
      <w:r>
        <w:rPr>
          <w:spacing w:val="-4"/>
          <w:sz w:val="24"/>
          <w:szCs w:val="24"/>
          <w:u w:val="single" w:color="auto"/>
        </w:rPr>
        <w:t xml:space="preserve">/                  </w:t>
      </w:r>
      <w:r>
        <w:rPr>
          <w:spacing w:val="-5"/>
          <w:sz w:val="24"/>
          <w:szCs w:val="24"/>
          <w:u w:val="single" w:color="auto"/>
        </w:rPr>
        <w:t xml:space="preserve">           </w:t>
      </w:r>
      <w:r>
        <w:rPr>
          <w:spacing w:val="-5"/>
          <w:sz w:val="24"/>
          <w:szCs w:val="24"/>
        </w:rPr>
        <w:t>。</w:t>
      </w:r>
      <w:r>
        <w:rPr>
          <w:spacing w:val="9"/>
          <w:sz w:val="24"/>
          <w:szCs w:val="24"/>
        </w:rPr>
        <w:t xml:space="preserve"> </w:t>
      </w:r>
    </w:p>
    <w:p w14:paraId="71BAC8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A-4 其他（专业技术咨询、外部协调工作等</w:t>
      </w:r>
      <w:r>
        <w:rPr>
          <w:spacing w:val="8"/>
          <w:sz w:val="24"/>
          <w:szCs w:val="24"/>
        </w:rPr>
        <w:t>）：</w:t>
      </w:r>
      <w:r>
        <w:rPr>
          <w:spacing w:val="1"/>
          <w:sz w:val="24"/>
          <w:szCs w:val="24"/>
          <w:u w:val="single" w:color="auto"/>
        </w:rPr>
        <w:t xml:space="preserve">     </w:t>
      </w:r>
      <w:r>
        <w:rPr>
          <w:spacing w:val="-2"/>
          <w:sz w:val="24"/>
          <w:szCs w:val="24"/>
          <w:u w:val="single" w:color="auto"/>
        </w:rPr>
        <w:t xml:space="preserve">/           </w:t>
      </w:r>
      <w:r>
        <w:rPr>
          <w:spacing w:val="-2"/>
          <w:sz w:val="24"/>
          <w:szCs w:val="24"/>
        </w:rPr>
        <w:t>。</w:t>
      </w:r>
    </w:p>
    <w:p w14:paraId="591B6C9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71352D7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301B94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144"/>
        <w:jc w:val="left"/>
        <w:textAlignment w:val="baseline"/>
        <w:rPr>
          <w:sz w:val="24"/>
          <w:szCs w:val="24"/>
        </w:rPr>
      </w:pPr>
      <w:r>
        <w:rPr>
          <w:b/>
          <w:bCs/>
          <w:spacing w:val="-3"/>
          <w:sz w:val="24"/>
          <w:szCs w:val="24"/>
        </w:rPr>
        <w:t>附录</w:t>
      </w:r>
      <w:r>
        <w:rPr>
          <w:spacing w:val="-51"/>
          <w:sz w:val="24"/>
          <w:szCs w:val="24"/>
        </w:rPr>
        <w:t xml:space="preserve"> </w:t>
      </w:r>
      <w:r>
        <w:rPr>
          <w:b/>
          <w:bCs/>
          <w:spacing w:val="-3"/>
          <w:sz w:val="24"/>
          <w:szCs w:val="24"/>
        </w:rPr>
        <w:t>B</w:t>
      </w:r>
      <w:r>
        <w:rPr>
          <w:spacing w:val="-3"/>
          <w:sz w:val="24"/>
          <w:szCs w:val="24"/>
        </w:rPr>
        <w:t xml:space="preserve">  </w:t>
      </w:r>
      <w:r>
        <w:rPr>
          <w:b/>
          <w:bCs/>
          <w:spacing w:val="-3"/>
          <w:sz w:val="24"/>
          <w:szCs w:val="24"/>
        </w:rPr>
        <w:t>委托人派遣的人员和提供的房屋、资料、设备</w:t>
      </w:r>
      <w:r>
        <w:rPr>
          <w:sz w:val="24"/>
          <w:szCs w:val="24"/>
        </w:rPr>
        <w:t xml:space="preserve"> </w:t>
      </w:r>
      <w:r>
        <w:rPr>
          <w:b/>
          <w:bCs/>
          <w:spacing w:val="-2"/>
          <w:sz w:val="24"/>
          <w:szCs w:val="24"/>
        </w:rPr>
        <w:t>B-1</w:t>
      </w:r>
      <w:r>
        <w:rPr>
          <w:spacing w:val="-2"/>
          <w:sz w:val="24"/>
          <w:szCs w:val="24"/>
        </w:rPr>
        <w:t xml:space="preserve">  </w:t>
      </w:r>
      <w:r>
        <w:rPr>
          <w:b/>
          <w:bCs/>
          <w:spacing w:val="-2"/>
          <w:sz w:val="24"/>
          <w:szCs w:val="24"/>
        </w:rPr>
        <w:t>委托人派遣的人员</w:t>
      </w:r>
    </w:p>
    <w:tbl>
      <w:tblPr>
        <w:tblStyle w:val="7"/>
        <w:tblW w:w="85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1"/>
        <w:gridCol w:w="1769"/>
        <w:gridCol w:w="2129"/>
        <w:gridCol w:w="1863"/>
      </w:tblGrid>
      <w:tr w14:paraId="4465B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2811" w:type="dxa"/>
            <w:vAlign w:val="center"/>
          </w:tcPr>
          <w:p w14:paraId="0792EA9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名称</w:t>
            </w:r>
          </w:p>
        </w:tc>
        <w:tc>
          <w:tcPr>
            <w:tcW w:w="1769" w:type="dxa"/>
            <w:vAlign w:val="center"/>
          </w:tcPr>
          <w:p w14:paraId="5E5601E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6"/>
              </w:rPr>
              <w:t>数量</w:t>
            </w:r>
          </w:p>
        </w:tc>
        <w:tc>
          <w:tcPr>
            <w:tcW w:w="2129" w:type="dxa"/>
            <w:vAlign w:val="center"/>
          </w:tcPr>
          <w:p w14:paraId="6B6A511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4"/>
              </w:rPr>
              <w:t>工作要求</w:t>
            </w:r>
          </w:p>
        </w:tc>
        <w:tc>
          <w:tcPr>
            <w:tcW w:w="1863" w:type="dxa"/>
            <w:vAlign w:val="center"/>
          </w:tcPr>
          <w:p w14:paraId="6567B76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3"/>
              </w:rPr>
              <w:t>派遣时间</w:t>
            </w:r>
          </w:p>
        </w:tc>
      </w:tr>
      <w:tr w14:paraId="1268C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2811" w:type="dxa"/>
            <w:vAlign w:val="center"/>
          </w:tcPr>
          <w:p w14:paraId="1BC08E1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4"/>
              </w:rPr>
              <w:t>1. 工程技术人员</w:t>
            </w:r>
          </w:p>
        </w:tc>
        <w:tc>
          <w:tcPr>
            <w:tcW w:w="1769" w:type="dxa"/>
            <w:vAlign w:val="center"/>
          </w:tcPr>
          <w:p w14:paraId="33ACF6D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9"/>
              </w:rPr>
              <w:t>委托代表</w:t>
            </w:r>
            <w:r>
              <w:rPr>
                <w:spacing w:val="-40"/>
              </w:rPr>
              <w:t xml:space="preserve"> </w:t>
            </w:r>
            <w:r>
              <w:rPr>
                <w:spacing w:val="-9"/>
              </w:rPr>
              <w:t>1</w:t>
            </w:r>
            <w:r>
              <w:rPr>
                <w:spacing w:val="-25"/>
              </w:rPr>
              <w:t xml:space="preserve"> </w:t>
            </w:r>
            <w:r>
              <w:rPr>
                <w:spacing w:val="-9"/>
              </w:rPr>
              <w:t>人</w:t>
            </w:r>
          </w:p>
        </w:tc>
        <w:tc>
          <w:tcPr>
            <w:tcW w:w="2129" w:type="dxa"/>
            <w:vAlign w:val="center"/>
          </w:tcPr>
          <w:p w14:paraId="49C9D09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11"/>
              </w:rPr>
              <w:t>一周</w:t>
            </w:r>
            <w:r>
              <w:rPr>
                <w:spacing w:val="-46"/>
              </w:rPr>
              <w:t xml:space="preserve"> </w:t>
            </w:r>
            <w:r>
              <w:rPr>
                <w:spacing w:val="-11"/>
              </w:rPr>
              <w:t>5 日在工地</w:t>
            </w:r>
          </w:p>
        </w:tc>
        <w:tc>
          <w:tcPr>
            <w:tcW w:w="1863" w:type="dxa"/>
            <w:vAlign w:val="center"/>
          </w:tcPr>
          <w:p w14:paraId="74F8C6F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3"/>
              </w:rPr>
              <w:t>周一至周五</w:t>
            </w:r>
          </w:p>
        </w:tc>
      </w:tr>
      <w:tr w14:paraId="3ED76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2811" w:type="dxa"/>
            <w:vAlign w:val="center"/>
          </w:tcPr>
          <w:p w14:paraId="5724528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2"/>
              </w:rPr>
              <w:t>2. 辅助工作人员</w:t>
            </w:r>
          </w:p>
        </w:tc>
        <w:tc>
          <w:tcPr>
            <w:tcW w:w="1769" w:type="dxa"/>
            <w:vAlign w:val="center"/>
          </w:tcPr>
          <w:p w14:paraId="38CAD94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2129" w:type="dxa"/>
            <w:vAlign w:val="center"/>
          </w:tcPr>
          <w:p w14:paraId="3E716D4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1863" w:type="dxa"/>
            <w:vAlign w:val="center"/>
          </w:tcPr>
          <w:p w14:paraId="765CB9E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r>
      <w:tr w14:paraId="17723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2811" w:type="dxa"/>
            <w:vAlign w:val="center"/>
          </w:tcPr>
          <w:p w14:paraId="2CB5031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5"/>
              </w:rPr>
              <w:t>3.</w:t>
            </w:r>
            <w:r>
              <w:rPr>
                <w:spacing w:val="14"/>
              </w:rPr>
              <w:t xml:space="preserve"> </w:t>
            </w:r>
            <w:r>
              <w:rPr>
                <w:spacing w:val="-5"/>
              </w:rPr>
              <w:t>其他人员</w:t>
            </w:r>
          </w:p>
        </w:tc>
        <w:tc>
          <w:tcPr>
            <w:tcW w:w="1769" w:type="dxa"/>
            <w:vAlign w:val="center"/>
          </w:tcPr>
          <w:p w14:paraId="1D7007E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2129" w:type="dxa"/>
            <w:vAlign w:val="center"/>
          </w:tcPr>
          <w:p w14:paraId="63C4010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1863" w:type="dxa"/>
            <w:vAlign w:val="center"/>
          </w:tcPr>
          <w:p w14:paraId="44C4D7D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r>
    </w:tbl>
    <w:p w14:paraId="0D83657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10ED741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26A71E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outlineLvl w:val="0"/>
        <w:rPr>
          <w:sz w:val="24"/>
          <w:szCs w:val="24"/>
        </w:rPr>
      </w:pPr>
      <w:r>
        <w:rPr>
          <w:b/>
          <w:bCs/>
          <w:spacing w:val="-2"/>
          <w:sz w:val="24"/>
          <w:szCs w:val="24"/>
        </w:rPr>
        <w:t>B-2</w:t>
      </w:r>
      <w:r>
        <w:rPr>
          <w:spacing w:val="-2"/>
          <w:sz w:val="24"/>
          <w:szCs w:val="24"/>
        </w:rPr>
        <w:t xml:space="preserve">  </w:t>
      </w:r>
      <w:r>
        <w:rPr>
          <w:b/>
          <w:bCs/>
          <w:spacing w:val="-2"/>
          <w:sz w:val="24"/>
          <w:szCs w:val="24"/>
        </w:rPr>
        <w:t>委托人提供的房屋</w:t>
      </w:r>
    </w:p>
    <w:p w14:paraId="462C775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p>
    <w:tbl>
      <w:tblPr>
        <w:tblStyle w:val="7"/>
        <w:tblW w:w="85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1"/>
        <w:gridCol w:w="2129"/>
        <w:gridCol w:w="1829"/>
        <w:gridCol w:w="2163"/>
      </w:tblGrid>
      <w:tr w14:paraId="4E7F2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451" w:type="dxa"/>
            <w:vAlign w:val="center"/>
          </w:tcPr>
          <w:p w14:paraId="13FBA48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名称</w:t>
            </w:r>
          </w:p>
        </w:tc>
        <w:tc>
          <w:tcPr>
            <w:tcW w:w="2129" w:type="dxa"/>
            <w:vAlign w:val="center"/>
          </w:tcPr>
          <w:p w14:paraId="6764E6E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6"/>
              </w:rPr>
              <w:t>数量</w:t>
            </w:r>
          </w:p>
        </w:tc>
        <w:tc>
          <w:tcPr>
            <w:tcW w:w="1829" w:type="dxa"/>
            <w:vAlign w:val="center"/>
          </w:tcPr>
          <w:p w14:paraId="0571E47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6"/>
              </w:rPr>
              <w:t>面积</w:t>
            </w:r>
          </w:p>
        </w:tc>
        <w:tc>
          <w:tcPr>
            <w:tcW w:w="2163" w:type="dxa"/>
            <w:vAlign w:val="center"/>
          </w:tcPr>
          <w:p w14:paraId="02A7E0F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3"/>
              </w:rPr>
              <w:t>提供时间</w:t>
            </w:r>
          </w:p>
        </w:tc>
      </w:tr>
      <w:tr w14:paraId="08D50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451" w:type="dxa"/>
            <w:vAlign w:val="center"/>
          </w:tcPr>
          <w:p w14:paraId="4CC003E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1.</w:t>
            </w:r>
            <w:r>
              <w:rPr>
                <w:spacing w:val="14"/>
              </w:rPr>
              <w:t xml:space="preserve"> </w:t>
            </w:r>
            <w:r>
              <w:rPr>
                <w:spacing w:val="-7"/>
              </w:rPr>
              <w:t>办公用房</w:t>
            </w:r>
          </w:p>
        </w:tc>
        <w:tc>
          <w:tcPr>
            <w:tcW w:w="2129" w:type="dxa"/>
            <w:vAlign w:val="center"/>
          </w:tcPr>
          <w:p w14:paraId="0351D26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1</w:t>
            </w:r>
          </w:p>
        </w:tc>
        <w:tc>
          <w:tcPr>
            <w:tcW w:w="1829" w:type="dxa"/>
            <w:vAlign w:val="center"/>
          </w:tcPr>
          <w:p w14:paraId="51E9FCA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4"/>
              </w:rPr>
              <w:t>20m²</w:t>
            </w:r>
          </w:p>
        </w:tc>
        <w:tc>
          <w:tcPr>
            <w:tcW w:w="2163" w:type="dxa"/>
            <w:vAlign w:val="center"/>
          </w:tcPr>
          <w:p w14:paraId="04FB344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10"/>
              </w:rPr>
              <w:t>合同签定后</w:t>
            </w:r>
            <w:r>
              <w:rPr>
                <w:spacing w:val="-42"/>
              </w:rPr>
              <w:t xml:space="preserve"> </w:t>
            </w:r>
            <w:r>
              <w:rPr>
                <w:spacing w:val="-10"/>
              </w:rPr>
              <w:t>7 日内</w:t>
            </w:r>
          </w:p>
        </w:tc>
      </w:tr>
      <w:tr w14:paraId="7767A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451" w:type="dxa"/>
            <w:vAlign w:val="center"/>
          </w:tcPr>
          <w:p w14:paraId="0662BAA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4"/>
              </w:rPr>
              <w:t>2.</w:t>
            </w:r>
            <w:r>
              <w:rPr>
                <w:spacing w:val="11"/>
              </w:rPr>
              <w:t xml:space="preserve"> </w:t>
            </w:r>
            <w:r>
              <w:rPr>
                <w:spacing w:val="-4"/>
              </w:rPr>
              <w:t>生活用房</w:t>
            </w:r>
          </w:p>
        </w:tc>
        <w:tc>
          <w:tcPr>
            <w:tcW w:w="2129" w:type="dxa"/>
            <w:vAlign w:val="center"/>
          </w:tcPr>
          <w:p w14:paraId="11C83B4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1829" w:type="dxa"/>
            <w:vAlign w:val="center"/>
          </w:tcPr>
          <w:p w14:paraId="00442E2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2163" w:type="dxa"/>
            <w:vAlign w:val="center"/>
          </w:tcPr>
          <w:p w14:paraId="034F250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10"/>
              </w:rPr>
              <w:t>合同签定后</w:t>
            </w:r>
            <w:r>
              <w:rPr>
                <w:spacing w:val="-42"/>
              </w:rPr>
              <w:t xml:space="preserve"> </w:t>
            </w:r>
            <w:r>
              <w:rPr>
                <w:spacing w:val="-10"/>
              </w:rPr>
              <w:t>7 日内</w:t>
            </w:r>
          </w:p>
        </w:tc>
      </w:tr>
      <w:tr w14:paraId="0B464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451" w:type="dxa"/>
            <w:vAlign w:val="center"/>
          </w:tcPr>
          <w:p w14:paraId="4B35AE5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3"/>
              </w:rPr>
              <w:t>3. 试验用房</w:t>
            </w:r>
          </w:p>
        </w:tc>
        <w:tc>
          <w:tcPr>
            <w:tcW w:w="2129" w:type="dxa"/>
            <w:vAlign w:val="center"/>
          </w:tcPr>
          <w:p w14:paraId="227D0F7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1829" w:type="dxa"/>
            <w:vAlign w:val="center"/>
          </w:tcPr>
          <w:p w14:paraId="65E38CB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2163" w:type="dxa"/>
            <w:vAlign w:val="center"/>
          </w:tcPr>
          <w:p w14:paraId="39FA5F3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r>
      <w:tr w14:paraId="681E5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451" w:type="dxa"/>
            <w:vAlign w:val="center"/>
          </w:tcPr>
          <w:p w14:paraId="12325A6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2"/>
              </w:rPr>
              <w:t>4. 样品用房</w:t>
            </w:r>
          </w:p>
        </w:tc>
        <w:tc>
          <w:tcPr>
            <w:tcW w:w="2129" w:type="dxa"/>
            <w:vAlign w:val="center"/>
          </w:tcPr>
          <w:p w14:paraId="07185F7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1829" w:type="dxa"/>
            <w:vAlign w:val="center"/>
          </w:tcPr>
          <w:p w14:paraId="3F365B4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2163" w:type="dxa"/>
            <w:vAlign w:val="center"/>
          </w:tcPr>
          <w:p w14:paraId="2A86DCA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10"/>
              </w:rPr>
              <w:t>合同签定后</w:t>
            </w:r>
            <w:r>
              <w:rPr>
                <w:spacing w:val="-42"/>
              </w:rPr>
              <w:t xml:space="preserve"> </w:t>
            </w:r>
            <w:r>
              <w:rPr>
                <w:spacing w:val="-10"/>
              </w:rPr>
              <w:t>7 日内</w:t>
            </w:r>
          </w:p>
        </w:tc>
      </w:tr>
      <w:tr w14:paraId="1CA26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451" w:type="dxa"/>
            <w:vAlign w:val="center"/>
          </w:tcPr>
          <w:p w14:paraId="3706C60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2129" w:type="dxa"/>
            <w:vAlign w:val="center"/>
          </w:tcPr>
          <w:p w14:paraId="4D2AB1F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1829" w:type="dxa"/>
            <w:vAlign w:val="center"/>
          </w:tcPr>
          <w:p w14:paraId="7EEF293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2163" w:type="dxa"/>
            <w:vAlign w:val="center"/>
          </w:tcPr>
          <w:p w14:paraId="3337967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r>
      <w:tr w14:paraId="0800E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451" w:type="dxa"/>
            <w:vAlign w:val="center"/>
          </w:tcPr>
          <w:p w14:paraId="6B65D08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2"/>
              </w:rPr>
              <w:t>用餐及其他生活条件</w:t>
            </w:r>
          </w:p>
        </w:tc>
        <w:tc>
          <w:tcPr>
            <w:tcW w:w="6121" w:type="dxa"/>
            <w:gridSpan w:val="3"/>
            <w:vAlign w:val="center"/>
          </w:tcPr>
          <w:p w14:paraId="30347A3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2"/>
              </w:rPr>
              <w:t>1、提供照明和用水；2、提供洗手间；</w:t>
            </w:r>
          </w:p>
        </w:tc>
      </w:tr>
    </w:tbl>
    <w:p w14:paraId="0644D51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2F3067F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3E5891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outlineLvl w:val="0"/>
        <w:rPr>
          <w:sz w:val="24"/>
          <w:szCs w:val="24"/>
        </w:rPr>
      </w:pPr>
      <w:r>
        <w:rPr>
          <w:b/>
          <w:bCs/>
          <w:spacing w:val="-2"/>
          <w:sz w:val="24"/>
          <w:szCs w:val="24"/>
        </w:rPr>
        <w:t>B-3</w:t>
      </w:r>
      <w:r>
        <w:rPr>
          <w:spacing w:val="-2"/>
          <w:sz w:val="24"/>
          <w:szCs w:val="24"/>
        </w:rPr>
        <w:t xml:space="preserve">  </w:t>
      </w:r>
      <w:r>
        <w:rPr>
          <w:b/>
          <w:bCs/>
          <w:spacing w:val="-2"/>
          <w:sz w:val="24"/>
          <w:szCs w:val="24"/>
        </w:rPr>
        <w:t>委托人提供的资料</w:t>
      </w:r>
    </w:p>
    <w:p w14:paraId="185B7A2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p>
    <w:tbl>
      <w:tblPr>
        <w:tblStyle w:val="7"/>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5"/>
        <w:gridCol w:w="1490"/>
        <w:gridCol w:w="2146"/>
        <w:gridCol w:w="2085"/>
      </w:tblGrid>
      <w:tr w14:paraId="7EBB3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805" w:type="dxa"/>
            <w:vAlign w:val="center"/>
          </w:tcPr>
          <w:p w14:paraId="7712BC2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名称</w:t>
            </w:r>
          </w:p>
        </w:tc>
        <w:tc>
          <w:tcPr>
            <w:tcW w:w="1490" w:type="dxa"/>
            <w:vAlign w:val="center"/>
          </w:tcPr>
          <w:p w14:paraId="58FCF15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5"/>
              </w:rPr>
              <w:t>份数</w:t>
            </w:r>
          </w:p>
        </w:tc>
        <w:tc>
          <w:tcPr>
            <w:tcW w:w="2146" w:type="dxa"/>
            <w:vAlign w:val="center"/>
          </w:tcPr>
          <w:p w14:paraId="7EFF3F7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3"/>
              </w:rPr>
              <w:t>提供时间</w:t>
            </w:r>
          </w:p>
        </w:tc>
        <w:tc>
          <w:tcPr>
            <w:tcW w:w="2085" w:type="dxa"/>
            <w:vAlign w:val="center"/>
          </w:tcPr>
          <w:p w14:paraId="7D16AF3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备注</w:t>
            </w:r>
          </w:p>
        </w:tc>
      </w:tr>
      <w:tr w14:paraId="13C7D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805" w:type="dxa"/>
            <w:vAlign w:val="center"/>
          </w:tcPr>
          <w:p w14:paraId="08F0007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4"/>
              </w:rPr>
              <w:t>1. 工程立项文件</w:t>
            </w:r>
          </w:p>
        </w:tc>
        <w:tc>
          <w:tcPr>
            <w:tcW w:w="1490" w:type="dxa"/>
            <w:vAlign w:val="center"/>
          </w:tcPr>
          <w:p w14:paraId="6B05868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1</w:t>
            </w:r>
          </w:p>
        </w:tc>
        <w:tc>
          <w:tcPr>
            <w:tcW w:w="2146" w:type="dxa"/>
            <w:vAlign w:val="center"/>
          </w:tcPr>
          <w:p w14:paraId="1B37D68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10"/>
              </w:rPr>
              <w:t>合同签定后</w:t>
            </w:r>
            <w:r>
              <w:rPr>
                <w:spacing w:val="-42"/>
              </w:rPr>
              <w:t xml:space="preserve"> </w:t>
            </w:r>
            <w:r>
              <w:rPr>
                <w:spacing w:val="-10"/>
              </w:rPr>
              <w:t>7 日内</w:t>
            </w:r>
          </w:p>
        </w:tc>
        <w:tc>
          <w:tcPr>
            <w:tcW w:w="2085" w:type="dxa"/>
            <w:vAlign w:val="center"/>
          </w:tcPr>
          <w:p w14:paraId="6E8857F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r>
      <w:tr w14:paraId="06245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805" w:type="dxa"/>
            <w:vAlign w:val="center"/>
          </w:tcPr>
          <w:p w14:paraId="12BEDB4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2"/>
              </w:rPr>
              <w:t>2. 工程勘察文件</w:t>
            </w:r>
          </w:p>
        </w:tc>
        <w:tc>
          <w:tcPr>
            <w:tcW w:w="1490" w:type="dxa"/>
            <w:vAlign w:val="center"/>
          </w:tcPr>
          <w:p w14:paraId="5247D78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1</w:t>
            </w:r>
          </w:p>
        </w:tc>
        <w:tc>
          <w:tcPr>
            <w:tcW w:w="2146" w:type="dxa"/>
            <w:vAlign w:val="center"/>
          </w:tcPr>
          <w:p w14:paraId="40AD812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10"/>
              </w:rPr>
              <w:t>合同签定后</w:t>
            </w:r>
            <w:r>
              <w:rPr>
                <w:spacing w:val="-42"/>
              </w:rPr>
              <w:t xml:space="preserve"> </w:t>
            </w:r>
            <w:r>
              <w:rPr>
                <w:spacing w:val="-10"/>
              </w:rPr>
              <w:t>7 日内</w:t>
            </w:r>
          </w:p>
        </w:tc>
        <w:tc>
          <w:tcPr>
            <w:tcW w:w="2085" w:type="dxa"/>
            <w:vAlign w:val="center"/>
          </w:tcPr>
          <w:p w14:paraId="74744D8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r>
      <w:tr w14:paraId="2661D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805" w:type="dxa"/>
            <w:vAlign w:val="center"/>
          </w:tcPr>
          <w:p w14:paraId="05E179A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2"/>
              </w:rPr>
              <w:t>3. 工程设计及施工图纸</w:t>
            </w:r>
          </w:p>
        </w:tc>
        <w:tc>
          <w:tcPr>
            <w:tcW w:w="1490" w:type="dxa"/>
            <w:vAlign w:val="center"/>
          </w:tcPr>
          <w:p w14:paraId="0069994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1</w:t>
            </w:r>
          </w:p>
        </w:tc>
        <w:tc>
          <w:tcPr>
            <w:tcW w:w="2146" w:type="dxa"/>
            <w:vAlign w:val="center"/>
          </w:tcPr>
          <w:p w14:paraId="1BB5226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10"/>
              </w:rPr>
              <w:t>合同签定后</w:t>
            </w:r>
            <w:r>
              <w:rPr>
                <w:spacing w:val="-42"/>
              </w:rPr>
              <w:t xml:space="preserve"> </w:t>
            </w:r>
            <w:r>
              <w:rPr>
                <w:spacing w:val="-10"/>
              </w:rPr>
              <w:t>7 日内</w:t>
            </w:r>
          </w:p>
        </w:tc>
        <w:tc>
          <w:tcPr>
            <w:tcW w:w="2085" w:type="dxa"/>
            <w:vAlign w:val="center"/>
          </w:tcPr>
          <w:p w14:paraId="20B6CF7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r>
      <w:tr w14:paraId="503D1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2805" w:type="dxa"/>
            <w:vAlign w:val="center"/>
          </w:tcPr>
          <w:p w14:paraId="11DF837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4"/>
              </w:rPr>
              <w:t>4. 工程承包合同及其他</w:t>
            </w:r>
            <w:r>
              <w:rPr>
                <w:spacing w:val="7"/>
              </w:rPr>
              <w:t xml:space="preserve"> </w:t>
            </w:r>
            <w:r>
              <w:rPr>
                <w:spacing w:val="-3"/>
              </w:rPr>
              <w:t>相关合同</w:t>
            </w:r>
          </w:p>
        </w:tc>
        <w:tc>
          <w:tcPr>
            <w:tcW w:w="1490" w:type="dxa"/>
            <w:vAlign w:val="center"/>
          </w:tcPr>
          <w:p w14:paraId="6ACC3DC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1</w:t>
            </w:r>
          </w:p>
        </w:tc>
        <w:tc>
          <w:tcPr>
            <w:tcW w:w="2146" w:type="dxa"/>
            <w:vAlign w:val="center"/>
          </w:tcPr>
          <w:p w14:paraId="13C8279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10"/>
              </w:rPr>
              <w:t>合同签定后</w:t>
            </w:r>
            <w:r>
              <w:rPr>
                <w:spacing w:val="-42"/>
              </w:rPr>
              <w:t xml:space="preserve"> </w:t>
            </w:r>
            <w:r>
              <w:rPr>
                <w:spacing w:val="-10"/>
              </w:rPr>
              <w:t>7 日内</w:t>
            </w:r>
          </w:p>
        </w:tc>
        <w:tc>
          <w:tcPr>
            <w:tcW w:w="2085" w:type="dxa"/>
            <w:vAlign w:val="center"/>
          </w:tcPr>
          <w:p w14:paraId="2EC2D1B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r>
      <w:tr w14:paraId="5B40E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805" w:type="dxa"/>
            <w:vAlign w:val="center"/>
          </w:tcPr>
          <w:p w14:paraId="73EECEE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2"/>
              </w:rPr>
              <w:t>5. 施工许可文件</w:t>
            </w:r>
          </w:p>
        </w:tc>
        <w:tc>
          <w:tcPr>
            <w:tcW w:w="1490" w:type="dxa"/>
            <w:vAlign w:val="center"/>
          </w:tcPr>
          <w:p w14:paraId="7E268E8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1</w:t>
            </w:r>
          </w:p>
        </w:tc>
        <w:tc>
          <w:tcPr>
            <w:tcW w:w="2146" w:type="dxa"/>
            <w:vAlign w:val="center"/>
          </w:tcPr>
          <w:p w14:paraId="64CE418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10"/>
              </w:rPr>
              <w:t>合同签定后</w:t>
            </w:r>
            <w:r>
              <w:rPr>
                <w:spacing w:val="-42"/>
              </w:rPr>
              <w:t xml:space="preserve"> </w:t>
            </w:r>
            <w:r>
              <w:rPr>
                <w:spacing w:val="-10"/>
              </w:rPr>
              <w:t>7 日内</w:t>
            </w:r>
          </w:p>
        </w:tc>
        <w:tc>
          <w:tcPr>
            <w:tcW w:w="2085" w:type="dxa"/>
            <w:vAlign w:val="center"/>
          </w:tcPr>
          <w:p w14:paraId="3B580D0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tc>
      </w:tr>
      <w:tr w14:paraId="3159B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805" w:type="dxa"/>
            <w:vAlign w:val="center"/>
          </w:tcPr>
          <w:p w14:paraId="2DC2916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4"/>
              </w:rPr>
              <w:t>6.</w:t>
            </w:r>
            <w:r>
              <w:rPr>
                <w:spacing w:val="11"/>
              </w:rPr>
              <w:t xml:space="preserve"> </w:t>
            </w:r>
            <w:r>
              <w:rPr>
                <w:spacing w:val="-4"/>
              </w:rPr>
              <w:t>其他文件</w:t>
            </w:r>
          </w:p>
        </w:tc>
        <w:tc>
          <w:tcPr>
            <w:tcW w:w="1490" w:type="dxa"/>
            <w:vAlign w:val="center"/>
          </w:tcPr>
          <w:p w14:paraId="17122D8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2146" w:type="dxa"/>
            <w:vAlign w:val="center"/>
          </w:tcPr>
          <w:p w14:paraId="28A057E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2085" w:type="dxa"/>
            <w:vAlign w:val="center"/>
          </w:tcPr>
          <w:p w14:paraId="6A45608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r>
      <w:tr w14:paraId="1928B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805" w:type="dxa"/>
            <w:vAlign w:val="center"/>
          </w:tcPr>
          <w:p w14:paraId="7B38538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1490" w:type="dxa"/>
            <w:vAlign w:val="center"/>
          </w:tcPr>
          <w:p w14:paraId="2B1AEB9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2146" w:type="dxa"/>
            <w:vAlign w:val="center"/>
          </w:tcPr>
          <w:p w14:paraId="2C363D7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2085" w:type="dxa"/>
            <w:vAlign w:val="center"/>
          </w:tcPr>
          <w:p w14:paraId="1EA9EB8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r>
    </w:tbl>
    <w:p w14:paraId="4839413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6F1824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2C6DCDA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43AD6A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b/>
          <w:bCs/>
          <w:spacing w:val="-2"/>
          <w:sz w:val="24"/>
          <w:szCs w:val="24"/>
        </w:rPr>
        <w:t>B-4</w:t>
      </w:r>
      <w:r>
        <w:rPr>
          <w:spacing w:val="-2"/>
          <w:sz w:val="24"/>
          <w:szCs w:val="24"/>
        </w:rPr>
        <w:t xml:space="preserve"> </w:t>
      </w:r>
      <w:r>
        <w:rPr>
          <w:b/>
          <w:bCs/>
          <w:spacing w:val="-2"/>
          <w:sz w:val="24"/>
          <w:szCs w:val="24"/>
        </w:rPr>
        <w:t>委托人提供的设备</w:t>
      </w:r>
    </w:p>
    <w:p w14:paraId="388C8A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p>
    <w:tbl>
      <w:tblPr>
        <w:tblStyle w:val="7"/>
        <w:tblW w:w="85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1"/>
        <w:gridCol w:w="1589"/>
        <w:gridCol w:w="2129"/>
        <w:gridCol w:w="1863"/>
      </w:tblGrid>
      <w:tr w14:paraId="2AD4D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991" w:type="dxa"/>
            <w:vAlign w:val="center"/>
          </w:tcPr>
          <w:p w14:paraId="0327055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名称</w:t>
            </w:r>
          </w:p>
        </w:tc>
        <w:tc>
          <w:tcPr>
            <w:tcW w:w="1589" w:type="dxa"/>
            <w:vAlign w:val="center"/>
          </w:tcPr>
          <w:p w14:paraId="6E8234D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6"/>
              </w:rPr>
              <w:t>数量</w:t>
            </w:r>
          </w:p>
        </w:tc>
        <w:tc>
          <w:tcPr>
            <w:tcW w:w="2129" w:type="dxa"/>
            <w:vAlign w:val="center"/>
          </w:tcPr>
          <w:p w14:paraId="1599914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4"/>
              </w:rPr>
              <w:t>型号与规格</w:t>
            </w:r>
          </w:p>
        </w:tc>
        <w:tc>
          <w:tcPr>
            <w:tcW w:w="1863" w:type="dxa"/>
            <w:vAlign w:val="center"/>
          </w:tcPr>
          <w:p w14:paraId="6403BAD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3"/>
              </w:rPr>
              <w:t>提供时间</w:t>
            </w:r>
          </w:p>
        </w:tc>
      </w:tr>
      <w:tr w14:paraId="65BFD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991" w:type="dxa"/>
            <w:vAlign w:val="center"/>
          </w:tcPr>
          <w:p w14:paraId="1F37486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1.</w:t>
            </w:r>
            <w:r>
              <w:rPr>
                <w:spacing w:val="13"/>
              </w:rPr>
              <w:t xml:space="preserve"> </w:t>
            </w:r>
            <w:r>
              <w:rPr>
                <w:spacing w:val="-7"/>
              </w:rPr>
              <w:t>通讯设备</w:t>
            </w:r>
          </w:p>
        </w:tc>
        <w:tc>
          <w:tcPr>
            <w:tcW w:w="1589" w:type="dxa"/>
            <w:vAlign w:val="center"/>
          </w:tcPr>
          <w:p w14:paraId="0AAB227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2129" w:type="dxa"/>
            <w:vAlign w:val="center"/>
          </w:tcPr>
          <w:p w14:paraId="7FBA45E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1863" w:type="dxa"/>
            <w:vAlign w:val="center"/>
          </w:tcPr>
          <w:p w14:paraId="08B01C9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r>
      <w:tr w14:paraId="7F28C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991" w:type="dxa"/>
            <w:vAlign w:val="center"/>
          </w:tcPr>
          <w:p w14:paraId="123B989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5"/>
              </w:rPr>
              <w:t>2.</w:t>
            </w:r>
            <w:r>
              <w:rPr>
                <w:spacing w:val="16"/>
              </w:rPr>
              <w:t xml:space="preserve"> </w:t>
            </w:r>
            <w:r>
              <w:rPr>
                <w:spacing w:val="-5"/>
              </w:rPr>
              <w:t>办公设备</w:t>
            </w:r>
          </w:p>
        </w:tc>
        <w:tc>
          <w:tcPr>
            <w:tcW w:w="1589" w:type="dxa"/>
            <w:vAlign w:val="center"/>
          </w:tcPr>
          <w:p w14:paraId="3EF3942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2129" w:type="dxa"/>
            <w:vAlign w:val="center"/>
          </w:tcPr>
          <w:p w14:paraId="136F8E7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1863" w:type="dxa"/>
            <w:vAlign w:val="center"/>
          </w:tcPr>
          <w:p w14:paraId="3917322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r>
      <w:tr w14:paraId="30277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991" w:type="dxa"/>
            <w:vAlign w:val="center"/>
          </w:tcPr>
          <w:p w14:paraId="791F640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5"/>
              </w:rPr>
              <w:t>3.</w:t>
            </w:r>
            <w:r>
              <w:rPr>
                <w:spacing w:val="14"/>
              </w:rPr>
              <w:t xml:space="preserve"> </w:t>
            </w:r>
            <w:r>
              <w:rPr>
                <w:spacing w:val="-5"/>
              </w:rPr>
              <w:t>交通工具</w:t>
            </w:r>
          </w:p>
        </w:tc>
        <w:tc>
          <w:tcPr>
            <w:tcW w:w="1589" w:type="dxa"/>
            <w:vAlign w:val="center"/>
          </w:tcPr>
          <w:p w14:paraId="1B0A5E9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2129" w:type="dxa"/>
            <w:vAlign w:val="center"/>
          </w:tcPr>
          <w:p w14:paraId="74329BB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1863" w:type="dxa"/>
            <w:vAlign w:val="center"/>
          </w:tcPr>
          <w:p w14:paraId="3B85236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r>
      <w:tr w14:paraId="15FF2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991" w:type="dxa"/>
            <w:vAlign w:val="center"/>
          </w:tcPr>
          <w:p w14:paraId="1F3433C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1"/>
              </w:rPr>
              <w:t>4. 检测和试验设备</w:t>
            </w:r>
          </w:p>
        </w:tc>
        <w:tc>
          <w:tcPr>
            <w:tcW w:w="1589" w:type="dxa"/>
            <w:vAlign w:val="center"/>
          </w:tcPr>
          <w:p w14:paraId="7AF6E9C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2129" w:type="dxa"/>
            <w:vAlign w:val="center"/>
          </w:tcPr>
          <w:p w14:paraId="7F6156F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1863" w:type="dxa"/>
            <w:vAlign w:val="center"/>
          </w:tcPr>
          <w:p w14:paraId="1214930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r>
      <w:tr w14:paraId="3E551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991" w:type="dxa"/>
            <w:vAlign w:val="center"/>
          </w:tcPr>
          <w:p w14:paraId="395897B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1589" w:type="dxa"/>
            <w:vAlign w:val="center"/>
          </w:tcPr>
          <w:p w14:paraId="7B69352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2129" w:type="dxa"/>
            <w:vAlign w:val="center"/>
          </w:tcPr>
          <w:p w14:paraId="7BB65F5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c>
          <w:tcPr>
            <w:tcW w:w="1863" w:type="dxa"/>
            <w:vAlign w:val="center"/>
          </w:tcPr>
          <w:p w14:paraId="2DD63D8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t>∕</w:t>
            </w:r>
          </w:p>
        </w:tc>
      </w:tr>
    </w:tbl>
    <w:p w14:paraId="7CBD43B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2175893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240F7CE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7168D7F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9"/>
        <w:jc w:val="left"/>
        <w:textAlignment w:val="baseline"/>
        <w:rPr>
          <w:sz w:val="21"/>
          <w:szCs w:val="21"/>
        </w:rPr>
      </w:pPr>
      <w:r>
        <w:rPr>
          <w:spacing w:val="11"/>
          <w:sz w:val="21"/>
          <w:szCs w:val="21"/>
        </w:rPr>
        <w:t>注：此合同仅作为甲乙双方签订合同进行参考，成交单位需根据实际</w:t>
      </w:r>
      <w:r>
        <w:rPr>
          <w:spacing w:val="10"/>
          <w:sz w:val="21"/>
          <w:szCs w:val="21"/>
        </w:rPr>
        <w:t>情况和采购人签订相应的合同，但不得与竞争性磋商文件、成交单位的</w:t>
      </w:r>
      <w:r>
        <w:rPr>
          <w:spacing w:val="9"/>
          <w:sz w:val="21"/>
          <w:szCs w:val="21"/>
        </w:rPr>
        <w:t>竞争性磋商响应文件及采购相关法律法规相违背。</w:t>
      </w:r>
    </w:p>
    <w:p w14:paraId="63BE960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0"/>
          <w:szCs w:val="20"/>
        </w:rPr>
        <w:sectPr>
          <w:footerReference r:id="rId20" w:type="default"/>
          <w:pgSz w:w="11906" w:h="16839"/>
          <w:pgMar w:top="1440" w:right="1080" w:bottom="1440" w:left="1080" w:header="907" w:footer="952" w:gutter="0"/>
          <w:pgNumType w:fmt="decimal"/>
          <w:cols w:space="720" w:num="1"/>
        </w:sectPr>
      </w:pPr>
    </w:p>
    <w:p w14:paraId="13D617B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outlineLvl w:val="0"/>
        <w:rPr>
          <w:rFonts w:ascii="Arial"/>
          <w:sz w:val="21"/>
        </w:rPr>
      </w:pPr>
      <w:bookmarkStart w:id="17" w:name="bookmark7"/>
      <w:bookmarkEnd w:id="17"/>
      <w:bookmarkStart w:id="18" w:name="bookmark14"/>
      <w:bookmarkEnd w:id="18"/>
      <w:r>
        <w:rPr>
          <w:b/>
          <w:bCs/>
          <w:spacing w:val="3"/>
        </w:rPr>
        <w:t>第七部分</w:t>
      </w:r>
      <w:r>
        <w:rPr>
          <w:spacing w:val="22"/>
        </w:rPr>
        <w:t xml:space="preserve">  </w:t>
      </w:r>
      <w:r>
        <w:rPr>
          <w:b/>
          <w:bCs/>
          <w:spacing w:val="3"/>
        </w:rPr>
        <w:t>响应文件格式</w:t>
      </w:r>
    </w:p>
    <w:p w14:paraId="2EDAFE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b/>
          <w:bCs/>
          <w:spacing w:val="-3"/>
          <w:sz w:val="24"/>
          <w:szCs w:val="24"/>
        </w:rPr>
      </w:pPr>
    </w:p>
    <w:p w14:paraId="5D473E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hint="eastAsia" w:eastAsia="宋体"/>
          <w:sz w:val="24"/>
          <w:szCs w:val="24"/>
          <w:lang w:eastAsia="zh-CN"/>
        </w:rPr>
      </w:pPr>
      <w:r>
        <w:rPr>
          <w:b/>
          <w:bCs/>
          <w:spacing w:val="-3"/>
          <w:sz w:val="24"/>
          <w:szCs w:val="24"/>
        </w:rPr>
        <w:t>项目编号：</w:t>
      </w:r>
      <w:r>
        <w:rPr>
          <w:rFonts w:hint="eastAsia"/>
          <w:b/>
          <w:bCs/>
          <w:spacing w:val="-3"/>
          <w:sz w:val="24"/>
          <w:szCs w:val="24"/>
          <w:lang w:val="en-US" w:eastAsia="zh-CN"/>
        </w:rPr>
        <w:t xml:space="preserve"> </w:t>
      </w:r>
    </w:p>
    <w:p w14:paraId="0FCCA8C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70DD8E1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089C2CA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0B103A5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36A1C1A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6802D0F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2327"/>
        <w:jc w:val="center"/>
        <w:textAlignment w:val="baseline"/>
        <w:rPr>
          <w:rFonts w:hint="eastAsia" w:eastAsia="宋体"/>
          <w:sz w:val="43"/>
          <w:szCs w:val="43"/>
          <w:lang w:eastAsia="zh-CN"/>
        </w:rPr>
      </w:pPr>
      <w:r>
        <w:rPr>
          <w:rFonts w:hint="eastAsia"/>
          <w:b/>
          <w:bCs/>
          <w:spacing w:val="-4"/>
          <w:sz w:val="43"/>
          <w:szCs w:val="43"/>
          <w:lang w:val="en-US" w:eastAsia="zh-CN"/>
        </w:rPr>
        <w:t xml:space="preserve">          </w:t>
      </w:r>
      <w:r>
        <w:rPr>
          <w:rFonts w:hint="eastAsia"/>
          <w:b/>
          <w:bCs/>
          <w:spacing w:val="-4"/>
          <w:sz w:val="43"/>
          <w:szCs w:val="43"/>
          <w:lang w:eastAsia="zh-CN"/>
        </w:rPr>
        <w:t>（</w:t>
      </w:r>
      <w:r>
        <w:rPr>
          <w:rFonts w:hint="eastAsia"/>
          <w:b/>
          <w:bCs/>
          <w:spacing w:val="-4"/>
          <w:sz w:val="43"/>
          <w:szCs w:val="43"/>
          <w:lang w:val="en-US" w:eastAsia="zh-CN"/>
        </w:rPr>
        <w:t>项目名称及标段名称</w:t>
      </w:r>
      <w:r>
        <w:rPr>
          <w:rFonts w:hint="eastAsia"/>
          <w:b/>
          <w:bCs/>
          <w:spacing w:val="-4"/>
          <w:sz w:val="43"/>
          <w:szCs w:val="43"/>
          <w:lang w:eastAsia="zh-CN"/>
        </w:rPr>
        <w:t>）</w:t>
      </w:r>
    </w:p>
    <w:p w14:paraId="549C3E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32431DF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123F1A0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6240E55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404113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05A7F3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47"/>
          <w:szCs w:val="47"/>
        </w:rPr>
      </w:pPr>
      <w:r>
        <w:rPr>
          <w:b/>
          <w:bCs/>
          <w:spacing w:val="3"/>
          <w:sz w:val="47"/>
          <w:szCs w:val="47"/>
        </w:rPr>
        <w:t>竞争性磋商响应文件</w:t>
      </w:r>
    </w:p>
    <w:p w14:paraId="226E69F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48F59CC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6720222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7ADED37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2AC9F78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0CFD31A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7C6AE8D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045DDB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63A6559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08F32A4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2730BC4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590321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00331F5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7B2817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2313" w:firstLineChars="800"/>
        <w:jc w:val="left"/>
        <w:textAlignment w:val="baseline"/>
        <w:rPr>
          <w:sz w:val="28"/>
          <w:szCs w:val="28"/>
        </w:rPr>
      </w:pPr>
      <w:r>
        <w:rPr>
          <w:rFonts w:hint="eastAsia"/>
          <w:b/>
          <w:bCs/>
          <w:spacing w:val="4"/>
          <w:sz w:val="28"/>
          <w:szCs w:val="28"/>
          <w:lang w:val="en-US" w:eastAsia="zh-CN"/>
        </w:rPr>
        <w:t>投标供应商</w:t>
      </w:r>
      <w:r>
        <w:rPr>
          <w:b/>
          <w:bCs/>
          <w:spacing w:val="-33"/>
          <w:sz w:val="28"/>
          <w:szCs w:val="28"/>
        </w:rPr>
        <w:t>：</w:t>
      </w:r>
      <w:r>
        <w:rPr>
          <w:rFonts w:hint="eastAsia"/>
          <w:b/>
          <w:bCs/>
          <w:spacing w:val="-33"/>
          <w:sz w:val="28"/>
          <w:szCs w:val="28"/>
          <w:u w:val="single"/>
          <w:lang w:val="en-US" w:eastAsia="zh-CN"/>
        </w:rPr>
        <w:t xml:space="preserve">                              </w:t>
      </w:r>
      <w:r>
        <w:rPr>
          <w:b/>
          <w:bCs/>
          <w:spacing w:val="-33"/>
          <w:sz w:val="28"/>
          <w:szCs w:val="28"/>
        </w:rPr>
        <w:t>（</w:t>
      </w:r>
      <w:r>
        <w:rPr>
          <w:b/>
          <w:bCs/>
          <w:spacing w:val="4"/>
          <w:sz w:val="28"/>
          <w:szCs w:val="28"/>
        </w:rPr>
        <w:t>公章）</w:t>
      </w:r>
    </w:p>
    <w:p w14:paraId="7419B64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2249" w:firstLineChars="800"/>
        <w:jc w:val="left"/>
        <w:textAlignment w:val="baseline"/>
        <w:rPr>
          <w:sz w:val="28"/>
          <w:szCs w:val="28"/>
        </w:rPr>
      </w:pPr>
      <w:r>
        <w:rPr>
          <w:b/>
          <w:bCs/>
          <w:sz w:val="28"/>
          <w:szCs w:val="28"/>
        </w:rPr>
        <w:t>法定代表人</w:t>
      </w:r>
      <w:r>
        <w:rPr>
          <w:b/>
          <w:bCs/>
          <w:spacing w:val="-20"/>
          <w:sz w:val="28"/>
          <w:szCs w:val="28"/>
        </w:rPr>
        <w:t>：</w:t>
      </w:r>
      <w:r>
        <w:rPr>
          <w:rFonts w:hint="eastAsia"/>
          <w:b/>
          <w:bCs/>
          <w:spacing w:val="-20"/>
          <w:sz w:val="28"/>
          <w:szCs w:val="28"/>
          <w:u w:val="single"/>
          <w:lang w:val="en-US" w:eastAsia="zh-CN"/>
        </w:rPr>
        <w:t xml:space="preserve">           </w:t>
      </w:r>
      <w:r>
        <w:rPr>
          <w:b/>
          <w:bCs/>
          <w:spacing w:val="-20"/>
          <w:sz w:val="28"/>
          <w:szCs w:val="28"/>
        </w:rPr>
        <w:t>（</w:t>
      </w:r>
      <w:r>
        <w:rPr>
          <w:b/>
          <w:bCs/>
          <w:sz w:val="28"/>
          <w:szCs w:val="28"/>
        </w:rPr>
        <w:t>盖法定代表人私章）</w:t>
      </w:r>
    </w:p>
    <w:p w14:paraId="2D6C35B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79" w:leftChars="133" w:right="0" w:firstLine="1994" w:firstLineChars="894"/>
        <w:jc w:val="left"/>
        <w:textAlignment w:val="baseline"/>
        <w:rPr>
          <w:spacing w:val="1"/>
          <w:sz w:val="28"/>
          <w:szCs w:val="28"/>
        </w:rPr>
      </w:pPr>
      <w:r>
        <w:rPr>
          <w:b/>
          <w:bCs/>
          <w:spacing w:val="-29"/>
          <w:sz w:val="28"/>
          <w:szCs w:val="28"/>
        </w:rPr>
        <w:t>地</w:t>
      </w:r>
      <w:r>
        <w:rPr>
          <w:spacing w:val="3"/>
          <w:sz w:val="28"/>
          <w:szCs w:val="28"/>
        </w:rPr>
        <w:t xml:space="preserve">    </w:t>
      </w:r>
      <w:r>
        <w:rPr>
          <w:b/>
          <w:bCs/>
          <w:spacing w:val="-29"/>
          <w:sz w:val="28"/>
          <w:szCs w:val="28"/>
        </w:rPr>
        <w:t>址：</w:t>
      </w:r>
      <w:r>
        <w:rPr>
          <w:rFonts w:hint="eastAsia"/>
          <w:b/>
          <w:bCs/>
          <w:spacing w:val="-29"/>
          <w:sz w:val="28"/>
          <w:szCs w:val="28"/>
          <w:u w:val="single"/>
          <w:lang w:val="en-US" w:eastAsia="zh-CN"/>
        </w:rPr>
        <w:t xml:space="preserve">                                </w:t>
      </w:r>
      <w:r>
        <w:rPr>
          <w:spacing w:val="1"/>
          <w:sz w:val="28"/>
          <w:szCs w:val="28"/>
        </w:rPr>
        <w:t xml:space="preserve"> </w:t>
      </w:r>
    </w:p>
    <w:p w14:paraId="716E92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79" w:leftChars="133" w:right="0" w:firstLine="2037" w:firstLineChars="993"/>
        <w:jc w:val="left"/>
        <w:textAlignment w:val="baseline"/>
        <w:rPr>
          <w:rFonts w:hint="default" w:eastAsia="宋体"/>
          <w:sz w:val="24"/>
          <w:szCs w:val="24"/>
          <w:u w:val="single"/>
          <w:lang w:val="en-US" w:eastAsia="zh-CN"/>
        </w:rPr>
      </w:pPr>
      <w:r>
        <w:rPr>
          <w:b/>
          <w:bCs/>
          <w:spacing w:val="-38"/>
          <w:sz w:val="28"/>
          <w:szCs w:val="28"/>
        </w:rPr>
        <w:t>时</w:t>
      </w:r>
      <w:r>
        <w:rPr>
          <w:spacing w:val="7"/>
          <w:sz w:val="28"/>
          <w:szCs w:val="28"/>
        </w:rPr>
        <w:t xml:space="preserve">    </w:t>
      </w:r>
      <w:r>
        <w:rPr>
          <w:b/>
          <w:bCs/>
          <w:spacing w:val="-38"/>
          <w:sz w:val="28"/>
          <w:szCs w:val="28"/>
        </w:rPr>
        <w:t>间</w:t>
      </w:r>
      <w:r>
        <w:rPr>
          <w:spacing w:val="-38"/>
          <w:sz w:val="24"/>
          <w:szCs w:val="24"/>
        </w:rPr>
        <w:t>：</w:t>
      </w:r>
      <w:r>
        <w:rPr>
          <w:rFonts w:hint="eastAsia"/>
          <w:spacing w:val="-38"/>
          <w:sz w:val="24"/>
          <w:szCs w:val="24"/>
          <w:u w:val="single"/>
          <w:lang w:val="en-US" w:eastAsia="zh-CN"/>
        </w:rPr>
        <w:t xml:space="preserve">                                           </w:t>
      </w:r>
    </w:p>
    <w:p w14:paraId="08DE38B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sectPr>
          <w:footerReference r:id="rId21" w:type="default"/>
          <w:pgSz w:w="11906" w:h="16839"/>
          <w:pgMar w:top="1440" w:right="1080" w:bottom="1440" w:left="1080" w:header="907" w:footer="952" w:gutter="0"/>
          <w:pgNumType w:fmt="decimal"/>
          <w:cols w:space="720" w:num="1"/>
        </w:sectPr>
      </w:pPr>
    </w:p>
    <w:p w14:paraId="31FFF17E">
      <w:pPr>
        <w:pStyle w:val="2"/>
        <w:spacing w:before="101" w:line="225" w:lineRule="auto"/>
        <w:ind w:left="3494"/>
        <w:rPr>
          <w:sz w:val="43"/>
          <w:szCs w:val="43"/>
        </w:rPr>
      </w:pPr>
      <w:r>
        <w:rPr>
          <w:b/>
          <w:bCs/>
          <w:spacing w:val="-51"/>
          <w:sz w:val="43"/>
          <w:szCs w:val="43"/>
        </w:rPr>
        <w:t>目</w:t>
      </w:r>
      <w:r>
        <w:rPr>
          <w:spacing w:val="12"/>
          <w:sz w:val="43"/>
          <w:szCs w:val="43"/>
        </w:rPr>
        <w:t xml:space="preserve">   </w:t>
      </w:r>
      <w:r>
        <w:rPr>
          <w:b/>
          <w:bCs/>
          <w:spacing w:val="-51"/>
          <w:sz w:val="43"/>
          <w:szCs w:val="43"/>
        </w:rPr>
        <w:t>录</w:t>
      </w:r>
    </w:p>
    <w:p w14:paraId="3F4DE452">
      <w:pPr>
        <w:spacing w:line="275" w:lineRule="auto"/>
        <w:rPr>
          <w:rFonts w:ascii="Arial"/>
          <w:sz w:val="21"/>
        </w:rPr>
      </w:pPr>
    </w:p>
    <w:p w14:paraId="5F0580FA">
      <w:pPr>
        <w:spacing w:line="276" w:lineRule="auto"/>
        <w:rPr>
          <w:rFonts w:ascii="Arial"/>
          <w:sz w:val="21"/>
        </w:rPr>
      </w:pPr>
    </w:p>
    <w:p w14:paraId="46EDC716">
      <w:pPr>
        <w:pStyle w:val="2"/>
        <w:spacing w:before="91" w:line="221" w:lineRule="auto"/>
        <w:ind w:left="256"/>
        <w:rPr>
          <w:sz w:val="24"/>
          <w:szCs w:val="24"/>
        </w:rPr>
      </w:pPr>
      <w:r>
        <w:rPr>
          <w:spacing w:val="-3"/>
          <w:sz w:val="24"/>
          <w:szCs w:val="24"/>
        </w:rPr>
        <w:t>（一）响应函</w:t>
      </w:r>
    </w:p>
    <w:p w14:paraId="0DC6D11E">
      <w:pPr>
        <w:pStyle w:val="2"/>
        <w:spacing w:before="288" w:line="220" w:lineRule="auto"/>
        <w:ind w:left="256"/>
        <w:rPr>
          <w:spacing w:val="-2"/>
          <w:sz w:val="24"/>
          <w:szCs w:val="24"/>
        </w:rPr>
      </w:pPr>
      <w:r>
        <w:rPr>
          <w:spacing w:val="-2"/>
          <w:sz w:val="24"/>
          <w:szCs w:val="24"/>
        </w:rPr>
        <w:t>（</w:t>
      </w:r>
      <w:r>
        <w:rPr>
          <w:rFonts w:hint="eastAsia"/>
          <w:spacing w:val="-2"/>
          <w:sz w:val="24"/>
          <w:szCs w:val="24"/>
          <w:lang w:val="en-US" w:eastAsia="zh-CN"/>
        </w:rPr>
        <w:t>二</w:t>
      </w:r>
      <w:r>
        <w:rPr>
          <w:spacing w:val="-2"/>
          <w:sz w:val="24"/>
          <w:szCs w:val="24"/>
        </w:rPr>
        <w:t>）第一次磋商报价表</w:t>
      </w:r>
    </w:p>
    <w:p w14:paraId="6E47265E">
      <w:pPr>
        <w:pStyle w:val="2"/>
        <w:spacing w:before="288" w:line="220" w:lineRule="auto"/>
        <w:ind w:left="256"/>
        <w:rPr>
          <w:sz w:val="24"/>
          <w:szCs w:val="24"/>
        </w:rPr>
      </w:pPr>
      <w:r>
        <w:rPr>
          <w:spacing w:val="-3"/>
          <w:sz w:val="24"/>
          <w:szCs w:val="24"/>
        </w:rPr>
        <w:t>（</w:t>
      </w:r>
      <w:r>
        <w:rPr>
          <w:rFonts w:hint="eastAsia"/>
          <w:spacing w:val="-3"/>
          <w:sz w:val="24"/>
          <w:szCs w:val="24"/>
          <w:lang w:val="en-US" w:eastAsia="zh-CN"/>
        </w:rPr>
        <w:t>三</w:t>
      </w:r>
      <w:r>
        <w:rPr>
          <w:spacing w:val="-3"/>
          <w:sz w:val="24"/>
          <w:szCs w:val="24"/>
        </w:rPr>
        <w:t>）资格证明文件</w:t>
      </w:r>
    </w:p>
    <w:p w14:paraId="2707B2A9">
      <w:pPr>
        <w:pStyle w:val="2"/>
        <w:spacing w:before="293" w:line="219" w:lineRule="auto"/>
        <w:ind w:left="256"/>
        <w:rPr>
          <w:sz w:val="24"/>
          <w:szCs w:val="24"/>
        </w:rPr>
      </w:pPr>
      <w:r>
        <w:rPr>
          <w:spacing w:val="-3"/>
          <w:sz w:val="24"/>
          <w:szCs w:val="24"/>
        </w:rPr>
        <w:t>（</w:t>
      </w:r>
      <w:r>
        <w:rPr>
          <w:rFonts w:hint="eastAsia"/>
          <w:spacing w:val="-3"/>
          <w:sz w:val="24"/>
          <w:szCs w:val="24"/>
          <w:lang w:val="en-US" w:eastAsia="zh-CN"/>
        </w:rPr>
        <w:t>四</w:t>
      </w:r>
      <w:r>
        <w:rPr>
          <w:spacing w:val="-3"/>
          <w:sz w:val="24"/>
          <w:szCs w:val="24"/>
        </w:rPr>
        <w:t>）</w:t>
      </w:r>
      <w:r>
        <w:rPr>
          <w:rFonts w:hint="eastAsia"/>
          <w:spacing w:val="-3"/>
          <w:sz w:val="24"/>
          <w:szCs w:val="24"/>
          <w:lang w:eastAsia="zh-CN"/>
        </w:rPr>
        <w:t>投标供应商</w:t>
      </w:r>
      <w:r>
        <w:rPr>
          <w:spacing w:val="-3"/>
          <w:sz w:val="24"/>
          <w:szCs w:val="24"/>
        </w:rPr>
        <w:t>概况</w:t>
      </w:r>
    </w:p>
    <w:p w14:paraId="5621CCCD">
      <w:pPr>
        <w:pStyle w:val="2"/>
        <w:spacing w:before="292" w:line="219" w:lineRule="auto"/>
        <w:ind w:left="256"/>
        <w:rPr>
          <w:rFonts w:hint="eastAsia" w:eastAsia="宋体"/>
          <w:spacing w:val="-1"/>
          <w:sz w:val="24"/>
          <w:szCs w:val="24"/>
          <w:lang w:val="en-US" w:eastAsia="zh-CN"/>
        </w:rPr>
      </w:pPr>
      <w:r>
        <w:rPr>
          <w:spacing w:val="-1"/>
          <w:sz w:val="24"/>
          <w:szCs w:val="24"/>
        </w:rPr>
        <w:t>（</w:t>
      </w:r>
      <w:r>
        <w:rPr>
          <w:rFonts w:hint="eastAsia"/>
          <w:spacing w:val="-1"/>
          <w:sz w:val="24"/>
          <w:szCs w:val="24"/>
          <w:lang w:val="en-US" w:eastAsia="zh-CN"/>
        </w:rPr>
        <w:t>五</w:t>
      </w:r>
      <w:r>
        <w:rPr>
          <w:spacing w:val="-1"/>
          <w:sz w:val="24"/>
          <w:szCs w:val="24"/>
        </w:rPr>
        <w:t>）</w:t>
      </w:r>
      <w:r>
        <w:rPr>
          <w:rFonts w:hint="eastAsia"/>
          <w:spacing w:val="-1"/>
          <w:sz w:val="24"/>
          <w:szCs w:val="24"/>
          <w:lang w:val="en-US" w:eastAsia="zh-CN"/>
        </w:rPr>
        <w:t>商务响应</w:t>
      </w:r>
    </w:p>
    <w:p w14:paraId="0E9A7C1E">
      <w:pPr>
        <w:pStyle w:val="2"/>
        <w:spacing w:before="292" w:line="219" w:lineRule="auto"/>
        <w:ind w:left="256"/>
        <w:rPr>
          <w:rFonts w:hint="default" w:eastAsia="宋体"/>
          <w:spacing w:val="-1"/>
          <w:sz w:val="24"/>
          <w:szCs w:val="24"/>
          <w:lang w:val="en-US" w:eastAsia="zh-CN"/>
        </w:rPr>
      </w:pPr>
      <w:r>
        <w:rPr>
          <w:rFonts w:hint="eastAsia"/>
          <w:spacing w:val="-1"/>
          <w:sz w:val="24"/>
          <w:szCs w:val="24"/>
          <w:lang w:eastAsia="zh-CN"/>
        </w:rPr>
        <w:t>（</w:t>
      </w:r>
      <w:r>
        <w:rPr>
          <w:rFonts w:hint="eastAsia"/>
          <w:spacing w:val="-1"/>
          <w:sz w:val="24"/>
          <w:szCs w:val="24"/>
          <w:lang w:val="en-US" w:eastAsia="zh-CN"/>
        </w:rPr>
        <w:t>六</w:t>
      </w:r>
      <w:r>
        <w:rPr>
          <w:rFonts w:hint="eastAsia"/>
          <w:spacing w:val="-1"/>
          <w:sz w:val="24"/>
          <w:szCs w:val="24"/>
          <w:lang w:eastAsia="zh-CN"/>
        </w:rPr>
        <w:t>）</w:t>
      </w:r>
      <w:r>
        <w:rPr>
          <w:rFonts w:hint="eastAsia"/>
          <w:spacing w:val="-1"/>
          <w:sz w:val="24"/>
          <w:szCs w:val="24"/>
          <w:lang w:val="en-US" w:eastAsia="zh-CN"/>
        </w:rPr>
        <w:t>监理大纲</w:t>
      </w:r>
    </w:p>
    <w:p w14:paraId="221F3933">
      <w:pPr>
        <w:pStyle w:val="2"/>
        <w:spacing w:before="292" w:line="219" w:lineRule="auto"/>
        <w:ind w:left="256"/>
        <w:rPr>
          <w:sz w:val="24"/>
          <w:szCs w:val="24"/>
        </w:rPr>
      </w:pPr>
      <w:r>
        <w:rPr>
          <w:spacing w:val="-1"/>
          <w:sz w:val="24"/>
          <w:szCs w:val="24"/>
        </w:rPr>
        <w:t>（七）</w:t>
      </w:r>
      <w:r>
        <w:rPr>
          <w:spacing w:val="-2"/>
          <w:sz w:val="24"/>
          <w:szCs w:val="24"/>
        </w:rPr>
        <w:t>业绩</w:t>
      </w:r>
    </w:p>
    <w:p w14:paraId="2009613D">
      <w:pPr>
        <w:pStyle w:val="2"/>
        <w:spacing w:before="292" w:line="219" w:lineRule="auto"/>
        <w:ind w:left="256"/>
        <w:rPr>
          <w:rFonts w:hint="eastAsia" w:eastAsia="宋体"/>
          <w:sz w:val="24"/>
          <w:szCs w:val="24"/>
          <w:lang w:val="en-US" w:eastAsia="zh-CN"/>
        </w:rPr>
      </w:pPr>
      <w:r>
        <w:rPr>
          <w:spacing w:val="-2"/>
          <w:sz w:val="24"/>
          <w:szCs w:val="24"/>
        </w:rPr>
        <w:t>（八）</w:t>
      </w:r>
      <w:r>
        <w:rPr>
          <w:rFonts w:hint="eastAsia"/>
          <w:spacing w:val="-2"/>
          <w:sz w:val="24"/>
          <w:szCs w:val="24"/>
          <w:lang w:val="en-US" w:eastAsia="zh-CN"/>
        </w:rPr>
        <w:t>服务承诺</w:t>
      </w:r>
    </w:p>
    <w:p w14:paraId="514E3EFA">
      <w:pPr>
        <w:pStyle w:val="2"/>
        <w:spacing w:before="291" w:line="219" w:lineRule="auto"/>
        <w:ind w:left="256"/>
        <w:rPr>
          <w:sz w:val="24"/>
          <w:szCs w:val="24"/>
        </w:rPr>
      </w:pPr>
      <w:r>
        <w:rPr>
          <w:spacing w:val="-1"/>
          <w:sz w:val="24"/>
          <w:szCs w:val="24"/>
        </w:rPr>
        <w:t>（九）</w:t>
      </w:r>
      <w:r>
        <w:rPr>
          <w:rFonts w:hint="eastAsia"/>
          <w:spacing w:val="-1"/>
          <w:sz w:val="24"/>
          <w:szCs w:val="24"/>
          <w:lang w:eastAsia="zh-CN"/>
        </w:rPr>
        <w:t>投标供应商</w:t>
      </w:r>
      <w:r>
        <w:rPr>
          <w:spacing w:val="-1"/>
          <w:sz w:val="24"/>
          <w:szCs w:val="24"/>
        </w:rPr>
        <w:t>拒绝政府采购领域商业贿赂承诺</w:t>
      </w:r>
    </w:p>
    <w:p w14:paraId="1C0DC183">
      <w:pPr>
        <w:pStyle w:val="2"/>
        <w:spacing w:before="291" w:line="221" w:lineRule="auto"/>
        <w:ind w:left="256"/>
        <w:rPr>
          <w:spacing w:val="1"/>
          <w:sz w:val="24"/>
          <w:szCs w:val="24"/>
        </w:rPr>
      </w:pPr>
      <w:r>
        <w:rPr>
          <w:spacing w:val="-2"/>
          <w:sz w:val="24"/>
          <w:szCs w:val="24"/>
        </w:rPr>
        <w:t>（十）</w:t>
      </w:r>
      <w:r>
        <w:rPr>
          <w:rFonts w:hint="eastAsia"/>
          <w:spacing w:val="-1"/>
          <w:sz w:val="24"/>
          <w:szCs w:val="24"/>
          <w:lang w:eastAsia="zh-CN"/>
        </w:rPr>
        <w:t>投标供应商</w:t>
      </w:r>
      <w:r>
        <w:rPr>
          <w:spacing w:val="-1"/>
          <w:sz w:val="24"/>
          <w:szCs w:val="24"/>
        </w:rPr>
        <w:t>认为有必要提供的其它证明资料</w:t>
      </w:r>
      <w:r>
        <w:rPr>
          <w:spacing w:val="1"/>
          <w:sz w:val="24"/>
          <w:szCs w:val="24"/>
        </w:rPr>
        <w:t xml:space="preserve"> </w:t>
      </w:r>
    </w:p>
    <w:p w14:paraId="1915DB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b/>
          <w:bCs/>
          <w:spacing w:val="-4"/>
          <w:sz w:val="24"/>
          <w:szCs w:val="24"/>
        </w:rPr>
        <w:sectPr>
          <w:footerReference r:id="rId22" w:type="default"/>
          <w:pgSz w:w="11906" w:h="16839"/>
          <w:pgMar w:top="1440" w:right="1080" w:bottom="1440" w:left="1080" w:header="907" w:footer="952" w:gutter="0"/>
          <w:pgNumType w:fmt="decimal"/>
          <w:cols w:space="720" w:num="1"/>
        </w:sectPr>
      </w:pPr>
    </w:p>
    <w:p w14:paraId="0A09CBB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8"/>
          <w:szCs w:val="28"/>
        </w:rPr>
      </w:pPr>
      <w:r>
        <w:rPr>
          <w:b/>
          <w:bCs/>
          <w:spacing w:val="-4"/>
          <w:sz w:val="28"/>
          <w:szCs w:val="28"/>
        </w:rPr>
        <w:t>一、响应函</w:t>
      </w:r>
    </w:p>
    <w:p w14:paraId="03DC08F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rFonts w:hint="eastAsia"/>
          <w:spacing w:val="-1"/>
          <w:sz w:val="24"/>
          <w:szCs w:val="24"/>
          <w:lang w:eastAsia="zh-CN"/>
        </w:rPr>
        <w:t>（</w:t>
      </w:r>
      <w:r>
        <w:rPr>
          <w:rFonts w:hint="eastAsia"/>
          <w:spacing w:val="-1"/>
          <w:sz w:val="24"/>
          <w:szCs w:val="24"/>
          <w:lang w:val="en-US" w:eastAsia="zh-CN"/>
        </w:rPr>
        <w:t>采购人名称</w:t>
      </w:r>
      <w:r>
        <w:rPr>
          <w:rFonts w:hint="eastAsia"/>
          <w:spacing w:val="-1"/>
          <w:sz w:val="24"/>
          <w:szCs w:val="24"/>
          <w:lang w:eastAsia="zh-CN"/>
        </w:rPr>
        <w:t>）</w:t>
      </w:r>
      <w:r>
        <w:rPr>
          <w:spacing w:val="-1"/>
          <w:sz w:val="24"/>
          <w:szCs w:val="24"/>
        </w:rPr>
        <w:t>：</w:t>
      </w:r>
    </w:p>
    <w:p w14:paraId="78676A1C">
      <w:pPr>
        <w:pStyle w:val="2"/>
        <w:keepNext w:val="0"/>
        <w:keepLines w:val="0"/>
        <w:pageBreakBefore w:val="0"/>
        <w:widowControl/>
        <w:tabs>
          <w:tab w:val="left" w:pos="1551"/>
        </w:tabs>
        <w:kinsoku w:val="0"/>
        <w:wordWrap/>
        <w:overflowPunct/>
        <w:topLinePunct w:val="0"/>
        <w:autoSpaceDE w:val="0"/>
        <w:autoSpaceDN w:val="0"/>
        <w:bidi w:val="0"/>
        <w:adjustRightInd w:val="0"/>
        <w:snapToGrid w:val="0"/>
        <w:spacing w:line="360" w:lineRule="auto"/>
        <w:ind w:left="0" w:leftChars="0" w:right="0" w:firstLine="489"/>
        <w:jc w:val="left"/>
        <w:textAlignment w:val="baseline"/>
        <w:rPr>
          <w:sz w:val="24"/>
          <w:szCs w:val="24"/>
        </w:rPr>
      </w:pPr>
      <w:r>
        <w:rPr>
          <w:spacing w:val="12"/>
          <w:sz w:val="24"/>
          <w:szCs w:val="24"/>
        </w:rPr>
        <w:t>根据贵方为</w:t>
      </w:r>
      <w:r>
        <w:rPr>
          <w:spacing w:val="-109"/>
          <w:sz w:val="24"/>
          <w:szCs w:val="24"/>
        </w:rPr>
        <w:t xml:space="preserve"> </w:t>
      </w:r>
      <w:r>
        <w:rPr>
          <w:spacing w:val="12"/>
          <w:sz w:val="24"/>
          <w:szCs w:val="24"/>
          <w:u w:val="single" w:color="auto"/>
        </w:rPr>
        <w:t xml:space="preserve">    （采购项目名称</w:t>
      </w:r>
      <w:r>
        <w:rPr>
          <w:rFonts w:hint="eastAsia"/>
          <w:spacing w:val="12"/>
          <w:sz w:val="24"/>
          <w:szCs w:val="24"/>
          <w:u w:val="single" w:color="auto"/>
          <w:lang w:val="en-US" w:eastAsia="zh-CN"/>
        </w:rPr>
        <w:t>及标段名称</w:t>
      </w:r>
      <w:r>
        <w:rPr>
          <w:spacing w:val="-11"/>
          <w:sz w:val="24"/>
          <w:szCs w:val="24"/>
          <w:u w:val="single" w:color="auto"/>
        </w:rPr>
        <w:t>）</w:t>
      </w:r>
      <w:r>
        <w:rPr>
          <w:spacing w:val="-96"/>
          <w:sz w:val="24"/>
          <w:szCs w:val="24"/>
          <w:u w:val="single" w:color="auto"/>
        </w:rPr>
        <w:t xml:space="preserve"> </w:t>
      </w:r>
      <w:r>
        <w:rPr>
          <w:spacing w:val="-11"/>
          <w:sz w:val="24"/>
          <w:szCs w:val="24"/>
          <w:u w:val="single" w:color="auto"/>
        </w:rPr>
        <w:t>（</w:t>
      </w:r>
      <w:r>
        <w:rPr>
          <w:spacing w:val="12"/>
          <w:sz w:val="24"/>
          <w:szCs w:val="24"/>
          <w:u w:val="single" w:color="auto"/>
        </w:rPr>
        <w:t>项目编号）</w:t>
      </w:r>
      <w:r>
        <w:rPr>
          <w:spacing w:val="12"/>
          <w:sz w:val="24"/>
          <w:szCs w:val="24"/>
        </w:rPr>
        <w:t>招标采购的竞争性磋商公告，</w:t>
      </w:r>
      <w:r>
        <w:rPr>
          <w:sz w:val="24"/>
          <w:szCs w:val="24"/>
          <w:u w:val="single" w:color="auto"/>
        </w:rPr>
        <w:tab/>
      </w:r>
      <w:r>
        <w:rPr>
          <w:spacing w:val="-4"/>
          <w:sz w:val="24"/>
          <w:szCs w:val="24"/>
          <w:u w:val="single" w:color="auto"/>
        </w:rPr>
        <w:t>（姓名、职务）</w:t>
      </w:r>
      <w:r>
        <w:rPr>
          <w:spacing w:val="-4"/>
          <w:sz w:val="24"/>
          <w:szCs w:val="24"/>
        </w:rPr>
        <w:t>经正式授权并代表</w:t>
      </w:r>
      <w:r>
        <w:rPr>
          <w:rFonts w:hint="eastAsia"/>
          <w:spacing w:val="-4"/>
          <w:sz w:val="24"/>
          <w:szCs w:val="24"/>
          <w:lang w:eastAsia="zh-CN"/>
        </w:rPr>
        <w:t>投标供应商</w:t>
      </w:r>
      <w:r>
        <w:rPr>
          <w:spacing w:val="-4"/>
          <w:sz w:val="24"/>
          <w:szCs w:val="24"/>
          <w:u w:val="single" w:color="auto"/>
        </w:rPr>
        <w:t xml:space="preserve">              （</w:t>
      </w:r>
      <w:r>
        <w:rPr>
          <w:rFonts w:hint="eastAsia"/>
          <w:spacing w:val="-4"/>
          <w:sz w:val="24"/>
          <w:szCs w:val="24"/>
          <w:u w:val="single" w:color="auto"/>
          <w:lang w:eastAsia="zh-CN"/>
        </w:rPr>
        <w:t>投标供应商</w:t>
      </w:r>
      <w:r>
        <w:rPr>
          <w:spacing w:val="-4"/>
          <w:sz w:val="24"/>
          <w:szCs w:val="24"/>
          <w:u w:val="single" w:color="auto"/>
        </w:rPr>
        <w:t>名</w:t>
      </w:r>
      <w:r>
        <w:rPr>
          <w:spacing w:val="-5"/>
          <w:sz w:val="24"/>
          <w:szCs w:val="24"/>
          <w:u w:val="single" w:color="auto"/>
        </w:rPr>
        <w:t>称、地址</w:t>
      </w:r>
      <w:r>
        <w:rPr>
          <w:spacing w:val="-4"/>
          <w:sz w:val="24"/>
          <w:szCs w:val="24"/>
          <w:u w:val="single" w:color="auto"/>
        </w:rPr>
        <w:t>）</w:t>
      </w:r>
      <w:r>
        <w:rPr>
          <w:spacing w:val="-4"/>
          <w:sz w:val="24"/>
          <w:szCs w:val="24"/>
        </w:rPr>
        <w:t>，</w:t>
      </w:r>
      <w:r>
        <w:rPr>
          <w:spacing w:val="-5"/>
          <w:sz w:val="24"/>
          <w:szCs w:val="24"/>
        </w:rPr>
        <w:t>提交</w:t>
      </w:r>
      <w:r>
        <w:rPr>
          <w:sz w:val="24"/>
          <w:szCs w:val="24"/>
        </w:rPr>
        <w:t>电子磋商响应文件壹份（*.SXSTF）。</w:t>
      </w:r>
    </w:p>
    <w:p w14:paraId="7274DD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在此，盖章代表宣布同意如下：</w:t>
      </w:r>
    </w:p>
    <w:p w14:paraId="65A0EF0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5"/>
        <w:jc w:val="left"/>
        <w:textAlignment w:val="baseline"/>
        <w:rPr>
          <w:sz w:val="24"/>
          <w:szCs w:val="24"/>
        </w:rPr>
      </w:pPr>
      <w:r>
        <w:rPr>
          <w:spacing w:val="12"/>
          <w:sz w:val="24"/>
          <w:szCs w:val="24"/>
        </w:rPr>
        <w:t>1、所附报价表中规定的应提交和交付的总报价为大写</w:t>
      </w:r>
      <w:r>
        <w:rPr>
          <w:spacing w:val="-13"/>
          <w:sz w:val="24"/>
          <w:szCs w:val="24"/>
        </w:rPr>
        <w:t>：</w:t>
      </w:r>
      <w:r>
        <w:rPr>
          <w:spacing w:val="-91"/>
          <w:sz w:val="24"/>
          <w:szCs w:val="24"/>
        </w:rPr>
        <w:t xml:space="preserve"> </w:t>
      </w:r>
      <w:r>
        <w:rPr>
          <w:sz w:val="24"/>
          <w:szCs w:val="24"/>
          <w:u w:val="single" w:color="auto"/>
        </w:rPr>
        <w:t xml:space="preserve">         </w:t>
      </w:r>
      <w:r>
        <w:rPr>
          <w:spacing w:val="-91"/>
          <w:sz w:val="24"/>
          <w:szCs w:val="24"/>
        </w:rPr>
        <w:t xml:space="preserve"> </w:t>
      </w:r>
      <w:r>
        <w:rPr>
          <w:spacing w:val="-13"/>
          <w:sz w:val="24"/>
          <w:szCs w:val="24"/>
        </w:rPr>
        <w:t>，（</w:t>
      </w:r>
      <w:r>
        <w:rPr>
          <w:spacing w:val="12"/>
          <w:sz w:val="24"/>
          <w:szCs w:val="24"/>
        </w:rPr>
        <w:t>小写：</w:t>
      </w:r>
      <w:r>
        <w:rPr>
          <w:spacing w:val="-16"/>
          <w:sz w:val="24"/>
          <w:szCs w:val="24"/>
          <w:u w:val="single" w:color="auto"/>
        </w:rPr>
        <w:t>元</w:t>
      </w:r>
      <w:r>
        <w:rPr>
          <w:spacing w:val="35"/>
          <w:sz w:val="24"/>
          <w:szCs w:val="24"/>
          <w:u w:val="single" w:color="auto"/>
        </w:rPr>
        <w:t xml:space="preserve"> </w:t>
      </w:r>
      <w:r>
        <w:rPr>
          <w:spacing w:val="-16"/>
          <w:sz w:val="24"/>
          <w:szCs w:val="24"/>
        </w:rPr>
        <w:t>）。</w:t>
      </w:r>
    </w:p>
    <w:p w14:paraId="7B4131A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2、我们将按磋商文件的规定履行合同责任和义务。</w:t>
      </w:r>
    </w:p>
    <w:p w14:paraId="0DFFB9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5"/>
        <w:jc w:val="left"/>
        <w:textAlignment w:val="baseline"/>
        <w:rPr>
          <w:sz w:val="24"/>
          <w:szCs w:val="24"/>
        </w:rPr>
      </w:pPr>
      <w:r>
        <w:rPr>
          <w:spacing w:val="2"/>
          <w:sz w:val="24"/>
          <w:szCs w:val="24"/>
        </w:rPr>
        <w:t>3、我们已详细审查全部磋商文件。我们完全</w:t>
      </w:r>
      <w:r>
        <w:rPr>
          <w:spacing w:val="1"/>
          <w:sz w:val="24"/>
          <w:szCs w:val="24"/>
        </w:rPr>
        <w:t>理解并同意放弃对这方面有不明及误</w:t>
      </w:r>
      <w:r>
        <w:rPr>
          <w:spacing w:val="-2"/>
          <w:sz w:val="24"/>
          <w:szCs w:val="24"/>
        </w:rPr>
        <w:t>解的权力。</w:t>
      </w:r>
    </w:p>
    <w:p w14:paraId="5C8371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jc w:val="left"/>
        <w:textAlignment w:val="baseline"/>
        <w:rPr>
          <w:sz w:val="24"/>
          <w:szCs w:val="24"/>
        </w:rPr>
      </w:pPr>
      <w:r>
        <w:rPr>
          <w:spacing w:val="-2"/>
          <w:sz w:val="24"/>
          <w:szCs w:val="24"/>
        </w:rPr>
        <w:t>4、本磋商有效期为自磋商之日起</w:t>
      </w:r>
      <w:r>
        <w:rPr>
          <w:spacing w:val="-49"/>
          <w:sz w:val="24"/>
          <w:szCs w:val="24"/>
        </w:rPr>
        <w:t xml:space="preserve"> </w:t>
      </w:r>
      <w:r>
        <w:rPr>
          <w:spacing w:val="-2"/>
          <w:sz w:val="24"/>
          <w:szCs w:val="24"/>
          <w:u w:val="single" w:color="auto"/>
        </w:rPr>
        <w:t>90</w:t>
      </w:r>
      <w:r>
        <w:rPr>
          <w:spacing w:val="-51"/>
          <w:sz w:val="24"/>
          <w:szCs w:val="24"/>
          <w:u w:val="single" w:color="auto"/>
        </w:rPr>
        <w:t xml:space="preserve"> </w:t>
      </w:r>
      <w:r>
        <w:rPr>
          <w:spacing w:val="-2"/>
          <w:sz w:val="24"/>
          <w:szCs w:val="24"/>
        </w:rPr>
        <w:t>个日历日（成交单位的响应文件有效</w:t>
      </w:r>
      <w:r>
        <w:rPr>
          <w:spacing w:val="-3"/>
          <w:sz w:val="24"/>
          <w:szCs w:val="24"/>
        </w:rPr>
        <w:t>期延长为</w:t>
      </w:r>
      <w:r>
        <w:rPr>
          <w:spacing w:val="-2"/>
          <w:sz w:val="24"/>
          <w:szCs w:val="24"/>
        </w:rPr>
        <w:t>与合同有效期一致）。</w:t>
      </w:r>
    </w:p>
    <w:p w14:paraId="316112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5、我们完全理解并同意贵方在磋商文件中的有关拒绝磋商的条款。</w:t>
      </w:r>
    </w:p>
    <w:p w14:paraId="18A45E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jc w:val="left"/>
        <w:textAlignment w:val="baseline"/>
        <w:rPr>
          <w:sz w:val="24"/>
          <w:szCs w:val="24"/>
        </w:rPr>
      </w:pPr>
      <w:r>
        <w:rPr>
          <w:spacing w:val="2"/>
          <w:sz w:val="24"/>
          <w:szCs w:val="24"/>
        </w:rPr>
        <w:t>6、我们同意提供按照贵方可能要求的与其磋商有关</w:t>
      </w:r>
      <w:r>
        <w:rPr>
          <w:spacing w:val="1"/>
          <w:sz w:val="24"/>
          <w:szCs w:val="24"/>
        </w:rPr>
        <w:t>的一切数据或资料，完全理解</w:t>
      </w:r>
      <w:r>
        <w:rPr>
          <w:spacing w:val="-1"/>
          <w:sz w:val="24"/>
          <w:szCs w:val="24"/>
        </w:rPr>
        <w:t>贵方不一定接受最低磋商报价的响应文件或收到的任何响应文件。</w:t>
      </w:r>
    </w:p>
    <w:p w14:paraId="24E020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7、若我方获得成交，我方保证按有关规定向贵方支付成交服务费。</w:t>
      </w:r>
    </w:p>
    <w:p w14:paraId="3C55F5E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rFonts w:ascii="新宋体" w:hAnsi="新宋体" w:eastAsia="新宋体" w:cs="新宋体"/>
          <w:sz w:val="24"/>
          <w:szCs w:val="24"/>
        </w:rPr>
      </w:pPr>
      <w:r>
        <w:rPr>
          <w:rFonts w:ascii="新宋体" w:hAnsi="新宋体" w:eastAsia="新宋体" w:cs="新宋体"/>
          <w:sz w:val="24"/>
          <w:szCs w:val="24"/>
        </w:rPr>
        <w:t>8、我们完全理解并完全响应贵方在磋商文件中的有</w:t>
      </w:r>
      <w:r>
        <w:rPr>
          <w:rFonts w:ascii="新宋体" w:hAnsi="新宋体" w:eastAsia="新宋体" w:cs="新宋体"/>
          <w:spacing w:val="-1"/>
          <w:sz w:val="24"/>
          <w:szCs w:val="24"/>
        </w:rPr>
        <w:t>关合同条款的内容及要求。</w:t>
      </w:r>
    </w:p>
    <w:p w14:paraId="29833E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9、与本磋商有关的一切正式往来信函请寄：</w:t>
      </w:r>
    </w:p>
    <w:p w14:paraId="3F8123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rFonts w:hint="eastAsia"/>
          <w:spacing w:val="-2"/>
          <w:sz w:val="24"/>
          <w:szCs w:val="24"/>
          <w:lang w:eastAsia="zh-CN"/>
        </w:rPr>
        <w:t>投标供应商</w:t>
      </w:r>
      <w:r>
        <w:rPr>
          <w:spacing w:val="-2"/>
          <w:sz w:val="24"/>
          <w:szCs w:val="24"/>
        </w:rPr>
        <w:t>名称（公章</w:t>
      </w:r>
      <w:r>
        <w:rPr>
          <w:spacing w:val="1"/>
          <w:sz w:val="24"/>
          <w:szCs w:val="24"/>
        </w:rPr>
        <w:t>）：</w:t>
      </w:r>
    </w:p>
    <w:p w14:paraId="32E2C8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jc w:val="left"/>
        <w:textAlignment w:val="baseline"/>
        <w:rPr>
          <w:spacing w:val="3"/>
          <w:sz w:val="24"/>
          <w:szCs w:val="24"/>
        </w:rPr>
      </w:pPr>
      <w:r>
        <w:rPr>
          <w:spacing w:val="-5"/>
          <w:sz w:val="24"/>
          <w:szCs w:val="24"/>
        </w:rPr>
        <w:t>法定代表人</w:t>
      </w:r>
      <w:r>
        <w:rPr>
          <w:spacing w:val="-1"/>
          <w:sz w:val="24"/>
          <w:szCs w:val="24"/>
        </w:rPr>
        <w:t>或授权代理人</w:t>
      </w:r>
      <w:r>
        <w:rPr>
          <w:rFonts w:hint="eastAsia"/>
          <w:spacing w:val="-1"/>
          <w:sz w:val="24"/>
          <w:szCs w:val="24"/>
          <w:lang w:eastAsia="zh-CN"/>
        </w:rPr>
        <w:t>（</w:t>
      </w:r>
      <w:r>
        <w:rPr>
          <w:spacing w:val="-1"/>
          <w:sz w:val="24"/>
          <w:szCs w:val="24"/>
        </w:rPr>
        <w:t>签字或盖章</w:t>
      </w:r>
      <w:r>
        <w:rPr>
          <w:rFonts w:hint="eastAsia"/>
          <w:spacing w:val="-1"/>
          <w:sz w:val="24"/>
          <w:szCs w:val="24"/>
          <w:lang w:eastAsia="zh-CN"/>
        </w:rPr>
        <w:t>）</w:t>
      </w:r>
      <w:r>
        <w:rPr>
          <w:spacing w:val="-5"/>
          <w:sz w:val="24"/>
          <w:szCs w:val="24"/>
        </w:rPr>
        <w:t>：</w:t>
      </w:r>
      <w:r>
        <w:rPr>
          <w:spacing w:val="3"/>
          <w:sz w:val="24"/>
          <w:szCs w:val="24"/>
        </w:rPr>
        <w:t xml:space="preserve"> </w:t>
      </w:r>
    </w:p>
    <w:p w14:paraId="275CBE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jc w:val="left"/>
        <w:textAlignment w:val="baseline"/>
        <w:rPr>
          <w:sz w:val="24"/>
          <w:szCs w:val="24"/>
        </w:rPr>
      </w:pPr>
      <w:r>
        <w:rPr>
          <w:spacing w:val="-9"/>
          <w:sz w:val="24"/>
          <w:szCs w:val="24"/>
        </w:rPr>
        <w:t>详</w:t>
      </w:r>
      <w:r>
        <w:rPr>
          <w:spacing w:val="4"/>
          <w:sz w:val="24"/>
          <w:szCs w:val="24"/>
        </w:rPr>
        <w:t xml:space="preserve">   </w:t>
      </w:r>
      <w:r>
        <w:rPr>
          <w:spacing w:val="-9"/>
          <w:sz w:val="24"/>
          <w:szCs w:val="24"/>
        </w:rPr>
        <w:t>细</w:t>
      </w:r>
      <w:r>
        <w:rPr>
          <w:spacing w:val="3"/>
          <w:sz w:val="24"/>
          <w:szCs w:val="24"/>
        </w:rPr>
        <w:t xml:space="preserve">   </w:t>
      </w:r>
      <w:r>
        <w:rPr>
          <w:spacing w:val="-9"/>
          <w:sz w:val="24"/>
          <w:szCs w:val="24"/>
        </w:rPr>
        <w:t>地</w:t>
      </w:r>
      <w:r>
        <w:rPr>
          <w:spacing w:val="3"/>
          <w:sz w:val="24"/>
          <w:szCs w:val="24"/>
        </w:rPr>
        <w:t xml:space="preserve">   </w:t>
      </w:r>
      <w:r>
        <w:rPr>
          <w:spacing w:val="-9"/>
          <w:sz w:val="24"/>
          <w:szCs w:val="24"/>
        </w:rPr>
        <w:t>址：</w:t>
      </w:r>
    </w:p>
    <w:p w14:paraId="662792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84" w:firstLineChars="200"/>
        <w:jc w:val="left"/>
        <w:textAlignment w:val="baseline"/>
        <w:rPr>
          <w:spacing w:val="1"/>
          <w:sz w:val="24"/>
          <w:szCs w:val="24"/>
        </w:rPr>
      </w:pPr>
      <w:r>
        <w:rPr>
          <w:spacing w:val="-24"/>
          <w:sz w:val="24"/>
          <w:szCs w:val="24"/>
        </w:rPr>
        <w:t>邮</w:t>
      </w:r>
      <w:r>
        <w:rPr>
          <w:spacing w:val="4"/>
          <w:sz w:val="24"/>
          <w:szCs w:val="24"/>
        </w:rPr>
        <w:t xml:space="preserve">   </w:t>
      </w:r>
      <w:r>
        <w:rPr>
          <w:spacing w:val="-24"/>
          <w:sz w:val="24"/>
          <w:szCs w:val="24"/>
        </w:rPr>
        <w:t>政</w:t>
      </w:r>
      <w:r>
        <w:rPr>
          <w:spacing w:val="3"/>
          <w:sz w:val="24"/>
          <w:szCs w:val="24"/>
        </w:rPr>
        <w:t xml:space="preserve">   </w:t>
      </w:r>
      <w:r>
        <w:rPr>
          <w:spacing w:val="-24"/>
          <w:sz w:val="24"/>
          <w:szCs w:val="24"/>
        </w:rPr>
        <w:t>编</w:t>
      </w:r>
      <w:r>
        <w:rPr>
          <w:spacing w:val="3"/>
          <w:sz w:val="24"/>
          <w:szCs w:val="24"/>
        </w:rPr>
        <w:t xml:space="preserve">   </w:t>
      </w:r>
      <w:r>
        <w:rPr>
          <w:spacing w:val="-24"/>
          <w:sz w:val="24"/>
          <w:szCs w:val="24"/>
        </w:rPr>
        <w:t>码：</w:t>
      </w:r>
      <w:r>
        <w:rPr>
          <w:spacing w:val="1"/>
          <w:sz w:val="24"/>
          <w:szCs w:val="24"/>
        </w:rPr>
        <w:t xml:space="preserve"> </w:t>
      </w:r>
    </w:p>
    <w:p w14:paraId="5D2E5B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76" w:firstLineChars="200"/>
        <w:jc w:val="left"/>
        <w:textAlignment w:val="baseline"/>
        <w:rPr>
          <w:spacing w:val="9"/>
          <w:sz w:val="24"/>
          <w:szCs w:val="24"/>
        </w:rPr>
      </w:pPr>
      <w:r>
        <w:rPr>
          <w:spacing w:val="-26"/>
          <w:sz w:val="24"/>
          <w:szCs w:val="24"/>
        </w:rPr>
        <w:t>电</w:t>
      </w:r>
      <w:r>
        <w:rPr>
          <w:sz w:val="24"/>
          <w:szCs w:val="24"/>
        </w:rPr>
        <w:t xml:space="preserve">             </w:t>
      </w:r>
      <w:r>
        <w:rPr>
          <w:spacing w:val="-26"/>
          <w:sz w:val="24"/>
          <w:szCs w:val="24"/>
        </w:rPr>
        <w:t>话：</w:t>
      </w:r>
      <w:r>
        <w:rPr>
          <w:spacing w:val="9"/>
          <w:sz w:val="24"/>
          <w:szCs w:val="24"/>
        </w:rPr>
        <w:t xml:space="preserve"> </w:t>
      </w:r>
    </w:p>
    <w:p w14:paraId="205006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72" w:firstLineChars="200"/>
        <w:jc w:val="left"/>
        <w:textAlignment w:val="baseline"/>
        <w:rPr>
          <w:spacing w:val="12"/>
          <w:sz w:val="24"/>
          <w:szCs w:val="24"/>
        </w:rPr>
      </w:pPr>
      <w:r>
        <w:rPr>
          <w:spacing w:val="-27"/>
          <w:sz w:val="24"/>
          <w:szCs w:val="24"/>
        </w:rPr>
        <w:t>传</w:t>
      </w:r>
      <w:r>
        <w:rPr>
          <w:sz w:val="24"/>
          <w:szCs w:val="24"/>
        </w:rPr>
        <w:t xml:space="preserve">             </w:t>
      </w:r>
      <w:r>
        <w:rPr>
          <w:spacing w:val="-27"/>
          <w:sz w:val="24"/>
          <w:szCs w:val="24"/>
        </w:rPr>
        <w:t>真：</w:t>
      </w:r>
      <w:r>
        <w:rPr>
          <w:spacing w:val="12"/>
          <w:sz w:val="24"/>
          <w:szCs w:val="24"/>
        </w:rPr>
        <w:t xml:space="preserve"> </w:t>
      </w:r>
    </w:p>
    <w:p w14:paraId="74C4F4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left"/>
        <w:textAlignment w:val="baseline"/>
        <w:rPr>
          <w:sz w:val="24"/>
          <w:szCs w:val="24"/>
        </w:rPr>
      </w:pPr>
      <w:r>
        <w:rPr>
          <w:spacing w:val="-20"/>
          <w:sz w:val="24"/>
          <w:szCs w:val="24"/>
        </w:rPr>
        <w:t>电</w:t>
      </w:r>
      <w:r>
        <w:rPr>
          <w:spacing w:val="16"/>
          <w:sz w:val="24"/>
          <w:szCs w:val="24"/>
        </w:rPr>
        <w:t xml:space="preserve"> </w:t>
      </w:r>
      <w:r>
        <w:rPr>
          <w:spacing w:val="-20"/>
          <w:sz w:val="24"/>
          <w:szCs w:val="24"/>
        </w:rPr>
        <w:t>子</w:t>
      </w:r>
      <w:r>
        <w:rPr>
          <w:spacing w:val="27"/>
          <w:sz w:val="24"/>
          <w:szCs w:val="24"/>
        </w:rPr>
        <w:t xml:space="preserve"> </w:t>
      </w:r>
      <w:r>
        <w:rPr>
          <w:spacing w:val="-20"/>
          <w:sz w:val="24"/>
          <w:szCs w:val="24"/>
        </w:rPr>
        <w:t>邮</w:t>
      </w:r>
      <w:r>
        <w:rPr>
          <w:spacing w:val="8"/>
          <w:sz w:val="24"/>
          <w:szCs w:val="24"/>
        </w:rPr>
        <w:t xml:space="preserve"> </w:t>
      </w:r>
      <w:r>
        <w:rPr>
          <w:spacing w:val="-20"/>
          <w:sz w:val="24"/>
          <w:szCs w:val="24"/>
        </w:rPr>
        <w:t>件</w:t>
      </w:r>
      <w:r>
        <w:rPr>
          <w:spacing w:val="10"/>
          <w:sz w:val="24"/>
          <w:szCs w:val="24"/>
        </w:rPr>
        <w:t xml:space="preserve"> </w:t>
      </w:r>
      <w:r>
        <w:rPr>
          <w:spacing w:val="-20"/>
          <w:sz w:val="24"/>
          <w:szCs w:val="24"/>
        </w:rPr>
        <w:t>地</w:t>
      </w:r>
      <w:r>
        <w:rPr>
          <w:spacing w:val="10"/>
          <w:sz w:val="24"/>
          <w:szCs w:val="24"/>
        </w:rPr>
        <w:t xml:space="preserve"> </w:t>
      </w:r>
      <w:r>
        <w:rPr>
          <w:spacing w:val="-20"/>
          <w:sz w:val="24"/>
          <w:szCs w:val="24"/>
        </w:rPr>
        <w:t>址：</w:t>
      </w:r>
      <w:r>
        <w:rPr>
          <w:sz w:val="24"/>
          <w:szCs w:val="24"/>
        </w:rPr>
        <w:t xml:space="preserve"> </w:t>
      </w:r>
    </w:p>
    <w:p w14:paraId="5772840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jc w:val="left"/>
        <w:textAlignment w:val="baseline"/>
        <w:rPr>
          <w:sz w:val="24"/>
          <w:szCs w:val="24"/>
        </w:rPr>
      </w:pPr>
      <w:r>
        <w:rPr>
          <w:spacing w:val="-21"/>
          <w:sz w:val="24"/>
          <w:szCs w:val="24"/>
        </w:rPr>
        <w:t>开</w:t>
      </w:r>
      <w:r>
        <w:rPr>
          <w:spacing w:val="4"/>
          <w:sz w:val="24"/>
          <w:szCs w:val="24"/>
        </w:rPr>
        <w:t xml:space="preserve">   </w:t>
      </w:r>
      <w:r>
        <w:rPr>
          <w:spacing w:val="-21"/>
          <w:sz w:val="24"/>
          <w:szCs w:val="24"/>
        </w:rPr>
        <w:t>户</w:t>
      </w:r>
      <w:r>
        <w:rPr>
          <w:spacing w:val="3"/>
          <w:sz w:val="24"/>
          <w:szCs w:val="24"/>
        </w:rPr>
        <w:t xml:space="preserve">   </w:t>
      </w:r>
      <w:r>
        <w:rPr>
          <w:spacing w:val="-21"/>
          <w:sz w:val="24"/>
          <w:szCs w:val="24"/>
        </w:rPr>
        <w:t>银</w:t>
      </w:r>
      <w:r>
        <w:rPr>
          <w:spacing w:val="5"/>
          <w:sz w:val="24"/>
          <w:szCs w:val="24"/>
        </w:rPr>
        <w:t xml:space="preserve">   </w:t>
      </w:r>
      <w:r>
        <w:rPr>
          <w:spacing w:val="-21"/>
          <w:sz w:val="24"/>
          <w:szCs w:val="24"/>
        </w:rPr>
        <w:t>行：</w:t>
      </w:r>
      <w:r>
        <w:rPr>
          <w:sz w:val="24"/>
          <w:szCs w:val="24"/>
        </w:rPr>
        <w:t xml:space="preserve"> </w:t>
      </w:r>
    </w:p>
    <w:p w14:paraId="2D606F5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8" w:firstLineChars="200"/>
        <w:jc w:val="left"/>
        <w:textAlignment w:val="baseline"/>
        <w:rPr>
          <w:sz w:val="24"/>
          <w:szCs w:val="24"/>
        </w:rPr>
      </w:pPr>
      <w:r>
        <w:rPr>
          <w:spacing w:val="-28"/>
          <w:sz w:val="24"/>
          <w:szCs w:val="24"/>
        </w:rPr>
        <w:t>帐</w:t>
      </w:r>
      <w:r>
        <w:rPr>
          <w:spacing w:val="1"/>
          <w:sz w:val="24"/>
          <w:szCs w:val="24"/>
        </w:rPr>
        <w:t xml:space="preserve">             </w:t>
      </w:r>
      <w:r>
        <w:rPr>
          <w:spacing w:val="-28"/>
          <w:sz w:val="24"/>
          <w:szCs w:val="24"/>
        </w:rPr>
        <w:t>号：</w:t>
      </w:r>
    </w:p>
    <w:p w14:paraId="512503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right"/>
        <w:textAlignment w:val="baseline"/>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15E67E0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sectPr>
          <w:pgSz w:w="11906" w:h="16839"/>
          <w:pgMar w:top="1440" w:right="1080" w:bottom="1440" w:left="1080" w:header="907" w:footer="952" w:gutter="0"/>
          <w:pgNumType w:fmt="decimal"/>
          <w:cols w:space="720" w:num="1"/>
        </w:sectPr>
      </w:pPr>
    </w:p>
    <w:p w14:paraId="64127E9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8"/>
          <w:szCs w:val="28"/>
        </w:rPr>
      </w:pPr>
      <w:r>
        <w:rPr>
          <w:b/>
          <w:bCs/>
          <w:spacing w:val="-4"/>
          <w:sz w:val="28"/>
          <w:szCs w:val="28"/>
        </w:rPr>
        <w:t>二、第一次磋商报价</w:t>
      </w:r>
    </w:p>
    <w:p w14:paraId="2B96A4F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p>
    <w:tbl>
      <w:tblPr>
        <w:tblStyle w:val="7"/>
        <w:tblW w:w="92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2"/>
        <w:gridCol w:w="6927"/>
      </w:tblGrid>
      <w:tr w14:paraId="34501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jc w:val="center"/>
        </w:trPr>
        <w:tc>
          <w:tcPr>
            <w:tcW w:w="2292" w:type="dxa"/>
            <w:vAlign w:val="center"/>
          </w:tcPr>
          <w:p w14:paraId="39F432D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3B0E8FB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default" w:eastAsia="宋体"/>
                <w:lang w:val="en-US" w:eastAsia="zh-CN"/>
              </w:rPr>
            </w:pPr>
            <w:r>
              <w:rPr>
                <w:spacing w:val="-2"/>
              </w:rPr>
              <w:t>项目编号</w:t>
            </w:r>
            <w:r>
              <w:rPr>
                <w:rFonts w:hint="eastAsia"/>
                <w:spacing w:val="-2"/>
                <w:lang w:eastAsia="zh-CN"/>
              </w:rPr>
              <w:t>、</w:t>
            </w:r>
            <w:r>
              <w:rPr>
                <w:rFonts w:hint="eastAsia"/>
                <w:spacing w:val="-2"/>
                <w:lang w:val="en-US" w:eastAsia="zh-CN"/>
              </w:rPr>
              <w:t>项目</w:t>
            </w:r>
            <w:r>
              <w:rPr>
                <w:spacing w:val="-2"/>
              </w:rPr>
              <w:t>名称</w:t>
            </w:r>
            <w:r>
              <w:rPr>
                <w:rFonts w:hint="eastAsia"/>
                <w:spacing w:val="-2"/>
                <w:lang w:val="en-US" w:eastAsia="zh-CN"/>
              </w:rPr>
              <w:t>及标段名称</w:t>
            </w:r>
          </w:p>
        </w:tc>
        <w:tc>
          <w:tcPr>
            <w:tcW w:w="6927" w:type="dxa"/>
            <w:vAlign w:val="top"/>
          </w:tcPr>
          <w:p w14:paraId="59F5B66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p>
        </w:tc>
      </w:tr>
      <w:tr w14:paraId="4BA58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jc w:val="center"/>
        </w:trPr>
        <w:tc>
          <w:tcPr>
            <w:tcW w:w="2292" w:type="dxa"/>
            <w:vAlign w:val="center"/>
          </w:tcPr>
          <w:p w14:paraId="051DECE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p>
          <w:p w14:paraId="60B6321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3"/>
              </w:rPr>
              <w:t>投标总报价</w:t>
            </w:r>
          </w:p>
        </w:tc>
        <w:tc>
          <w:tcPr>
            <w:tcW w:w="6927" w:type="dxa"/>
            <w:vAlign w:val="top"/>
          </w:tcPr>
          <w:p w14:paraId="13EAEA6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6E5B2A9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t>人民币(大写):                整(小</w:t>
            </w:r>
            <w:r>
              <w:rPr>
                <w:spacing w:val="-1"/>
              </w:rPr>
              <w:t>写：¥        元)</w:t>
            </w:r>
          </w:p>
        </w:tc>
      </w:tr>
      <w:tr w14:paraId="645C2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2292" w:type="dxa"/>
            <w:vAlign w:val="center"/>
          </w:tcPr>
          <w:p w14:paraId="1E566CF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3"/>
              </w:rPr>
              <w:t>服务期限</w:t>
            </w:r>
          </w:p>
        </w:tc>
        <w:tc>
          <w:tcPr>
            <w:tcW w:w="6927" w:type="dxa"/>
            <w:vAlign w:val="top"/>
          </w:tcPr>
          <w:p w14:paraId="63BF7C7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7BFD5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jc w:val="center"/>
        </w:trPr>
        <w:tc>
          <w:tcPr>
            <w:tcW w:w="2292" w:type="dxa"/>
            <w:vAlign w:val="center"/>
          </w:tcPr>
          <w:p w14:paraId="2816865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pPr>
            <w:r>
              <w:rPr>
                <w:spacing w:val="-2"/>
              </w:rPr>
              <w:t>拟派总监理工程</w:t>
            </w:r>
            <w:r>
              <w:t>师</w:t>
            </w:r>
          </w:p>
        </w:tc>
        <w:tc>
          <w:tcPr>
            <w:tcW w:w="6927" w:type="dxa"/>
            <w:vAlign w:val="top"/>
          </w:tcPr>
          <w:p w14:paraId="13A1D66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5625B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2292" w:type="dxa"/>
            <w:vAlign w:val="center"/>
          </w:tcPr>
          <w:p w14:paraId="379BA56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3"/>
              </w:rPr>
              <w:t>服务质量</w:t>
            </w:r>
          </w:p>
        </w:tc>
        <w:tc>
          <w:tcPr>
            <w:tcW w:w="6927" w:type="dxa"/>
            <w:vAlign w:val="top"/>
          </w:tcPr>
          <w:p w14:paraId="676EE5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0CBA7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2292" w:type="dxa"/>
            <w:vAlign w:val="center"/>
          </w:tcPr>
          <w:p w14:paraId="1ED0158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备注</w:t>
            </w:r>
          </w:p>
        </w:tc>
        <w:tc>
          <w:tcPr>
            <w:tcW w:w="6927" w:type="dxa"/>
            <w:vAlign w:val="top"/>
          </w:tcPr>
          <w:p w14:paraId="2A296E4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bl>
    <w:p w14:paraId="5C9B5D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pacing w:val="-1"/>
          <w:sz w:val="24"/>
          <w:szCs w:val="24"/>
        </w:rPr>
      </w:pPr>
    </w:p>
    <w:p w14:paraId="0E487F3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spacing w:val="-1"/>
          <w:sz w:val="24"/>
          <w:szCs w:val="24"/>
        </w:rPr>
        <w:t>注：</w:t>
      </w:r>
      <w:r>
        <w:rPr>
          <w:spacing w:val="-24"/>
          <w:sz w:val="24"/>
          <w:szCs w:val="24"/>
        </w:rPr>
        <w:t xml:space="preserve"> </w:t>
      </w:r>
      <w:r>
        <w:rPr>
          <w:spacing w:val="-2"/>
          <w:sz w:val="24"/>
          <w:szCs w:val="24"/>
        </w:rPr>
        <w:t>投标总报价精确到小数点后两位。</w:t>
      </w:r>
    </w:p>
    <w:p w14:paraId="671036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59A9E63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2727A6BB">
      <w:pPr>
        <w:pStyle w:val="2"/>
        <w:spacing w:before="78" w:line="219" w:lineRule="auto"/>
        <w:ind w:left="348"/>
        <w:rPr>
          <w:sz w:val="24"/>
          <w:szCs w:val="24"/>
        </w:rPr>
      </w:pPr>
      <w:r>
        <w:rPr>
          <w:rFonts w:hint="eastAsia"/>
          <w:spacing w:val="4"/>
          <w:sz w:val="24"/>
          <w:szCs w:val="24"/>
          <w:lang w:eastAsia="zh-CN"/>
        </w:rPr>
        <w:t>投标供应商</w:t>
      </w:r>
      <w:r>
        <w:rPr>
          <w:spacing w:val="-18"/>
          <w:sz w:val="24"/>
          <w:szCs w:val="24"/>
        </w:rPr>
        <w:t>：（</w:t>
      </w:r>
      <w:r>
        <w:rPr>
          <w:spacing w:val="4"/>
          <w:sz w:val="24"/>
          <w:szCs w:val="24"/>
        </w:rPr>
        <w:t>盖章）</w:t>
      </w:r>
      <w:r>
        <w:rPr>
          <w:sz w:val="24"/>
          <w:szCs w:val="24"/>
          <w:u w:val="single" w:color="auto"/>
        </w:rPr>
        <w:t xml:space="preserve">                                       </w:t>
      </w:r>
    </w:p>
    <w:p w14:paraId="74E78FE0">
      <w:pPr>
        <w:spacing w:line="284" w:lineRule="auto"/>
        <w:rPr>
          <w:rFonts w:ascii="Arial"/>
          <w:sz w:val="21"/>
        </w:rPr>
      </w:pPr>
    </w:p>
    <w:p w14:paraId="6C0F0A5C">
      <w:pPr>
        <w:spacing w:line="285" w:lineRule="auto"/>
        <w:rPr>
          <w:rFonts w:ascii="Arial"/>
          <w:sz w:val="21"/>
        </w:rPr>
      </w:pPr>
    </w:p>
    <w:p w14:paraId="7E475E77">
      <w:pPr>
        <w:pStyle w:val="2"/>
        <w:spacing w:before="78" w:line="219" w:lineRule="auto"/>
        <w:ind w:left="349"/>
        <w:rPr>
          <w:sz w:val="24"/>
          <w:szCs w:val="24"/>
        </w:rPr>
      </w:pPr>
      <w:r>
        <w:rPr>
          <w:spacing w:val="-1"/>
          <w:sz w:val="24"/>
          <w:szCs w:val="24"/>
        </w:rPr>
        <w:t>法定代表人或授权代理人</w:t>
      </w:r>
      <w:r>
        <w:rPr>
          <w:rFonts w:hint="eastAsia"/>
          <w:spacing w:val="-1"/>
          <w:sz w:val="24"/>
          <w:szCs w:val="24"/>
          <w:lang w:eastAsia="zh-CN"/>
        </w:rPr>
        <w:t>（</w:t>
      </w:r>
      <w:r>
        <w:rPr>
          <w:spacing w:val="-1"/>
          <w:sz w:val="24"/>
          <w:szCs w:val="24"/>
        </w:rPr>
        <w:t>签字或盖章</w:t>
      </w:r>
      <w:r>
        <w:rPr>
          <w:rFonts w:hint="eastAsia"/>
          <w:spacing w:val="-1"/>
          <w:sz w:val="24"/>
          <w:szCs w:val="24"/>
          <w:lang w:eastAsia="zh-CN"/>
        </w:rPr>
        <w:t>）</w:t>
      </w:r>
      <w:r>
        <w:rPr>
          <w:spacing w:val="-1"/>
          <w:sz w:val="24"/>
          <w:szCs w:val="24"/>
        </w:rPr>
        <w:t>：</w:t>
      </w:r>
      <w:r>
        <w:rPr>
          <w:sz w:val="24"/>
          <w:szCs w:val="24"/>
          <w:u w:val="single" w:color="auto"/>
        </w:rPr>
        <w:t xml:space="preserve">                    </w:t>
      </w:r>
    </w:p>
    <w:p w14:paraId="2E6EAF9D">
      <w:pPr>
        <w:spacing w:line="293" w:lineRule="auto"/>
        <w:rPr>
          <w:rFonts w:ascii="Arial"/>
          <w:sz w:val="21"/>
        </w:rPr>
      </w:pPr>
    </w:p>
    <w:p w14:paraId="689966B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5162EF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8" w:firstLineChars="200"/>
        <w:jc w:val="left"/>
        <w:textAlignment w:val="baseline"/>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25"/>
          <w:sz w:val="24"/>
          <w:szCs w:val="24"/>
        </w:rPr>
        <w:t xml:space="preserve">  </w:t>
      </w:r>
      <w:r>
        <w:rPr>
          <w:spacing w:val="-13"/>
          <w:sz w:val="24"/>
          <w:szCs w:val="24"/>
        </w:rPr>
        <w:t>日</w:t>
      </w:r>
    </w:p>
    <w:p w14:paraId="0EFBC30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sectPr>
          <w:footerReference r:id="rId23" w:type="default"/>
          <w:pgSz w:w="11906" w:h="16839"/>
          <w:pgMar w:top="1440" w:right="1080" w:bottom="1440" w:left="1080" w:header="907" w:footer="952" w:gutter="0"/>
          <w:pgNumType w:fmt="decimal"/>
          <w:cols w:space="720" w:num="1"/>
        </w:sectPr>
      </w:pPr>
    </w:p>
    <w:p w14:paraId="43B306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8"/>
          <w:szCs w:val="28"/>
        </w:rPr>
      </w:pPr>
      <w:r>
        <w:rPr>
          <w:b/>
          <w:bCs/>
          <w:spacing w:val="-4"/>
          <w:sz w:val="28"/>
          <w:szCs w:val="28"/>
        </w:rPr>
        <w:t>三、资格证明文件</w:t>
      </w:r>
    </w:p>
    <w:p w14:paraId="64496B9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0A606E0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b/>
          <w:bCs/>
          <w:spacing w:val="-3"/>
        </w:rPr>
        <w:t>（一）满足《中华人民共和国政府采购法》第二十二条规定：</w:t>
      </w:r>
    </w:p>
    <w:p w14:paraId="2B10BA8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jc w:val="left"/>
        <w:textAlignment w:val="baseline"/>
        <w:rPr>
          <w:b w:val="0"/>
          <w:bCs w:val="0"/>
        </w:rPr>
      </w:pPr>
      <w:r>
        <w:rPr>
          <w:spacing w:val="-7"/>
        </w:rPr>
        <w:t>（1）具有独立承担民事责任的能力：提供营业执照、税务登记证、</w:t>
      </w:r>
      <w:r>
        <w:rPr>
          <w:spacing w:val="11"/>
        </w:rPr>
        <w:t xml:space="preserve"> </w:t>
      </w:r>
      <w:r>
        <w:rPr>
          <w:spacing w:val="3"/>
        </w:rPr>
        <w:t>组织机构代码证或登载有统一社会信用代码的营业执照（或《事</w:t>
      </w:r>
      <w:r>
        <w:rPr>
          <w:spacing w:val="1"/>
        </w:rPr>
        <w:t>业单位法人证书》或其他合法组织登记证书、</w:t>
      </w:r>
      <w:r>
        <w:rPr>
          <w:spacing w:val="-55"/>
        </w:rPr>
        <w:t xml:space="preserve"> </w:t>
      </w:r>
      <w:r>
        <w:rPr>
          <w:spacing w:val="1"/>
        </w:rPr>
        <w:t>自然人只须提交身</w:t>
      </w:r>
      <w:r>
        <w:rPr>
          <w:b w:val="0"/>
          <w:bCs w:val="0"/>
          <w:spacing w:val="-5"/>
        </w:rPr>
        <w:t>份证</w:t>
      </w:r>
      <w:r>
        <w:rPr>
          <w:b w:val="0"/>
          <w:bCs w:val="0"/>
        </w:rPr>
        <w:t>）；</w:t>
      </w:r>
    </w:p>
    <w:p w14:paraId="6FE4F09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b w:val="0"/>
          <w:bCs w:val="0"/>
          <w:spacing w:val="-4"/>
        </w:rPr>
      </w:pPr>
      <w:r>
        <w:rPr>
          <w:b w:val="0"/>
          <w:bCs w:val="0"/>
          <w:spacing w:val="-4"/>
        </w:rPr>
        <w:t>（</w:t>
      </w:r>
      <w:r>
        <w:rPr>
          <w:rFonts w:hint="eastAsia"/>
          <w:b w:val="0"/>
          <w:bCs w:val="0"/>
          <w:spacing w:val="-4"/>
          <w:lang w:val="en-US" w:eastAsia="zh-CN"/>
        </w:rPr>
        <w:t>2</w:t>
      </w:r>
      <w:r>
        <w:rPr>
          <w:b w:val="0"/>
          <w:bCs w:val="0"/>
          <w:spacing w:val="-4"/>
        </w:rPr>
        <w:t>）财务状况报告：</w:t>
      </w:r>
      <w:r>
        <w:rPr>
          <w:rFonts w:hint="eastAsia"/>
          <w:b w:val="0"/>
          <w:bCs w:val="0"/>
          <w:spacing w:val="-4"/>
          <w:lang w:eastAsia="zh-CN"/>
        </w:rPr>
        <w:t>提供202</w:t>
      </w:r>
      <w:r>
        <w:rPr>
          <w:rFonts w:hint="eastAsia"/>
          <w:b w:val="0"/>
          <w:bCs w:val="0"/>
          <w:spacing w:val="-4"/>
          <w:lang w:val="en-US" w:eastAsia="zh-CN"/>
        </w:rPr>
        <w:t>3</w:t>
      </w:r>
      <w:r>
        <w:rPr>
          <w:rFonts w:hint="eastAsia"/>
          <w:b w:val="0"/>
          <w:bCs w:val="0"/>
          <w:spacing w:val="-4"/>
          <w:lang w:eastAsia="zh-CN"/>
        </w:rPr>
        <w:t>年度会计师事务出具的财务审计报告 (包括资产负债表、利润表、现金流量表及会计报表附注，成立时间至开标时间不足一年的可提供成立后任意时段的资产负债表) 或开标前六个月内其基本账户银行出具的资信证明 (附开户许可证)</w:t>
      </w:r>
      <w:r>
        <w:rPr>
          <w:b w:val="0"/>
          <w:bCs w:val="0"/>
          <w:spacing w:val="-4"/>
        </w:rPr>
        <w:t>；</w:t>
      </w:r>
    </w:p>
    <w:p w14:paraId="625408D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b w:val="0"/>
          <w:bCs w:val="0"/>
          <w:spacing w:val="-4"/>
        </w:rPr>
      </w:pPr>
      <w:r>
        <w:rPr>
          <w:b w:val="0"/>
          <w:bCs w:val="0"/>
          <w:spacing w:val="-4"/>
        </w:rPr>
        <w:t>（</w:t>
      </w:r>
      <w:r>
        <w:rPr>
          <w:rFonts w:hint="eastAsia"/>
          <w:b w:val="0"/>
          <w:bCs w:val="0"/>
          <w:spacing w:val="-4"/>
          <w:lang w:val="en-US" w:eastAsia="zh-CN"/>
        </w:rPr>
        <w:t>3</w:t>
      </w:r>
      <w:r>
        <w:rPr>
          <w:b w:val="0"/>
          <w:bCs w:val="0"/>
          <w:spacing w:val="-4"/>
        </w:rPr>
        <w:t>）具有履行合同所必需的设备和专业技术能力（提供承诺）；</w:t>
      </w:r>
    </w:p>
    <w:p w14:paraId="27CF18B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b w:val="0"/>
          <w:bCs w:val="0"/>
          <w:spacing w:val="-4"/>
        </w:rPr>
      </w:pPr>
      <w:r>
        <w:rPr>
          <w:b w:val="0"/>
          <w:bCs w:val="0"/>
          <w:spacing w:val="-4"/>
        </w:rPr>
        <w:t>（</w:t>
      </w:r>
      <w:r>
        <w:rPr>
          <w:rFonts w:hint="eastAsia"/>
          <w:b w:val="0"/>
          <w:bCs w:val="0"/>
          <w:spacing w:val="-4"/>
          <w:lang w:val="en-US" w:eastAsia="zh-CN"/>
        </w:rPr>
        <w:t>4</w:t>
      </w:r>
      <w:r>
        <w:rPr>
          <w:b w:val="0"/>
          <w:bCs w:val="0"/>
          <w:spacing w:val="-4"/>
        </w:rPr>
        <w:t>）有依法缴纳税收和社会保障资金的良好记录（提供开标前六个月内任意一个月的社会保障资金缴纳证明或社会保险缴纳清单或社会保险缴纳专用收据（依法不需要缴纳社会保障资金或新成立的</w:t>
      </w:r>
      <w:r>
        <w:rPr>
          <w:rFonts w:hint="eastAsia"/>
          <w:b w:val="0"/>
          <w:bCs w:val="0"/>
          <w:spacing w:val="-4"/>
          <w:lang w:eastAsia="zh-CN"/>
        </w:rPr>
        <w:t>投标供应商</w:t>
      </w:r>
      <w:r>
        <w:rPr>
          <w:b w:val="0"/>
          <w:bCs w:val="0"/>
          <w:spacing w:val="-4"/>
        </w:rPr>
        <w:t>应提供相关文件证明）；税收缴纳证明：提供开标前六个月内任意一个月已缴纳的完税证明（依法免税或新成立的</w:t>
      </w:r>
      <w:r>
        <w:rPr>
          <w:rFonts w:hint="eastAsia"/>
          <w:b w:val="0"/>
          <w:bCs w:val="0"/>
          <w:spacing w:val="-4"/>
          <w:lang w:eastAsia="zh-CN"/>
        </w:rPr>
        <w:t>投标供应商</w:t>
      </w:r>
      <w:r>
        <w:rPr>
          <w:b w:val="0"/>
          <w:bCs w:val="0"/>
          <w:spacing w:val="-4"/>
        </w:rPr>
        <w:t>应提供相关文件证明）；</w:t>
      </w:r>
    </w:p>
    <w:p w14:paraId="0B91F6C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rFonts w:hint="eastAsia" w:eastAsia="宋体"/>
          <w:b w:val="0"/>
          <w:bCs w:val="0"/>
          <w:spacing w:val="-4"/>
          <w:lang w:eastAsia="zh-CN"/>
        </w:rPr>
      </w:pPr>
      <w:r>
        <w:rPr>
          <w:b w:val="0"/>
          <w:bCs w:val="0"/>
          <w:spacing w:val="-4"/>
        </w:rPr>
        <w:t>（</w:t>
      </w:r>
      <w:r>
        <w:rPr>
          <w:rFonts w:hint="eastAsia"/>
          <w:b w:val="0"/>
          <w:bCs w:val="0"/>
          <w:spacing w:val="-4"/>
          <w:lang w:val="en-US" w:eastAsia="zh-CN"/>
        </w:rPr>
        <w:t>5</w:t>
      </w:r>
      <w:r>
        <w:rPr>
          <w:b w:val="0"/>
          <w:bCs w:val="0"/>
          <w:spacing w:val="-4"/>
        </w:rPr>
        <w:t>）参加政府采购活动前三年内，在经营活动中没有重大违法记录（提供书面声明）</w:t>
      </w:r>
      <w:r>
        <w:rPr>
          <w:rFonts w:hint="eastAsia"/>
          <w:b w:val="0"/>
          <w:bCs w:val="0"/>
          <w:spacing w:val="-4"/>
          <w:lang w:eastAsia="zh-CN"/>
        </w:rPr>
        <w:t>。</w:t>
      </w:r>
    </w:p>
    <w:p w14:paraId="0C0D205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b/>
          <w:bCs/>
          <w:spacing w:val="-4"/>
        </w:rPr>
        <w:t>（二）本项目的特定资格要求：</w:t>
      </w:r>
    </w:p>
    <w:p w14:paraId="7F45C13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rFonts w:ascii="新宋体" w:hAnsi="新宋体" w:eastAsia="新宋体" w:cs="新宋体"/>
          <w:sz w:val="24"/>
          <w:szCs w:val="24"/>
        </w:rPr>
      </w:pPr>
      <w:r>
        <w:rPr>
          <w:rFonts w:ascii="新宋体" w:hAnsi="新宋体" w:eastAsia="新宋体" w:cs="新宋体"/>
          <w:sz w:val="24"/>
          <w:szCs w:val="24"/>
        </w:rPr>
        <w:t>（</w:t>
      </w:r>
      <w:r>
        <w:rPr>
          <w:rFonts w:hint="eastAsia" w:ascii="新宋体" w:hAnsi="新宋体" w:eastAsia="新宋体" w:cs="新宋体"/>
          <w:sz w:val="24"/>
          <w:szCs w:val="24"/>
          <w:lang w:val="en-US" w:eastAsia="zh-CN"/>
        </w:rPr>
        <w:t>1</w:t>
      </w:r>
      <w:r>
        <w:rPr>
          <w:rFonts w:ascii="新宋体" w:hAnsi="新宋体" w:eastAsia="新宋体" w:cs="新宋体"/>
          <w:sz w:val="24"/>
          <w:szCs w:val="24"/>
        </w:rPr>
        <w:t>）企业法人授权委托书（附法定代表人身份证复印件）、被授权人有效身份证件或其它相关证明（法定代表人直接参加投标只须提供法定代表人身份证）；</w:t>
      </w:r>
    </w:p>
    <w:p w14:paraId="0379A9D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rFonts w:ascii="新宋体" w:hAnsi="新宋体" w:eastAsia="新宋体" w:cs="新宋体"/>
          <w:sz w:val="24"/>
          <w:szCs w:val="24"/>
        </w:rPr>
      </w:pPr>
      <w:r>
        <w:rPr>
          <w:rFonts w:ascii="新宋体" w:hAnsi="新宋体" w:eastAsia="新宋体" w:cs="新宋体"/>
          <w:sz w:val="24"/>
          <w:szCs w:val="24"/>
        </w:rPr>
        <w:t>（</w:t>
      </w:r>
      <w:r>
        <w:rPr>
          <w:rFonts w:hint="eastAsia" w:ascii="新宋体" w:hAnsi="新宋体" w:eastAsia="新宋体" w:cs="新宋体"/>
          <w:sz w:val="24"/>
          <w:szCs w:val="24"/>
          <w:lang w:val="en-US" w:eastAsia="zh-CN"/>
        </w:rPr>
        <w:t>2</w:t>
      </w:r>
      <w:r>
        <w:rPr>
          <w:rFonts w:ascii="新宋体" w:hAnsi="新宋体" w:eastAsia="新宋体" w:cs="新宋体"/>
          <w:sz w:val="24"/>
          <w:szCs w:val="24"/>
        </w:rPr>
        <w:t>）</w:t>
      </w:r>
      <w:r>
        <w:rPr>
          <w:rFonts w:hint="eastAsia" w:ascii="新宋体" w:hAnsi="新宋体" w:eastAsia="新宋体" w:cs="新宋体"/>
          <w:sz w:val="24"/>
          <w:szCs w:val="24"/>
          <w:lang w:eastAsia="zh-CN"/>
        </w:rPr>
        <w:t>投标供应商</w:t>
      </w:r>
      <w:r>
        <w:rPr>
          <w:rFonts w:ascii="新宋体" w:hAnsi="新宋体" w:eastAsia="新宋体" w:cs="新宋体"/>
          <w:sz w:val="24"/>
          <w:szCs w:val="24"/>
        </w:rPr>
        <w:t>须具备建设行政主管部门颁发的市政公用工程监理乙级（含乙级）以上资质；并在人员、设备、资金等方面具备相应的监理能力。其中，拟派总监理工程师需具备市政公用工程专业国家注册监理工程师职业资格；</w:t>
      </w:r>
    </w:p>
    <w:p w14:paraId="45DA695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rFonts w:ascii="新宋体" w:hAnsi="新宋体" w:eastAsia="新宋体" w:cs="新宋体"/>
          <w:sz w:val="24"/>
          <w:szCs w:val="24"/>
        </w:rPr>
      </w:pPr>
      <w:r>
        <w:rPr>
          <w:rFonts w:ascii="新宋体" w:hAnsi="新宋体" w:eastAsia="新宋体" w:cs="新宋体"/>
          <w:sz w:val="24"/>
          <w:szCs w:val="24"/>
        </w:rPr>
        <w:t>（</w:t>
      </w:r>
      <w:r>
        <w:rPr>
          <w:rFonts w:hint="eastAsia" w:ascii="新宋体" w:hAnsi="新宋体" w:eastAsia="新宋体" w:cs="新宋体"/>
          <w:sz w:val="24"/>
          <w:szCs w:val="24"/>
          <w:lang w:val="en-US" w:eastAsia="zh-CN"/>
        </w:rPr>
        <w:t>3</w:t>
      </w:r>
      <w:r>
        <w:rPr>
          <w:rFonts w:ascii="新宋体" w:hAnsi="新宋体" w:eastAsia="新宋体" w:cs="新宋体"/>
          <w:sz w:val="24"/>
          <w:szCs w:val="24"/>
        </w:rPr>
        <w:t>）</w:t>
      </w:r>
      <w:r>
        <w:rPr>
          <w:rFonts w:hint="eastAsia" w:ascii="新宋体" w:hAnsi="新宋体" w:eastAsia="新宋体" w:cs="新宋体"/>
          <w:sz w:val="24"/>
          <w:szCs w:val="24"/>
          <w:lang w:eastAsia="zh-CN"/>
        </w:rPr>
        <w:t>投标供应商</w:t>
      </w:r>
      <w:r>
        <w:rPr>
          <w:rFonts w:ascii="新宋体" w:hAnsi="新宋体" w:eastAsia="新宋体" w:cs="新宋体"/>
          <w:sz w:val="24"/>
          <w:szCs w:val="24"/>
        </w:rPr>
        <w:t>通过“信用中国 ”网站(www.creditchina.gov.cn)和中国政府采购网(www.cc gp.gov.cn)等渠道查询相关主体信用记录，对列入失信被执行人、重大税收违法案件当事人名单、政府采购严重违法失信行为记录名单的</w:t>
      </w:r>
      <w:r>
        <w:rPr>
          <w:rFonts w:hint="eastAsia" w:ascii="新宋体" w:hAnsi="新宋体" w:eastAsia="新宋体" w:cs="新宋体"/>
          <w:sz w:val="24"/>
          <w:szCs w:val="24"/>
          <w:lang w:eastAsia="zh-CN"/>
        </w:rPr>
        <w:t>投标供应商</w:t>
      </w:r>
      <w:r>
        <w:rPr>
          <w:rFonts w:ascii="新宋体" w:hAnsi="新宋体" w:eastAsia="新宋体" w:cs="新宋体"/>
          <w:sz w:val="24"/>
          <w:szCs w:val="24"/>
        </w:rPr>
        <w:t>，将拒绝其参与政府采购活动（提供查询结果网页截图）；</w:t>
      </w:r>
    </w:p>
    <w:p w14:paraId="51A4B4F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left"/>
        <w:textAlignment w:val="baseline"/>
        <w:rPr>
          <w:spacing w:val="-1"/>
          <w:sz w:val="24"/>
          <w:szCs w:val="24"/>
        </w:rPr>
      </w:pPr>
      <w:r>
        <w:rPr>
          <w:rFonts w:ascii="新宋体" w:hAnsi="新宋体" w:eastAsia="新宋体" w:cs="新宋体"/>
          <w:b/>
          <w:bCs/>
          <w:sz w:val="24"/>
          <w:szCs w:val="24"/>
          <w:highlight w:val="none"/>
        </w:rPr>
        <w:t>（</w:t>
      </w:r>
      <w:r>
        <w:rPr>
          <w:rFonts w:hint="eastAsia" w:ascii="新宋体" w:hAnsi="新宋体" w:eastAsia="新宋体" w:cs="新宋体"/>
          <w:b/>
          <w:bCs/>
          <w:sz w:val="24"/>
          <w:szCs w:val="24"/>
          <w:highlight w:val="none"/>
          <w:lang w:val="en-US" w:eastAsia="zh-CN"/>
        </w:rPr>
        <w:t>4</w:t>
      </w:r>
      <w:r>
        <w:rPr>
          <w:rFonts w:ascii="新宋体" w:hAnsi="新宋体" w:eastAsia="新宋体" w:cs="新宋体"/>
          <w:b/>
          <w:bCs/>
          <w:sz w:val="24"/>
          <w:szCs w:val="24"/>
          <w:highlight w:val="none"/>
        </w:rPr>
        <w:t>）本项目专门面向</w:t>
      </w:r>
      <w:r>
        <w:rPr>
          <w:rFonts w:hint="eastAsia" w:ascii="新宋体" w:hAnsi="新宋体" w:eastAsia="新宋体" w:cs="新宋体"/>
          <w:b/>
          <w:bCs/>
          <w:sz w:val="24"/>
          <w:szCs w:val="24"/>
          <w:highlight w:val="none"/>
          <w:lang w:val="en-US" w:eastAsia="zh-CN"/>
        </w:rPr>
        <w:t>小微</w:t>
      </w:r>
      <w:r>
        <w:rPr>
          <w:rFonts w:ascii="新宋体" w:hAnsi="新宋体" w:eastAsia="新宋体" w:cs="新宋体"/>
          <w:b/>
          <w:bCs/>
          <w:sz w:val="24"/>
          <w:szCs w:val="24"/>
          <w:highlight w:val="none"/>
        </w:rPr>
        <w:t>企业，</w:t>
      </w:r>
      <w:r>
        <w:rPr>
          <w:rFonts w:hint="eastAsia" w:ascii="新宋体" w:hAnsi="新宋体" w:eastAsia="新宋体" w:cs="新宋体"/>
          <w:sz w:val="24"/>
          <w:szCs w:val="24"/>
          <w:lang w:eastAsia="zh-CN"/>
        </w:rPr>
        <w:t>投标供应商</w:t>
      </w:r>
      <w:r>
        <w:rPr>
          <w:rFonts w:ascii="新宋体" w:hAnsi="新宋体" w:eastAsia="新宋体" w:cs="新宋体"/>
          <w:sz w:val="24"/>
          <w:szCs w:val="24"/>
        </w:rPr>
        <w:t>为</w:t>
      </w:r>
      <w:r>
        <w:rPr>
          <w:rFonts w:hint="eastAsia" w:ascii="新宋体" w:hAnsi="新宋体" w:eastAsia="新宋体" w:cs="新宋体"/>
          <w:sz w:val="24"/>
          <w:szCs w:val="24"/>
          <w:lang w:val="en-US" w:eastAsia="zh-CN"/>
        </w:rPr>
        <w:t>小微</w:t>
      </w:r>
      <w:r>
        <w:rPr>
          <w:rFonts w:ascii="新宋体" w:hAnsi="新宋体" w:eastAsia="新宋体" w:cs="新宋体"/>
          <w:sz w:val="24"/>
          <w:szCs w:val="24"/>
        </w:rPr>
        <w:t>企业的投标企业须提供</w:t>
      </w:r>
      <w:r>
        <w:rPr>
          <w:rFonts w:hint="eastAsia" w:ascii="新宋体" w:hAnsi="新宋体" w:eastAsia="新宋体" w:cs="新宋体"/>
          <w:sz w:val="24"/>
          <w:szCs w:val="24"/>
          <w:lang w:val="en-US" w:eastAsia="zh-CN"/>
        </w:rPr>
        <w:t>小微</w:t>
      </w:r>
      <w:r>
        <w:rPr>
          <w:rFonts w:ascii="新宋体" w:hAnsi="新宋体" w:eastAsia="新宋体" w:cs="新宋体"/>
          <w:sz w:val="24"/>
          <w:szCs w:val="24"/>
        </w:rPr>
        <w:t>企业声明函。</w:t>
      </w:r>
      <w:r>
        <w:rPr>
          <w:rFonts w:hint="eastAsia" w:ascii="新宋体" w:hAnsi="新宋体" w:eastAsia="新宋体" w:cs="新宋体"/>
          <w:sz w:val="24"/>
          <w:szCs w:val="24"/>
          <w:lang w:eastAsia="zh-CN"/>
        </w:rPr>
        <w:t>投标供应商</w:t>
      </w:r>
      <w:r>
        <w:rPr>
          <w:rFonts w:ascii="新宋体" w:hAnsi="新宋体" w:eastAsia="新宋体" w:cs="新宋体"/>
          <w:sz w:val="24"/>
          <w:szCs w:val="24"/>
        </w:rPr>
        <w:t>自行根据《国民经济行业分类》（GB/T4754-2017）、《国家统计局关于印发&lt;统计上大中小微型企业划分办法（2017）&gt;的通知》国统字〔2017〕213 号、工信部联企业〔2011〕300 号文件自行划分，若声明与实际不符须承担相应责任；</w:t>
      </w:r>
      <w:r>
        <w:rPr>
          <w:rFonts w:hint="eastAsia" w:ascii="新宋体" w:hAnsi="新宋体" w:eastAsia="新宋体" w:cs="新宋体"/>
          <w:sz w:val="24"/>
          <w:szCs w:val="24"/>
          <w:lang w:eastAsia="zh-CN"/>
        </w:rPr>
        <w:t>投标供应商</w:t>
      </w:r>
      <w:r>
        <w:rPr>
          <w:rFonts w:ascii="新宋体" w:hAnsi="新宋体" w:eastAsia="新宋体" w:cs="新宋体"/>
          <w:sz w:val="24"/>
          <w:szCs w:val="24"/>
        </w:rPr>
        <w:t>为监狱企业的，应提供监狱企业的证明文件；</w:t>
      </w:r>
      <w:r>
        <w:rPr>
          <w:rFonts w:hint="eastAsia" w:ascii="新宋体" w:hAnsi="新宋体" w:eastAsia="新宋体" w:cs="新宋体"/>
          <w:sz w:val="24"/>
          <w:szCs w:val="24"/>
          <w:lang w:eastAsia="zh-CN"/>
        </w:rPr>
        <w:t>投标供应商</w:t>
      </w:r>
      <w:r>
        <w:rPr>
          <w:rFonts w:ascii="新宋体" w:hAnsi="新宋体" w:eastAsia="新宋体" w:cs="新宋体"/>
          <w:sz w:val="24"/>
          <w:szCs w:val="24"/>
        </w:rPr>
        <w:t>为残疾人福利性单位的，应提供《残疾人福利性单位声明函》（监狱企业或残疾人福利性单位视同小型、微型企业）若声明与实际不符须承担相应责任。</w:t>
      </w:r>
      <w:r>
        <w:rPr>
          <w:spacing w:val="-1"/>
          <w:sz w:val="24"/>
          <w:szCs w:val="24"/>
        </w:rPr>
        <w:br w:type="page"/>
      </w:r>
    </w:p>
    <w:p w14:paraId="437B418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hint="eastAsia"/>
          <w:b/>
          <w:bCs/>
          <w:spacing w:val="-4"/>
          <w:sz w:val="24"/>
          <w:szCs w:val="24"/>
          <w:lang w:eastAsia="zh-CN"/>
        </w:rPr>
      </w:pPr>
      <w:r>
        <w:rPr>
          <w:b/>
          <w:bCs/>
          <w:spacing w:val="-3"/>
        </w:rPr>
        <w:t>（一）满足《中华人民共和国政府采购法》第二十二条规定：</w:t>
      </w:r>
    </w:p>
    <w:p w14:paraId="04B1FC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rFonts w:hint="eastAsia"/>
          <w:b/>
          <w:bCs/>
          <w:spacing w:val="-4"/>
          <w:sz w:val="24"/>
          <w:szCs w:val="24"/>
          <w:lang w:eastAsia="zh-CN"/>
        </w:rPr>
        <w:t>（</w:t>
      </w:r>
      <w:r>
        <w:rPr>
          <w:rFonts w:hint="eastAsia"/>
          <w:b/>
          <w:bCs/>
          <w:spacing w:val="-4"/>
          <w:sz w:val="24"/>
          <w:szCs w:val="24"/>
          <w:lang w:val="en-US" w:eastAsia="zh-CN"/>
        </w:rPr>
        <w:t>1</w:t>
      </w:r>
      <w:r>
        <w:rPr>
          <w:rFonts w:hint="eastAsia"/>
          <w:b/>
          <w:bCs/>
          <w:spacing w:val="-4"/>
          <w:sz w:val="24"/>
          <w:szCs w:val="24"/>
          <w:lang w:eastAsia="zh-CN"/>
        </w:rPr>
        <w:t>）</w:t>
      </w:r>
      <w:r>
        <w:rPr>
          <w:b/>
          <w:bCs/>
          <w:spacing w:val="-4"/>
          <w:sz w:val="24"/>
          <w:szCs w:val="24"/>
        </w:rPr>
        <w:t>、具有独立承担民事责任的能力</w:t>
      </w:r>
    </w:p>
    <w:p w14:paraId="548907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 w:leftChars="0" w:right="0" w:firstLine="450" w:firstLineChars="201"/>
        <w:jc w:val="left"/>
        <w:textAlignment w:val="baseline"/>
        <w:rPr>
          <w:sz w:val="24"/>
          <w:szCs w:val="24"/>
        </w:rPr>
      </w:pPr>
      <w:r>
        <w:rPr>
          <w:spacing w:val="-8"/>
          <w:sz w:val="24"/>
          <w:szCs w:val="24"/>
        </w:rPr>
        <w:t>提供营业执照、税务登记证、组织机构代码证或登载有统一社会信用代码的营业执照（或</w:t>
      </w:r>
      <w:r>
        <w:rPr>
          <w:spacing w:val="-2"/>
          <w:sz w:val="24"/>
          <w:szCs w:val="24"/>
        </w:rPr>
        <w:t>《事业单位法人证书》或其他合法组织登记证书、</w:t>
      </w:r>
      <w:r>
        <w:rPr>
          <w:spacing w:val="-69"/>
          <w:sz w:val="24"/>
          <w:szCs w:val="24"/>
        </w:rPr>
        <w:t xml:space="preserve"> </w:t>
      </w:r>
      <w:r>
        <w:rPr>
          <w:spacing w:val="-2"/>
          <w:sz w:val="24"/>
          <w:szCs w:val="24"/>
        </w:rPr>
        <w:t>自然人只须提交身份证）。</w:t>
      </w:r>
    </w:p>
    <w:p w14:paraId="6D05EC9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7CFB244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56F4E1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rFonts w:hint="eastAsia"/>
          <w:b/>
          <w:bCs/>
          <w:spacing w:val="-3"/>
          <w:sz w:val="24"/>
          <w:szCs w:val="24"/>
          <w:lang w:eastAsia="zh-CN"/>
        </w:rPr>
        <w:t>（</w:t>
      </w:r>
      <w:r>
        <w:rPr>
          <w:rFonts w:hint="eastAsia"/>
          <w:b/>
          <w:bCs/>
          <w:spacing w:val="-3"/>
          <w:sz w:val="24"/>
          <w:szCs w:val="24"/>
          <w:lang w:val="en-US" w:eastAsia="zh-CN"/>
        </w:rPr>
        <w:t>2</w:t>
      </w:r>
      <w:r>
        <w:rPr>
          <w:rFonts w:hint="eastAsia"/>
          <w:b/>
          <w:bCs/>
          <w:spacing w:val="-3"/>
          <w:sz w:val="24"/>
          <w:szCs w:val="24"/>
          <w:lang w:eastAsia="zh-CN"/>
        </w:rPr>
        <w:t>）</w:t>
      </w:r>
      <w:r>
        <w:rPr>
          <w:b/>
          <w:bCs/>
          <w:spacing w:val="-3"/>
          <w:sz w:val="24"/>
          <w:szCs w:val="24"/>
        </w:rPr>
        <w:t>、具有良好的商业信誉和健全的财务会计制度</w:t>
      </w:r>
    </w:p>
    <w:p w14:paraId="472582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sz w:val="24"/>
          <w:szCs w:val="24"/>
        </w:rPr>
      </w:pPr>
      <w:r>
        <w:rPr>
          <w:rFonts w:hint="eastAsia" w:ascii="宋体" w:hAnsi="宋体" w:eastAsia="宋体" w:cs="宋体"/>
          <w:sz w:val="24"/>
          <w:szCs w:val="24"/>
          <w:lang w:eastAsia="zh-CN"/>
        </w:rPr>
        <w:t>提供202</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年度会计师事务出具的财务审计报告 (包括资产负债表、利润表、现金流量表及会计报表附注，成立时间至开标时间不足一年的可提供成立后任意时段的资产负债表) 或开标前六个月内其基本账户银行出具的资信证明 (附开户许可证)</w:t>
      </w:r>
      <w:r>
        <w:rPr>
          <w:rFonts w:ascii="宋体" w:hAnsi="宋体" w:eastAsia="宋体" w:cs="宋体"/>
          <w:sz w:val="24"/>
          <w:szCs w:val="24"/>
        </w:rPr>
        <w:t>；</w:t>
      </w:r>
    </w:p>
    <w:p w14:paraId="404703A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6ED4CA3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6B5CC9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rFonts w:hint="eastAsia"/>
          <w:b/>
          <w:bCs/>
          <w:spacing w:val="-3"/>
          <w:sz w:val="24"/>
          <w:szCs w:val="24"/>
          <w:lang w:eastAsia="zh-CN"/>
        </w:rPr>
        <w:t>（</w:t>
      </w:r>
      <w:r>
        <w:rPr>
          <w:rFonts w:hint="eastAsia"/>
          <w:b/>
          <w:bCs/>
          <w:spacing w:val="-3"/>
          <w:sz w:val="24"/>
          <w:szCs w:val="24"/>
          <w:lang w:val="en-US" w:eastAsia="zh-CN"/>
        </w:rPr>
        <w:t>3</w:t>
      </w:r>
      <w:r>
        <w:rPr>
          <w:rFonts w:hint="eastAsia"/>
          <w:b/>
          <w:bCs/>
          <w:spacing w:val="-3"/>
          <w:sz w:val="24"/>
          <w:szCs w:val="24"/>
          <w:lang w:eastAsia="zh-CN"/>
        </w:rPr>
        <w:t>）</w:t>
      </w:r>
      <w:r>
        <w:rPr>
          <w:b/>
          <w:bCs/>
          <w:spacing w:val="-3"/>
          <w:sz w:val="24"/>
          <w:szCs w:val="24"/>
        </w:rPr>
        <w:t>、具有履行合同所必需的设备和专业技术能力</w:t>
      </w:r>
    </w:p>
    <w:p w14:paraId="12516C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提供承诺书。</w:t>
      </w:r>
    </w:p>
    <w:p w14:paraId="1B282E0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54A86E5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422147D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076776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rFonts w:hint="eastAsia"/>
          <w:b/>
          <w:bCs/>
          <w:spacing w:val="-2"/>
          <w:sz w:val="24"/>
          <w:szCs w:val="24"/>
          <w:lang w:eastAsia="zh-CN"/>
        </w:rPr>
        <w:t>（</w:t>
      </w:r>
      <w:r>
        <w:rPr>
          <w:rFonts w:hint="eastAsia"/>
          <w:b/>
          <w:bCs/>
          <w:spacing w:val="-2"/>
          <w:sz w:val="24"/>
          <w:szCs w:val="24"/>
          <w:lang w:val="en-US" w:eastAsia="zh-CN"/>
        </w:rPr>
        <w:t>4</w:t>
      </w:r>
      <w:r>
        <w:rPr>
          <w:rFonts w:hint="eastAsia"/>
          <w:b/>
          <w:bCs/>
          <w:spacing w:val="-2"/>
          <w:sz w:val="24"/>
          <w:szCs w:val="24"/>
          <w:lang w:eastAsia="zh-CN"/>
        </w:rPr>
        <w:t>）</w:t>
      </w:r>
      <w:r>
        <w:rPr>
          <w:b/>
          <w:bCs/>
          <w:spacing w:val="-2"/>
          <w:sz w:val="24"/>
          <w:szCs w:val="24"/>
        </w:rPr>
        <w:t>、有依法缴纳税收和社会保障资金的良好记录</w:t>
      </w:r>
    </w:p>
    <w:p w14:paraId="44E438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提供（提供开标前六个月内任意一个月的社会保障资金缴纳证明或社会保险缴纳清单或社会保险缴纳专用收据（依法不需要缴纳社会保障资金或新成立的</w:t>
      </w:r>
      <w:r>
        <w:rPr>
          <w:rFonts w:hint="eastAsia"/>
          <w:spacing w:val="-2"/>
          <w:sz w:val="24"/>
          <w:szCs w:val="24"/>
          <w:lang w:eastAsia="zh-CN"/>
        </w:rPr>
        <w:t>投标供应商</w:t>
      </w:r>
      <w:r>
        <w:rPr>
          <w:spacing w:val="-2"/>
          <w:sz w:val="24"/>
          <w:szCs w:val="24"/>
        </w:rPr>
        <w:t>应提供相关文件证明）；税收缴纳证明：提供开标前六个月内任意一个月已缴纳的完税证明（依法免税或新成立的</w:t>
      </w:r>
      <w:r>
        <w:rPr>
          <w:rFonts w:hint="eastAsia"/>
          <w:spacing w:val="-2"/>
          <w:sz w:val="24"/>
          <w:szCs w:val="24"/>
          <w:lang w:eastAsia="zh-CN"/>
        </w:rPr>
        <w:t>投标供应商</w:t>
      </w:r>
      <w:r>
        <w:rPr>
          <w:spacing w:val="-2"/>
          <w:sz w:val="24"/>
          <w:szCs w:val="24"/>
        </w:rPr>
        <w:t>应提供相关文件证明）。</w:t>
      </w:r>
    </w:p>
    <w:p w14:paraId="73AA0E2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b/>
          <w:bCs/>
          <w:spacing w:val="-2"/>
          <w:sz w:val="24"/>
          <w:szCs w:val="24"/>
        </w:rPr>
      </w:pPr>
    </w:p>
    <w:p w14:paraId="1AB1EBD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b/>
          <w:bCs/>
          <w:spacing w:val="-2"/>
          <w:sz w:val="24"/>
          <w:szCs w:val="24"/>
        </w:rPr>
      </w:pPr>
    </w:p>
    <w:p w14:paraId="5770EFAA">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right="0"/>
        <w:jc w:val="left"/>
        <w:textAlignment w:val="baseline"/>
        <w:rPr>
          <w:b/>
          <w:bCs/>
          <w:spacing w:val="-2"/>
          <w:sz w:val="24"/>
          <w:szCs w:val="24"/>
        </w:rPr>
      </w:pPr>
      <w:r>
        <w:rPr>
          <w:b/>
          <w:bCs/>
          <w:spacing w:val="-2"/>
          <w:sz w:val="24"/>
          <w:szCs w:val="24"/>
        </w:rPr>
        <w:t>、参加政府采购活动前三年内，在经营活动中没有重大违法记录</w:t>
      </w:r>
    </w:p>
    <w:p w14:paraId="705F2E0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72" w:firstLineChars="200"/>
        <w:jc w:val="left"/>
        <w:textAlignment w:val="baseline"/>
        <w:rPr>
          <w:rFonts w:hint="eastAsia" w:eastAsia="宋体"/>
          <w:b w:val="0"/>
          <w:bCs w:val="0"/>
          <w:sz w:val="24"/>
          <w:szCs w:val="24"/>
          <w:lang w:eastAsia="zh-CN"/>
        </w:rPr>
      </w:pPr>
      <w:r>
        <w:rPr>
          <w:b w:val="0"/>
          <w:bCs w:val="0"/>
          <w:spacing w:val="-2"/>
          <w:sz w:val="24"/>
          <w:szCs w:val="24"/>
        </w:rPr>
        <w:t>提供</w:t>
      </w:r>
      <w:r>
        <w:rPr>
          <w:rFonts w:hint="eastAsia"/>
          <w:b w:val="0"/>
          <w:bCs w:val="0"/>
          <w:spacing w:val="-2"/>
          <w:sz w:val="24"/>
          <w:szCs w:val="24"/>
          <w:lang w:val="en-US" w:eastAsia="zh-CN"/>
        </w:rPr>
        <w:t>书面声明</w:t>
      </w:r>
      <w:r>
        <w:rPr>
          <w:rFonts w:hint="eastAsia"/>
          <w:b w:val="0"/>
          <w:bCs w:val="0"/>
          <w:spacing w:val="-3"/>
          <w:sz w:val="24"/>
          <w:szCs w:val="24"/>
          <w:lang w:eastAsia="zh-CN"/>
        </w:rPr>
        <w:t>。</w:t>
      </w:r>
    </w:p>
    <w:p w14:paraId="013F5D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b/>
          <w:bCs/>
          <w:spacing w:val="-3"/>
          <w:sz w:val="24"/>
          <w:szCs w:val="24"/>
        </w:rPr>
      </w:pPr>
    </w:p>
    <w:p w14:paraId="6BCCBBA2">
      <w:pPr>
        <w:rPr>
          <w:b/>
          <w:bCs/>
          <w:spacing w:val="-3"/>
          <w:sz w:val="24"/>
          <w:szCs w:val="24"/>
        </w:rPr>
      </w:pPr>
      <w:r>
        <w:rPr>
          <w:b/>
          <w:bCs/>
          <w:spacing w:val="-3"/>
          <w:sz w:val="24"/>
          <w:szCs w:val="24"/>
        </w:rPr>
        <w:br w:type="page"/>
      </w:r>
    </w:p>
    <w:p w14:paraId="54D2A1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default" w:eastAsia="宋体"/>
          <w:sz w:val="24"/>
          <w:szCs w:val="24"/>
          <w:lang w:val="en-US" w:eastAsia="zh-CN"/>
        </w:rPr>
      </w:pPr>
      <w:r>
        <w:rPr>
          <w:rFonts w:hint="eastAsia"/>
          <w:b/>
          <w:bCs/>
          <w:spacing w:val="-3"/>
          <w:sz w:val="24"/>
          <w:szCs w:val="24"/>
          <w:lang w:eastAsia="zh-CN"/>
        </w:rPr>
        <w:t>投标供应商</w:t>
      </w:r>
      <w:r>
        <w:rPr>
          <w:b/>
          <w:bCs/>
          <w:spacing w:val="-3"/>
          <w:sz w:val="24"/>
          <w:szCs w:val="24"/>
        </w:rPr>
        <w:t>参加政府采购活动没有重大违法记录的</w:t>
      </w:r>
      <w:r>
        <w:rPr>
          <w:rFonts w:hint="eastAsia"/>
          <w:b/>
          <w:bCs/>
          <w:spacing w:val="-3"/>
          <w:sz w:val="24"/>
          <w:szCs w:val="24"/>
          <w:lang w:val="en-US" w:eastAsia="zh-CN"/>
        </w:rPr>
        <w:t>书面声明</w:t>
      </w:r>
    </w:p>
    <w:p w14:paraId="353331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pacing w:val="-1"/>
          <w:sz w:val="24"/>
          <w:szCs w:val="24"/>
        </w:rPr>
      </w:pPr>
    </w:p>
    <w:p w14:paraId="0D614D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hint="eastAsia" w:eastAsia="宋体"/>
          <w:sz w:val="24"/>
          <w:szCs w:val="24"/>
          <w:lang w:eastAsia="zh-CN"/>
        </w:rPr>
      </w:pPr>
      <w:r>
        <w:rPr>
          <w:spacing w:val="-1"/>
          <w:sz w:val="24"/>
          <w:szCs w:val="24"/>
        </w:rPr>
        <w:t>致：</w:t>
      </w:r>
      <w:r>
        <w:rPr>
          <w:rFonts w:hint="eastAsia"/>
          <w:spacing w:val="-1"/>
          <w:sz w:val="24"/>
          <w:szCs w:val="24"/>
          <w:lang w:eastAsia="zh-CN"/>
        </w:rPr>
        <w:t>（</w:t>
      </w:r>
      <w:r>
        <w:rPr>
          <w:rFonts w:hint="eastAsia"/>
          <w:spacing w:val="-1"/>
          <w:sz w:val="24"/>
          <w:szCs w:val="24"/>
          <w:lang w:val="en-US" w:eastAsia="zh-CN"/>
        </w:rPr>
        <w:t>采购人名称</w:t>
      </w:r>
      <w:r>
        <w:rPr>
          <w:rFonts w:hint="eastAsia"/>
          <w:spacing w:val="-1"/>
          <w:sz w:val="24"/>
          <w:szCs w:val="24"/>
          <w:lang w:eastAsia="zh-CN"/>
        </w:rPr>
        <w:t>）</w:t>
      </w:r>
    </w:p>
    <w:p w14:paraId="48A9F5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jc w:val="left"/>
        <w:textAlignment w:val="baseline"/>
        <w:rPr>
          <w:sz w:val="24"/>
          <w:szCs w:val="24"/>
        </w:rPr>
      </w:pPr>
      <w:r>
        <w:rPr>
          <w:sz w:val="24"/>
          <w:szCs w:val="24"/>
        </w:rPr>
        <w:t>我公司</w:t>
      </w:r>
      <w:r>
        <w:rPr>
          <w:spacing w:val="17"/>
          <w:sz w:val="24"/>
          <w:szCs w:val="24"/>
          <w:u w:val="single" w:color="auto"/>
        </w:rPr>
        <w:t xml:space="preserve">       </w:t>
      </w:r>
      <w:r>
        <w:rPr>
          <w:sz w:val="24"/>
          <w:szCs w:val="24"/>
          <w:u w:val="single" w:color="auto"/>
        </w:rPr>
        <w:t>（</w:t>
      </w:r>
      <w:r>
        <w:rPr>
          <w:rFonts w:hint="eastAsia"/>
          <w:sz w:val="24"/>
          <w:szCs w:val="24"/>
          <w:u w:val="single" w:color="auto"/>
          <w:lang w:eastAsia="zh-CN"/>
        </w:rPr>
        <w:t>投标供应商</w:t>
      </w:r>
      <w:r>
        <w:rPr>
          <w:sz w:val="24"/>
          <w:szCs w:val="24"/>
          <w:u w:val="single" w:color="auto"/>
        </w:rPr>
        <w:t>名称</w:t>
      </w:r>
      <w:r>
        <w:rPr>
          <w:spacing w:val="-6"/>
          <w:sz w:val="24"/>
          <w:szCs w:val="24"/>
          <w:u w:val="single" w:color="auto"/>
        </w:rPr>
        <w:t>）</w:t>
      </w:r>
      <w:r>
        <w:rPr>
          <w:spacing w:val="-6"/>
          <w:sz w:val="24"/>
          <w:szCs w:val="24"/>
        </w:rPr>
        <w:t>，</w:t>
      </w:r>
      <w:r>
        <w:rPr>
          <w:sz w:val="24"/>
          <w:szCs w:val="24"/>
        </w:rPr>
        <w:t>就参加</w:t>
      </w:r>
      <w:r>
        <w:rPr>
          <w:spacing w:val="30"/>
          <w:sz w:val="24"/>
          <w:szCs w:val="24"/>
          <w:u w:val="single" w:color="auto"/>
        </w:rPr>
        <w:t xml:space="preserve">    </w:t>
      </w:r>
      <w:r>
        <w:rPr>
          <w:sz w:val="24"/>
          <w:szCs w:val="24"/>
          <w:u w:val="single" w:color="auto"/>
        </w:rPr>
        <w:t>（项目名称</w:t>
      </w:r>
      <w:r>
        <w:rPr>
          <w:rFonts w:hint="eastAsia"/>
          <w:sz w:val="24"/>
          <w:szCs w:val="24"/>
          <w:u w:val="single" w:color="auto"/>
          <w:lang w:val="en-US" w:eastAsia="zh-CN"/>
        </w:rPr>
        <w:t>及</w:t>
      </w:r>
      <w:r>
        <w:rPr>
          <w:rFonts w:hint="eastAsia"/>
          <w:spacing w:val="12"/>
          <w:sz w:val="24"/>
          <w:szCs w:val="24"/>
          <w:u w:val="single" w:color="auto"/>
          <w:lang w:val="en-US" w:eastAsia="zh-CN"/>
        </w:rPr>
        <w:t>标段名称</w:t>
      </w:r>
      <w:r>
        <w:rPr>
          <w:spacing w:val="-6"/>
          <w:sz w:val="24"/>
          <w:szCs w:val="24"/>
          <w:u w:val="single" w:color="auto"/>
        </w:rPr>
        <w:t>）（</w:t>
      </w:r>
      <w:r>
        <w:rPr>
          <w:sz w:val="24"/>
          <w:szCs w:val="24"/>
          <w:u w:val="single" w:color="auto"/>
        </w:rPr>
        <w:t>采购项目编号</w:t>
      </w:r>
      <w:r>
        <w:rPr>
          <w:spacing w:val="-6"/>
          <w:sz w:val="24"/>
          <w:szCs w:val="24"/>
          <w:u w:val="single" w:color="auto"/>
        </w:rPr>
        <w:t>）</w:t>
      </w:r>
      <w:r>
        <w:rPr>
          <w:spacing w:val="-1"/>
          <w:sz w:val="24"/>
          <w:szCs w:val="24"/>
        </w:rPr>
        <w:t>磋商事宜，在此郑重声明：</w:t>
      </w:r>
    </w:p>
    <w:p w14:paraId="2659DA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1、我公司所提交的竞争性磋商响应文件全部真</w:t>
      </w:r>
      <w:r>
        <w:rPr>
          <w:spacing w:val="-2"/>
          <w:sz w:val="24"/>
          <w:szCs w:val="24"/>
        </w:rPr>
        <w:t>实有效；</w:t>
      </w:r>
    </w:p>
    <w:p w14:paraId="5B2517A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2、我公司近</w:t>
      </w:r>
      <w:r>
        <w:rPr>
          <w:spacing w:val="-44"/>
          <w:sz w:val="24"/>
          <w:szCs w:val="24"/>
        </w:rPr>
        <w:t xml:space="preserve"> </w:t>
      </w:r>
      <w:r>
        <w:rPr>
          <w:spacing w:val="1"/>
          <w:sz w:val="24"/>
          <w:szCs w:val="24"/>
        </w:rPr>
        <w:t>3</w:t>
      </w:r>
      <w:r>
        <w:rPr>
          <w:spacing w:val="-47"/>
          <w:sz w:val="24"/>
          <w:szCs w:val="24"/>
        </w:rPr>
        <w:t xml:space="preserve"> </w:t>
      </w:r>
      <w:r>
        <w:rPr>
          <w:spacing w:val="1"/>
          <w:sz w:val="24"/>
          <w:szCs w:val="24"/>
        </w:rPr>
        <w:t>年来无因安全事故、质量事故、投标违规等不良记</w:t>
      </w:r>
      <w:r>
        <w:rPr>
          <w:sz w:val="24"/>
          <w:szCs w:val="24"/>
        </w:rPr>
        <w:t>录被政府有关部</w:t>
      </w:r>
      <w:r>
        <w:rPr>
          <w:spacing w:val="-3"/>
          <w:sz w:val="24"/>
          <w:szCs w:val="24"/>
        </w:rPr>
        <w:t>门处罚或仍在处罚期限内的情形存在；</w:t>
      </w:r>
    </w:p>
    <w:p w14:paraId="59B6FA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3、我公司近</w:t>
      </w:r>
      <w:r>
        <w:rPr>
          <w:spacing w:val="-46"/>
          <w:sz w:val="24"/>
          <w:szCs w:val="24"/>
        </w:rPr>
        <w:t xml:space="preserve"> </w:t>
      </w:r>
      <w:r>
        <w:rPr>
          <w:spacing w:val="-2"/>
          <w:sz w:val="24"/>
          <w:szCs w:val="24"/>
        </w:rPr>
        <w:t>3</w:t>
      </w:r>
      <w:r>
        <w:rPr>
          <w:spacing w:val="-50"/>
          <w:sz w:val="24"/>
          <w:szCs w:val="24"/>
        </w:rPr>
        <w:t xml:space="preserve"> </w:t>
      </w:r>
      <w:r>
        <w:rPr>
          <w:spacing w:val="-2"/>
          <w:sz w:val="24"/>
          <w:szCs w:val="24"/>
        </w:rPr>
        <w:t>年来无违规违法经营受到责令停产(或停止</w:t>
      </w:r>
      <w:r>
        <w:rPr>
          <w:spacing w:val="-3"/>
          <w:sz w:val="24"/>
          <w:szCs w:val="24"/>
        </w:rPr>
        <w:t>经营)、 吊销生产许可证</w:t>
      </w:r>
      <w:r>
        <w:rPr>
          <w:spacing w:val="-1"/>
          <w:sz w:val="24"/>
          <w:szCs w:val="24"/>
        </w:rPr>
        <w:t>（或经营许可证）、较大数额罚款等行政处罚的情形存在；</w:t>
      </w:r>
    </w:p>
    <w:p w14:paraId="62B29E4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4、我公司无企业财产被查封、冻结或处于破产状态或严重</w:t>
      </w:r>
      <w:r>
        <w:rPr>
          <w:spacing w:val="-1"/>
          <w:sz w:val="24"/>
          <w:szCs w:val="24"/>
        </w:rPr>
        <w:t>亏损状态等情形存在；</w:t>
      </w:r>
    </w:p>
    <w:p w14:paraId="7CE9B3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5、我公司承诺在磋商过程中，保证不予其他单位围标、串标，不出让投标资</w:t>
      </w:r>
      <w:r>
        <w:rPr>
          <w:spacing w:val="-1"/>
          <w:sz w:val="24"/>
          <w:szCs w:val="24"/>
        </w:rPr>
        <w:t>格，</w:t>
      </w:r>
      <w:r>
        <w:rPr>
          <w:sz w:val="24"/>
          <w:szCs w:val="24"/>
        </w:rPr>
        <w:t>不采取不正当手段诋毁、排挤其他</w:t>
      </w:r>
      <w:r>
        <w:rPr>
          <w:rFonts w:hint="eastAsia"/>
          <w:sz w:val="24"/>
          <w:szCs w:val="24"/>
          <w:lang w:eastAsia="zh-CN"/>
        </w:rPr>
        <w:t>投标供应商</w:t>
      </w:r>
      <w:r>
        <w:rPr>
          <w:sz w:val="24"/>
          <w:szCs w:val="24"/>
        </w:rPr>
        <w:t>，不</w:t>
      </w:r>
      <w:r>
        <w:rPr>
          <w:spacing w:val="-1"/>
          <w:sz w:val="24"/>
          <w:szCs w:val="24"/>
        </w:rPr>
        <w:t>向采购人、评标委员会成员行贿。</w:t>
      </w:r>
    </w:p>
    <w:p w14:paraId="7BCC86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7"/>
        <w:jc w:val="left"/>
        <w:textAlignment w:val="baseline"/>
        <w:rPr>
          <w:sz w:val="24"/>
          <w:szCs w:val="24"/>
        </w:rPr>
      </w:pPr>
      <w:r>
        <w:rPr>
          <w:spacing w:val="-2"/>
          <w:sz w:val="24"/>
          <w:szCs w:val="24"/>
        </w:rPr>
        <w:t>以上声明若有违反，一经查实，本公司愿意接受政</w:t>
      </w:r>
      <w:r>
        <w:rPr>
          <w:spacing w:val="-3"/>
          <w:sz w:val="24"/>
          <w:szCs w:val="24"/>
        </w:rPr>
        <w:t>府有关部门的相应处罚，并愿意</w:t>
      </w:r>
      <w:r>
        <w:rPr>
          <w:spacing w:val="-1"/>
          <w:sz w:val="24"/>
          <w:szCs w:val="24"/>
        </w:rPr>
        <w:t>承担由此带来的法律后果。</w:t>
      </w:r>
    </w:p>
    <w:p w14:paraId="5479E1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59A715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特此声明！</w:t>
      </w:r>
    </w:p>
    <w:p w14:paraId="36A3AA8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textAlignment w:val="baseline"/>
        <w:rPr>
          <w:rFonts w:ascii="Arial"/>
          <w:sz w:val="21"/>
        </w:rPr>
      </w:pPr>
    </w:p>
    <w:p w14:paraId="3D6A7FF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textAlignment w:val="baseline"/>
        <w:rPr>
          <w:rFonts w:ascii="Arial"/>
          <w:sz w:val="21"/>
        </w:rPr>
      </w:pPr>
    </w:p>
    <w:p w14:paraId="5EF212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jc w:val="left"/>
        <w:textAlignment w:val="baseline"/>
        <w:rPr>
          <w:sz w:val="24"/>
          <w:szCs w:val="24"/>
        </w:rPr>
      </w:pPr>
      <w:r>
        <w:rPr>
          <w:spacing w:val="-7"/>
          <w:sz w:val="24"/>
          <w:szCs w:val="24"/>
        </w:rPr>
        <w:t>声</w:t>
      </w:r>
      <w:r>
        <w:rPr>
          <w:spacing w:val="22"/>
          <w:sz w:val="24"/>
          <w:szCs w:val="24"/>
        </w:rPr>
        <w:t xml:space="preserve">  </w:t>
      </w:r>
      <w:r>
        <w:rPr>
          <w:spacing w:val="-7"/>
          <w:sz w:val="24"/>
          <w:szCs w:val="24"/>
        </w:rPr>
        <w:t>明  人：</w:t>
      </w:r>
      <w:r>
        <w:rPr>
          <w:rFonts w:hint="eastAsia"/>
          <w:spacing w:val="-7"/>
          <w:sz w:val="24"/>
          <w:szCs w:val="24"/>
          <w:u w:val="single"/>
          <w:lang w:val="en-US" w:eastAsia="zh-CN"/>
        </w:rPr>
        <w:t xml:space="preserve">            </w:t>
      </w:r>
      <w:r>
        <w:rPr>
          <w:spacing w:val="-68"/>
          <w:sz w:val="24"/>
          <w:szCs w:val="24"/>
        </w:rPr>
        <w:t xml:space="preserve"> </w:t>
      </w:r>
      <w:r>
        <w:rPr>
          <w:spacing w:val="-7"/>
          <w:sz w:val="24"/>
          <w:szCs w:val="24"/>
        </w:rPr>
        <w:t>(公章)</w:t>
      </w:r>
    </w:p>
    <w:p w14:paraId="5BAFA8A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textAlignment w:val="baseline"/>
        <w:rPr>
          <w:rFonts w:ascii="Arial"/>
          <w:sz w:val="21"/>
        </w:rPr>
      </w:pPr>
    </w:p>
    <w:p w14:paraId="1FB3EAA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textAlignment w:val="baseline"/>
        <w:rPr>
          <w:rFonts w:ascii="Arial"/>
          <w:sz w:val="21"/>
        </w:rPr>
      </w:pPr>
    </w:p>
    <w:p w14:paraId="6DA0A03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jc w:val="left"/>
        <w:textAlignment w:val="baseline"/>
        <w:rPr>
          <w:sz w:val="24"/>
          <w:szCs w:val="24"/>
        </w:rPr>
      </w:pPr>
      <w:r>
        <w:rPr>
          <w:spacing w:val="-5"/>
          <w:sz w:val="24"/>
          <w:szCs w:val="24"/>
        </w:rPr>
        <w:t>法定代表人：</w:t>
      </w:r>
      <w:r>
        <w:rPr>
          <w:spacing w:val="12"/>
          <w:sz w:val="24"/>
          <w:szCs w:val="24"/>
          <w:u w:val="single"/>
        </w:rPr>
        <w:t xml:space="preserve">   </w:t>
      </w:r>
      <w:r>
        <w:rPr>
          <w:rFonts w:hint="eastAsia"/>
          <w:spacing w:val="12"/>
          <w:sz w:val="24"/>
          <w:szCs w:val="24"/>
          <w:u w:val="single"/>
          <w:lang w:val="en-US" w:eastAsia="zh-CN"/>
        </w:rPr>
        <w:t xml:space="preserve">      </w:t>
      </w:r>
      <w:r>
        <w:rPr>
          <w:spacing w:val="12"/>
          <w:sz w:val="24"/>
          <w:szCs w:val="24"/>
          <w:u w:val="single"/>
        </w:rPr>
        <w:t xml:space="preserve">  </w:t>
      </w:r>
      <w:r>
        <w:rPr>
          <w:spacing w:val="-5"/>
          <w:sz w:val="24"/>
          <w:szCs w:val="24"/>
        </w:rPr>
        <w:t>(法定代表人私章)</w:t>
      </w:r>
    </w:p>
    <w:p w14:paraId="31175F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285F545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11D84F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jc w:val="left"/>
        <w:textAlignment w:val="baseline"/>
        <w:rPr>
          <w:sz w:val="24"/>
          <w:szCs w:val="24"/>
        </w:rPr>
      </w:pPr>
      <w:r>
        <w:rPr>
          <w:spacing w:val="-21"/>
          <w:sz w:val="24"/>
          <w:szCs w:val="24"/>
        </w:rPr>
        <w:t>日</w:t>
      </w:r>
      <w:r>
        <w:rPr>
          <w:spacing w:val="2"/>
          <w:sz w:val="24"/>
          <w:szCs w:val="24"/>
        </w:rPr>
        <w:t xml:space="preserve">      </w:t>
      </w:r>
      <w:r>
        <w:rPr>
          <w:spacing w:val="-21"/>
          <w:sz w:val="24"/>
          <w:szCs w:val="24"/>
        </w:rPr>
        <w:t>期：</w:t>
      </w:r>
    </w:p>
    <w:p w14:paraId="1C5F0FE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sectPr>
          <w:footerReference r:id="rId24" w:type="default"/>
          <w:pgSz w:w="11906" w:h="16839"/>
          <w:pgMar w:top="1440" w:right="1080" w:bottom="1440" w:left="1080" w:header="907" w:footer="952" w:gutter="0"/>
          <w:pgNumType w:fmt="decimal"/>
          <w:cols w:space="720" w:num="1"/>
        </w:sectPr>
      </w:pPr>
    </w:p>
    <w:p w14:paraId="40BD744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b/>
          <w:bCs/>
          <w:spacing w:val="-4"/>
        </w:rPr>
        <w:t>（二）本项目的特定资格要求：</w:t>
      </w:r>
    </w:p>
    <w:p w14:paraId="319BF1C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rFonts w:ascii="新宋体" w:hAnsi="新宋体" w:eastAsia="新宋体" w:cs="新宋体"/>
          <w:sz w:val="24"/>
          <w:szCs w:val="24"/>
        </w:rPr>
      </w:pPr>
      <w:r>
        <w:rPr>
          <w:rFonts w:ascii="新宋体" w:hAnsi="新宋体" w:eastAsia="新宋体" w:cs="新宋体"/>
          <w:sz w:val="24"/>
          <w:szCs w:val="24"/>
        </w:rPr>
        <w:t>（</w:t>
      </w:r>
      <w:r>
        <w:rPr>
          <w:rFonts w:hint="eastAsia" w:ascii="新宋体" w:hAnsi="新宋体" w:eastAsia="新宋体" w:cs="新宋体"/>
          <w:sz w:val="24"/>
          <w:szCs w:val="24"/>
          <w:lang w:val="en-US" w:eastAsia="zh-CN"/>
        </w:rPr>
        <w:t>1</w:t>
      </w:r>
      <w:r>
        <w:rPr>
          <w:rFonts w:ascii="新宋体" w:hAnsi="新宋体" w:eastAsia="新宋体" w:cs="新宋体"/>
          <w:sz w:val="24"/>
          <w:szCs w:val="24"/>
        </w:rPr>
        <w:t>）企业法人授权委托书（附法定代表人身份证复印件）、被授权人有效身份证件或其它相关证明（法定代表人直接参加投标只须提供法定代表人身份证）；</w:t>
      </w:r>
    </w:p>
    <w:p w14:paraId="45E0C090">
      <w:pPr>
        <w:pStyle w:val="2"/>
        <w:spacing w:before="71" w:line="224" w:lineRule="auto"/>
        <w:jc w:val="center"/>
        <w:rPr>
          <w:b/>
          <w:bCs/>
          <w:spacing w:val="6"/>
          <w:sz w:val="28"/>
          <w:szCs w:val="28"/>
        </w:rPr>
      </w:pPr>
    </w:p>
    <w:p w14:paraId="27F45354">
      <w:pPr>
        <w:pStyle w:val="2"/>
        <w:spacing w:before="71" w:line="224" w:lineRule="auto"/>
        <w:jc w:val="center"/>
        <w:rPr>
          <w:sz w:val="28"/>
          <w:szCs w:val="28"/>
        </w:rPr>
      </w:pPr>
      <w:r>
        <w:rPr>
          <w:b/>
          <w:bCs/>
          <w:spacing w:val="6"/>
          <w:sz w:val="28"/>
          <w:szCs w:val="28"/>
        </w:rPr>
        <w:t>法定代表人授权委托书</w:t>
      </w:r>
    </w:p>
    <w:p w14:paraId="2D19EDEC">
      <w:pPr>
        <w:spacing w:line="288" w:lineRule="auto"/>
        <w:rPr>
          <w:rFonts w:ascii="Arial"/>
          <w:sz w:val="21"/>
        </w:rPr>
      </w:pPr>
    </w:p>
    <w:p w14:paraId="6DE07AC7">
      <w:pPr>
        <w:pStyle w:val="2"/>
        <w:spacing w:before="78" w:line="332" w:lineRule="auto"/>
        <w:ind w:firstLine="436"/>
        <w:jc w:val="both"/>
        <w:rPr>
          <w:sz w:val="24"/>
          <w:szCs w:val="24"/>
        </w:rPr>
      </w:pPr>
      <w:r>
        <w:rPr>
          <w:spacing w:val="-10"/>
          <w:sz w:val="24"/>
          <w:szCs w:val="24"/>
        </w:rPr>
        <w:t>本</w:t>
      </w:r>
      <w:r>
        <w:rPr>
          <w:spacing w:val="-9"/>
          <w:sz w:val="24"/>
          <w:szCs w:val="24"/>
        </w:rPr>
        <w:t>授权书声明：注册于中华人民共和国的</w:t>
      </w:r>
      <w:r>
        <w:rPr>
          <w:spacing w:val="-9"/>
          <w:sz w:val="24"/>
          <w:szCs w:val="24"/>
          <w:u w:val="single" w:color="auto"/>
        </w:rPr>
        <w:t>（</w:t>
      </w:r>
      <w:r>
        <w:rPr>
          <w:rFonts w:hint="eastAsia"/>
          <w:spacing w:val="-9"/>
          <w:sz w:val="24"/>
          <w:szCs w:val="24"/>
          <w:u w:val="single" w:color="auto"/>
          <w:lang w:eastAsia="zh-CN"/>
        </w:rPr>
        <w:t>投标供应商</w:t>
      </w:r>
      <w:r>
        <w:rPr>
          <w:spacing w:val="-10"/>
          <w:sz w:val="24"/>
          <w:szCs w:val="24"/>
          <w:u w:val="single" w:color="auto"/>
        </w:rPr>
        <w:t>名称）</w:t>
      </w:r>
      <w:r>
        <w:rPr>
          <w:spacing w:val="-10"/>
          <w:sz w:val="24"/>
          <w:szCs w:val="24"/>
        </w:rPr>
        <w:t>的在下面签字或盖章的</w:t>
      </w:r>
      <w:r>
        <w:rPr>
          <w:spacing w:val="-10"/>
          <w:sz w:val="24"/>
          <w:szCs w:val="24"/>
          <w:u w:val="single" w:color="auto"/>
        </w:rPr>
        <w:t>（</w:t>
      </w:r>
      <w:r>
        <w:rPr>
          <w:spacing w:val="-9"/>
          <w:sz w:val="24"/>
          <w:szCs w:val="24"/>
          <w:u w:val="single" w:color="auto"/>
        </w:rPr>
        <w:t>法</w:t>
      </w:r>
      <w:r>
        <w:rPr>
          <w:spacing w:val="2"/>
          <w:sz w:val="24"/>
          <w:szCs w:val="24"/>
          <w:u w:val="single" w:color="auto"/>
        </w:rPr>
        <w:t>定代表人姓名、职务）</w:t>
      </w:r>
      <w:r>
        <w:rPr>
          <w:spacing w:val="2"/>
          <w:sz w:val="24"/>
          <w:szCs w:val="24"/>
        </w:rPr>
        <w:t>代表本公司授权的在下面签字的</w:t>
      </w:r>
      <w:r>
        <w:rPr>
          <w:spacing w:val="2"/>
          <w:sz w:val="24"/>
          <w:szCs w:val="24"/>
          <w:u w:val="single" w:color="auto"/>
        </w:rPr>
        <w:t>（被授权人的姓名、职务）</w:t>
      </w:r>
      <w:r>
        <w:rPr>
          <w:spacing w:val="2"/>
          <w:sz w:val="24"/>
          <w:szCs w:val="24"/>
        </w:rPr>
        <w:t>为</w:t>
      </w:r>
      <w:r>
        <w:rPr>
          <w:spacing w:val="1"/>
          <w:sz w:val="24"/>
          <w:szCs w:val="24"/>
        </w:rPr>
        <w:t>本公司的合法代理人，就项目编号为</w:t>
      </w:r>
      <w:r>
        <w:rPr>
          <w:spacing w:val="1"/>
          <w:sz w:val="24"/>
          <w:szCs w:val="24"/>
          <w:u w:val="single" w:color="auto"/>
        </w:rPr>
        <w:t>（项目编号）</w:t>
      </w:r>
      <w:r>
        <w:rPr>
          <w:spacing w:val="1"/>
          <w:sz w:val="24"/>
          <w:szCs w:val="24"/>
        </w:rPr>
        <w:t>的</w:t>
      </w:r>
      <w:r>
        <w:rPr>
          <w:spacing w:val="1"/>
          <w:sz w:val="24"/>
          <w:szCs w:val="24"/>
          <w:u w:val="single" w:color="auto"/>
        </w:rPr>
        <w:t xml:space="preserve">      (磋商项目名称</w:t>
      </w:r>
      <w:r>
        <w:rPr>
          <w:rFonts w:hint="eastAsia"/>
          <w:spacing w:val="1"/>
          <w:sz w:val="24"/>
          <w:szCs w:val="24"/>
          <w:u w:val="single" w:color="auto"/>
          <w:lang w:val="en-US" w:eastAsia="zh-CN"/>
        </w:rPr>
        <w:t>及</w:t>
      </w:r>
      <w:r>
        <w:rPr>
          <w:rFonts w:hint="eastAsia"/>
          <w:spacing w:val="12"/>
          <w:sz w:val="24"/>
          <w:szCs w:val="24"/>
          <w:u w:val="single" w:color="auto"/>
          <w:lang w:val="en-US" w:eastAsia="zh-CN"/>
        </w:rPr>
        <w:t>标段名称</w:t>
      </w:r>
      <w:r>
        <w:rPr>
          <w:spacing w:val="1"/>
          <w:sz w:val="24"/>
          <w:szCs w:val="24"/>
          <w:u w:val="single" w:color="auto"/>
        </w:rPr>
        <w:t>)</w:t>
      </w:r>
      <w:r>
        <w:rPr>
          <w:spacing w:val="3"/>
          <w:sz w:val="24"/>
          <w:szCs w:val="24"/>
          <w:u w:val="single" w:color="auto"/>
        </w:rPr>
        <w:t xml:space="preserve">      </w:t>
      </w:r>
      <w:r>
        <w:rPr>
          <w:spacing w:val="-89"/>
          <w:sz w:val="24"/>
          <w:szCs w:val="24"/>
        </w:rPr>
        <w:t xml:space="preserve"> </w:t>
      </w:r>
      <w:r>
        <w:rPr>
          <w:spacing w:val="1"/>
          <w:sz w:val="24"/>
          <w:szCs w:val="24"/>
        </w:rPr>
        <w:t>的</w:t>
      </w:r>
      <w:r>
        <w:rPr>
          <w:spacing w:val="-1"/>
          <w:sz w:val="24"/>
          <w:szCs w:val="24"/>
        </w:rPr>
        <w:t>投标，以本公司名义处理一切与之有关的事务。</w:t>
      </w:r>
    </w:p>
    <w:p w14:paraId="73D6D427">
      <w:pPr>
        <w:pStyle w:val="2"/>
        <w:spacing w:before="192" w:line="219" w:lineRule="auto"/>
        <w:ind w:left="436"/>
        <w:rPr>
          <w:sz w:val="24"/>
          <w:szCs w:val="24"/>
        </w:rPr>
      </w:pPr>
      <w:r>
        <w:rPr>
          <w:spacing w:val="-3"/>
          <w:sz w:val="24"/>
          <w:szCs w:val="24"/>
        </w:rPr>
        <w:t>本授权书于</w:t>
      </w:r>
      <w:r>
        <w:rPr>
          <w:spacing w:val="-3"/>
          <w:sz w:val="24"/>
          <w:szCs w:val="24"/>
          <w:u w:val="single" w:color="auto"/>
        </w:rPr>
        <w:t xml:space="preserve">    </w:t>
      </w:r>
      <w:r>
        <w:rPr>
          <w:spacing w:val="-100"/>
          <w:sz w:val="24"/>
          <w:szCs w:val="24"/>
        </w:rPr>
        <w:t xml:space="preserve"> </w:t>
      </w:r>
      <w:r>
        <w:rPr>
          <w:spacing w:val="-3"/>
          <w:sz w:val="24"/>
          <w:szCs w:val="24"/>
        </w:rPr>
        <w:t>年</w:t>
      </w:r>
      <w:r>
        <w:rPr>
          <w:spacing w:val="-3"/>
          <w:sz w:val="24"/>
          <w:szCs w:val="24"/>
          <w:u w:val="single" w:color="auto"/>
        </w:rPr>
        <w:t xml:space="preserve">    </w:t>
      </w:r>
      <w:r>
        <w:rPr>
          <w:spacing w:val="-104"/>
          <w:sz w:val="24"/>
          <w:szCs w:val="24"/>
        </w:rPr>
        <w:t xml:space="preserve"> </w:t>
      </w:r>
      <w:r>
        <w:rPr>
          <w:spacing w:val="-3"/>
          <w:sz w:val="24"/>
          <w:szCs w:val="24"/>
        </w:rPr>
        <w:t>月</w:t>
      </w:r>
      <w:r>
        <w:rPr>
          <w:spacing w:val="-3"/>
          <w:sz w:val="24"/>
          <w:szCs w:val="24"/>
          <w:u w:val="single" w:color="auto"/>
        </w:rPr>
        <w:t xml:space="preserve">    </w:t>
      </w:r>
      <w:r>
        <w:rPr>
          <w:spacing w:val="-69"/>
          <w:sz w:val="24"/>
          <w:szCs w:val="24"/>
        </w:rPr>
        <w:t xml:space="preserve"> </w:t>
      </w:r>
      <w:r>
        <w:rPr>
          <w:spacing w:val="-3"/>
          <w:sz w:val="24"/>
          <w:szCs w:val="24"/>
        </w:rPr>
        <w:t>日签字或盖章生效，特此声明。</w:t>
      </w:r>
    </w:p>
    <w:p w14:paraId="688AE3F3">
      <w:pPr>
        <w:spacing w:before="75"/>
      </w:pPr>
    </w:p>
    <w:p w14:paraId="2456CEB7">
      <w:pPr>
        <w:spacing w:before="74"/>
      </w:pPr>
    </w:p>
    <w:tbl>
      <w:tblPr>
        <w:tblStyle w:val="7"/>
        <w:tblW w:w="87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1"/>
        <w:gridCol w:w="4403"/>
      </w:tblGrid>
      <w:tr w14:paraId="40435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9" w:hRule="atLeast"/>
          <w:jc w:val="center"/>
        </w:trPr>
        <w:tc>
          <w:tcPr>
            <w:tcW w:w="4381" w:type="dxa"/>
            <w:vAlign w:val="top"/>
          </w:tcPr>
          <w:p w14:paraId="38F101CF">
            <w:pPr>
              <w:spacing w:line="254" w:lineRule="auto"/>
              <w:rPr>
                <w:rFonts w:ascii="Arial"/>
                <w:sz w:val="21"/>
              </w:rPr>
            </w:pPr>
          </w:p>
          <w:p w14:paraId="28DE5F31">
            <w:pPr>
              <w:spacing w:line="254" w:lineRule="auto"/>
              <w:rPr>
                <w:rFonts w:ascii="Arial"/>
                <w:sz w:val="21"/>
              </w:rPr>
            </w:pPr>
          </w:p>
          <w:p w14:paraId="7B2308D3">
            <w:pPr>
              <w:pStyle w:val="8"/>
              <w:spacing w:before="79" w:line="219" w:lineRule="auto"/>
              <w:ind w:left="117"/>
            </w:pPr>
            <w:r>
              <w:rPr>
                <w:spacing w:val="-1"/>
              </w:rPr>
              <w:t>法定代表人签字或盖章：</w:t>
            </w:r>
            <w:r>
              <w:rPr>
                <w:u w:val="single" w:color="auto"/>
              </w:rPr>
              <w:t xml:space="preserve">        </w:t>
            </w:r>
          </w:p>
          <w:p w14:paraId="03A057D0">
            <w:pPr>
              <w:spacing w:line="257" w:lineRule="auto"/>
              <w:rPr>
                <w:rFonts w:ascii="Arial"/>
                <w:sz w:val="21"/>
              </w:rPr>
            </w:pPr>
          </w:p>
          <w:p w14:paraId="72E48BDB">
            <w:pPr>
              <w:spacing w:line="257" w:lineRule="auto"/>
              <w:rPr>
                <w:rFonts w:ascii="Arial"/>
                <w:sz w:val="21"/>
              </w:rPr>
            </w:pPr>
          </w:p>
          <w:p w14:paraId="0C5A5E2F">
            <w:pPr>
              <w:pStyle w:val="8"/>
              <w:spacing w:before="78" w:line="219" w:lineRule="auto"/>
              <w:ind w:left="128"/>
            </w:pPr>
            <w:r>
              <w:rPr>
                <w:spacing w:val="-7"/>
              </w:rPr>
              <w:t>（公章</w:t>
            </w:r>
            <w:r>
              <w:rPr>
                <w:spacing w:val="-1"/>
              </w:rPr>
              <w:t>）：</w:t>
            </w:r>
            <w:r>
              <w:rPr>
                <w:u w:val="single" w:color="auto"/>
              </w:rPr>
              <w:t xml:space="preserve">                    </w:t>
            </w:r>
          </w:p>
          <w:p w14:paraId="67D3341D">
            <w:pPr>
              <w:spacing w:line="257" w:lineRule="auto"/>
              <w:rPr>
                <w:rFonts w:ascii="Arial"/>
                <w:sz w:val="21"/>
              </w:rPr>
            </w:pPr>
          </w:p>
          <w:p w14:paraId="60CBE8AC">
            <w:pPr>
              <w:spacing w:line="258" w:lineRule="auto"/>
              <w:rPr>
                <w:rFonts w:ascii="Arial"/>
                <w:sz w:val="21"/>
              </w:rPr>
            </w:pPr>
          </w:p>
          <w:p w14:paraId="38AE8853">
            <w:pPr>
              <w:pStyle w:val="8"/>
              <w:spacing w:before="78" w:line="219" w:lineRule="auto"/>
              <w:ind w:left="2397"/>
            </w:pPr>
            <w:r>
              <w:rPr>
                <w:spacing w:val="-9"/>
              </w:rPr>
              <w:t>年</w:t>
            </w:r>
            <w:r>
              <w:rPr>
                <w:spacing w:val="7"/>
              </w:rPr>
              <w:t xml:space="preserve">  </w:t>
            </w:r>
            <w:r>
              <w:rPr>
                <w:spacing w:val="-9"/>
              </w:rPr>
              <w:t>月</w:t>
            </w:r>
            <w:r>
              <w:rPr>
                <w:spacing w:val="26"/>
              </w:rPr>
              <w:t xml:space="preserve">  </w:t>
            </w:r>
            <w:r>
              <w:rPr>
                <w:spacing w:val="-9"/>
              </w:rPr>
              <w:t>日</w:t>
            </w:r>
          </w:p>
        </w:tc>
        <w:tc>
          <w:tcPr>
            <w:tcW w:w="4403" w:type="dxa"/>
            <w:vAlign w:val="top"/>
          </w:tcPr>
          <w:p w14:paraId="147C68AC">
            <w:pPr>
              <w:spacing w:line="251" w:lineRule="auto"/>
              <w:rPr>
                <w:rFonts w:ascii="Arial"/>
                <w:sz w:val="21"/>
              </w:rPr>
            </w:pPr>
          </w:p>
          <w:p w14:paraId="41441A84">
            <w:pPr>
              <w:spacing w:line="251" w:lineRule="auto"/>
              <w:rPr>
                <w:rFonts w:ascii="Arial"/>
                <w:sz w:val="21"/>
              </w:rPr>
            </w:pPr>
          </w:p>
          <w:p w14:paraId="650DE967">
            <w:pPr>
              <w:spacing w:line="252" w:lineRule="auto"/>
              <w:rPr>
                <w:rFonts w:ascii="Arial"/>
                <w:sz w:val="21"/>
              </w:rPr>
            </w:pPr>
          </w:p>
          <w:p w14:paraId="606B3D67">
            <w:pPr>
              <w:spacing w:line="252" w:lineRule="auto"/>
              <w:rPr>
                <w:rFonts w:ascii="Arial"/>
                <w:sz w:val="21"/>
              </w:rPr>
            </w:pPr>
          </w:p>
          <w:p w14:paraId="1E07B2AB">
            <w:pPr>
              <w:spacing w:line="252" w:lineRule="auto"/>
              <w:rPr>
                <w:rFonts w:ascii="Arial"/>
                <w:sz w:val="21"/>
              </w:rPr>
            </w:pPr>
          </w:p>
          <w:p w14:paraId="63D95702">
            <w:pPr>
              <w:spacing w:line="252" w:lineRule="auto"/>
              <w:rPr>
                <w:rFonts w:ascii="Arial"/>
                <w:sz w:val="21"/>
              </w:rPr>
            </w:pPr>
          </w:p>
          <w:p w14:paraId="59AA403D">
            <w:pPr>
              <w:spacing w:line="252" w:lineRule="auto"/>
              <w:rPr>
                <w:rFonts w:ascii="Arial"/>
                <w:sz w:val="21"/>
              </w:rPr>
            </w:pPr>
          </w:p>
          <w:p w14:paraId="5F14A526">
            <w:pPr>
              <w:pStyle w:val="8"/>
              <w:spacing w:before="78" w:line="219" w:lineRule="auto"/>
              <w:ind w:left="777"/>
            </w:pPr>
            <w:r>
              <w:rPr>
                <w:spacing w:val="-2"/>
              </w:rPr>
              <w:t>（法人代表身份证复印件）</w:t>
            </w:r>
          </w:p>
        </w:tc>
      </w:tr>
    </w:tbl>
    <w:p w14:paraId="1559E8B7">
      <w:pPr>
        <w:spacing w:before="226"/>
      </w:pPr>
    </w:p>
    <w:tbl>
      <w:tblPr>
        <w:tblStyle w:val="7"/>
        <w:tblW w:w="88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1"/>
        <w:gridCol w:w="4433"/>
      </w:tblGrid>
      <w:tr w14:paraId="32751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6" w:hRule="atLeast"/>
          <w:jc w:val="center"/>
        </w:trPr>
        <w:tc>
          <w:tcPr>
            <w:tcW w:w="4411" w:type="dxa"/>
            <w:vAlign w:val="top"/>
          </w:tcPr>
          <w:p w14:paraId="598D51C5">
            <w:pPr>
              <w:spacing w:line="255" w:lineRule="auto"/>
              <w:rPr>
                <w:rFonts w:ascii="Arial"/>
                <w:sz w:val="21"/>
              </w:rPr>
            </w:pPr>
          </w:p>
          <w:p w14:paraId="33738535">
            <w:pPr>
              <w:spacing w:line="256" w:lineRule="auto"/>
              <w:rPr>
                <w:rFonts w:ascii="Arial"/>
                <w:sz w:val="21"/>
              </w:rPr>
            </w:pPr>
          </w:p>
          <w:p w14:paraId="13ADABF0">
            <w:pPr>
              <w:pStyle w:val="8"/>
              <w:spacing w:before="78" w:line="219" w:lineRule="auto"/>
              <w:ind w:left="117"/>
            </w:pPr>
            <w:r>
              <w:rPr>
                <w:spacing w:val="-2"/>
              </w:rPr>
              <w:t>被授权人签字：</w:t>
            </w:r>
            <w:r>
              <w:rPr>
                <w:u w:val="single" w:color="auto"/>
              </w:rPr>
              <w:t xml:space="preserve">         </w:t>
            </w:r>
          </w:p>
          <w:p w14:paraId="0C9F37C7">
            <w:pPr>
              <w:spacing w:line="256" w:lineRule="auto"/>
              <w:rPr>
                <w:rFonts w:ascii="Arial"/>
                <w:sz w:val="21"/>
              </w:rPr>
            </w:pPr>
          </w:p>
          <w:p w14:paraId="5B886DA4">
            <w:pPr>
              <w:spacing w:line="256" w:lineRule="auto"/>
              <w:rPr>
                <w:rFonts w:ascii="Arial"/>
                <w:sz w:val="21"/>
              </w:rPr>
            </w:pPr>
          </w:p>
          <w:p w14:paraId="509F4310">
            <w:pPr>
              <w:pStyle w:val="8"/>
              <w:spacing w:before="78" w:line="219" w:lineRule="auto"/>
              <w:ind w:left="118"/>
            </w:pPr>
            <w:r>
              <w:rPr>
                <w:spacing w:val="-4"/>
              </w:rPr>
              <w:t>职务：</w:t>
            </w:r>
            <w:r>
              <w:rPr>
                <w:u w:val="single" w:color="auto"/>
              </w:rPr>
              <w:t xml:space="preserve">                       </w:t>
            </w:r>
          </w:p>
          <w:p w14:paraId="6C4C89C4">
            <w:pPr>
              <w:spacing w:line="257" w:lineRule="auto"/>
              <w:rPr>
                <w:rFonts w:ascii="Arial"/>
                <w:sz w:val="21"/>
              </w:rPr>
            </w:pPr>
          </w:p>
          <w:p w14:paraId="55370D86">
            <w:pPr>
              <w:spacing w:line="257" w:lineRule="auto"/>
              <w:rPr>
                <w:rFonts w:ascii="Arial"/>
                <w:sz w:val="21"/>
              </w:rPr>
            </w:pPr>
          </w:p>
          <w:p w14:paraId="23A77FCB">
            <w:pPr>
              <w:pStyle w:val="8"/>
              <w:spacing w:before="78" w:line="219" w:lineRule="auto"/>
              <w:ind w:left="2398"/>
            </w:pPr>
            <w:r>
              <w:rPr>
                <w:spacing w:val="-9"/>
              </w:rPr>
              <w:t>年</w:t>
            </w:r>
            <w:r>
              <w:rPr>
                <w:spacing w:val="7"/>
              </w:rPr>
              <w:t xml:space="preserve">  </w:t>
            </w:r>
            <w:r>
              <w:rPr>
                <w:spacing w:val="-9"/>
              </w:rPr>
              <w:t>月</w:t>
            </w:r>
            <w:r>
              <w:rPr>
                <w:spacing w:val="26"/>
              </w:rPr>
              <w:t xml:space="preserve">  </w:t>
            </w:r>
            <w:r>
              <w:rPr>
                <w:spacing w:val="-9"/>
              </w:rPr>
              <w:t>日</w:t>
            </w:r>
          </w:p>
        </w:tc>
        <w:tc>
          <w:tcPr>
            <w:tcW w:w="4433" w:type="dxa"/>
            <w:vAlign w:val="top"/>
          </w:tcPr>
          <w:p w14:paraId="7C639F76">
            <w:pPr>
              <w:spacing w:line="247" w:lineRule="auto"/>
              <w:rPr>
                <w:rFonts w:ascii="Arial"/>
                <w:sz w:val="21"/>
              </w:rPr>
            </w:pPr>
          </w:p>
          <w:p w14:paraId="26401F47">
            <w:pPr>
              <w:spacing w:line="247" w:lineRule="auto"/>
              <w:rPr>
                <w:rFonts w:ascii="Arial"/>
                <w:sz w:val="21"/>
              </w:rPr>
            </w:pPr>
          </w:p>
          <w:p w14:paraId="17E7A816">
            <w:pPr>
              <w:spacing w:line="247" w:lineRule="auto"/>
              <w:rPr>
                <w:rFonts w:ascii="Arial"/>
                <w:sz w:val="21"/>
              </w:rPr>
            </w:pPr>
          </w:p>
          <w:p w14:paraId="26D7A49D">
            <w:pPr>
              <w:spacing w:line="247" w:lineRule="auto"/>
              <w:rPr>
                <w:rFonts w:ascii="Arial"/>
                <w:sz w:val="21"/>
              </w:rPr>
            </w:pPr>
          </w:p>
          <w:p w14:paraId="7137526B">
            <w:pPr>
              <w:spacing w:line="247" w:lineRule="auto"/>
              <w:rPr>
                <w:rFonts w:ascii="Arial"/>
                <w:sz w:val="21"/>
              </w:rPr>
            </w:pPr>
          </w:p>
          <w:p w14:paraId="5C9E702A">
            <w:pPr>
              <w:spacing w:line="247" w:lineRule="auto"/>
              <w:rPr>
                <w:rFonts w:ascii="Arial"/>
                <w:sz w:val="21"/>
              </w:rPr>
            </w:pPr>
          </w:p>
          <w:p w14:paraId="155208B0">
            <w:pPr>
              <w:spacing w:line="248" w:lineRule="auto"/>
              <w:rPr>
                <w:rFonts w:ascii="Arial"/>
                <w:sz w:val="21"/>
              </w:rPr>
            </w:pPr>
          </w:p>
          <w:p w14:paraId="051F611A">
            <w:pPr>
              <w:pStyle w:val="8"/>
              <w:spacing w:before="78" w:line="219" w:lineRule="auto"/>
              <w:ind w:left="794"/>
            </w:pPr>
            <w:r>
              <w:rPr>
                <w:spacing w:val="-2"/>
              </w:rPr>
              <w:t>（被授权人身份证复印件）</w:t>
            </w:r>
          </w:p>
        </w:tc>
      </w:tr>
    </w:tbl>
    <w:p w14:paraId="5BE5210E">
      <w:pPr>
        <w:rPr>
          <w:rFonts w:ascii="新宋体" w:hAnsi="新宋体" w:eastAsia="新宋体" w:cs="新宋体"/>
          <w:sz w:val="24"/>
          <w:szCs w:val="24"/>
        </w:rPr>
      </w:pPr>
    </w:p>
    <w:p w14:paraId="213FFA1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新宋体" w:hAnsi="新宋体" w:eastAsia="新宋体" w:cs="新宋体"/>
          <w:sz w:val="24"/>
          <w:szCs w:val="24"/>
        </w:rPr>
      </w:pPr>
      <w:r>
        <w:rPr>
          <w:rFonts w:ascii="新宋体" w:hAnsi="新宋体" w:eastAsia="新宋体" w:cs="新宋体"/>
          <w:sz w:val="24"/>
          <w:szCs w:val="24"/>
        </w:rPr>
        <w:t>（</w:t>
      </w:r>
      <w:r>
        <w:rPr>
          <w:rFonts w:hint="eastAsia" w:ascii="新宋体" w:hAnsi="新宋体" w:eastAsia="新宋体" w:cs="新宋体"/>
          <w:sz w:val="24"/>
          <w:szCs w:val="24"/>
          <w:lang w:val="en-US" w:eastAsia="zh-CN"/>
        </w:rPr>
        <w:t>2</w:t>
      </w:r>
      <w:r>
        <w:rPr>
          <w:rFonts w:ascii="新宋体" w:hAnsi="新宋体" w:eastAsia="新宋体" w:cs="新宋体"/>
          <w:sz w:val="24"/>
          <w:szCs w:val="24"/>
        </w:rPr>
        <w:t>）</w:t>
      </w:r>
      <w:r>
        <w:rPr>
          <w:rFonts w:hint="eastAsia" w:ascii="新宋体" w:hAnsi="新宋体" w:eastAsia="新宋体" w:cs="新宋体"/>
          <w:sz w:val="24"/>
          <w:szCs w:val="24"/>
          <w:lang w:eastAsia="zh-CN"/>
        </w:rPr>
        <w:t>投标供应商</w:t>
      </w:r>
      <w:r>
        <w:rPr>
          <w:rFonts w:ascii="新宋体" w:hAnsi="新宋体" w:eastAsia="新宋体" w:cs="新宋体"/>
          <w:sz w:val="24"/>
          <w:szCs w:val="24"/>
        </w:rPr>
        <w:t>须具备建设行政主管部门颁发的市政公用工程监理乙级（含乙级）</w:t>
      </w:r>
      <w:r>
        <w:rPr>
          <w:rFonts w:hint="eastAsia" w:ascii="新宋体" w:hAnsi="新宋体" w:eastAsia="新宋体" w:cs="新宋体"/>
          <w:sz w:val="24"/>
          <w:szCs w:val="24"/>
          <w:lang w:val="en-US" w:eastAsia="zh-CN"/>
        </w:rPr>
        <w:t>及</w:t>
      </w:r>
      <w:r>
        <w:rPr>
          <w:rFonts w:ascii="新宋体" w:hAnsi="新宋体" w:eastAsia="新宋体" w:cs="新宋体"/>
          <w:sz w:val="24"/>
          <w:szCs w:val="24"/>
        </w:rPr>
        <w:t>以上资质；并在人员、设备、资金等方面具备相应的监理能力。其中，拟派总监理工程师需具备市政公用工程专业国家注册监理工程师职业资格；</w:t>
      </w:r>
    </w:p>
    <w:p w14:paraId="4A72B6A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新宋体" w:hAnsi="新宋体" w:eastAsia="新宋体" w:cs="新宋体"/>
          <w:sz w:val="24"/>
          <w:szCs w:val="24"/>
        </w:rPr>
      </w:pPr>
    </w:p>
    <w:p w14:paraId="063F778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新宋体" w:hAnsi="新宋体" w:eastAsia="新宋体" w:cs="新宋体"/>
          <w:sz w:val="24"/>
          <w:szCs w:val="24"/>
        </w:rPr>
      </w:pPr>
      <w:r>
        <w:rPr>
          <w:rFonts w:ascii="新宋体" w:hAnsi="新宋体" w:eastAsia="新宋体" w:cs="新宋体"/>
          <w:sz w:val="24"/>
          <w:szCs w:val="24"/>
        </w:rPr>
        <w:t>（</w:t>
      </w:r>
      <w:r>
        <w:rPr>
          <w:rFonts w:hint="eastAsia" w:ascii="新宋体" w:hAnsi="新宋体" w:eastAsia="新宋体" w:cs="新宋体"/>
          <w:sz w:val="24"/>
          <w:szCs w:val="24"/>
          <w:lang w:val="en-US" w:eastAsia="zh-CN"/>
        </w:rPr>
        <w:t>3</w:t>
      </w:r>
      <w:r>
        <w:rPr>
          <w:rFonts w:ascii="新宋体" w:hAnsi="新宋体" w:eastAsia="新宋体" w:cs="新宋体"/>
          <w:sz w:val="24"/>
          <w:szCs w:val="24"/>
        </w:rPr>
        <w:t>）</w:t>
      </w:r>
      <w:r>
        <w:rPr>
          <w:rFonts w:hint="eastAsia" w:ascii="新宋体" w:hAnsi="新宋体" w:eastAsia="新宋体" w:cs="新宋体"/>
          <w:sz w:val="24"/>
          <w:szCs w:val="24"/>
          <w:lang w:eastAsia="zh-CN"/>
        </w:rPr>
        <w:t>投标供应商</w:t>
      </w:r>
      <w:r>
        <w:rPr>
          <w:rFonts w:ascii="新宋体" w:hAnsi="新宋体" w:eastAsia="新宋体" w:cs="新宋体"/>
          <w:sz w:val="24"/>
          <w:szCs w:val="24"/>
        </w:rPr>
        <w:t>通过“信用中国 ”网站(www.creditchina.gov.cn)和中国政府采购网(www.cc gp.gov.cn)等渠道查询相关主体信用记录，对列入失信被执行人、重大税收违法案件当事人名单、政府采购严重违法失信行为记录名单的</w:t>
      </w:r>
      <w:r>
        <w:rPr>
          <w:rFonts w:hint="eastAsia" w:ascii="新宋体" w:hAnsi="新宋体" w:eastAsia="新宋体" w:cs="新宋体"/>
          <w:sz w:val="24"/>
          <w:szCs w:val="24"/>
          <w:lang w:eastAsia="zh-CN"/>
        </w:rPr>
        <w:t>投标供应商</w:t>
      </w:r>
      <w:r>
        <w:rPr>
          <w:rFonts w:ascii="新宋体" w:hAnsi="新宋体" w:eastAsia="新宋体" w:cs="新宋体"/>
          <w:sz w:val="24"/>
          <w:szCs w:val="24"/>
        </w:rPr>
        <w:t>，将拒绝其参与政府采购活动（提供查询结果网页截图并加盖</w:t>
      </w:r>
      <w:r>
        <w:rPr>
          <w:rFonts w:hint="eastAsia" w:ascii="新宋体" w:hAnsi="新宋体" w:eastAsia="新宋体" w:cs="新宋体"/>
          <w:sz w:val="24"/>
          <w:szCs w:val="24"/>
          <w:lang w:eastAsia="zh-CN"/>
        </w:rPr>
        <w:t>投标供应商</w:t>
      </w:r>
      <w:r>
        <w:rPr>
          <w:rFonts w:ascii="新宋体" w:hAnsi="新宋体" w:eastAsia="新宋体" w:cs="新宋体"/>
          <w:sz w:val="24"/>
          <w:szCs w:val="24"/>
        </w:rPr>
        <w:t>鲜章）；</w:t>
      </w:r>
    </w:p>
    <w:p w14:paraId="283F7D9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新宋体" w:hAnsi="新宋体" w:eastAsia="新宋体" w:cs="新宋体"/>
          <w:sz w:val="24"/>
          <w:szCs w:val="24"/>
        </w:rPr>
      </w:pPr>
    </w:p>
    <w:p w14:paraId="00C999F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r>
        <w:rPr>
          <w:rFonts w:ascii="新宋体" w:hAnsi="新宋体" w:eastAsia="新宋体" w:cs="新宋体"/>
          <w:sz w:val="24"/>
          <w:szCs w:val="24"/>
        </w:rPr>
        <w:t>（</w:t>
      </w:r>
      <w:r>
        <w:rPr>
          <w:rFonts w:hint="eastAsia" w:ascii="新宋体" w:hAnsi="新宋体" w:eastAsia="新宋体" w:cs="新宋体"/>
          <w:sz w:val="24"/>
          <w:szCs w:val="24"/>
          <w:lang w:val="en-US" w:eastAsia="zh-CN"/>
        </w:rPr>
        <w:t>4</w:t>
      </w:r>
      <w:r>
        <w:rPr>
          <w:rFonts w:ascii="新宋体" w:hAnsi="新宋体" w:eastAsia="新宋体" w:cs="新宋体"/>
          <w:sz w:val="24"/>
          <w:szCs w:val="24"/>
        </w:rPr>
        <w:t>）</w:t>
      </w:r>
      <w:r>
        <w:rPr>
          <w:rFonts w:ascii="新宋体" w:hAnsi="新宋体" w:eastAsia="新宋体" w:cs="新宋体"/>
          <w:b/>
          <w:bCs/>
          <w:sz w:val="24"/>
          <w:szCs w:val="24"/>
          <w:highlight w:val="none"/>
        </w:rPr>
        <w:t>本项目专门面向</w:t>
      </w:r>
      <w:r>
        <w:rPr>
          <w:rFonts w:hint="eastAsia" w:ascii="新宋体" w:hAnsi="新宋体" w:eastAsia="新宋体" w:cs="新宋体"/>
          <w:b/>
          <w:bCs/>
          <w:sz w:val="24"/>
          <w:szCs w:val="24"/>
          <w:highlight w:val="none"/>
          <w:lang w:val="en-US" w:eastAsia="zh-CN"/>
        </w:rPr>
        <w:t>小微</w:t>
      </w:r>
      <w:r>
        <w:rPr>
          <w:rFonts w:ascii="新宋体" w:hAnsi="新宋体" w:eastAsia="新宋体" w:cs="新宋体"/>
          <w:b/>
          <w:bCs/>
          <w:sz w:val="24"/>
          <w:szCs w:val="24"/>
          <w:highlight w:val="none"/>
        </w:rPr>
        <w:t>企业，</w:t>
      </w:r>
      <w:r>
        <w:rPr>
          <w:rFonts w:hint="eastAsia" w:ascii="新宋体" w:hAnsi="新宋体" w:eastAsia="新宋体" w:cs="新宋体"/>
          <w:sz w:val="24"/>
          <w:szCs w:val="24"/>
          <w:lang w:eastAsia="zh-CN"/>
        </w:rPr>
        <w:t>投标供应商</w:t>
      </w:r>
      <w:r>
        <w:rPr>
          <w:rFonts w:ascii="新宋体" w:hAnsi="新宋体" w:eastAsia="新宋体" w:cs="新宋体"/>
          <w:sz w:val="24"/>
          <w:szCs w:val="24"/>
        </w:rPr>
        <w:t>为</w:t>
      </w:r>
      <w:r>
        <w:rPr>
          <w:rFonts w:hint="eastAsia" w:ascii="新宋体" w:hAnsi="新宋体" w:eastAsia="新宋体" w:cs="新宋体"/>
          <w:sz w:val="24"/>
          <w:szCs w:val="24"/>
          <w:lang w:val="en-US" w:eastAsia="zh-CN"/>
        </w:rPr>
        <w:t>小微</w:t>
      </w:r>
      <w:r>
        <w:rPr>
          <w:rFonts w:ascii="新宋体" w:hAnsi="新宋体" w:eastAsia="新宋体" w:cs="新宋体"/>
          <w:sz w:val="24"/>
          <w:szCs w:val="24"/>
        </w:rPr>
        <w:t>企业的投标企业须提供</w:t>
      </w:r>
      <w:r>
        <w:rPr>
          <w:rFonts w:hint="eastAsia" w:ascii="新宋体" w:hAnsi="新宋体" w:eastAsia="新宋体" w:cs="新宋体"/>
          <w:sz w:val="24"/>
          <w:szCs w:val="24"/>
          <w:lang w:val="en-US" w:eastAsia="zh-CN"/>
        </w:rPr>
        <w:t>小微</w:t>
      </w:r>
      <w:r>
        <w:rPr>
          <w:rFonts w:ascii="新宋体" w:hAnsi="新宋体" w:eastAsia="新宋体" w:cs="新宋体"/>
          <w:sz w:val="24"/>
          <w:szCs w:val="24"/>
        </w:rPr>
        <w:t>企业声明函。</w:t>
      </w:r>
      <w:r>
        <w:rPr>
          <w:rFonts w:hint="eastAsia" w:ascii="新宋体" w:hAnsi="新宋体" w:eastAsia="新宋体" w:cs="新宋体"/>
          <w:sz w:val="24"/>
          <w:szCs w:val="24"/>
          <w:lang w:eastAsia="zh-CN"/>
        </w:rPr>
        <w:t>投标供应商</w:t>
      </w:r>
      <w:r>
        <w:rPr>
          <w:rFonts w:ascii="新宋体" w:hAnsi="新宋体" w:eastAsia="新宋体" w:cs="新宋体"/>
          <w:sz w:val="24"/>
          <w:szCs w:val="24"/>
        </w:rPr>
        <w:t>自行根据《国民经济行业分类》（GB/T4754-2017）、《国家统计局关于印发&lt;统计上大中小微型企业划分办法（2017）&gt;的通知》国统字〔2017〕213 号、工信部联企业〔2011〕300 号文件自行划分，若声明与实际不符须承担相应责任；</w:t>
      </w:r>
      <w:r>
        <w:rPr>
          <w:rFonts w:hint="eastAsia" w:ascii="新宋体" w:hAnsi="新宋体" w:eastAsia="新宋体" w:cs="新宋体"/>
          <w:sz w:val="24"/>
          <w:szCs w:val="24"/>
          <w:lang w:eastAsia="zh-CN"/>
        </w:rPr>
        <w:t>投标供应商</w:t>
      </w:r>
      <w:r>
        <w:rPr>
          <w:rFonts w:ascii="新宋体" w:hAnsi="新宋体" w:eastAsia="新宋体" w:cs="新宋体"/>
          <w:sz w:val="24"/>
          <w:szCs w:val="24"/>
        </w:rPr>
        <w:t>为监狱企业的，应提供监狱企业的证明文件；</w:t>
      </w:r>
      <w:r>
        <w:rPr>
          <w:rFonts w:hint="eastAsia" w:ascii="新宋体" w:hAnsi="新宋体" w:eastAsia="新宋体" w:cs="新宋体"/>
          <w:sz w:val="24"/>
          <w:szCs w:val="24"/>
          <w:lang w:eastAsia="zh-CN"/>
        </w:rPr>
        <w:t>投标供应商</w:t>
      </w:r>
      <w:r>
        <w:rPr>
          <w:rFonts w:ascii="新宋体" w:hAnsi="新宋体" w:eastAsia="新宋体" w:cs="新宋体"/>
          <w:sz w:val="24"/>
          <w:szCs w:val="24"/>
        </w:rPr>
        <w:t>为残疾人福利性单位的，应提供《残疾人福利性单位声明函》（监狱企业或残疾人福利性单位视同小型、微型企业）若声明与实际不符须承担相应责任。</w:t>
      </w:r>
    </w:p>
    <w:p w14:paraId="4EE6C2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b/>
          <w:bCs/>
          <w:spacing w:val="-4"/>
          <w:sz w:val="24"/>
          <w:szCs w:val="24"/>
        </w:rPr>
      </w:pPr>
    </w:p>
    <w:p w14:paraId="1E1A145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b/>
          <w:bCs/>
          <w:spacing w:val="-4"/>
          <w:sz w:val="24"/>
          <w:szCs w:val="24"/>
        </w:rPr>
      </w:pPr>
    </w:p>
    <w:p w14:paraId="412EE6C5">
      <w:pPr>
        <w:rPr>
          <w:b/>
          <w:bCs/>
          <w:spacing w:val="-3"/>
          <w:sz w:val="24"/>
          <w:szCs w:val="24"/>
        </w:rPr>
      </w:pPr>
      <w:r>
        <w:rPr>
          <w:b/>
          <w:bCs/>
          <w:spacing w:val="-3"/>
          <w:sz w:val="24"/>
          <w:szCs w:val="24"/>
        </w:rPr>
        <w:br w:type="page"/>
      </w:r>
    </w:p>
    <w:p w14:paraId="1ABBED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8"/>
          <w:szCs w:val="28"/>
        </w:rPr>
      </w:pPr>
      <w:r>
        <w:rPr>
          <w:rFonts w:hint="eastAsia"/>
          <w:b/>
          <w:bCs/>
          <w:spacing w:val="-3"/>
          <w:sz w:val="28"/>
          <w:szCs w:val="28"/>
          <w:lang w:val="en-US" w:eastAsia="zh-CN"/>
        </w:rPr>
        <w:t>四</w:t>
      </w:r>
      <w:r>
        <w:rPr>
          <w:b/>
          <w:bCs/>
          <w:spacing w:val="-3"/>
          <w:sz w:val="28"/>
          <w:szCs w:val="28"/>
        </w:rPr>
        <w:t>、</w:t>
      </w:r>
      <w:r>
        <w:rPr>
          <w:rFonts w:hint="eastAsia"/>
          <w:b/>
          <w:bCs/>
          <w:spacing w:val="-3"/>
          <w:sz w:val="28"/>
          <w:szCs w:val="28"/>
          <w:lang w:eastAsia="zh-CN"/>
        </w:rPr>
        <w:t>投标供应商</w:t>
      </w:r>
      <w:r>
        <w:rPr>
          <w:b/>
          <w:bCs/>
          <w:spacing w:val="-3"/>
          <w:sz w:val="28"/>
          <w:szCs w:val="28"/>
        </w:rPr>
        <w:t>概况</w:t>
      </w:r>
    </w:p>
    <w:p w14:paraId="75BE064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pPr>
    </w:p>
    <w:tbl>
      <w:tblPr>
        <w:tblStyle w:val="7"/>
        <w:tblW w:w="9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546"/>
        <w:gridCol w:w="734"/>
        <w:gridCol w:w="1009"/>
        <w:gridCol w:w="861"/>
        <w:gridCol w:w="596"/>
        <w:gridCol w:w="298"/>
        <w:gridCol w:w="1066"/>
        <w:gridCol w:w="1554"/>
        <w:gridCol w:w="1954"/>
      </w:tblGrid>
      <w:tr w14:paraId="3B384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2021" w:type="dxa"/>
            <w:gridSpan w:val="3"/>
            <w:tcBorders>
              <w:top w:val="single" w:color="000000" w:sz="10" w:space="0"/>
              <w:left w:val="single" w:color="000000" w:sz="10" w:space="0"/>
            </w:tcBorders>
            <w:vAlign w:val="top"/>
          </w:tcPr>
          <w:p w14:paraId="4B992462">
            <w:pPr>
              <w:pStyle w:val="8"/>
              <w:spacing w:before="158" w:line="219" w:lineRule="auto"/>
              <w:jc w:val="center"/>
            </w:pPr>
            <w:r>
              <w:rPr>
                <w:rFonts w:hint="eastAsia"/>
                <w:spacing w:val="-2"/>
                <w:lang w:eastAsia="zh-CN"/>
              </w:rPr>
              <w:t>投标供应商</w:t>
            </w:r>
            <w:r>
              <w:rPr>
                <w:spacing w:val="-2"/>
              </w:rPr>
              <w:t>名称</w:t>
            </w:r>
          </w:p>
        </w:tc>
        <w:tc>
          <w:tcPr>
            <w:tcW w:w="3830" w:type="dxa"/>
            <w:gridSpan w:val="5"/>
            <w:tcBorders>
              <w:top w:val="single" w:color="000000" w:sz="10" w:space="0"/>
            </w:tcBorders>
            <w:vAlign w:val="top"/>
          </w:tcPr>
          <w:p w14:paraId="56A1078E">
            <w:pPr>
              <w:rPr>
                <w:rFonts w:ascii="Arial"/>
                <w:sz w:val="21"/>
              </w:rPr>
            </w:pPr>
          </w:p>
        </w:tc>
        <w:tc>
          <w:tcPr>
            <w:tcW w:w="1554" w:type="dxa"/>
            <w:tcBorders>
              <w:top w:val="single" w:color="000000" w:sz="10" w:space="0"/>
            </w:tcBorders>
            <w:vAlign w:val="top"/>
          </w:tcPr>
          <w:p w14:paraId="1EC47F27">
            <w:pPr>
              <w:pStyle w:val="8"/>
              <w:spacing w:before="159" w:line="219" w:lineRule="auto"/>
              <w:ind w:left="175"/>
            </w:pPr>
            <w:r>
              <w:rPr>
                <w:spacing w:val="-3"/>
              </w:rPr>
              <w:t>法定代表人</w:t>
            </w:r>
          </w:p>
        </w:tc>
        <w:tc>
          <w:tcPr>
            <w:tcW w:w="1954" w:type="dxa"/>
            <w:tcBorders>
              <w:top w:val="single" w:color="000000" w:sz="10" w:space="0"/>
              <w:right w:val="single" w:color="000000" w:sz="10" w:space="0"/>
            </w:tcBorders>
            <w:vAlign w:val="top"/>
          </w:tcPr>
          <w:p w14:paraId="72191F74">
            <w:pPr>
              <w:rPr>
                <w:rFonts w:ascii="Arial"/>
                <w:sz w:val="21"/>
              </w:rPr>
            </w:pPr>
          </w:p>
        </w:tc>
      </w:tr>
      <w:tr w14:paraId="03787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2021" w:type="dxa"/>
            <w:gridSpan w:val="3"/>
            <w:tcBorders>
              <w:left w:val="single" w:color="000000" w:sz="10" w:space="0"/>
            </w:tcBorders>
            <w:vAlign w:val="top"/>
          </w:tcPr>
          <w:p w14:paraId="7970D3A1">
            <w:pPr>
              <w:pStyle w:val="8"/>
              <w:spacing w:before="151" w:line="219" w:lineRule="auto"/>
              <w:ind w:left="39"/>
            </w:pPr>
            <w:r>
              <w:rPr>
                <w:spacing w:val="-2"/>
              </w:rPr>
              <w:t>统一社会信用代码</w:t>
            </w:r>
          </w:p>
        </w:tc>
        <w:tc>
          <w:tcPr>
            <w:tcW w:w="3830" w:type="dxa"/>
            <w:gridSpan w:val="5"/>
            <w:vAlign w:val="top"/>
          </w:tcPr>
          <w:p w14:paraId="3AF8D7B1">
            <w:pPr>
              <w:rPr>
                <w:rFonts w:ascii="Arial"/>
                <w:sz w:val="21"/>
              </w:rPr>
            </w:pPr>
          </w:p>
        </w:tc>
        <w:tc>
          <w:tcPr>
            <w:tcW w:w="1554" w:type="dxa"/>
            <w:vAlign w:val="top"/>
          </w:tcPr>
          <w:p w14:paraId="4AA4D8A1">
            <w:pPr>
              <w:pStyle w:val="8"/>
              <w:spacing w:before="152" w:line="219" w:lineRule="auto"/>
              <w:ind w:left="311"/>
            </w:pPr>
            <w:r>
              <w:rPr>
                <w:spacing w:val="-7"/>
              </w:rPr>
              <w:t>邮政编码</w:t>
            </w:r>
          </w:p>
        </w:tc>
        <w:tc>
          <w:tcPr>
            <w:tcW w:w="1954" w:type="dxa"/>
            <w:tcBorders>
              <w:right w:val="single" w:color="000000" w:sz="10" w:space="0"/>
            </w:tcBorders>
            <w:vAlign w:val="top"/>
          </w:tcPr>
          <w:p w14:paraId="1A6E62DE">
            <w:pPr>
              <w:rPr>
                <w:rFonts w:ascii="Arial"/>
                <w:sz w:val="21"/>
              </w:rPr>
            </w:pPr>
          </w:p>
        </w:tc>
      </w:tr>
      <w:tr w14:paraId="203D5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2021" w:type="dxa"/>
            <w:gridSpan w:val="3"/>
            <w:tcBorders>
              <w:left w:val="single" w:color="000000" w:sz="10" w:space="0"/>
            </w:tcBorders>
            <w:vAlign w:val="top"/>
          </w:tcPr>
          <w:p w14:paraId="1D506AB0">
            <w:pPr>
              <w:pStyle w:val="8"/>
              <w:spacing w:before="155" w:line="219" w:lineRule="auto"/>
              <w:ind w:left="512"/>
            </w:pPr>
            <w:r>
              <w:rPr>
                <w:spacing w:val="-3"/>
              </w:rPr>
              <w:t>授权代表</w:t>
            </w:r>
          </w:p>
        </w:tc>
        <w:tc>
          <w:tcPr>
            <w:tcW w:w="3830" w:type="dxa"/>
            <w:gridSpan w:val="5"/>
            <w:vAlign w:val="top"/>
          </w:tcPr>
          <w:p w14:paraId="1FF8E826">
            <w:pPr>
              <w:rPr>
                <w:rFonts w:ascii="Arial"/>
                <w:sz w:val="21"/>
              </w:rPr>
            </w:pPr>
          </w:p>
        </w:tc>
        <w:tc>
          <w:tcPr>
            <w:tcW w:w="1554" w:type="dxa"/>
            <w:vAlign w:val="top"/>
          </w:tcPr>
          <w:p w14:paraId="1DB55D2B">
            <w:pPr>
              <w:pStyle w:val="8"/>
              <w:spacing w:before="155" w:line="219" w:lineRule="auto"/>
              <w:ind w:left="297"/>
            </w:pPr>
            <w:r>
              <w:rPr>
                <w:spacing w:val="-4"/>
              </w:rPr>
              <w:t>企业类型</w:t>
            </w:r>
          </w:p>
        </w:tc>
        <w:tc>
          <w:tcPr>
            <w:tcW w:w="1954" w:type="dxa"/>
            <w:tcBorders>
              <w:right w:val="single" w:color="000000" w:sz="10" w:space="0"/>
            </w:tcBorders>
            <w:vAlign w:val="top"/>
          </w:tcPr>
          <w:p w14:paraId="67B14AA0">
            <w:pPr>
              <w:rPr>
                <w:rFonts w:ascii="Arial"/>
                <w:sz w:val="21"/>
              </w:rPr>
            </w:pPr>
          </w:p>
        </w:tc>
      </w:tr>
      <w:tr w14:paraId="400F7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2021" w:type="dxa"/>
            <w:gridSpan w:val="3"/>
            <w:tcBorders>
              <w:left w:val="single" w:color="000000" w:sz="10" w:space="0"/>
            </w:tcBorders>
            <w:vAlign w:val="top"/>
          </w:tcPr>
          <w:p w14:paraId="1C6C5045">
            <w:pPr>
              <w:pStyle w:val="8"/>
              <w:spacing w:before="155" w:line="219" w:lineRule="auto"/>
              <w:ind w:left="275"/>
            </w:pPr>
            <w:r>
              <w:rPr>
                <w:spacing w:val="-2"/>
              </w:rPr>
              <w:t>上年营业收入</w:t>
            </w:r>
          </w:p>
        </w:tc>
        <w:tc>
          <w:tcPr>
            <w:tcW w:w="3830" w:type="dxa"/>
            <w:gridSpan w:val="5"/>
            <w:vAlign w:val="top"/>
          </w:tcPr>
          <w:p w14:paraId="634CA7FA">
            <w:pPr>
              <w:rPr>
                <w:rFonts w:ascii="Arial"/>
                <w:sz w:val="21"/>
              </w:rPr>
            </w:pPr>
          </w:p>
        </w:tc>
        <w:tc>
          <w:tcPr>
            <w:tcW w:w="1554" w:type="dxa"/>
            <w:vAlign w:val="top"/>
          </w:tcPr>
          <w:p w14:paraId="6B269A76">
            <w:pPr>
              <w:pStyle w:val="8"/>
              <w:spacing w:before="155" w:line="219" w:lineRule="auto"/>
              <w:ind w:left="183"/>
            </w:pPr>
            <w:r>
              <w:rPr>
                <w:spacing w:val="-4"/>
              </w:rPr>
              <w:t>员工总人数</w:t>
            </w:r>
          </w:p>
        </w:tc>
        <w:tc>
          <w:tcPr>
            <w:tcW w:w="1954" w:type="dxa"/>
            <w:tcBorders>
              <w:right w:val="single" w:color="000000" w:sz="10" w:space="0"/>
            </w:tcBorders>
            <w:vAlign w:val="top"/>
          </w:tcPr>
          <w:p w14:paraId="6D9A9CD6">
            <w:pPr>
              <w:rPr>
                <w:rFonts w:ascii="Arial"/>
                <w:sz w:val="21"/>
              </w:rPr>
            </w:pPr>
          </w:p>
        </w:tc>
      </w:tr>
      <w:tr w14:paraId="41CAA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741" w:type="dxa"/>
            <w:vMerge w:val="restart"/>
            <w:tcBorders>
              <w:left w:val="single" w:color="000000" w:sz="10" w:space="0"/>
              <w:bottom w:val="nil"/>
            </w:tcBorders>
            <w:vAlign w:val="top"/>
          </w:tcPr>
          <w:p w14:paraId="3E093EC1">
            <w:pPr>
              <w:spacing w:line="279" w:lineRule="auto"/>
              <w:rPr>
                <w:rFonts w:ascii="Arial"/>
                <w:sz w:val="21"/>
              </w:rPr>
            </w:pPr>
          </w:p>
          <w:p w14:paraId="0C2B7292">
            <w:pPr>
              <w:spacing w:line="279" w:lineRule="auto"/>
              <w:rPr>
                <w:rFonts w:ascii="Arial"/>
                <w:sz w:val="21"/>
              </w:rPr>
            </w:pPr>
          </w:p>
          <w:p w14:paraId="7E5FEFFE">
            <w:pPr>
              <w:pStyle w:val="8"/>
              <w:spacing w:before="78" w:line="325" w:lineRule="auto"/>
              <w:ind w:left="122" w:right="119" w:firstLine="7"/>
            </w:pPr>
            <w:r>
              <w:rPr>
                <w:spacing w:val="-9"/>
              </w:rPr>
              <w:t>营业</w:t>
            </w:r>
            <w:r>
              <w:t xml:space="preserve"> </w:t>
            </w:r>
            <w:r>
              <w:rPr>
                <w:spacing w:val="-5"/>
              </w:rPr>
              <w:t>执照</w:t>
            </w:r>
          </w:p>
        </w:tc>
        <w:tc>
          <w:tcPr>
            <w:tcW w:w="2289" w:type="dxa"/>
            <w:gridSpan w:val="3"/>
            <w:vAlign w:val="top"/>
          </w:tcPr>
          <w:p w14:paraId="11679E99">
            <w:pPr>
              <w:pStyle w:val="8"/>
              <w:spacing w:before="158" w:line="221" w:lineRule="auto"/>
              <w:ind w:left="643"/>
            </w:pPr>
            <w:r>
              <w:rPr>
                <w:spacing w:val="-3"/>
              </w:rPr>
              <w:t>注册号码</w:t>
            </w:r>
          </w:p>
        </w:tc>
        <w:tc>
          <w:tcPr>
            <w:tcW w:w="1457" w:type="dxa"/>
            <w:gridSpan w:val="2"/>
            <w:vAlign w:val="top"/>
          </w:tcPr>
          <w:p w14:paraId="3F307641">
            <w:pPr>
              <w:rPr>
                <w:rFonts w:ascii="Arial"/>
                <w:sz w:val="21"/>
              </w:rPr>
            </w:pPr>
          </w:p>
        </w:tc>
        <w:tc>
          <w:tcPr>
            <w:tcW w:w="1364" w:type="dxa"/>
            <w:gridSpan w:val="2"/>
            <w:vAlign w:val="top"/>
          </w:tcPr>
          <w:p w14:paraId="2F7D646D">
            <w:pPr>
              <w:pStyle w:val="8"/>
              <w:spacing w:before="158" w:line="221" w:lineRule="auto"/>
              <w:ind w:left="257"/>
            </w:pPr>
            <w:r>
              <w:rPr>
                <w:spacing w:val="-3"/>
              </w:rPr>
              <w:t>注册地址</w:t>
            </w:r>
          </w:p>
        </w:tc>
        <w:tc>
          <w:tcPr>
            <w:tcW w:w="3508" w:type="dxa"/>
            <w:gridSpan w:val="2"/>
            <w:tcBorders>
              <w:right w:val="single" w:color="000000" w:sz="10" w:space="0"/>
            </w:tcBorders>
            <w:vAlign w:val="top"/>
          </w:tcPr>
          <w:p w14:paraId="14E7FADE">
            <w:pPr>
              <w:rPr>
                <w:rFonts w:ascii="Arial"/>
                <w:sz w:val="21"/>
              </w:rPr>
            </w:pPr>
          </w:p>
        </w:tc>
      </w:tr>
      <w:tr w14:paraId="7283F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741" w:type="dxa"/>
            <w:vMerge w:val="continue"/>
            <w:tcBorders>
              <w:top w:val="nil"/>
              <w:left w:val="single" w:color="000000" w:sz="10" w:space="0"/>
              <w:bottom w:val="nil"/>
            </w:tcBorders>
            <w:vAlign w:val="top"/>
          </w:tcPr>
          <w:p w14:paraId="45C5ABB2">
            <w:pPr>
              <w:rPr>
                <w:rFonts w:ascii="Arial"/>
                <w:sz w:val="21"/>
              </w:rPr>
            </w:pPr>
          </w:p>
        </w:tc>
        <w:tc>
          <w:tcPr>
            <w:tcW w:w="2289" w:type="dxa"/>
            <w:gridSpan w:val="3"/>
            <w:vAlign w:val="top"/>
          </w:tcPr>
          <w:p w14:paraId="47A636C0">
            <w:pPr>
              <w:pStyle w:val="8"/>
              <w:spacing w:before="158" w:line="219" w:lineRule="auto"/>
              <w:ind w:left="647"/>
            </w:pPr>
            <w:r>
              <w:rPr>
                <w:spacing w:val="-4"/>
              </w:rPr>
              <w:t>发证机关</w:t>
            </w:r>
          </w:p>
        </w:tc>
        <w:tc>
          <w:tcPr>
            <w:tcW w:w="1457" w:type="dxa"/>
            <w:gridSpan w:val="2"/>
            <w:vAlign w:val="top"/>
          </w:tcPr>
          <w:p w14:paraId="56159F12">
            <w:pPr>
              <w:rPr>
                <w:rFonts w:ascii="Arial"/>
                <w:sz w:val="21"/>
              </w:rPr>
            </w:pPr>
          </w:p>
        </w:tc>
        <w:tc>
          <w:tcPr>
            <w:tcW w:w="1364" w:type="dxa"/>
            <w:gridSpan w:val="2"/>
            <w:vAlign w:val="top"/>
          </w:tcPr>
          <w:p w14:paraId="763DE325">
            <w:pPr>
              <w:pStyle w:val="8"/>
              <w:spacing w:before="159" w:line="220" w:lineRule="auto"/>
              <w:ind w:left="260"/>
            </w:pPr>
            <w:r>
              <w:rPr>
                <w:spacing w:val="-4"/>
              </w:rPr>
              <w:t>发证日期</w:t>
            </w:r>
          </w:p>
        </w:tc>
        <w:tc>
          <w:tcPr>
            <w:tcW w:w="3508" w:type="dxa"/>
            <w:gridSpan w:val="2"/>
            <w:tcBorders>
              <w:right w:val="single" w:color="000000" w:sz="10" w:space="0"/>
            </w:tcBorders>
            <w:vAlign w:val="top"/>
          </w:tcPr>
          <w:p w14:paraId="1441F5D2">
            <w:pPr>
              <w:rPr>
                <w:rFonts w:ascii="Arial"/>
                <w:sz w:val="21"/>
              </w:rPr>
            </w:pPr>
          </w:p>
        </w:tc>
      </w:tr>
      <w:tr w14:paraId="12267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741" w:type="dxa"/>
            <w:vMerge w:val="continue"/>
            <w:tcBorders>
              <w:top w:val="nil"/>
              <w:left w:val="single" w:color="000000" w:sz="10" w:space="0"/>
              <w:bottom w:val="nil"/>
            </w:tcBorders>
            <w:vAlign w:val="top"/>
          </w:tcPr>
          <w:p w14:paraId="1C34F206">
            <w:pPr>
              <w:rPr>
                <w:rFonts w:ascii="Arial"/>
                <w:sz w:val="21"/>
              </w:rPr>
            </w:pPr>
          </w:p>
        </w:tc>
        <w:tc>
          <w:tcPr>
            <w:tcW w:w="2289" w:type="dxa"/>
            <w:gridSpan w:val="3"/>
            <w:vAlign w:val="top"/>
          </w:tcPr>
          <w:p w14:paraId="402DC347">
            <w:pPr>
              <w:pStyle w:val="8"/>
              <w:spacing w:before="162" w:line="219" w:lineRule="auto"/>
              <w:ind w:left="170"/>
            </w:pPr>
            <w:r>
              <w:rPr>
                <w:spacing w:val="-3"/>
              </w:rPr>
              <w:t>营业范围（主营）</w:t>
            </w:r>
          </w:p>
        </w:tc>
        <w:tc>
          <w:tcPr>
            <w:tcW w:w="6329" w:type="dxa"/>
            <w:gridSpan w:val="6"/>
            <w:tcBorders>
              <w:right w:val="single" w:color="000000" w:sz="10" w:space="0"/>
            </w:tcBorders>
            <w:vAlign w:val="top"/>
          </w:tcPr>
          <w:p w14:paraId="6AE4AA77">
            <w:pPr>
              <w:rPr>
                <w:rFonts w:ascii="Arial"/>
                <w:sz w:val="21"/>
              </w:rPr>
            </w:pPr>
          </w:p>
        </w:tc>
      </w:tr>
      <w:tr w14:paraId="6D668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741" w:type="dxa"/>
            <w:vMerge w:val="continue"/>
            <w:tcBorders>
              <w:top w:val="nil"/>
              <w:left w:val="single" w:color="000000" w:sz="10" w:space="0"/>
            </w:tcBorders>
            <w:vAlign w:val="top"/>
          </w:tcPr>
          <w:p w14:paraId="328AEF08">
            <w:pPr>
              <w:rPr>
                <w:rFonts w:ascii="Arial"/>
                <w:sz w:val="21"/>
              </w:rPr>
            </w:pPr>
          </w:p>
        </w:tc>
        <w:tc>
          <w:tcPr>
            <w:tcW w:w="2289" w:type="dxa"/>
            <w:gridSpan w:val="3"/>
            <w:vAlign w:val="top"/>
          </w:tcPr>
          <w:p w14:paraId="7C02183D">
            <w:pPr>
              <w:pStyle w:val="8"/>
              <w:spacing w:before="163" w:line="219" w:lineRule="auto"/>
              <w:ind w:left="170"/>
            </w:pPr>
            <w:r>
              <w:rPr>
                <w:spacing w:val="-3"/>
              </w:rPr>
              <w:t>营业范围（兼营）</w:t>
            </w:r>
          </w:p>
        </w:tc>
        <w:tc>
          <w:tcPr>
            <w:tcW w:w="6329" w:type="dxa"/>
            <w:gridSpan w:val="6"/>
            <w:tcBorders>
              <w:right w:val="single" w:color="000000" w:sz="10" w:space="0"/>
            </w:tcBorders>
            <w:vAlign w:val="top"/>
          </w:tcPr>
          <w:p w14:paraId="7FE4888E">
            <w:pPr>
              <w:rPr>
                <w:rFonts w:ascii="Arial"/>
                <w:sz w:val="21"/>
              </w:rPr>
            </w:pPr>
          </w:p>
        </w:tc>
      </w:tr>
      <w:tr w14:paraId="3B0BE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030" w:type="dxa"/>
            <w:gridSpan w:val="4"/>
            <w:tcBorders>
              <w:left w:val="single" w:color="000000" w:sz="10" w:space="0"/>
            </w:tcBorders>
            <w:vAlign w:val="top"/>
          </w:tcPr>
          <w:p w14:paraId="500E072C">
            <w:pPr>
              <w:pStyle w:val="8"/>
              <w:spacing w:before="163" w:line="218" w:lineRule="auto"/>
              <w:ind w:left="290"/>
            </w:pPr>
            <w:r>
              <w:rPr>
                <w:spacing w:val="-1"/>
              </w:rPr>
              <w:t>基本账户开户行及帐号</w:t>
            </w:r>
          </w:p>
        </w:tc>
        <w:tc>
          <w:tcPr>
            <w:tcW w:w="6329" w:type="dxa"/>
            <w:gridSpan w:val="6"/>
            <w:tcBorders>
              <w:right w:val="single" w:color="000000" w:sz="10" w:space="0"/>
            </w:tcBorders>
            <w:vAlign w:val="top"/>
          </w:tcPr>
          <w:p w14:paraId="5DCB423E">
            <w:pPr>
              <w:rPr>
                <w:rFonts w:ascii="Arial"/>
                <w:sz w:val="21"/>
              </w:rPr>
            </w:pPr>
          </w:p>
        </w:tc>
      </w:tr>
      <w:tr w14:paraId="6356E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030" w:type="dxa"/>
            <w:gridSpan w:val="4"/>
            <w:tcBorders>
              <w:left w:val="single" w:color="000000" w:sz="10" w:space="0"/>
            </w:tcBorders>
            <w:vAlign w:val="top"/>
          </w:tcPr>
          <w:p w14:paraId="74B1BE4D">
            <w:pPr>
              <w:pStyle w:val="8"/>
              <w:spacing w:before="167" w:line="215" w:lineRule="auto"/>
              <w:ind w:left="540"/>
            </w:pPr>
            <w:r>
              <w:rPr>
                <w:spacing w:val="-3"/>
              </w:rPr>
              <w:t>资产总额（万元）</w:t>
            </w:r>
          </w:p>
        </w:tc>
        <w:tc>
          <w:tcPr>
            <w:tcW w:w="6329" w:type="dxa"/>
            <w:gridSpan w:val="6"/>
            <w:tcBorders>
              <w:right w:val="single" w:color="000000" w:sz="10" w:space="0"/>
            </w:tcBorders>
            <w:vAlign w:val="top"/>
          </w:tcPr>
          <w:p w14:paraId="3E1EEF4F">
            <w:pPr>
              <w:rPr>
                <w:rFonts w:ascii="Arial"/>
                <w:sz w:val="21"/>
              </w:rPr>
            </w:pPr>
          </w:p>
        </w:tc>
      </w:tr>
      <w:tr w14:paraId="1BF6C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891" w:type="dxa"/>
            <w:gridSpan w:val="5"/>
            <w:tcBorders>
              <w:left w:val="single" w:color="000000" w:sz="10" w:space="0"/>
            </w:tcBorders>
            <w:vAlign w:val="top"/>
          </w:tcPr>
          <w:p w14:paraId="3258F331">
            <w:pPr>
              <w:pStyle w:val="8"/>
              <w:spacing w:before="168" w:line="214" w:lineRule="auto"/>
              <w:ind w:left="1448"/>
            </w:pPr>
            <w:r>
              <w:rPr>
                <w:spacing w:val="-5"/>
              </w:rPr>
              <w:t>资质名称</w:t>
            </w:r>
          </w:p>
        </w:tc>
        <w:tc>
          <w:tcPr>
            <w:tcW w:w="894" w:type="dxa"/>
            <w:gridSpan w:val="2"/>
            <w:vAlign w:val="top"/>
          </w:tcPr>
          <w:p w14:paraId="09B25847">
            <w:pPr>
              <w:pStyle w:val="8"/>
              <w:spacing w:before="168" w:line="214" w:lineRule="auto"/>
              <w:ind w:left="206"/>
            </w:pPr>
            <w:r>
              <w:rPr>
                <w:spacing w:val="-6"/>
              </w:rPr>
              <w:t>等级</w:t>
            </w:r>
          </w:p>
        </w:tc>
        <w:tc>
          <w:tcPr>
            <w:tcW w:w="1066" w:type="dxa"/>
            <w:vAlign w:val="top"/>
          </w:tcPr>
          <w:p w14:paraId="1C8D423E">
            <w:pPr>
              <w:pStyle w:val="8"/>
              <w:spacing w:before="168" w:line="214" w:lineRule="auto"/>
              <w:ind w:left="54"/>
            </w:pPr>
            <w:r>
              <w:rPr>
                <w:spacing w:val="-4"/>
              </w:rPr>
              <w:t>发证机关</w:t>
            </w:r>
          </w:p>
        </w:tc>
        <w:tc>
          <w:tcPr>
            <w:tcW w:w="3508" w:type="dxa"/>
            <w:gridSpan w:val="2"/>
            <w:tcBorders>
              <w:right w:val="single" w:color="000000" w:sz="10" w:space="0"/>
            </w:tcBorders>
            <w:vAlign w:val="top"/>
          </w:tcPr>
          <w:p w14:paraId="1ADD4A56">
            <w:pPr>
              <w:pStyle w:val="8"/>
              <w:spacing w:before="168" w:line="214" w:lineRule="auto"/>
              <w:ind w:left="1370"/>
            </w:pPr>
            <w:r>
              <w:rPr>
                <w:spacing w:val="-4"/>
              </w:rPr>
              <w:t>有效期</w:t>
            </w:r>
          </w:p>
        </w:tc>
      </w:tr>
      <w:tr w14:paraId="6B713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891" w:type="dxa"/>
            <w:gridSpan w:val="5"/>
            <w:tcBorders>
              <w:left w:val="single" w:color="000000" w:sz="10" w:space="0"/>
            </w:tcBorders>
            <w:vAlign w:val="top"/>
          </w:tcPr>
          <w:p w14:paraId="1859E8B5">
            <w:pPr>
              <w:rPr>
                <w:rFonts w:ascii="Arial"/>
                <w:sz w:val="21"/>
              </w:rPr>
            </w:pPr>
          </w:p>
        </w:tc>
        <w:tc>
          <w:tcPr>
            <w:tcW w:w="894" w:type="dxa"/>
            <w:gridSpan w:val="2"/>
            <w:vAlign w:val="top"/>
          </w:tcPr>
          <w:p w14:paraId="0B4506DC">
            <w:pPr>
              <w:rPr>
                <w:rFonts w:ascii="Arial"/>
                <w:sz w:val="21"/>
              </w:rPr>
            </w:pPr>
          </w:p>
        </w:tc>
        <w:tc>
          <w:tcPr>
            <w:tcW w:w="1066" w:type="dxa"/>
            <w:vAlign w:val="top"/>
          </w:tcPr>
          <w:p w14:paraId="1CCE015E">
            <w:pPr>
              <w:rPr>
                <w:rFonts w:ascii="Arial"/>
                <w:sz w:val="21"/>
              </w:rPr>
            </w:pPr>
          </w:p>
        </w:tc>
        <w:tc>
          <w:tcPr>
            <w:tcW w:w="3508" w:type="dxa"/>
            <w:gridSpan w:val="2"/>
            <w:tcBorders>
              <w:right w:val="single" w:color="000000" w:sz="10" w:space="0"/>
            </w:tcBorders>
            <w:vAlign w:val="top"/>
          </w:tcPr>
          <w:p w14:paraId="147BC93E">
            <w:pPr>
              <w:rPr>
                <w:rFonts w:ascii="Arial"/>
                <w:sz w:val="21"/>
              </w:rPr>
            </w:pPr>
          </w:p>
        </w:tc>
      </w:tr>
      <w:tr w14:paraId="50AFA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891" w:type="dxa"/>
            <w:gridSpan w:val="5"/>
            <w:tcBorders>
              <w:left w:val="single" w:color="000000" w:sz="10" w:space="0"/>
            </w:tcBorders>
            <w:vAlign w:val="top"/>
          </w:tcPr>
          <w:p w14:paraId="4D92561B">
            <w:pPr>
              <w:rPr>
                <w:rFonts w:ascii="Arial"/>
                <w:sz w:val="21"/>
              </w:rPr>
            </w:pPr>
          </w:p>
        </w:tc>
        <w:tc>
          <w:tcPr>
            <w:tcW w:w="894" w:type="dxa"/>
            <w:gridSpan w:val="2"/>
            <w:vAlign w:val="top"/>
          </w:tcPr>
          <w:p w14:paraId="41B46B59">
            <w:pPr>
              <w:rPr>
                <w:rFonts w:ascii="Arial"/>
                <w:sz w:val="21"/>
              </w:rPr>
            </w:pPr>
          </w:p>
        </w:tc>
        <w:tc>
          <w:tcPr>
            <w:tcW w:w="1066" w:type="dxa"/>
            <w:vAlign w:val="top"/>
          </w:tcPr>
          <w:p w14:paraId="2DD374C5">
            <w:pPr>
              <w:rPr>
                <w:rFonts w:ascii="Arial"/>
                <w:sz w:val="21"/>
              </w:rPr>
            </w:pPr>
          </w:p>
        </w:tc>
        <w:tc>
          <w:tcPr>
            <w:tcW w:w="3508" w:type="dxa"/>
            <w:gridSpan w:val="2"/>
            <w:tcBorders>
              <w:right w:val="single" w:color="000000" w:sz="10" w:space="0"/>
            </w:tcBorders>
            <w:vAlign w:val="top"/>
          </w:tcPr>
          <w:p w14:paraId="72AEBFBB">
            <w:pPr>
              <w:rPr>
                <w:rFonts w:ascii="Arial"/>
                <w:sz w:val="21"/>
              </w:rPr>
            </w:pPr>
          </w:p>
        </w:tc>
      </w:tr>
      <w:tr w14:paraId="3423F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3891" w:type="dxa"/>
            <w:gridSpan w:val="5"/>
            <w:tcBorders>
              <w:left w:val="single" w:color="000000" w:sz="10" w:space="0"/>
            </w:tcBorders>
            <w:vAlign w:val="top"/>
          </w:tcPr>
          <w:p w14:paraId="58503D1F">
            <w:pPr>
              <w:rPr>
                <w:rFonts w:ascii="Arial"/>
                <w:sz w:val="21"/>
              </w:rPr>
            </w:pPr>
          </w:p>
        </w:tc>
        <w:tc>
          <w:tcPr>
            <w:tcW w:w="894" w:type="dxa"/>
            <w:gridSpan w:val="2"/>
            <w:vAlign w:val="top"/>
          </w:tcPr>
          <w:p w14:paraId="1C1CAC09">
            <w:pPr>
              <w:rPr>
                <w:rFonts w:ascii="Arial"/>
                <w:sz w:val="21"/>
              </w:rPr>
            </w:pPr>
          </w:p>
        </w:tc>
        <w:tc>
          <w:tcPr>
            <w:tcW w:w="1066" w:type="dxa"/>
            <w:vAlign w:val="top"/>
          </w:tcPr>
          <w:p w14:paraId="425256C1">
            <w:pPr>
              <w:rPr>
                <w:rFonts w:ascii="Arial"/>
                <w:sz w:val="21"/>
              </w:rPr>
            </w:pPr>
          </w:p>
        </w:tc>
        <w:tc>
          <w:tcPr>
            <w:tcW w:w="3508" w:type="dxa"/>
            <w:gridSpan w:val="2"/>
            <w:tcBorders>
              <w:right w:val="single" w:color="000000" w:sz="10" w:space="0"/>
            </w:tcBorders>
            <w:vAlign w:val="top"/>
          </w:tcPr>
          <w:p w14:paraId="2BA0B606">
            <w:pPr>
              <w:rPr>
                <w:rFonts w:ascii="Arial"/>
                <w:sz w:val="21"/>
              </w:rPr>
            </w:pPr>
          </w:p>
        </w:tc>
      </w:tr>
      <w:tr w14:paraId="26BFB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287" w:type="dxa"/>
            <w:gridSpan w:val="2"/>
            <w:tcBorders>
              <w:left w:val="single" w:color="000000" w:sz="10" w:space="0"/>
              <w:bottom w:val="single" w:color="000000" w:sz="10" w:space="0"/>
            </w:tcBorders>
            <w:vAlign w:val="top"/>
          </w:tcPr>
          <w:p w14:paraId="5BE75758">
            <w:pPr>
              <w:pStyle w:val="8"/>
              <w:spacing w:before="175" w:line="221" w:lineRule="auto"/>
              <w:ind w:left="394"/>
            </w:pPr>
            <w:r>
              <w:rPr>
                <w:spacing w:val="-7"/>
              </w:rPr>
              <w:t>备注</w:t>
            </w:r>
          </w:p>
        </w:tc>
        <w:tc>
          <w:tcPr>
            <w:tcW w:w="8072" w:type="dxa"/>
            <w:gridSpan w:val="8"/>
            <w:tcBorders>
              <w:bottom w:val="single" w:color="000000" w:sz="10" w:space="0"/>
              <w:right w:val="single" w:color="000000" w:sz="10" w:space="0"/>
            </w:tcBorders>
            <w:vAlign w:val="top"/>
          </w:tcPr>
          <w:p w14:paraId="66DF5A2C">
            <w:pPr>
              <w:rPr>
                <w:rFonts w:ascii="Arial"/>
                <w:sz w:val="21"/>
              </w:rPr>
            </w:pPr>
          </w:p>
        </w:tc>
      </w:tr>
    </w:tbl>
    <w:p w14:paraId="2D90DA64">
      <w:pPr>
        <w:pStyle w:val="2"/>
        <w:keepNext w:val="0"/>
        <w:keepLines w:val="0"/>
        <w:pageBreakBefore w:val="0"/>
        <w:widowControl/>
        <w:kinsoku w:val="0"/>
        <w:wordWrap/>
        <w:overflowPunct/>
        <w:topLinePunct w:val="0"/>
        <w:autoSpaceDE w:val="0"/>
        <w:autoSpaceDN w:val="0"/>
        <w:bidi w:val="0"/>
        <w:adjustRightInd w:val="0"/>
        <w:snapToGrid w:val="0"/>
        <w:spacing w:before="193" w:line="346" w:lineRule="auto"/>
        <w:ind w:left="817" w:leftChars="229" w:right="0" w:hanging="336" w:hangingChars="145"/>
        <w:textAlignment w:val="baseline"/>
        <w:rPr>
          <w:sz w:val="24"/>
          <w:szCs w:val="24"/>
        </w:rPr>
      </w:pPr>
      <w:r>
        <w:rPr>
          <w:spacing w:val="-4"/>
          <w:sz w:val="24"/>
          <w:szCs w:val="24"/>
        </w:rPr>
        <w:t>说明：企业类型指大型、中型、小型、微型；</w:t>
      </w:r>
      <w:r>
        <w:rPr>
          <w:spacing w:val="-2"/>
          <w:sz w:val="24"/>
          <w:szCs w:val="24"/>
        </w:rPr>
        <w:t>资质指特定条件要求提供的资质。</w:t>
      </w:r>
    </w:p>
    <w:p w14:paraId="636E7205">
      <w:pPr>
        <w:spacing w:line="338" w:lineRule="auto"/>
        <w:rPr>
          <w:rFonts w:ascii="Arial"/>
          <w:sz w:val="21"/>
        </w:rPr>
      </w:pPr>
    </w:p>
    <w:p w14:paraId="48278068">
      <w:pPr>
        <w:spacing w:line="339" w:lineRule="auto"/>
        <w:rPr>
          <w:rFonts w:ascii="Arial"/>
          <w:sz w:val="21"/>
        </w:rPr>
      </w:pPr>
    </w:p>
    <w:p w14:paraId="5343FC00">
      <w:pPr>
        <w:pStyle w:val="2"/>
        <w:spacing w:before="78" w:line="219" w:lineRule="auto"/>
        <w:ind w:left="526"/>
        <w:rPr>
          <w:sz w:val="24"/>
          <w:szCs w:val="24"/>
        </w:rPr>
      </w:pPr>
      <w:r>
        <w:rPr>
          <w:rFonts w:hint="eastAsia"/>
          <w:spacing w:val="5"/>
          <w:sz w:val="24"/>
          <w:szCs w:val="24"/>
          <w:lang w:val="en-US" w:eastAsia="zh-CN"/>
        </w:rPr>
        <w:t>投标</w:t>
      </w:r>
      <w:r>
        <w:rPr>
          <w:spacing w:val="5"/>
          <w:sz w:val="24"/>
          <w:szCs w:val="24"/>
        </w:rPr>
        <w:t>供 应</w:t>
      </w:r>
      <w:r>
        <w:rPr>
          <w:spacing w:val="14"/>
          <w:sz w:val="24"/>
          <w:szCs w:val="24"/>
        </w:rPr>
        <w:t xml:space="preserve"> </w:t>
      </w:r>
      <w:r>
        <w:rPr>
          <w:spacing w:val="5"/>
          <w:sz w:val="24"/>
          <w:szCs w:val="24"/>
        </w:rPr>
        <w:t>商</w:t>
      </w:r>
      <w:r>
        <w:rPr>
          <w:spacing w:val="-30"/>
          <w:sz w:val="24"/>
          <w:szCs w:val="24"/>
        </w:rPr>
        <w:t>：</w:t>
      </w:r>
      <w:r>
        <w:rPr>
          <w:sz w:val="24"/>
          <w:szCs w:val="24"/>
        </w:rPr>
        <w:t xml:space="preserve"> </w:t>
      </w:r>
      <w:r>
        <w:rPr>
          <w:sz w:val="24"/>
          <w:szCs w:val="24"/>
          <w:u w:val="single" w:color="auto"/>
        </w:rPr>
        <w:t xml:space="preserve">                      </w:t>
      </w:r>
      <w:r>
        <w:rPr>
          <w:spacing w:val="-30"/>
          <w:sz w:val="24"/>
          <w:szCs w:val="24"/>
        </w:rPr>
        <w:t>（</w:t>
      </w:r>
      <w:r>
        <w:rPr>
          <w:spacing w:val="5"/>
          <w:sz w:val="24"/>
          <w:szCs w:val="24"/>
        </w:rPr>
        <w:t>盖章）</w:t>
      </w:r>
    </w:p>
    <w:p w14:paraId="328D949D">
      <w:pPr>
        <w:spacing w:line="436" w:lineRule="auto"/>
        <w:rPr>
          <w:rFonts w:ascii="Arial"/>
          <w:sz w:val="21"/>
        </w:rPr>
      </w:pPr>
    </w:p>
    <w:p w14:paraId="65DA199A">
      <w:pPr>
        <w:pStyle w:val="2"/>
        <w:spacing w:before="78" w:line="219" w:lineRule="auto"/>
        <w:ind w:left="527"/>
        <w:rPr>
          <w:sz w:val="24"/>
          <w:szCs w:val="24"/>
        </w:rPr>
      </w:pPr>
      <w:r>
        <w:rPr>
          <w:spacing w:val="1"/>
          <w:sz w:val="24"/>
          <w:szCs w:val="24"/>
        </w:rPr>
        <w:t>法定代表人或授权代表</w:t>
      </w:r>
      <w:r>
        <w:rPr>
          <w:spacing w:val="-14"/>
          <w:sz w:val="24"/>
          <w:szCs w:val="24"/>
        </w:rPr>
        <w:t>：</w:t>
      </w:r>
      <w:r>
        <w:rPr>
          <w:sz w:val="24"/>
          <w:szCs w:val="24"/>
          <w:u w:val="single" w:color="auto"/>
        </w:rPr>
        <w:t xml:space="preserve">      </w:t>
      </w:r>
      <w:r>
        <w:rPr>
          <w:spacing w:val="-14"/>
          <w:sz w:val="24"/>
          <w:szCs w:val="24"/>
        </w:rPr>
        <w:t>（</w:t>
      </w:r>
      <w:r>
        <w:rPr>
          <w:spacing w:val="1"/>
          <w:sz w:val="24"/>
          <w:szCs w:val="24"/>
        </w:rPr>
        <w:t>签字或盖章）</w:t>
      </w:r>
    </w:p>
    <w:p w14:paraId="2AEC13E9">
      <w:pPr>
        <w:spacing w:line="434" w:lineRule="auto"/>
        <w:rPr>
          <w:rFonts w:ascii="Arial"/>
          <w:sz w:val="21"/>
        </w:rPr>
      </w:pPr>
    </w:p>
    <w:p w14:paraId="26C4F42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8" w:firstLineChars="200"/>
        <w:jc w:val="left"/>
        <w:textAlignment w:val="baseline"/>
        <w:rPr>
          <w:rFonts w:ascii="Arial"/>
          <w:sz w:val="21"/>
        </w:rPr>
      </w:pPr>
      <w:r>
        <w:rPr>
          <w:spacing w:val="-13"/>
          <w:sz w:val="24"/>
          <w:szCs w:val="24"/>
        </w:rPr>
        <w:t>日期</w:t>
      </w:r>
      <w:r>
        <w:rPr>
          <w:rFonts w:hint="eastAsia" w:eastAsia="宋体"/>
          <w:spacing w:val="-13"/>
          <w:sz w:val="24"/>
          <w:szCs w:val="24"/>
          <w:lang w:eastAsia="zh-CN"/>
        </w:rPr>
        <w:t>：</w:t>
      </w:r>
      <w:r>
        <w:rPr>
          <w:spacing w:val="2"/>
          <w:sz w:val="24"/>
          <w:szCs w:val="24"/>
        </w:rPr>
        <w:t xml:space="preserve">    </w:t>
      </w:r>
      <w:r>
        <w:rPr>
          <w:spacing w:val="-13"/>
          <w:sz w:val="24"/>
          <w:szCs w:val="24"/>
        </w:rPr>
        <w:t>年</w:t>
      </w:r>
      <w:r>
        <w:rPr>
          <w:spacing w:val="9"/>
          <w:sz w:val="24"/>
          <w:szCs w:val="24"/>
        </w:rPr>
        <w:t xml:space="preserve">  </w:t>
      </w:r>
      <w:r>
        <w:rPr>
          <w:spacing w:val="-13"/>
          <w:sz w:val="24"/>
          <w:szCs w:val="24"/>
        </w:rPr>
        <w:t>月</w:t>
      </w:r>
      <w:r>
        <w:rPr>
          <w:spacing w:val="25"/>
          <w:sz w:val="24"/>
          <w:szCs w:val="24"/>
        </w:rPr>
        <w:t xml:space="preserve">  </w:t>
      </w:r>
      <w:r>
        <w:rPr>
          <w:spacing w:val="-13"/>
          <w:sz w:val="24"/>
          <w:szCs w:val="24"/>
        </w:rPr>
        <w:t>日</w:t>
      </w:r>
    </w:p>
    <w:p w14:paraId="060E95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hAnsi="Arial" w:eastAsia="Arial" w:cs="Arial"/>
          <w:sz w:val="21"/>
          <w:szCs w:val="21"/>
        </w:rPr>
        <w:sectPr>
          <w:footerReference r:id="rId25" w:type="default"/>
          <w:pgSz w:w="11906" w:h="16839"/>
          <w:pgMar w:top="1440" w:right="1080" w:bottom="1440" w:left="1080" w:header="964" w:footer="952" w:gutter="0"/>
          <w:pgNumType w:fmt="decimal"/>
          <w:cols w:space="720" w:num="1"/>
        </w:sectPr>
      </w:pPr>
    </w:p>
    <w:p w14:paraId="765EC0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8"/>
          <w:szCs w:val="28"/>
        </w:rPr>
      </w:pPr>
      <w:r>
        <w:rPr>
          <w:rFonts w:hint="eastAsia"/>
          <w:b/>
          <w:bCs/>
          <w:spacing w:val="-3"/>
          <w:sz w:val="28"/>
          <w:szCs w:val="28"/>
          <w:lang w:val="en-US" w:eastAsia="zh-CN"/>
        </w:rPr>
        <w:t>五、</w:t>
      </w:r>
      <w:r>
        <w:rPr>
          <w:b/>
          <w:bCs/>
          <w:spacing w:val="-3"/>
          <w:sz w:val="28"/>
          <w:szCs w:val="28"/>
        </w:rPr>
        <w:t>商务响应</w:t>
      </w:r>
    </w:p>
    <w:p w14:paraId="3A3953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4"/>
          <w:szCs w:val="24"/>
        </w:rPr>
      </w:pPr>
      <w:r>
        <w:rPr>
          <w:spacing w:val="-3"/>
          <w:sz w:val="24"/>
          <w:szCs w:val="24"/>
        </w:rPr>
        <w:t>商务偏离表</w:t>
      </w:r>
    </w:p>
    <w:p w14:paraId="23D81E4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rFonts w:hint="eastAsia"/>
          <w:sz w:val="24"/>
          <w:szCs w:val="24"/>
          <w:lang w:eastAsia="zh-CN"/>
        </w:rPr>
        <w:t>投标供应商</w:t>
      </w:r>
      <w:r>
        <w:rPr>
          <w:sz w:val="24"/>
          <w:szCs w:val="24"/>
        </w:rPr>
        <w:t xml:space="preserve">名称：                                  </w:t>
      </w:r>
      <w:r>
        <w:rPr>
          <w:spacing w:val="-1"/>
          <w:sz w:val="24"/>
          <w:szCs w:val="24"/>
        </w:rPr>
        <w:t xml:space="preserve">         项目编号：</w:t>
      </w:r>
    </w:p>
    <w:tbl>
      <w:tblPr>
        <w:tblStyle w:val="7"/>
        <w:tblW w:w="93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2676"/>
        <w:gridCol w:w="2698"/>
        <w:gridCol w:w="1649"/>
        <w:gridCol w:w="1452"/>
      </w:tblGrid>
      <w:tr w14:paraId="7C3F5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840" w:type="dxa"/>
            <w:vAlign w:val="center"/>
          </w:tcPr>
          <w:p w14:paraId="7E3EF48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5"/>
              </w:rPr>
              <w:t>序号</w:t>
            </w:r>
          </w:p>
        </w:tc>
        <w:tc>
          <w:tcPr>
            <w:tcW w:w="2676" w:type="dxa"/>
            <w:vAlign w:val="top"/>
          </w:tcPr>
          <w:p w14:paraId="61532FC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361"/>
              <w:jc w:val="center"/>
              <w:textAlignment w:val="baseline"/>
            </w:pPr>
            <w:r>
              <w:rPr>
                <w:rFonts w:hint="eastAsia"/>
                <w:spacing w:val="-2"/>
                <w:lang w:val="en-US" w:eastAsia="zh-CN"/>
              </w:rPr>
              <w:t xml:space="preserve">  </w:t>
            </w:r>
            <w:r>
              <w:rPr>
                <w:spacing w:val="-2"/>
              </w:rPr>
              <w:t>竞争性磋商文件</w:t>
            </w:r>
          </w:p>
          <w:p w14:paraId="4358545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361"/>
              <w:jc w:val="center"/>
              <w:textAlignment w:val="baseline"/>
            </w:pPr>
            <w:r>
              <w:rPr>
                <w:rFonts w:hint="eastAsia"/>
                <w:spacing w:val="-4"/>
                <w:lang w:val="en-US" w:eastAsia="zh-CN"/>
              </w:rPr>
              <w:t xml:space="preserve">  </w:t>
            </w:r>
            <w:r>
              <w:rPr>
                <w:spacing w:val="-4"/>
              </w:rPr>
              <w:t>商务要求</w:t>
            </w:r>
          </w:p>
        </w:tc>
        <w:tc>
          <w:tcPr>
            <w:tcW w:w="2698" w:type="dxa"/>
            <w:vAlign w:val="top"/>
          </w:tcPr>
          <w:p w14:paraId="33EA4FD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601"/>
              <w:jc w:val="center"/>
              <w:textAlignment w:val="baseline"/>
              <w:rPr>
                <w:spacing w:val="4"/>
              </w:rPr>
            </w:pPr>
            <w:r>
              <w:rPr>
                <w:rFonts w:hint="eastAsia"/>
                <w:spacing w:val="-2"/>
                <w:lang w:val="en-US" w:eastAsia="zh-CN"/>
              </w:rPr>
              <w:t xml:space="preserve">     </w:t>
            </w:r>
            <w:r>
              <w:rPr>
                <w:spacing w:val="-2"/>
              </w:rPr>
              <w:t>竞争性磋商响应文件</w:t>
            </w:r>
          </w:p>
          <w:p w14:paraId="3718C41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601"/>
              <w:jc w:val="center"/>
              <w:textAlignment w:val="baseline"/>
            </w:pPr>
            <w:r>
              <w:rPr>
                <w:rFonts w:hint="eastAsia"/>
                <w:spacing w:val="-4"/>
                <w:lang w:val="en-US" w:eastAsia="zh-CN"/>
              </w:rPr>
              <w:t xml:space="preserve">   </w:t>
            </w:r>
            <w:r>
              <w:rPr>
                <w:spacing w:val="-4"/>
              </w:rPr>
              <w:t>商务响应</w:t>
            </w:r>
          </w:p>
        </w:tc>
        <w:tc>
          <w:tcPr>
            <w:tcW w:w="1649" w:type="dxa"/>
            <w:vAlign w:val="center"/>
          </w:tcPr>
          <w:p w14:paraId="2697455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3"/>
              </w:rPr>
              <w:t>偏离情况</w:t>
            </w:r>
          </w:p>
        </w:tc>
        <w:tc>
          <w:tcPr>
            <w:tcW w:w="1452" w:type="dxa"/>
            <w:vAlign w:val="center"/>
          </w:tcPr>
          <w:p w14:paraId="32362C1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pPr>
            <w:r>
              <w:rPr>
                <w:spacing w:val="-7"/>
              </w:rPr>
              <w:t>说明</w:t>
            </w:r>
          </w:p>
        </w:tc>
      </w:tr>
      <w:tr w14:paraId="070E9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840" w:type="dxa"/>
            <w:vAlign w:val="top"/>
          </w:tcPr>
          <w:p w14:paraId="1ADE448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76" w:type="dxa"/>
            <w:vAlign w:val="top"/>
          </w:tcPr>
          <w:p w14:paraId="05ADFFB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98" w:type="dxa"/>
            <w:vAlign w:val="top"/>
          </w:tcPr>
          <w:p w14:paraId="61AF7D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649" w:type="dxa"/>
            <w:vAlign w:val="top"/>
          </w:tcPr>
          <w:p w14:paraId="6713173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452" w:type="dxa"/>
            <w:vAlign w:val="top"/>
          </w:tcPr>
          <w:p w14:paraId="52EFDC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6FC44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40" w:type="dxa"/>
            <w:vAlign w:val="top"/>
          </w:tcPr>
          <w:p w14:paraId="451598E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76" w:type="dxa"/>
            <w:vAlign w:val="top"/>
          </w:tcPr>
          <w:p w14:paraId="04A8BA9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98" w:type="dxa"/>
            <w:vAlign w:val="top"/>
          </w:tcPr>
          <w:p w14:paraId="7E74560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649" w:type="dxa"/>
            <w:vAlign w:val="top"/>
          </w:tcPr>
          <w:p w14:paraId="505764D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452" w:type="dxa"/>
            <w:vAlign w:val="top"/>
          </w:tcPr>
          <w:p w14:paraId="47F850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6FC23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840" w:type="dxa"/>
            <w:vAlign w:val="top"/>
          </w:tcPr>
          <w:p w14:paraId="6ACF6D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76" w:type="dxa"/>
            <w:vAlign w:val="top"/>
          </w:tcPr>
          <w:p w14:paraId="1D5864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98" w:type="dxa"/>
            <w:vAlign w:val="top"/>
          </w:tcPr>
          <w:p w14:paraId="0584A97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649" w:type="dxa"/>
            <w:vAlign w:val="top"/>
          </w:tcPr>
          <w:p w14:paraId="76CA1D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452" w:type="dxa"/>
            <w:vAlign w:val="top"/>
          </w:tcPr>
          <w:p w14:paraId="44D75DD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59AD7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840" w:type="dxa"/>
            <w:vAlign w:val="top"/>
          </w:tcPr>
          <w:p w14:paraId="7BD04B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76" w:type="dxa"/>
            <w:vAlign w:val="top"/>
          </w:tcPr>
          <w:p w14:paraId="3AB44F9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98" w:type="dxa"/>
            <w:vAlign w:val="top"/>
          </w:tcPr>
          <w:p w14:paraId="677D426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649" w:type="dxa"/>
            <w:vAlign w:val="top"/>
          </w:tcPr>
          <w:p w14:paraId="78418AE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452" w:type="dxa"/>
            <w:vAlign w:val="top"/>
          </w:tcPr>
          <w:p w14:paraId="20C6C40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1B7C2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840" w:type="dxa"/>
            <w:vAlign w:val="top"/>
          </w:tcPr>
          <w:p w14:paraId="5949250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76" w:type="dxa"/>
            <w:vAlign w:val="top"/>
          </w:tcPr>
          <w:p w14:paraId="39A19E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98" w:type="dxa"/>
            <w:vAlign w:val="top"/>
          </w:tcPr>
          <w:p w14:paraId="198DDB7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649" w:type="dxa"/>
            <w:vAlign w:val="top"/>
          </w:tcPr>
          <w:p w14:paraId="4A1B414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452" w:type="dxa"/>
            <w:vAlign w:val="top"/>
          </w:tcPr>
          <w:p w14:paraId="467B30B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3C5FD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840" w:type="dxa"/>
            <w:vAlign w:val="top"/>
          </w:tcPr>
          <w:p w14:paraId="4733168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76" w:type="dxa"/>
            <w:vAlign w:val="top"/>
          </w:tcPr>
          <w:p w14:paraId="447BCDE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98" w:type="dxa"/>
            <w:vAlign w:val="top"/>
          </w:tcPr>
          <w:p w14:paraId="79659ED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649" w:type="dxa"/>
            <w:vAlign w:val="top"/>
          </w:tcPr>
          <w:p w14:paraId="18CFCF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452" w:type="dxa"/>
            <w:vAlign w:val="top"/>
          </w:tcPr>
          <w:p w14:paraId="332546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16D6E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840" w:type="dxa"/>
            <w:vAlign w:val="top"/>
          </w:tcPr>
          <w:p w14:paraId="4A5599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76" w:type="dxa"/>
            <w:vAlign w:val="top"/>
          </w:tcPr>
          <w:p w14:paraId="4599CD2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98" w:type="dxa"/>
            <w:vAlign w:val="top"/>
          </w:tcPr>
          <w:p w14:paraId="411AD26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649" w:type="dxa"/>
            <w:vAlign w:val="top"/>
          </w:tcPr>
          <w:p w14:paraId="788C4F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452" w:type="dxa"/>
            <w:vAlign w:val="top"/>
          </w:tcPr>
          <w:p w14:paraId="02C448A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59206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840" w:type="dxa"/>
            <w:vAlign w:val="top"/>
          </w:tcPr>
          <w:p w14:paraId="4D4F65C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76" w:type="dxa"/>
            <w:vAlign w:val="top"/>
          </w:tcPr>
          <w:p w14:paraId="52BAAAC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98" w:type="dxa"/>
            <w:vAlign w:val="top"/>
          </w:tcPr>
          <w:p w14:paraId="7CD407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649" w:type="dxa"/>
            <w:vAlign w:val="top"/>
          </w:tcPr>
          <w:p w14:paraId="1373974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452" w:type="dxa"/>
            <w:vAlign w:val="top"/>
          </w:tcPr>
          <w:p w14:paraId="15F045C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4E745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840" w:type="dxa"/>
            <w:vAlign w:val="top"/>
          </w:tcPr>
          <w:p w14:paraId="1AD2EAF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76" w:type="dxa"/>
            <w:vAlign w:val="top"/>
          </w:tcPr>
          <w:p w14:paraId="5DD9AD6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98" w:type="dxa"/>
            <w:vAlign w:val="top"/>
          </w:tcPr>
          <w:p w14:paraId="5439A2B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649" w:type="dxa"/>
            <w:vAlign w:val="top"/>
          </w:tcPr>
          <w:p w14:paraId="6D27D61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452" w:type="dxa"/>
            <w:vAlign w:val="top"/>
          </w:tcPr>
          <w:p w14:paraId="51D840F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66BE0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840" w:type="dxa"/>
            <w:vAlign w:val="top"/>
          </w:tcPr>
          <w:p w14:paraId="3BECFE1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76" w:type="dxa"/>
            <w:vAlign w:val="top"/>
          </w:tcPr>
          <w:p w14:paraId="623DFE9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98" w:type="dxa"/>
            <w:vAlign w:val="top"/>
          </w:tcPr>
          <w:p w14:paraId="797F5B4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649" w:type="dxa"/>
            <w:vAlign w:val="top"/>
          </w:tcPr>
          <w:p w14:paraId="3E8997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452" w:type="dxa"/>
            <w:vAlign w:val="top"/>
          </w:tcPr>
          <w:p w14:paraId="6D61CCE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47593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840" w:type="dxa"/>
            <w:vAlign w:val="top"/>
          </w:tcPr>
          <w:p w14:paraId="7756723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76" w:type="dxa"/>
            <w:vAlign w:val="top"/>
          </w:tcPr>
          <w:p w14:paraId="7B8E4A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98" w:type="dxa"/>
            <w:vAlign w:val="top"/>
          </w:tcPr>
          <w:p w14:paraId="3ED8DB0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649" w:type="dxa"/>
            <w:vAlign w:val="top"/>
          </w:tcPr>
          <w:p w14:paraId="09AE4DB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452" w:type="dxa"/>
            <w:vAlign w:val="top"/>
          </w:tcPr>
          <w:p w14:paraId="7DB545B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32E92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840" w:type="dxa"/>
            <w:vAlign w:val="top"/>
          </w:tcPr>
          <w:p w14:paraId="461E423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76" w:type="dxa"/>
            <w:vAlign w:val="top"/>
          </w:tcPr>
          <w:p w14:paraId="388CA15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98" w:type="dxa"/>
            <w:vAlign w:val="top"/>
          </w:tcPr>
          <w:p w14:paraId="73D0B39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649" w:type="dxa"/>
            <w:vAlign w:val="top"/>
          </w:tcPr>
          <w:p w14:paraId="14392A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452" w:type="dxa"/>
            <w:vAlign w:val="top"/>
          </w:tcPr>
          <w:p w14:paraId="173008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5702C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840" w:type="dxa"/>
            <w:vAlign w:val="top"/>
          </w:tcPr>
          <w:p w14:paraId="38C71BD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76" w:type="dxa"/>
            <w:vAlign w:val="top"/>
          </w:tcPr>
          <w:p w14:paraId="700C07D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98" w:type="dxa"/>
            <w:vAlign w:val="top"/>
          </w:tcPr>
          <w:p w14:paraId="5FBA6F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649" w:type="dxa"/>
            <w:vAlign w:val="top"/>
          </w:tcPr>
          <w:p w14:paraId="008615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452" w:type="dxa"/>
            <w:vAlign w:val="top"/>
          </w:tcPr>
          <w:p w14:paraId="2594105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6B649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840" w:type="dxa"/>
            <w:vAlign w:val="top"/>
          </w:tcPr>
          <w:p w14:paraId="0118B3B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76" w:type="dxa"/>
            <w:vAlign w:val="top"/>
          </w:tcPr>
          <w:p w14:paraId="0DC8FA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98" w:type="dxa"/>
            <w:vAlign w:val="top"/>
          </w:tcPr>
          <w:p w14:paraId="4B92F33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649" w:type="dxa"/>
            <w:vAlign w:val="top"/>
          </w:tcPr>
          <w:p w14:paraId="1A65168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452" w:type="dxa"/>
            <w:vAlign w:val="top"/>
          </w:tcPr>
          <w:p w14:paraId="6B3E332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r w14:paraId="59E3E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40" w:type="dxa"/>
            <w:vAlign w:val="top"/>
          </w:tcPr>
          <w:p w14:paraId="5A03223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76" w:type="dxa"/>
            <w:vAlign w:val="top"/>
          </w:tcPr>
          <w:p w14:paraId="5C028A3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2698" w:type="dxa"/>
            <w:vAlign w:val="top"/>
          </w:tcPr>
          <w:p w14:paraId="041C3E3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649" w:type="dxa"/>
            <w:vAlign w:val="top"/>
          </w:tcPr>
          <w:p w14:paraId="3E3357B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c>
          <w:tcPr>
            <w:tcW w:w="1452" w:type="dxa"/>
            <w:vAlign w:val="top"/>
          </w:tcPr>
          <w:p w14:paraId="0818BE3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tc>
      </w:tr>
    </w:tbl>
    <w:p w14:paraId="55AF33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jc w:val="left"/>
        <w:textAlignment w:val="baseline"/>
        <w:rPr>
          <w:sz w:val="24"/>
          <w:szCs w:val="24"/>
        </w:rPr>
      </w:pPr>
      <w:r>
        <w:rPr>
          <w:spacing w:val="1"/>
          <w:sz w:val="24"/>
          <w:szCs w:val="24"/>
        </w:rPr>
        <w:t xml:space="preserve">声明：商务偏离表应按照竞争性磋商文件“第五部分 </w:t>
      </w:r>
      <w:r>
        <w:rPr>
          <w:sz w:val="24"/>
          <w:szCs w:val="24"/>
        </w:rPr>
        <w:t>商务要求</w:t>
      </w:r>
      <w:r>
        <w:rPr>
          <w:spacing w:val="-85"/>
          <w:sz w:val="24"/>
          <w:szCs w:val="24"/>
        </w:rPr>
        <w:t xml:space="preserve"> </w:t>
      </w:r>
      <w:r>
        <w:rPr>
          <w:sz w:val="24"/>
          <w:szCs w:val="24"/>
        </w:rPr>
        <w:t xml:space="preserve">”逐条响应，“偏离情 </w:t>
      </w:r>
      <w:r>
        <w:rPr>
          <w:spacing w:val="-2"/>
          <w:sz w:val="24"/>
          <w:szCs w:val="24"/>
        </w:rPr>
        <w:t>况</w:t>
      </w:r>
      <w:r>
        <w:rPr>
          <w:spacing w:val="-88"/>
          <w:sz w:val="24"/>
          <w:szCs w:val="24"/>
        </w:rPr>
        <w:t xml:space="preserve"> </w:t>
      </w:r>
      <w:r>
        <w:rPr>
          <w:spacing w:val="-2"/>
          <w:sz w:val="24"/>
          <w:szCs w:val="24"/>
        </w:rPr>
        <w:t>”应根据实际响应情况注明：正偏离或无偏离</w:t>
      </w:r>
      <w:r>
        <w:rPr>
          <w:spacing w:val="-3"/>
          <w:sz w:val="24"/>
          <w:szCs w:val="24"/>
        </w:rPr>
        <w:t>。商务偏离不得出现负偏离，否则按无</w:t>
      </w:r>
      <w:r>
        <w:rPr>
          <w:spacing w:val="-2"/>
          <w:sz w:val="24"/>
          <w:szCs w:val="24"/>
        </w:rPr>
        <w:t>效文件处理。</w:t>
      </w:r>
    </w:p>
    <w:p w14:paraId="436CCF8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781E11EC">
      <w:pPr>
        <w:pStyle w:val="2"/>
        <w:spacing w:before="78" w:line="219" w:lineRule="auto"/>
        <w:ind w:left="526"/>
        <w:rPr>
          <w:sz w:val="24"/>
          <w:szCs w:val="24"/>
        </w:rPr>
      </w:pPr>
      <w:r>
        <w:rPr>
          <w:rFonts w:hint="eastAsia"/>
          <w:spacing w:val="5"/>
          <w:sz w:val="24"/>
          <w:szCs w:val="24"/>
          <w:lang w:val="en-US" w:eastAsia="zh-CN"/>
        </w:rPr>
        <w:t>投标</w:t>
      </w:r>
      <w:r>
        <w:rPr>
          <w:spacing w:val="5"/>
          <w:sz w:val="24"/>
          <w:szCs w:val="24"/>
        </w:rPr>
        <w:t>供 应</w:t>
      </w:r>
      <w:r>
        <w:rPr>
          <w:spacing w:val="14"/>
          <w:sz w:val="24"/>
          <w:szCs w:val="24"/>
        </w:rPr>
        <w:t xml:space="preserve"> </w:t>
      </w:r>
      <w:r>
        <w:rPr>
          <w:spacing w:val="5"/>
          <w:sz w:val="24"/>
          <w:szCs w:val="24"/>
        </w:rPr>
        <w:t>商</w:t>
      </w:r>
      <w:r>
        <w:rPr>
          <w:spacing w:val="-30"/>
          <w:sz w:val="24"/>
          <w:szCs w:val="24"/>
        </w:rPr>
        <w:t>：</w:t>
      </w:r>
      <w:r>
        <w:rPr>
          <w:sz w:val="24"/>
          <w:szCs w:val="24"/>
        </w:rPr>
        <w:t xml:space="preserve"> </w:t>
      </w:r>
      <w:r>
        <w:rPr>
          <w:sz w:val="24"/>
          <w:szCs w:val="24"/>
          <w:u w:val="single" w:color="auto"/>
        </w:rPr>
        <w:t xml:space="preserve">                      </w:t>
      </w:r>
      <w:r>
        <w:rPr>
          <w:spacing w:val="-30"/>
          <w:sz w:val="24"/>
          <w:szCs w:val="24"/>
        </w:rPr>
        <w:t>（</w:t>
      </w:r>
      <w:r>
        <w:rPr>
          <w:spacing w:val="5"/>
          <w:sz w:val="24"/>
          <w:szCs w:val="24"/>
        </w:rPr>
        <w:t>盖章）</w:t>
      </w:r>
    </w:p>
    <w:p w14:paraId="57D89536">
      <w:pPr>
        <w:spacing w:line="436" w:lineRule="auto"/>
        <w:rPr>
          <w:rFonts w:ascii="Arial"/>
          <w:sz w:val="21"/>
        </w:rPr>
      </w:pPr>
    </w:p>
    <w:p w14:paraId="0CD49E15">
      <w:pPr>
        <w:pStyle w:val="2"/>
        <w:spacing w:before="78" w:line="219" w:lineRule="auto"/>
        <w:ind w:left="527"/>
        <w:rPr>
          <w:sz w:val="24"/>
          <w:szCs w:val="24"/>
        </w:rPr>
      </w:pPr>
      <w:r>
        <w:rPr>
          <w:spacing w:val="1"/>
          <w:sz w:val="24"/>
          <w:szCs w:val="24"/>
        </w:rPr>
        <w:t>法定代表人或授权代表</w:t>
      </w:r>
      <w:r>
        <w:rPr>
          <w:spacing w:val="-14"/>
          <w:sz w:val="24"/>
          <w:szCs w:val="24"/>
        </w:rPr>
        <w:t>：</w:t>
      </w:r>
      <w:r>
        <w:rPr>
          <w:sz w:val="24"/>
          <w:szCs w:val="24"/>
          <w:u w:val="single" w:color="auto"/>
        </w:rPr>
        <w:t xml:space="preserve">      </w:t>
      </w:r>
      <w:r>
        <w:rPr>
          <w:spacing w:val="-14"/>
          <w:sz w:val="24"/>
          <w:szCs w:val="24"/>
        </w:rPr>
        <w:t>（</w:t>
      </w:r>
      <w:r>
        <w:rPr>
          <w:spacing w:val="1"/>
          <w:sz w:val="24"/>
          <w:szCs w:val="24"/>
        </w:rPr>
        <w:t>签字或盖章）</w:t>
      </w:r>
    </w:p>
    <w:p w14:paraId="6F34FDD2">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leftChars="0" w:right="0" w:hanging="40"/>
        <w:jc w:val="left"/>
        <w:textAlignment w:val="baseline"/>
        <w:rPr>
          <w:spacing w:val="3"/>
          <w:sz w:val="24"/>
          <w:szCs w:val="24"/>
        </w:rPr>
      </w:pPr>
    </w:p>
    <w:p w14:paraId="20DD0B92">
      <w:pPr>
        <w:pStyle w:val="2"/>
        <w:keepNext w:val="0"/>
        <w:keepLines w:val="0"/>
        <w:pageBreakBefore w:val="0"/>
        <w:widowControl/>
        <w:kinsoku w:val="0"/>
        <w:wordWrap/>
        <w:overflowPunct/>
        <w:topLinePunct w:val="0"/>
        <w:autoSpaceDE w:val="0"/>
        <w:autoSpaceDN w:val="0"/>
        <w:bidi w:val="0"/>
        <w:adjustRightInd w:val="0"/>
        <w:snapToGrid w:val="0"/>
        <w:spacing w:line="480" w:lineRule="auto"/>
        <w:ind w:right="0" w:firstLine="594" w:firstLineChars="300"/>
        <w:jc w:val="left"/>
        <w:textAlignment w:val="baseline"/>
        <w:rPr>
          <w:sz w:val="24"/>
          <w:szCs w:val="24"/>
        </w:rPr>
      </w:pPr>
      <w:r>
        <w:rPr>
          <w:spacing w:val="-21"/>
          <w:sz w:val="24"/>
          <w:szCs w:val="24"/>
        </w:rPr>
        <w:t>日</w:t>
      </w:r>
      <w:r>
        <w:rPr>
          <w:spacing w:val="4"/>
          <w:sz w:val="24"/>
          <w:szCs w:val="24"/>
        </w:rPr>
        <w:t xml:space="preserve">   </w:t>
      </w:r>
      <w:r>
        <w:rPr>
          <w:spacing w:val="-21"/>
          <w:sz w:val="24"/>
          <w:szCs w:val="24"/>
        </w:rPr>
        <w:t>期：</w:t>
      </w:r>
    </w:p>
    <w:p w14:paraId="04D7D0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b/>
          <w:bCs/>
          <w:spacing w:val="-4"/>
          <w:sz w:val="28"/>
          <w:szCs w:val="28"/>
          <w:lang w:val="en-US" w:eastAsia="zh-CN"/>
        </w:rPr>
        <w:sectPr>
          <w:footerReference r:id="rId26" w:type="default"/>
          <w:pgSz w:w="11906" w:h="16839"/>
          <w:pgMar w:top="1440" w:right="1080" w:bottom="1440" w:left="1080" w:header="964" w:footer="952" w:gutter="0"/>
          <w:pgNumType w:fmt="decimal"/>
          <w:cols w:space="720" w:num="1"/>
        </w:sectPr>
      </w:pPr>
    </w:p>
    <w:p w14:paraId="35E3EF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8"/>
          <w:szCs w:val="28"/>
        </w:rPr>
      </w:pPr>
      <w:r>
        <w:rPr>
          <w:rFonts w:hint="eastAsia"/>
          <w:b/>
          <w:bCs/>
          <w:spacing w:val="-4"/>
          <w:sz w:val="28"/>
          <w:szCs w:val="28"/>
          <w:lang w:val="en-US" w:eastAsia="zh-CN"/>
        </w:rPr>
        <w:t>六</w:t>
      </w:r>
      <w:r>
        <w:rPr>
          <w:b/>
          <w:bCs/>
          <w:spacing w:val="-4"/>
          <w:sz w:val="28"/>
          <w:szCs w:val="28"/>
        </w:rPr>
        <w:t>、监理大纲</w:t>
      </w:r>
    </w:p>
    <w:p w14:paraId="3D6997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spacing w:val="-4"/>
          <w:sz w:val="24"/>
          <w:szCs w:val="24"/>
        </w:rPr>
        <w:t>1、投资控制措施</w:t>
      </w:r>
    </w:p>
    <w:p w14:paraId="26B330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spacing w:val="-2"/>
          <w:sz w:val="24"/>
          <w:szCs w:val="24"/>
        </w:rPr>
        <w:t>2、进度控制措施</w:t>
      </w:r>
    </w:p>
    <w:p w14:paraId="1C5832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spacing w:val="-2"/>
          <w:sz w:val="24"/>
          <w:szCs w:val="24"/>
        </w:rPr>
        <w:t>3、质量控制措施</w:t>
      </w:r>
    </w:p>
    <w:p w14:paraId="5E0EB8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spacing w:val="-1"/>
          <w:sz w:val="24"/>
          <w:szCs w:val="24"/>
        </w:rPr>
        <w:t>4、合同及信息管理</w:t>
      </w:r>
    </w:p>
    <w:p w14:paraId="497720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spacing w:val="-3"/>
          <w:sz w:val="24"/>
          <w:szCs w:val="24"/>
        </w:rPr>
        <w:t>5、组织协调</w:t>
      </w:r>
    </w:p>
    <w:p w14:paraId="067D5A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spacing w:val="-2"/>
          <w:sz w:val="24"/>
          <w:szCs w:val="24"/>
        </w:rPr>
        <w:t>6、监理工作程序</w:t>
      </w:r>
    </w:p>
    <w:p w14:paraId="60C4C5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spacing w:val="-2"/>
          <w:sz w:val="24"/>
          <w:szCs w:val="24"/>
        </w:rPr>
        <w:t>7、安全及文明施工管理</w:t>
      </w:r>
    </w:p>
    <w:p w14:paraId="0248BF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spacing w:val="-2"/>
          <w:sz w:val="24"/>
          <w:szCs w:val="24"/>
        </w:rPr>
        <w:t>8、重点难点监控措施</w:t>
      </w:r>
    </w:p>
    <w:p w14:paraId="345CD2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pacing w:val="-1"/>
          <w:sz w:val="24"/>
          <w:szCs w:val="24"/>
        </w:rPr>
      </w:pPr>
      <w:r>
        <w:rPr>
          <w:spacing w:val="-1"/>
          <w:sz w:val="24"/>
          <w:szCs w:val="24"/>
        </w:rPr>
        <w:t>9、工程进度款及工程结算的管理</w:t>
      </w:r>
    </w:p>
    <w:p w14:paraId="5223F0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rFonts w:hint="eastAsia"/>
          <w:spacing w:val="-1"/>
          <w:sz w:val="24"/>
          <w:szCs w:val="24"/>
          <w:lang w:val="en-US" w:eastAsia="zh-CN"/>
        </w:rPr>
      </w:pPr>
      <w:r>
        <w:rPr>
          <w:rFonts w:hint="eastAsia"/>
          <w:spacing w:val="-1"/>
          <w:sz w:val="24"/>
          <w:szCs w:val="24"/>
          <w:lang w:val="en-US" w:eastAsia="zh-CN"/>
        </w:rPr>
        <w:t xml:space="preserve">附表1 </w:t>
      </w:r>
      <w:r>
        <w:rPr>
          <w:rFonts w:ascii="宋体" w:hAnsi="宋体" w:eastAsia="宋体" w:cs="宋体"/>
          <w:spacing w:val="-1"/>
          <w:sz w:val="24"/>
          <w:szCs w:val="24"/>
        </w:rPr>
        <w:t>拟投入项目人员</w:t>
      </w:r>
      <w:r>
        <w:rPr>
          <w:rFonts w:hint="eastAsia" w:cs="宋体"/>
          <w:spacing w:val="-1"/>
          <w:sz w:val="24"/>
          <w:szCs w:val="24"/>
          <w:lang w:val="en-US" w:eastAsia="zh-CN"/>
        </w:rPr>
        <w:t>情况</w:t>
      </w:r>
      <w:r>
        <w:rPr>
          <w:rFonts w:ascii="宋体" w:hAnsi="宋体" w:eastAsia="宋体" w:cs="宋体"/>
          <w:spacing w:val="-1"/>
          <w:sz w:val="24"/>
          <w:szCs w:val="24"/>
        </w:rPr>
        <w:t>表</w:t>
      </w:r>
    </w:p>
    <w:p w14:paraId="12C0CB5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pacing w:val="-1"/>
          <w:sz w:val="24"/>
          <w:szCs w:val="24"/>
        </w:rPr>
      </w:pPr>
      <w:r>
        <w:rPr>
          <w:rFonts w:hint="eastAsia"/>
          <w:spacing w:val="-1"/>
          <w:sz w:val="24"/>
          <w:szCs w:val="24"/>
          <w:lang w:val="en-US" w:eastAsia="zh-CN"/>
        </w:rPr>
        <w:t xml:space="preserve">附表2 </w:t>
      </w:r>
      <w:r>
        <w:rPr>
          <w:spacing w:val="-1"/>
          <w:sz w:val="24"/>
          <w:szCs w:val="24"/>
        </w:rPr>
        <w:t>拟派本项目总监理工程师资格一览表</w:t>
      </w:r>
    </w:p>
    <w:p w14:paraId="00EBD7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pacing w:val="-1"/>
          <w:sz w:val="24"/>
          <w:szCs w:val="24"/>
        </w:rPr>
      </w:pPr>
      <w:r>
        <w:rPr>
          <w:rFonts w:hint="eastAsia"/>
          <w:spacing w:val="-1"/>
          <w:sz w:val="24"/>
          <w:szCs w:val="24"/>
          <w:lang w:val="en-US" w:eastAsia="zh-CN"/>
        </w:rPr>
        <w:t xml:space="preserve">附表3 </w:t>
      </w:r>
      <w:r>
        <w:rPr>
          <w:spacing w:val="-1"/>
          <w:sz w:val="24"/>
          <w:szCs w:val="24"/>
        </w:rPr>
        <w:t>拟在本项目使用的主要仪器检测设备一览表</w:t>
      </w:r>
    </w:p>
    <w:p w14:paraId="24ABC9C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sectPr>
          <w:pgSz w:w="11906" w:h="16839"/>
          <w:pgMar w:top="1440" w:right="1080" w:bottom="1440" w:left="1080" w:header="964" w:footer="952" w:gutter="0"/>
          <w:pgNumType w:fmt="decimal"/>
          <w:cols w:space="720" w:num="1"/>
        </w:sectPr>
      </w:pPr>
    </w:p>
    <w:p w14:paraId="0D352B3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both"/>
        <w:textAlignment w:val="baseline"/>
        <w:outlineLvl w:val="0"/>
        <w:rPr>
          <w:b w:val="0"/>
          <w:bCs w:val="0"/>
          <w:sz w:val="24"/>
          <w:szCs w:val="24"/>
        </w:rPr>
      </w:pPr>
      <w:r>
        <w:rPr>
          <w:rFonts w:hint="eastAsia"/>
          <w:spacing w:val="-1"/>
          <w:sz w:val="24"/>
          <w:szCs w:val="24"/>
          <w:lang w:val="en-US" w:eastAsia="zh-CN"/>
        </w:rPr>
        <w:t xml:space="preserve">附表1 </w:t>
      </w:r>
      <w:r>
        <w:rPr>
          <w:b w:val="0"/>
          <w:bCs w:val="0"/>
          <w:spacing w:val="7"/>
          <w:sz w:val="24"/>
          <w:szCs w:val="24"/>
        </w:rPr>
        <w:t>拟投入项目人员</w:t>
      </w:r>
      <w:r>
        <w:rPr>
          <w:rFonts w:hint="eastAsia"/>
          <w:b w:val="0"/>
          <w:bCs w:val="0"/>
          <w:spacing w:val="7"/>
          <w:sz w:val="24"/>
          <w:szCs w:val="24"/>
          <w:lang w:val="en-US" w:eastAsia="zh-CN"/>
        </w:rPr>
        <w:t>情况</w:t>
      </w:r>
      <w:r>
        <w:rPr>
          <w:b w:val="0"/>
          <w:bCs w:val="0"/>
          <w:spacing w:val="7"/>
          <w:sz w:val="24"/>
          <w:szCs w:val="24"/>
        </w:rPr>
        <w:t>表</w:t>
      </w:r>
    </w:p>
    <w:tbl>
      <w:tblPr>
        <w:tblStyle w:val="7"/>
        <w:tblW w:w="91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5"/>
        <w:gridCol w:w="947"/>
        <w:gridCol w:w="1263"/>
        <w:gridCol w:w="788"/>
        <w:gridCol w:w="1421"/>
        <w:gridCol w:w="1207"/>
        <w:gridCol w:w="1896"/>
      </w:tblGrid>
      <w:tr w14:paraId="10C1D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jc w:val="center"/>
        </w:trPr>
        <w:tc>
          <w:tcPr>
            <w:tcW w:w="722" w:type="dxa"/>
            <w:vAlign w:val="center"/>
          </w:tcPr>
          <w:p w14:paraId="130C09B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4"/>
                <w:szCs w:val="24"/>
              </w:rPr>
            </w:pPr>
            <w:r>
              <w:rPr>
                <w:spacing w:val="5"/>
                <w:sz w:val="24"/>
                <w:szCs w:val="24"/>
              </w:rPr>
              <w:t>序号</w:t>
            </w:r>
          </w:p>
        </w:tc>
        <w:tc>
          <w:tcPr>
            <w:tcW w:w="945" w:type="dxa"/>
            <w:vAlign w:val="center"/>
          </w:tcPr>
          <w:p w14:paraId="25673C6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4"/>
                <w:szCs w:val="24"/>
              </w:rPr>
            </w:pPr>
            <w:r>
              <w:rPr>
                <w:sz w:val="24"/>
                <w:szCs w:val="24"/>
              </w:rPr>
              <w:t>姓</w:t>
            </w:r>
            <w:r>
              <w:rPr>
                <w:spacing w:val="16"/>
                <w:sz w:val="24"/>
                <w:szCs w:val="24"/>
              </w:rPr>
              <w:t xml:space="preserve"> </w:t>
            </w:r>
            <w:r>
              <w:rPr>
                <w:sz w:val="24"/>
                <w:szCs w:val="24"/>
              </w:rPr>
              <w:t>名</w:t>
            </w:r>
          </w:p>
        </w:tc>
        <w:tc>
          <w:tcPr>
            <w:tcW w:w="947" w:type="dxa"/>
            <w:vAlign w:val="center"/>
          </w:tcPr>
          <w:p w14:paraId="78CC2C4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4"/>
                <w:szCs w:val="24"/>
              </w:rPr>
            </w:pPr>
            <w:r>
              <w:rPr>
                <w:spacing w:val="3"/>
                <w:sz w:val="24"/>
                <w:szCs w:val="24"/>
              </w:rPr>
              <w:t>性别</w:t>
            </w:r>
          </w:p>
        </w:tc>
        <w:tc>
          <w:tcPr>
            <w:tcW w:w="1263" w:type="dxa"/>
            <w:vAlign w:val="center"/>
          </w:tcPr>
          <w:p w14:paraId="5E1591D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eastAsia="宋体"/>
                <w:sz w:val="24"/>
                <w:szCs w:val="24"/>
                <w:lang w:eastAsia="zh-CN"/>
              </w:rPr>
            </w:pPr>
            <w:r>
              <w:rPr>
                <w:rFonts w:hint="eastAsia"/>
                <w:spacing w:val="2"/>
                <w:sz w:val="24"/>
                <w:szCs w:val="24"/>
                <w:lang w:val="en-US" w:eastAsia="zh-CN"/>
              </w:rPr>
              <w:t>年龄</w:t>
            </w:r>
          </w:p>
        </w:tc>
        <w:tc>
          <w:tcPr>
            <w:tcW w:w="788" w:type="dxa"/>
            <w:vAlign w:val="center"/>
          </w:tcPr>
          <w:p w14:paraId="2D78639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4"/>
                <w:szCs w:val="24"/>
              </w:rPr>
            </w:pPr>
            <w:r>
              <w:rPr>
                <w:spacing w:val="2"/>
                <w:sz w:val="24"/>
                <w:szCs w:val="24"/>
              </w:rPr>
              <w:t>学历</w:t>
            </w:r>
          </w:p>
        </w:tc>
        <w:tc>
          <w:tcPr>
            <w:tcW w:w="1421" w:type="dxa"/>
            <w:vAlign w:val="center"/>
          </w:tcPr>
          <w:p w14:paraId="508536F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4"/>
                <w:szCs w:val="24"/>
              </w:rPr>
            </w:pPr>
            <w:r>
              <w:rPr>
                <w:spacing w:val="4"/>
                <w:sz w:val="24"/>
                <w:szCs w:val="24"/>
              </w:rPr>
              <w:t>专业</w:t>
            </w:r>
          </w:p>
        </w:tc>
        <w:tc>
          <w:tcPr>
            <w:tcW w:w="1207" w:type="dxa"/>
            <w:vAlign w:val="center"/>
          </w:tcPr>
          <w:p w14:paraId="23ABA0E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4"/>
                <w:szCs w:val="24"/>
              </w:rPr>
            </w:pPr>
            <w:r>
              <w:rPr>
                <w:spacing w:val="4"/>
                <w:sz w:val="24"/>
                <w:szCs w:val="24"/>
              </w:rPr>
              <w:t>职称</w:t>
            </w:r>
          </w:p>
        </w:tc>
        <w:tc>
          <w:tcPr>
            <w:tcW w:w="1896" w:type="dxa"/>
            <w:vAlign w:val="center"/>
          </w:tcPr>
          <w:p w14:paraId="6548DA9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631"/>
              <w:jc w:val="center"/>
              <w:textAlignment w:val="baseline"/>
              <w:rPr>
                <w:sz w:val="24"/>
                <w:szCs w:val="24"/>
              </w:rPr>
            </w:pPr>
            <w:r>
              <w:rPr>
                <w:spacing w:val="8"/>
                <w:sz w:val="24"/>
                <w:szCs w:val="24"/>
              </w:rPr>
              <w:t>在</w:t>
            </w:r>
            <w:r>
              <w:rPr>
                <w:rFonts w:hint="eastAsia"/>
                <w:spacing w:val="8"/>
                <w:sz w:val="24"/>
                <w:szCs w:val="24"/>
                <w:lang w:val="en-US" w:eastAsia="zh-CN"/>
              </w:rPr>
              <w:t xml:space="preserve">   </w:t>
            </w:r>
            <w:r>
              <w:rPr>
                <w:spacing w:val="8"/>
                <w:sz w:val="24"/>
                <w:szCs w:val="24"/>
              </w:rPr>
              <w:t>本项目拟任职</w:t>
            </w:r>
            <w:r>
              <w:rPr>
                <w:sz w:val="24"/>
                <w:szCs w:val="24"/>
              </w:rPr>
              <w:t>务</w:t>
            </w:r>
          </w:p>
        </w:tc>
      </w:tr>
      <w:tr w14:paraId="107F7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jc w:val="center"/>
        </w:trPr>
        <w:tc>
          <w:tcPr>
            <w:tcW w:w="722" w:type="dxa"/>
            <w:vAlign w:val="top"/>
          </w:tcPr>
          <w:p w14:paraId="75A6B8C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5" w:type="dxa"/>
            <w:vAlign w:val="top"/>
          </w:tcPr>
          <w:p w14:paraId="1907BBC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7" w:type="dxa"/>
            <w:vAlign w:val="top"/>
          </w:tcPr>
          <w:p w14:paraId="3C244C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63" w:type="dxa"/>
            <w:vAlign w:val="top"/>
          </w:tcPr>
          <w:p w14:paraId="6453B61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788" w:type="dxa"/>
            <w:vAlign w:val="top"/>
          </w:tcPr>
          <w:p w14:paraId="089B47B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421" w:type="dxa"/>
            <w:vAlign w:val="top"/>
          </w:tcPr>
          <w:p w14:paraId="42D9A2A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07" w:type="dxa"/>
            <w:vAlign w:val="top"/>
          </w:tcPr>
          <w:p w14:paraId="27A7E95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896" w:type="dxa"/>
            <w:vAlign w:val="top"/>
          </w:tcPr>
          <w:p w14:paraId="587721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r>
      <w:tr w14:paraId="362C8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jc w:val="center"/>
        </w:trPr>
        <w:tc>
          <w:tcPr>
            <w:tcW w:w="722" w:type="dxa"/>
            <w:vAlign w:val="top"/>
          </w:tcPr>
          <w:p w14:paraId="6011E5B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5" w:type="dxa"/>
            <w:vAlign w:val="top"/>
          </w:tcPr>
          <w:p w14:paraId="585468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7" w:type="dxa"/>
            <w:vAlign w:val="top"/>
          </w:tcPr>
          <w:p w14:paraId="6A3D0FF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63" w:type="dxa"/>
            <w:vAlign w:val="top"/>
          </w:tcPr>
          <w:p w14:paraId="63476F0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788" w:type="dxa"/>
            <w:vAlign w:val="top"/>
          </w:tcPr>
          <w:p w14:paraId="2DB3DAF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421" w:type="dxa"/>
            <w:vAlign w:val="top"/>
          </w:tcPr>
          <w:p w14:paraId="133C85E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07" w:type="dxa"/>
            <w:vAlign w:val="top"/>
          </w:tcPr>
          <w:p w14:paraId="70FE94A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896" w:type="dxa"/>
            <w:vAlign w:val="top"/>
          </w:tcPr>
          <w:p w14:paraId="7DBF7A6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r>
      <w:tr w14:paraId="33E43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jc w:val="center"/>
        </w:trPr>
        <w:tc>
          <w:tcPr>
            <w:tcW w:w="722" w:type="dxa"/>
            <w:vAlign w:val="top"/>
          </w:tcPr>
          <w:p w14:paraId="49C3565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5" w:type="dxa"/>
            <w:vAlign w:val="top"/>
          </w:tcPr>
          <w:p w14:paraId="72A056A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7" w:type="dxa"/>
            <w:vAlign w:val="top"/>
          </w:tcPr>
          <w:p w14:paraId="7D3E78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63" w:type="dxa"/>
            <w:vAlign w:val="top"/>
          </w:tcPr>
          <w:p w14:paraId="25875B5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788" w:type="dxa"/>
            <w:vAlign w:val="top"/>
          </w:tcPr>
          <w:p w14:paraId="010DFC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421" w:type="dxa"/>
            <w:vAlign w:val="top"/>
          </w:tcPr>
          <w:p w14:paraId="549C2E8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07" w:type="dxa"/>
            <w:vAlign w:val="top"/>
          </w:tcPr>
          <w:p w14:paraId="04E6FE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896" w:type="dxa"/>
            <w:vAlign w:val="top"/>
          </w:tcPr>
          <w:p w14:paraId="02F2A9E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r>
      <w:tr w14:paraId="24CDD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jc w:val="center"/>
        </w:trPr>
        <w:tc>
          <w:tcPr>
            <w:tcW w:w="722" w:type="dxa"/>
            <w:vAlign w:val="top"/>
          </w:tcPr>
          <w:p w14:paraId="220549A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5" w:type="dxa"/>
            <w:vAlign w:val="top"/>
          </w:tcPr>
          <w:p w14:paraId="6C1AE56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7" w:type="dxa"/>
            <w:vAlign w:val="top"/>
          </w:tcPr>
          <w:p w14:paraId="652802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63" w:type="dxa"/>
            <w:vAlign w:val="top"/>
          </w:tcPr>
          <w:p w14:paraId="53CAE97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788" w:type="dxa"/>
            <w:vAlign w:val="top"/>
          </w:tcPr>
          <w:p w14:paraId="62614E8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421" w:type="dxa"/>
            <w:vAlign w:val="top"/>
          </w:tcPr>
          <w:p w14:paraId="3DE7C3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07" w:type="dxa"/>
            <w:vAlign w:val="top"/>
          </w:tcPr>
          <w:p w14:paraId="0E75671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896" w:type="dxa"/>
            <w:vAlign w:val="top"/>
          </w:tcPr>
          <w:p w14:paraId="75F5DA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r>
      <w:tr w14:paraId="25917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jc w:val="center"/>
        </w:trPr>
        <w:tc>
          <w:tcPr>
            <w:tcW w:w="722" w:type="dxa"/>
            <w:vAlign w:val="top"/>
          </w:tcPr>
          <w:p w14:paraId="311768B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5" w:type="dxa"/>
            <w:vAlign w:val="top"/>
          </w:tcPr>
          <w:p w14:paraId="247E802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7" w:type="dxa"/>
            <w:vAlign w:val="top"/>
          </w:tcPr>
          <w:p w14:paraId="07F55D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63" w:type="dxa"/>
            <w:vAlign w:val="top"/>
          </w:tcPr>
          <w:p w14:paraId="7601B5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788" w:type="dxa"/>
            <w:vAlign w:val="top"/>
          </w:tcPr>
          <w:p w14:paraId="0137188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421" w:type="dxa"/>
            <w:vAlign w:val="top"/>
          </w:tcPr>
          <w:p w14:paraId="159C24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07" w:type="dxa"/>
            <w:vAlign w:val="top"/>
          </w:tcPr>
          <w:p w14:paraId="2A659C8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896" w:type="dxa"/>
            <w:vAlign w:val="top"/>
          </w:tcPr>
          <w:p w14:paraId="77E4C85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r>
      <w:tr w14:paraId="45028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jc w:val="center"/>
        </w:trPr>
        <w:tc>
          <w:tcPr>
            <w:tcW w:w="722" w:type="dxa"/>
            <w:vAlign w:val="top"/>
          </w:tcPr>
          <w:p w14:paraId="1B2BF76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5" w:type="dxa"/>
            <w:vAlign w:val="top"/>
          </w:tcPr>
          <w:p w14:paraId="65B8FF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7" w:type="dxa"/>
            <w:vAlign w:val="top"/>
          </w:tcPr>
          <w:p w14:paraId="39D2C8A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63" w:type="dxa"/>
            <w:vAlign w:val="top"/>
          </w:tcPr>
          <w:p w14:paraId="649439D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788" w:type="dxa"/>
            <w:vAlign w:val="top"/>
          </w:tcPr>
          <w:p w14:paraId="069B395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421" w:type="dxa"/>
            <w:vAlign w:val="top"/>
          </w:tcPr>
          <w:p w14:paraId="4178DCE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07" w:type="dxa"/>
            <w:vAlign w:val="top"/>
          </w:tcPr>
          <w:p w14:paraId="29804CB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896" w:type="dxa"/>
            <w:vAlign w:val="top"/>
          </w:tcPr>
          <w:p w14:paraId="04FA7DD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r>
      <w:tr w14:paraId="44ACB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jc w:val="center"/>
        </w:trPr>
        <w:tc>
          <w:tcPr>
            <w:tcW w:w="722" w:type="dxa"/>
            <w:vAlign w:val="top"/>
          </w:tcPr>
          <w:p w14:paraId="3CBF90B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5" w:type="dxa"/>
            <w:vAlign w:val="top"/>
          </w:tcPr>
          <w:p w14:paraId="515D83C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7" w:type="dxa"/>
            <w:vAlign w:val="top"/>
          </w:tcPr>
          <w:p w14:paraId="2579BF8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63" w:type="dxa"/>
            <w:vAlign w:val="top"/>
          </w:tcPr>
          <w:p w14:paraId="1E99850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788" w:type="dxa"/>
            <w:vAlign w:val="top"/>
          </w:tcPr>
          <w:p w14:paraId="5A7830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421" w:type="dxa"/>
            <w:vAlign w:val="top"/>
          </w:tcPr>
          <w:p w14:paraId="0B2388F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07" w:type="dxa"/>
            <w:vAlign w:val="top"/>
          </w:tcPr>
          <w:p w14:paraId="6FC62CD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896" w:type="dxa"/>
            <w:vAlign w:val="top"/>
          </w:tcPr>
          <w:p w14:paraId="68DEE9F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r>
      <w:tr w14:paraId="5EC1A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722" w:type="dxa"/>
            <w:tcBorders>
              <w:bottom w:val="single" w:color="000000" w:sz="2" w:space="0"/>
            </w:tcBorders>
            <w:vAlign w:val="top"/>
          </w:tcPr>
          <w:p w14:paraId="6491BD6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5" w:type="dxa"/>
            <w:tcBorders>
              <w:bottom w:val="single" w:color="000000" w:sz="2" w:space="0"/>
            </w:tcBorders>
            <w:vAlign w:val="top"/>
          </w:tcPr>
          <w:p w14:paraId="6E8020C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7" w:type="dxa"/>
            <w:tcBorders>
              <w:bottom w:val="single" w:color="000000" w:sz="2" w:space="0"/>
            </w:tcBorders>
            <w:vAlign w:val="top"/>
          </w:tcPr>
          <w:p w14:paraId="4062988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63" w:type="dxa"/>
            <w:tcBorders>
              <w:bottom w:val="single" w:color="000000" w:sz="2" w:space="0"/>
            </w:tcBorders>
            <w:vAlign w:val="top"/>
          </w:tcPr>
          <w:p w14:paraId="3081541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788" w:type="dxa"/>
            <w:tcBorders>
              <w:bottom w:val="single" w:color="000000" w:sz="2" w:space="0"/>
            </w:tcBorders>
            <w:vAlign w:val="top"/>
          </w:tcPr>
          <w:p w14:paraId="7CA4E01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421" w:type="dxa"/>
            <w:tcBorders>
              <w:bottom w:val="single" w:color="000000" w:sz="2" w:space="0"/>
            </w:tcBorders>
            <w:vAlign w:val="top"/>
          </w:tcPr>
          <w:p w14:paraId="4AAC2F0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07" w:type="dxa"/>
            <w:tcBorders>
              <w:bottom w:val="single" w:color="000000" w:sz="2" w:space="0"/>
            </w:tcBorders>
            <w:vAlign w:val="top"/>
          </w:tcPr>
          <w:p w14:paraId="7B82E3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896" w:type="dxa"/>
            <w:tcBorders>
              <w:bottom w:val="single" w:color="000000" w:sz="2" w:space="0"/>
            </w:tcBorders>
            <w:vAlign w:val="top"/>
          </w:tcPr>
          <w:p w14:paraId="2F2A75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r>
      <w:tr w14:paraId="6799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jc w:val="center"/>
        </w:trPr>
        <w:tc>
          <w:tcPr>
            <w:tcW w:w="722" w:type="dxa"/>
            <w:tcBorders>
              <w:top w:val="single" w:color="000000" w:sz="2" w:space="0"/>
              <w:bottom w:val="single" w:color="000000" w:sz="2" w:space="0"/>
            </w:tcBorders>
            <w:vAlign w:val="top"/>
          </w:tcPr>
          <w:p w14:paraId="46108AE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5" w:type="dxa"/>
            <w:tcBorders>
              <w:top w:val="single" w:color="000000" w:sz="2" w:space="0"/>
              <w:bottom w:val="single" w:color="000000" w:sz="2" w:space="0"/>
            </w:tcBorders>
            <w:vAlign w:val="top"/>
          </w:tcPr>
          <w:p w14:paraId="500C728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947" w:type="dxa"/>
            <w:tcBorders>
              <w:top w:val="single" w:color="000000" w:sz="2" w:space="0"/>
              <w:bottom w:val="single" w:color="000000" w:sz="2" w:space="0"/>
            </w:tcBorders>
            <w:vAlign w:val="top"/>
          </w:tcPr>
          <w:p w14:paraId="54364A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63" w:type="dxa"/>
            <w:tcBorders>
              <w:top w:val="single" w:color="000000" w:sz="2" w:space="0"/>
              <w:bottom w:val="single" w:color="000000" w:sz="2" w:space="0"/>
            </w:tcBorders>
            <w:vAlign w:val="top"/>
          </w:tcPr>
          <w:p w14:paraId="72BD139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788" w:type="dxa"/>
            <w:tcBorders>
              <w:top w:val="single" w:color="000000" w:sz="2" w:space="0"/>
              <w:bottom w:val="single" w:color="000000" w:sz="2" w:space="0"/>
            </w:tcBorders>
            <w:vAlign w:val="top"/>
          </w:tcPr>
          <w:p w14:paraId="62B8A41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421" w:type="dxa"/>
            <w:tcBorders>
              <w:top w:val="single" w:color="000000" w:sz="2" w:space="0"/>
              <w:bottom w:val="single" w:color="000000" w:sz="2" w:space="0"/>
            </w:tcBorders>
            <w:vAlign w:val="top"/>
          </w:tcPr>
          <w:p w14:paraId="523C54E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207" w:type="dxa"/>
            <w:tcBorders>
              <w:top w:val="single" w:color="000000" w:sz="2" w:space="0"/>
              <w:bottom w:val="single" w:color="000000" w:sz="2" w:space="0"/>
            </w:tcBorders>
            <w:vAlign w:val="top"/>
          </w:tcPr>
          <w:p w14:paraId="13673C9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c>
          <w:tcPr>
            <w:tcW w:w="1896" w:type="dxa"/>
            <w:tcBorders>
              <w:top w:val="single" w:color="000000" w:sz="2" w:space="0"/>
              <w:bottom w:val="single" w:color="000000" w:sz="2" w:space="0"/>
            </w:tcBorders>
            <w:vAlign w:val="top"/>
          </w:tcPr>
          <w:p w14:paraId="3249871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4"/>
                <w:szCs w:val="24"/>
              </w:rPr>
            </w:pPr>
          </w:p>
        </w:tc>
      </w:tr>
    </w:tbl>
    <w:p w14:paraId="16F739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pacing w:val="-1"/>
          <w:sz w:val="24"/>
          <w:szCs w:val="24"/>
        </w:rPr>
      </w:pPr>
    </w:p>
    <w:p w14:paraId="553917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1.表后须附以上人员相关证书或证明材料复印件加盖公</w:t>
      </w:r>
      <w:r>
        <w:rPr>
          <w:spacing w:val="-2"/>
          <w:sz w:val="24"/>
          <w:szCs w:val="24"/>
        </w:rPr>
        <w:t>章。</w:t>
      </w:r>
    </w:p>
    <w:p w14:paraId="7851CB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outlineLvl w:val="1"/>
        <w:rPr>
          <w:sz w:val="24"/>
          <w:szCs w:val="24"/>
        </w:rPr>
      </w:pPr>
      <w:r>
        <w:rPr>
          <w:spacing w:val="-1"/>
          <w:sz w:val="24"/>
          <w:szCs w:val="24"/>
        </w:rPr>
        <w:t>2.</w:t>
      </w:r>
      <w:r>
        <w:rPr>
          <w:rFonts w:hint="eastAsia"/>
          <w:spacing w:val="-1"/>
          <w:sz w:val="24"/>
          <w:szCs w:val="24"/>
          <w:lang w:eastAsia="zh-CN"/>
        </w:rPr>
        <w:t>投标供应商</w:t>
      </w:r>
      <w:r>
        <w:rPr>
          <w:spacing w:val="-1"/>
          <w:sz w:val="24"/>
          <w:szCs w:val="24"/>
        </w:rPr>
        <w:t>可适当调整该表格式，但不得减少信息内容。</w:t>
      </w:r>
    </w:p>
    <w:p w14:paraId="42FC499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4942957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081E069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2A7FD378">
      <w:pPr>
        <w:pStyle w:val="2"/>
        <w:spacing w:before="78" w:line="219" w:lineRule="auto"/>
        <w:ind w:left="526"/>
        <w:rPr>
          <w:sz w:val="24"/>
          <w:szCs w:val="24"/>
        </w:rPr>
      </w:pPr>
      <w:r>
        <w:rPr>
          <w:rFonts w:hint="eastAsia"/>
          <w:spacing w:val="5"/>
          <w:sz w:val="24"/>
          <w:szCs w:val="24"/>
          <w:lang w:val="en-US" w:eastAsia="zh-CN"/>
        </w:rPr>
        <w:t>投标</w:t>
      </w:r>
      <w:r>
        <w:rPr>
          <w:spacing w:val="5"/>
          <w:sz w:val="24"/>
          <w:szCs w:val="24"/>
        </w:rPr>
        <w:t>供 应</w:t>
      </w:r>
      <w:r>
        <w:rPr>
          <w:spacing w:val="14"/>
          <w:sz w:val="24"/>
          <w:szCs w:val="24"/>
        </w:rPr>
        <w:t xml:space="preserve"> </w:t>
      </w:r>
      <w:r>
        <w:rPr>
          <w:spacing w:val="5"/>
          <w:sz w:val="24"/>
          <w:szCs w:val="24"/>
        </w:rPr>
        <w:t>商</w:t>
      </w:r>
      <w:r>
        <w:rPr>
          <w:spacing w:val="-30"/>
          <w:sz w:val="24"/>
          <w:szCs w:val="24"/>
        </w:rPr>
        <w:t>：</w:t>
      </w:r>
      <w:r>
        <w:rPr>
          <w:sz w:val="24"/>
          <w:szCs w:val="24"/>
        </w:rPr>
        <w:t xml:space="preserve"> </w:t>
      </w:r>
      <w:r>
        <w:rPr>
          <w:sz w:val="24"/>
          <w:szCs w:val="24"/>
          <w:u w:val="single" w:color="auto"/>
        </w:rPr>
        <w:t xml:space="preserve">                      </w:t>
      </w:r>
      <w:r>
        <w:rPr>
          <w:spacing w:val="-30"/>
          <w:sz w:val="24"/>
          <w:szCs w:val="24"/>
        </w:rPr>
        <w:t>（</w:t>
      </w:r>
      <w:r>
        <w:rPr>
          <w:spacing w:val="5"/>
          <w:sz w:val="24"/>
          <w:szCs w:val="24"/>
        </w:rPr>
        <w:t>盖章）</w:t>
      </w:r>
    </w:p>
    <w:p w14:paraId="5C3F2C16">
      <w:pPr>
        <w:spacing w:line="436" w:lineRule="auto"/>
        <w:rPr>
          <w:rFonts w:ascii="Arial"/>
          <w:sz w:val="21"/>
        </w:rPr>
      </w:pPr>
    </w:p>
    <w:p w14:paraId="77C3A36B">
      <w:pPr>
        <w:pStyle w:val="2"/>
        <w:spacing w:before="78" w:line="219" w:lineRule="auto"/>
        <w:ind w:left="527"/>
        <w:rPr>
          <w:sz w:val="24"/>
          <w:szCs w:val="24"/>
        </w:rPr>
      </w:pPr>
      <w:r>
        <w:rPr>
          <w:spacing w:val="1"/>
          <w:sz w:val="24"/>
          <w:szCs w:val="24"/>
        </w:rPr>
        <w:t>法定代表人或授权代表</w:t>
      </w:r>
      <w:r>
        <w:rPr>
          <w:spacing w:val="-14"/>
          <w:sz w:val="24"/>
          <w:szCs w:val="24"/>
        </w:rPr>
        <w:t>：</w:t>
      </w:r>
      <w:r>
        <w:rPr>
          <w:sz w:val="24"/>
          <w:szCs w:val="24"/>
          <w:u w:val="single" w:color="auto"/>
        </w:rPr>
        <w:t xml:space="preserve">      </w:t>
      </w:r>
      <w:r>
        <w:rPr>
          <w:spacing w:val="-14"/>
          <w:sz w:val="24"/>
          <w:szCs w:val="24"/>
        </w:rPr>
        <w:t>（</w:t>
      </w:r>
      <w:r>
        <w:rPr>
          <w:spacing w:val="1"/>
          <w:sz w:val="24"/>
          <w:szCs w:val="24"/>
        </w:rPr>
        <w:t>签字或盖章）</w:t>
      </w:r>
    </w:p>
    <w:p w14:paraId="0A73658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3D27D50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3FEB5E4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8" w:firstLineChars="200"/>
        <w:jc w:val="left"/>
        <w:textAlignment w:val="baseline"/>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25"/>
          <w:sz w:val="24"/>
          <w:szCs w:val="24"/>
        </w:rPr>
        <w:t xml:space="preserve">  </w:t>
      </w:r>
      <w:r>
        <w:rPr>
          <w:spacing w:val="-13"/>
          <w:sz w:val="24"/>
          <w:szCs w:val="24"/>
        </w:rPr>
        <w:t>日</w:t>
      </w:r>
    </w:p>
    <w:p w14:paraId="4A9BC5E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sectPr>
          <w:footerReference r:id="rId27" w:type="default"/>
          <w:pgSz w:w="11906" w:h="16839"/>
          <w:pgMar w:top="1440" w:right="1080" w:bottom="1440" w:left="1080" w:header="907" w:footer="952" w:gutter="0"/>
          <w:pgNumType w:fmt="decimal"/>
          <w:cols w:space="720" w:num="1"/>
        </w:sectPr>
      </w:pPr>
    </w:p>
    <w:p w14:paraId="35F29789">
      <w:pPr>
        <w:pStyle w:val="2"/>
        <w:spacing w:before="71" w:line="224" w:lineRule="auto"/>
        <w:jc w:val="both"/>
        <w:rPr>
          <w:sz w:val="35"/>
          <w:szCs w:val="35"/>
        </w:rPr>
      </w:pPr>
      <w:r>
        <w:rPr>
          <w:rFonts w:hint="eastAsia"/>
          <w:spacing w:val="-1"/>
          <w:sz w:val="24"/>
          <w:szCs w:val="24"/>
          <w:lang w:val="en-US" w:eastAsia="zh-CN"/>
        </w:rPr>
        <w:t xml:space="preserve">附表2 </w:t>
      </w:r>
      <w:r>
        <w:rPr>
          <w:b w:val="0"/>
          <w:bCs w:val="0"/>
          <w:spacing w:val="6"/>
          <w:sz w:val="24"/>
          <w:szCs w:val="24"/>
        </w:rPr>
        <w:t>拟派本项目总监理工程师资格一览表</w:t>
      </w:r>
    </w:p>
    <w:p w14:paraId="4D4354C5">
      <w:pPr>
        <w:spacing w:before="6"/>
      </w:pPr>
    </w:p>
    <w:tbl>
      <w:tblPr>
        <w:tblStyle w:val="7"/>
        <w:tblpPr w:leftFromText="180" w:rightFromText="180" w:vertAnchor="text" w:horzAnchor="page" w:tblpX="1443" w:tblpY="218"/>
        <w:tblOverlap w:val="never"/>
        <w:tblW w:w="89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6"/>
        <w:gridCol w:w="3678"/>
        <w:gridCol w:w="3269"/>
      </w:tblGrid>
      <w:tr w14:paraId="7E4EE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2026" w:type="dxa"/>
            <w:vAlign w:val="top"/>
          </w:tcPr>
          <w:p w14:paraId="69F2B3F3">
            <w:pPr>
              <w:spacing w:line="294" w:lineRule="auto"/>
              <w:rPr>
                <w:rFonts w:ascii="Arial"/>
                <w:sz w:val="21"/>
              </w:rPr>
            </w:pPr>
          </w:p>
          <w:p w14:paraId="0C897781">
            <w:pPr>
              <w:pStyle w:val="8"/>
              <w:spacing w:before="78" w:line="219" w:lineRule="auto"/>
              <w:ind w:left="547"/>
            </w:pPr>
            <w:r>
              <w:rPr>
                <w:spacing w:val="-5"/>
              </w:rPr>
              <w:t>姓</w:t>
            </w:r>
            <w:r>
              <w:rPr>
                <w:spacing w:val="2"/>
              </w:rPr>
              <w:t xml:space="preserve">    </w:t>
            </w:r>
            <w:r>
              <w:rPr>
                <w:spacing w:val="-5"/>
              </w:rPr>
              <w:t>名</w:t>
            </w:r>
          </w:p>
        </w:tc>
        <w:tc>
          <w:tcPr>
            <w:tcW w:w="3678" w:type="dxa"/>
            <w:vAlign w:val="top"/>
          </w:tcPr>
          <w:p w14:paraId="5EAAFA4D">
            <w:pPr>
              <w:rPr>
                <w:rFonts w:ascii="Arial"/>
                <w:sz w:val="21"/>
              </w:rPr>
            </w:pPr>
          </w:p>
        </w:tc>
        <w:tc>
          <w:tcPr>
            <w:tcW w:w="3269" w:type="dxa"/>
            <w:vAlign w:val="top"/>
          </w:tcPr>
          <w:p w14:paraId="6CCAF60D">
            <w:pPr>
              <w:spacing w:line="302" w:lineRule="auto"/>
              <w:rPr>
                <w:rFonts w:ascii="Arial"/>
                <w:sz w:val="21"/>
              </w:rPr>
            </w:pPr>
          </w:p>
          <w:p w14:paraId="2D05C6FB">
            <w:pPr>
              <w:pStyle w:val="8"/>
              <w:spacing w:before="78" w:line="262" w:lineRule="auto"/>
              <w:ind w:left="1164" w:right="788" w:hanging="330"/>
            </w:pPr>
            <w:r>
              <w:rPr>
                <w:spacing w:val="-6"/>
              </w:rPr>
              <w:t>曾经担任总监的</w:t>
            </w:r>
            <w:r>
              <w:rPr>
                <w:spacing w:val="2"/>
              </w:rPr>
              <w:t xml:space="preserve"> </w:t>
            </w:r>
            <w:r>
              <w:rPr>
                <w:spacing w:val="-4"/>
              </w:rPr>
              <w:t>工程项目</w:t>
            </w:r>
          </w:p>
        </w:tc>
      </w:tr>
      <w:tr w14:paraId="51AC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2026" w:type="dxa"/>
            <w:vAlign w:val="top"/>
          </w:tcPr>
          <w:p w14:paraId="6A303B7A">
            <w:pPr>
              <w:spacing w:line="275" w:lineRule="auto"/>
              <w:rPr>
                <w:rFonts w:ascii="Arial"/>
                <w:sz w:val="21"/>
              </w:rPr>
            </w:pPr>
          </w:p>
          <w:p w14:paraId="72137F4E">
            <w:pPr>
              <w:pStyle w:val="8"/>
              <w:spacing w:before="78" w:line="220" w:lineRule="auto"/>
              <w:ind w:left="550"/>
            </w:pPr>
            <w:r>
              <w:rPr>
                <w:spacing w:val="-7"/>
              </w:rPr>
              <w:t>性</w:t>
            </w:r>
            <w:r>
              <w:rPr>
                <w:spacing w:val="2"/>
              </w:rPr>
              <w:t xml:space="preserve">    </w:t>
            </w:r>
            <w:r>
              <w:rPr>
                <w:spacing w:val="-7"/>
              </w:rPr>
              <w:t>别</w:t>
            </w:r>
          </w:p>
        </w:tc>
        <w:tc>
          <w:tcPr>
            <w:tcW w:w="3678" w:type="dxa"/>
            <w:vAlign w:val="top"/>
          </w:tcPr>
          <w:p w14:paraId="05D4F48B">
            <w:pPr>
              <w:rPr>
                <w:rFonts w:ascii="Arial"/>
                <w:sz w:val="21"/>
              </w:rPr>
            </w:pPr>
          </w:p>
        </w:tc>
        <w:tc>
          <w:tcPr>
            <w:tcW w:w="3269" w:type="dxa"/>
            <w:vMerge w:val="restart"/>
            <w:tcBorders>
              <w:bottom w:val="nil"/>
            </w:tcBorders>
            <w:vAlign w:val="top"/>
          </w:tcPr>
          <w:p w14:paraId="74226CC7">
            <w:pPr>
              <w:rPr>
                <w:rFonts w:ascii="Arial"/>
                <w:sz w:val="21"/>
              </w:rPr>
            </w:pPr>
          </w:p>
        </w:tc>
      </w:tr>
      <w:tr w14:paraId="5E1DB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2026" w:type="dxa"/>
            <w:vAlign w:val="top"/>
          </w:tcPr>
          <w:p w14:paraId="7AC370EA">
            <w:pPr>
              <w:spacing w:line="279" w:lineRule="auto"/>
              <w:rPr>
                <w:rFonts w:ascii="Arial"/>
                <w:sz w:val="21"/>
              </w:rPr>
            </w:pPr>
          </w:p>
          <w:p w14:paraId="6CE4703E">
            <w:pPr>
              <w:pStyle w:val="8"/>
              <w:spacing w:before="78" w:line="219" w:lineRule="auto"/>
              <w:ind w:left="548"/>
            </w:pPr>
            <w:r>
              <w:rPr>
                <w:spacing w:val="-6"/>
              </w:rPr>
              <w:t>年</w:t>
            </w:r>
            <w:r>
              <w:rPr>
                <w:spacing w:val="1"/>
              </w:rPr>
              <w:t xml:space="preserve">    </w:t>
            </w:r>
            <w:r>
              <w:rPr>
                <w:spacing w:val="-6"/>
              </w:rPr>
              <w:t>龄</w:t>
            </w:r>
          </w:p>
        </w:tc>
        <w:tc>
          <w:tcPr>
            <w:tcW w:w="3678" w:type="dxa"/>
            <w:vAlign w:val="top"/>
          </w:tcPr>
          <w:p w14:paraId="3820D0A1">
            <w:pPr>
              <w:rPr>
                <w:rFonts w:ascii="Arial"/>
                <w:sz w:val="21"/>
              </w:rPr>
            </w:pPr>
          </w:p>
        </w:tc>
        <w:tc>
          <w:tcPr>
            <w:tcW w:w="3269" w:type="dxa"/>
            <w:vMerge w:val="continue"/>
            <w:tcBorders>
              <w:top w:val="nil"/>
              <w:bottom w:val="nil"/>
            </w:tcBorders>
            <w:vAlign w:val="top"/>
          </w:tcPr>
          <w:p w14:paraId="1638790C">
            <w:pPr>
              <w:rPr>
                <w:rFonts w:ascii="Arial"/>
                <w:sz w:val="21"/>
              </w:rPr>
            </w:pPr>
          </w:p>
        </w:tc>
      </w:tr>
      <w:tr w14:paraId="2469F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2026" w:type="dxa"/>
            <w:vAlign w:val="top"/>
          </w:tcPr>
          <w:p w14:paraId="3E338F9D">
            <w:pPr>
              <w:spacing w:line="276" w:lineRule="auto"/>
              <w:rPr>
                <w:rFonts w:ascii="Arial"/>
                <w:sz w:val="21"/>
              </w:rPr>
            </w:pPr>
          </w:p>
          <w:p w14:paraId="792CE335">
            <w:pPr>
              <w:pStyle w:val="8"/>
              <w:spacing w:before="78" w:line="221" w:lineRule="auto"/>
              <w:ind w:left="548"/>
            </w:pPr>
            <w:r>
              <w:rPr>
                <w:spacing w:val="-6"/>
              </w:rPr>
              <w:t>职</w:t>
            </w:r>
            <w:r>
              <w:rPr>
                <w:spacing w:val="1"/>
              </w:rPr>
              <w:t xml:space="preserve">    </w:t>
            </w:r>
            <w:r>
              <w:rPr>
                <w:spacing w:val="-6"/>
              </w:rPr>
              <w:t>称</w:t>
            </w:r>
          </w:p>
        </w:tc>
        <w:tc>
          <w:tcPr>
            <w:tcW w:w="3678" w:type="dxa"/>
            <w:vAlign w:val="top"/>
          </w:tcPr>
          <w:p w14:paraId="039E4C39">
            <w:pPr>
              <w:rPr>
                <w:rFonts w:ascii="Arial"/>
                <w:sz w:val="21"/>
              </w:rPr>
            </w:pPr>
          </w:p>
        </w:tc>
        <w:tc>
          <w:tcPr>
            <w:tcW w:w="3269" w:type="dxa"/>
            <w:vMerge w:val="continue"/>
            <w:tcBorders>
              <w:top w:val="nil"/>
              <w:bottom w:val="nil"/>
            </w:tcBorders>
            <w:vAlign w:val="top"/>
          </w:tcPr>
          <w:p w14:paraId="712A8374">
            <w:pPr>
              <w:rPr>
                <w:rFonts w:ascii="Arial"/>
                <w:sz w:val="21"/>
              </w:rPr>
            </w:pPr>
          </w:p>
        </w:tc>
      </w:tr>
      <w:tr w14:paraId="1F17E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026" w:type="dxa"/>
            <w:vAlign w:val="top"/>
          </w:tcPr>
          <w:p w14:paraId="4C780C69">
            <w:pPr>
              <w:spacing w:line="273" w:lineRule="auto"/>
              <w:rPr>
                <w:rFonts w:ascii="Arial"/>
                <w:sz w:val="21"/>
              </w:rPr>
            </w:pPr>
          </w:p>
          <w:p w14:paraId="41415B17">
            <w:pPr>
              <w:pStyle w:val="8"/>
              <w:spacing w:before="78" w:line="219" w:lineRule="auto"/>
              <w:ind w:left="549"/>
            </w:pPr>
            <w:r>
              <w:rPr>
                <w:spacing w:val="-4"/>
              </w:rPr>
              <w:t>毕业学校</w:t>
            </w:r>
          </w:p>
        </w:tc>
        <w:tc>
          <w:tcPr>
            <w:tcW w:w="3678" w:type="dxa"/>
            <w:vAlign w:val="top"/>
          </w:tcPr>
          <w:p w14:paraId="3A9D4B86">
            <w:pPr>
              <w:rPr>
                <w:rFonts w:ascii="Arial"/>
                <w:sz w:val="21"/>
              </w:rPr>
            </w:pPr>
          </w:p>
        </w:tc>
        <w:tc>
          <w:tcPr>
            <w:tcW w:w="3269" w:type="dxa"/>
            <w:vMerge w:val="continue"/>
            <w:tcBorders>
              <w:top w:val="nil"/>
              <w:bottom w:val="nil"/>
            </w:tcBorders>
            <w:vAlign w:val="top"/>
          </w:tcPr>
          <w:p w14:paraId="0E71F20A">
            <w:pPr>
              <w:rPr>
                <w:rFonts w:ascii="Arial"/>
                <w:sz w:val="21"/>
              </w:rPr>
            </w:pPr>
          </w:p>
        </w:tc>
      </w:tr>
      <w:tr w14:paraId="6E249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2026" w:type="dxa"/>
            <w:vAlign w:val="top"/>
          </w:tcPr>
          <w:p w14:paraId="53CD3D12">
            <w:pPr>
              <w:spacing w:line="278" w:lineRule="auto"/>
              <w:rPr>
                <w:rFonts w:ascii="Arial"/>
                <w:sz w:val="21"/>
              </w:rPr>
            </w:pPr>
          </w:p>
          <w:p w14:paraId="3FBFC211">
            <w:pPr>
              <w:pStyle w:val="8"/>
              <w:spacing w:before="78" w:line="219" w:lineRule="auto"/>
              <w:ind w:left="549"/>
            </w:pPr>
            <w:r>
              <w:rPr>
                <w:spacing w:val="-4"/>
              </w:rPr>
              <w:t>毕业时间</w:t>
            </w:r>
          </w:p>
        </w:tc>
        <w:tc>
          <w:tcPr>
            <w:tcW w:w="3678" w:type="dxa"/>
            <w:vAlign w:val="top"/>
          </w:tcPr>
          <w:p w14:paraId="1DBD41EE">
            <w:pPr>
              <w:rPr>
                <w:rFonts w:ascii="Arial"/>
                <w:sz w:val="21"/>
              </w:rPr>
            </w:pPr>
          </w:p>
        </w:tc>
        <w:tc>
          <w:tcPr>
            <w:tcW w:w="3269" w:type="dxa"/>
            <w:vMerge w:val="continue"/>
            <w:tcBorders>
              <w:top w:val="nil"/>
              <w:bottom w:val="nil"/>
            </w:tcBorders>
            <w:vAlign w:val="top"/>
          </w:tcPr>
          <w:p w14:paraId="2A8D3F53">
            <w:pPr>
              <w:rPr>
                <w:rFonts w:ascii="Arial"/>
                <w:sz w:val="21"/>
              </w:rPr>
            </w:pPr>
          </w:p>
        </w:tc>
      </w:tr>
      <w:tr w14:paraId="57828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2026" w:type="dxa"/>
            <w:vAlign w:val="top"/>
          </w:tcPr>
          <w:p w14:paraId="27DF0C08">
            <w:pPr>
              <w:spacing w:line="276" w:lineRule="auto"/>
              <w:rPr>
                <w:rFonts w:ascii="Arial"/>
                <w:sz w:val="21"/>
              </w:rPr>
            </w:pPr>
          </w:p>
          <w:p w14:paraId="78473BF4">
            <w:pPr>
              <w:pStyle w:val="8"/>
              <w:spacing w:before="78" w:line="220" w:lineRule="auto"/>
              <w:ind w:left="544"/>
            </w:pPr>
            <w:r>
              <w:rPr>
                <w:spacing w:val="-3"/>
              </w:rPr>
              <w:t>所学专业</w:t>
            </w:r>
          </w:p>
        </w:tc>
        <w:tc>
          <w:tcPr>
            <w:tcW w:w="3678" w:type="dxa"/>
            <w:vAlign w:val="top"/>
          </w:tcPr>
          <w:p w14:paraId="31FDBB4D">
            <w:pPr>
              <w:rPr>
                <w:rFonts w:ascii="Arial"/>
                <w:sz w:val="21"/>
              </w:rPr>
            </w:pPr>
          </w:p>
        </w:tc>
        <w:tc>
          <w:tcPr>
            <w:tcW w:w="3269" w:type="dxa"/>
            <w:vMerge w:val="continue"/>
            <w:tcBorders>
              <w:top w:val="nil"/>
              <w:bottom w:val="nil"/>
            </w:tcBorders>
            <w:vAlign w:val="top"/>
          </w:tcPr>
          <w:p w14:paraId="7B7480AE">
            <w:pPr>
              <w:rPr>
                <w:rFonts w:ascii="Arial"/>
                <w:sz w:val="21"/>
              </w:rPr>
            </w:pPr>
          </w:p>
        </w:tc>
      </w:tr>
      <w:tr w14:paraId="46CC1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2026" w:type="dxa"/>
            <w:vAlign w:val="top"/>
          </w:tcPr>
          <w:p w14:paraId="5FFA3D1E">
            <w:pPr>
              <w:spacing w:line="476" w:lineRule="auto"/>
              <w:rPr>
                <w:rFonts w:ascii="Arial"/>
                <w:sz w:val="21"/>
              </w:rPr>
            </w:pPr>
          </w:p>
          <w:p w14:paraId="3865107A">
            <w:pPr>
              <w:pStyle w:val="8"/>
              <w:spacing w:before="78" w:line="267" w:lineRule="auto"/>
              <w:ind w:left="544" w:right="163" w:hanging="360"/>
            </w:pPr>
            <w:r>
              <w:rPr>
                <w:spacing w:val="-1"/>
              </w:rPr>
              <w:t>注册监理工程师</w:t>
            </w:r>
            <w:r>
              <w:t xml:space="preserve"> </w:t>
            </w:r>
            <w:r>
              <w:rPr>
                <w:spacing w:val="-3"/>
              </w:rPr>
              <w:t>证书编号</w:t>
            </w:r>
          </w:p>
        </w:tc>
        <w:tc>
          <w:tcPr>
            <w:tcW w:w="3678" w:type="dxa"/>
            <w:vAlign w:val="top"/>
          </w:tcPr>
          <w:p w14:paraId="50D3232D">
            <w:pPr>
              <w:rPr>
                <w:rFonts w:ascii="Arial"/>
                <w:sz w:val="21"/>
              </w:rPr>
            </w:pPr>
          </w:p>
        </w:tc>
        <w:tc>
          <w:tcPr>
            <w:tcW w:w="3269" w:type="dxa"/>
            <w:vMerge w:val="continue"/>
            <w:tcBorders>
              <w:top w:val="nil"/>
              <w:bottom w:val="nil"/>
            </w:tcBorders>
            <w:vAlign w:val="top"/>
          </w:tcPr>
          <w:p w14:paraId="62FE0BBA">
            <w:pPr>
              <w:rPr>
                <w:rFonts w:ascii="Arial"/>
                <w:sz w:val="21"/>
              </w:rPr>
            </w:pPr>
          </w:p>
        </w:tc>
      </w:tr>
      <w:tr w14:paraId="69D68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2026" w:type="dxa"/>
            <w:vAlign w:val="top"/>
          </w:tcPr>
          <w:p w14:paraId="2EEF334D">
            <w:pPr>
              <w:spacing w:line="275" w:lineRule="auto"/>
              <w:rPr>
                <w:rFonts w:ascii="Arial"/>
                <w:sz w:val="21"/>
              </w:rPr>
            </w:pPr>
          </w:p>
          <w:p w14:paraId="2E82B705">
            <w:pPr>
              <w:pStyle w:val="8"/>
              <w:spacing w:before="78" w:line="221" w:lineRule="auto"/>
              <w:ind w:left="545"/>
            </w:pPr>
            <w:r>
              <w:rPr>
                <w:spacing w:val="-3"/>
              </w:rPr>
              <w:t>联系电话</w:t>
            </w:r>
          </w:p>
        </w:tc>
        <w:tc>
          <w:tcPr>
            <w:tcW w:w="3678" w:type="dxa"/>
            <w:vAlign w:val="top"/>
          </w:tcPr>
          <w:p w14:paraId="0F3E49AE">
            <w:pPr>
              <w:rPr>
                <w:rFonts w:ascii="Arial"/>
                <w:sz w:val="21"/>
              </w:rPr>
            </w:pPr>
          </w:p>
        </w:tc>
        <w:tc>
          <w:tcPr>
            <w:tcW w:w="3269" w:type="dxa"/>
            <w:vMerge w:val="continue"/>
            <w:tcBorders>
              <w:top w:val="nil"/>
            </w:tcBorders>
            <w:vAlign w:val="top"/>
          </w:tcPr>
          <w:p w14:paraId="3E475F87">
            <w:pPr>
              <w:rPr>
                <w:rFonts w:ascii="Arial"/>
                <w:sz w:val="21"/>
              </w:rPr>
            </w:pPr>
          </w:p>
        </w:tc>
      </w:tr>
    </w:tbl>
    <w:p w14:paraId="42DEEF6C">
      <w:pPr>
        <w:spacing w:before="5"/>
      </w:pPr>
    </w:p>
    <w:p w14:paraId="45B01C90">
      <w:pPr>
        <w:pStyle w:val="2"/>
        <w:spacing w:before="52" w:line="227" w:lineRule="auto"/>
        <w:ind w:left="300"/>
        <w:rPr>
          <w:sz w:val="22"/>
          <w:szCs w:val="22"/>
        </w:rPr>
      </w:pPr>
      <w:r>
        <w:rPr>
          <w:spacing w:val="8"/>
          <w:sz w:val="22"/>
          <w:szCs w:val="22"/>
        </w:rPr>
        <w:t>注：附相关资质证件复印件（加盖公司公章）。</w:t>
      </w:r>
    </w:p>
    <w:p w14:paraId="78C7D725">
      <w:pPr>
        <w:spacing w:line="282" w:lineRule="auto"/>
        <w:rPr>
          <w:rFonts w:ascii="Arial"/>
          <w:sz w:val="21"/>
        </w:rPr>
      </w:pPr>
    </w:p>
    <w:p w14:paraId="711DF913">
      <w:pPr>
        <w:spacing w:line="282" w:lineRule="auto"/>
        <w:rPr>
          <w:rFonts w:ascii="Arial"/>
          <w:sz w:val="21"/>
        </w:rPr>
      </w:pPr>
    </w:p>
    <w:p w14:paraId="3E6B0337">
      <w:pPr>
        <w:spacing w:line="282" w:lineRule="auto"/>
        <w:rPr>
          <w:rFonts w:ascii="Arial"/>
          <w:sz w:val="21"/>
        </w:rPr>
      </w:pPr>
    </w:p>
    <w:p w14:paraId="21D95D40">
      <w:pPr>
        <w:spacing w:line="282" w:lineRule="auto"/>
        <w:rPr>
          <w:rFonts w:ascii="Arial"/>
          <w:sz w:val="21"/>
        </w:rPr>
      </w:pPr>
    </w:p>
    <w:p w14:paraId="61B199B4">
      <w:pPr>
        <w:spacing w:line="283" w:lineRule="auto"/>
        <w:rPr>
          <w:rFonts w:ascii="Arial"/>
          <w:sz w:val="21"/>
        </w:rPr>
      </w:pPr>
    </w:p>
    <w:p w14:paraId="57DD9B93">
      <w:pPr>
        <w:pStyle w:val="2"/>
        <w:spacing w:before="78" w:line="219" w:lineRule="auto"/>
        <w:ind w:left="107"/>
        <w:rPr>
          <w:sz w:val="24"/>
          <w:szCs w:val="24"/>
        </w:rPr>
      </w:pPr>
      <w:r>
        <w:rPr>
          <w:rFonts w:hint="eastAsia"/>
          <w:spacing w:val="5"/>
          <w:sz w:val="24"/>
          <w:szCs w:val="24"/>
          <w:lang w:val="en-US" w:eastAsia="zh-CN"/>
        </w:rPr>
        <w:t>投标</w:t>
      </w:r>
      <w:r>
        <w:rPr>
          <w:spacing w:val="5"/>
          <w:sz w:val="24"/>
          <w:szCs w:val="24"/>
        </w:rPr>
        <w:t>供 应</w:t>
      </w:r>
      <w:r>
        <w:rPr>
          <w:spacing w:val="14"/>
          <w:sz w:val="24"/>
          <w:szCs w:val="24"/>
        </w:rPr>
        <w:t xml:space="preserve"> </w:t>
      </w:r>
      <w:r>
        <w:rPr>
          <w:spacing w:val="5"/>
          <w:sz w:val="24"/>
          <w:szCs w:val="24"/>
        </w:rPr>
        <w:t>商</w:t>
      </w:r>
      <w:r>
        <w:rPr>
          <w:spacing w:val="-30"/>
          <w:sz w:val="24"/>
          <w:szCs w:val="24"/>
        </w:rPr>
        <w:t>：</w:t>
      </w:r>
      <w:r>
        <w:rPr>
          <w:sz w:val="24"/>
          <w:szCs w:val="24"/>
        </w:rPr>
        <w:t xml:space="preserve"> </w:t>
      </w:r>
      <w:r>
        <w:rPr>
          <w:sz w:val="24"/>
          <w:szCs w:val="24"/>
          <w:u w:val="single" w:color="auto"/>
        </w:rPr>
        <w:t xml:space="preserve">                      </w:t>
      </w:r>
      <w:r>
        <w:rPr>
          <w:spacing w:val="-30"/>
          <w:sz w:val="24"/>
          <w:szCs w:val="24"/>
        </w:rPr>
        <w:t>（</w:t>
      </w:r>
      <w:r>
        <w:rPr>
          <w:spacing w:val="5"/>
          <w:sz w:val="24"/>
          <w:szCs w:val="24"/>
        </w:rPr>
        <w:t>盖章）</w:t>
      </w:r>
    </w:p>
    <w:p w14:paraId="2F9A4511">
      <w:pPr>
        <w:spacing w:line="433" w:lineRule="auto"/>
        <w:rPr>
          <w:rFonts w:ascii="Arial"/>
          <w:sz w:val="21"/>
        </w:rPr>
      </w:pPr>
    </w:p>
    <w:p w14:paraId="2B3587A0">
      <w:pPr>
        <w:pStyle w:val="2"/>
        <w:spacing w:before="79" w:line="219" w:lineRule="auto"/>
        <w:ind w:left="108"/>
        <w:rPr>
          <w:sz w:val="24"/>
          <w:szCs w:val="24"/>
        </w:rPr>
      </w:pPr>
      <w:r>
        <w:rPr>
          <w:spacing w:val="1"/>
          <w:sz w:val="24"/>
          <w:szCs w:val="24"/>
        </w:rPr>
        <w:t>法定代表人或授权代表</w:t>
      </w:r>
      <w:r>
        <w:rPr>
          <w:spacing w:val="-14"/>
          <w:sz w:val="24"/>
          <w:szCs w:val="24"/>
        </w:rPr>
        <w:t>：</w:t>
      </w:r>
      <w:r>
        <w:rPr>
          <w:sz w:val="24"/>
          <w:szCs w:val="24"/>
          <w:u w:val="single" w:color="auto"/>
        </w:rPr>
        <w:t xml:space="preserve">      </w:t>
      </w:r>
      <w:r>
        <w:rPr>
          <w:spacing w:val="-14"/>
          <w:sz w:val="24"/>
          <w:szCs w:val="24"/>
        </w:rPr>
        <w:t>（</w:t>
      </w:r>
      <w:r>
        <w:rPr>
          <w:spacing w:val="1"/>
          <w:sz w:val="24"/>
          <w:szCs w:val="24"/>
        </w:rPr>
        <w:t>签字或盖章）</w:t>
      </w:r>
    </w:p>
    <w:p w14:paraId="49B27377">
      <w:pPr>
        <w:spacing w:line="437" w:lineRule="auto"/>
        <w:rPr>
          <w:rFonts w:ascii="Arial"/>
          <w:sz w:val="21"/>
        </w:rPr>
      </w:pPr>
    </w:p>
    <w:p w14:paraId="001F65A2">
      <w:pPr>
        <w:pStyle w:val="2"/>
        <w:spacing w:before="78" w:line="219" w:lineRule="auto"/>
        <w:ind w:left="148"/>
        <w:rPr>
          <w:sz w:val="24"/>
          <w:szCs w:val="24"/>
        </w:rPr>
      </w:pPr>
      <w:r>
        <w:rPr>
          <w:spacing w:val="-13"/>
          <w:sz w:val="24"/>
          <w:szCs w:val="24"/>
        </w:rPr>
        <w:t>日期:</w:t>
      </w:r>
      <w:r>
        <w:rPr>
          <w:spacing w:val="2"/>
          <w:sz w:val="24"/>
          <w:szCs w:val="24"/>
        </w:rPr>
        <w:t xml:space="preserve">    </w:t>
      </w:r>
      <w:r>
        <w:rPr>
          <w:spacing w:val="-13"/>
          <w:sz w:val="24"/>
          <w:szCs w:val="24"/>
        </w:rPr>
        <w:t>年</w:t>
      </w:r>
      <w:r>
        <w:rPr>
          <w:spacing w:val="9"/>
          <w:sz w:val="24"/>
          <w:szCs w:val="24"/>
        </w:rPr>
        <w:t xml:space="preserve">  </w:t>
      </w:r>
      <w:r>
        <w:rPr>
          <w:spacing w:val="-13"/>
          <w:sz w:val="24"/>
          <w:szCs w:val="24"/>
        </w:rPr>
        <w:t>月</w:t>
      </w:r>
      <w:r>
        <w:rPr>
          <w:spacing w:val="25"/>
          <w:sz w:val="24"/>
          <w:szCs w:val="24"/>
        </w:rPr>
        <w:t xml:space="preserve">  </w:t>
      </w:r>
      <w:r>
        <w:rPr>
          <w:spacing w:val="-13"/>
          <w:sz w:val="24"/>
          <w:szCs w:val="24"/>
        </w:rPr>
        <w:t>日</w:t>
      </w:r>
    </w:p>
    <w:p w14:paraId="16E9BFC3">
      <w:pPr>
        <w:spacing w:line="219" w:lineRule="auto"/>
        <w:rPr>
          <w:sz w:val="24"/>
          <w:szCs w:val="24"/>
        </w:rPr>
        <w:sectPr>
          <w:pgSz w:w="11906" w:h="16839"/>
          <w:pgMar w:top="1440" w:right="1080" w:bottom="1440" w:left="1080" w:header="907" w:footer="907" w:gutter="0"/>
          <w:pgNumType w:fmt="decimal"/>
          <w:cols w:space="720" w:num="1"/>
        </w:sectPr>
      </w:pPr>
    </w:p>
    <w:p w14:paraId="43D93F5D">
      <w:pPr>
        <w:pStyle w:val="2"/>
        <w:numPr>
          <w:ilvl w:val="0"/>
          <w:numId w:val="0"/>
        </w:numPr>
        <w:spacing w:before="237" w:line="224" w:lineRule="auto"/>
        <w:jc w:val="both"/>
        <w:rPr>
          <w:b w:val="0"/>
          <w:bCs w:val="0"/>
          <w:spacing w:val="6"/>
          <w:sz w:val="24"/>
          <w:szCs w:val="24"/>
        </w:rPr>
      </w:pPr>
      <w:r>
        <w:rPr>
          <w:rFonts w:hint="eastAsia"/>
          <w:spacing w:val="-1"/>
          <w:sz w:val="24"/>
          <w:szCs w:val="24"/>
          <w:lang w:val="en-US" w:eastAsia="zh-CN"/>
        </w:rPr>
        <w:t xml:space="preserve">附表3 </w:t>
      </w:r>
      <w:r>
        <w:rPr>
          <w:b w:val="0"/>
          <w:bCs w:val="0"/>
          <w:spacing w:val="6"/>
          <w:sz w:val="24"/>
          <w:szCs w:val="24"/>
        </w:rPr>
        <w:t>拟在本项目使用的主要仪器、检测设备一览表</w:t>
      </w:r>
    </w:p>
    <w:p w14:paraId="59C3FF5D">
      <w:pPr>
        <w:pStyle w:val="2"/>
        <w:numPr>
          <w:ilvl w:val="0"/>
          <w:numId w:val="0"/>
        </w:numPr>
        <w:spacing w:before="237" w:line="224" w:lineRule="auto"/>
        <w:jc w:val="both"/>
        <w:rPr>
          <w:b w:val="0"/>
          <w:bCs w:val="0"/>
          <w:spacing w:val="6"/>
          <w:sz w:val="24"/>
          <w:szCs w:val="24"/>
        </w:rPr>
      </w:pPr>
    </w:p>
    <w:p w14:paraId="782503F4">
      <w:pPr>
        <w:spacing w:line="68" w:lineRule="exact"/>
      </w:pPr>
    </w:p>
    <w:tbl>
      <w:tblPr>
        <w:tblStyle w:val="7"/>
        <w:tblW w:w="88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19"/>
        <w:gridCol w:w="2113"/>
        <w:gridCol w:w="2113"/>
        <w:gridCol w:w="2117"/>
      </w:tblGrid>
      <w:tr w14:paraId="0F43D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2519" w:type="dxa"/>
            <w:vAlign w:val="top"/>
          </w:tcPr>
          <w:p w14:paraId="366390FA">
            <w:pPr>
              <w:pStyle w:val="8"/>
              <w:spacing w:before="198" w:line="219" w:lineRule="auto"/>
              <w:ind w:left="332"/>
            </w:pPr>
            <w:r>
              <w:rPr>
                <w:spacing w:val="-2"/>
              </w:rPr>
              <w:t>仪器或设备名称</w:t>
            </w:r>
          </w:p>
        </w:tc>
        <w:tc>
          <w:tcPr>
            <w:tcW w:w="2113" w:type="dxa"/>
            <w:vAlign w:val="top"/>
          </w:tcPr>
          <w:p w14:paraId="1748B385">
            <w:pPr>
              <w:pStyle w:val="8"/>
              <w:spacing w:before="198" w:line="219" w:lineRule="auto"/>
              <w:ind w:left="493"/>
            </w:pPr>
            <w:r>
              <w:rPr>
                <w:spacing w:val="-5"/>
              </w:rPr>
              <w:t>型号规格</w:t>
            </w:r>
          </w:p>
        </w:tc>
        <w:tc>
          <w:tcPr>
            <w:tcW w:w="2113" w:type="dxa"/>
            <w:vAlign w:val="top"/>
          </w:tcPr>
          <w:p w14:paraId="3B0CFC04">
            <w:pPr>
              <w:pStyle w:val="8"/>
              <w:spacing w:before="198" w:line="219" w:lineRule="auto"/>
              <w:ind w:left="609"/>
            </w:pPr>
            <w:r>
              <w:rPr>
                <w:spacing w:val="-6"/>
              </w:rPr>
              <w:t>数</w:t>
            </w:r>
            <w:r>
              <w:rPr>
                <w:spacing w:val="4"/>
              </w:rPr>
              <w:t xml:space="preserve">  </w:t>
            </w:r>
            <w:r>
              <w:rPr>
                <w:spacing w:val="-6"/>
              </w:rPr>
              <w:t>量</w:t>
            </w:r>
          </w:p>
        </w:tc>
        <w:tc>
          <w:tcPr>
            <w:tcW w:w="2117" w:type="dxa"/>
            <w:vAlign w:val="top"/>
          </w:tcPr>
          <w:p w14:paraId="201A1CD1">
            <w:pPr>
              <w:pStyle w:val="8"/>
              <w:spacing w:before="197" w:line="221" w:lineRule="auto"/>
              <w:ind w:left="611"/>
            </w:pPr>
            <w:r>
              <w:rPr>
                <w:spacing w:val="-7"/>
              </w:rPr>
              <w:t>备</w:t>
            </w:r>
            <w:r>
              <w:rPr>
                <w:spacing w:val="5"/>
              </w:rPr>
              <w:t xml:space="preserve">  </w:t>
            </w:r>
            <w:r>
              <w:rPr>
                <w:spacing w:val="-7"/>
              </w:rPr>
              <w:t>注</w:t>
            </w:r>
          </w:p>
        </w:tc>
      </w:tr>
      <w:tr w14:paraId="1520F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2519" w:type="dxa"/>
            <w:vAlign w:val="top"/>
          </w:tcPr>
          <w:p w14:paraId="71BAB100">
            <w:pPr>
              <w:rPr>
                <w:rFonts w:ascii="Arial"/>
                <w:sz w:val="21"/>
              </w:rPr>
            </w:pPr>
          </w:p>
        </w:tc>
        <w:tc>
          <w:tcPr>
            <w:tcW w:w="2113" w:type="dxa"/>
            <w:vAlign w:val="top"/>
          </w:tcPr>
          <w:p w14:paraId="6C6614C7">
            <w:pPr>
              <w:rPr>
                <w:rFonts w:ascii="Arial"/>
                <w:sz w:val="21"/>
              </w:rPr>
            </w:pPr>
          </w:p>
        </w:tc>
        <w:tc>
          <w:tcPr>
            <w:tcW w:w="2113" w:type="dxa"/>
            <w:vAlign w:val="top"/>
          </w:tcPr>
          <w:p w14:paraId="404C6210">
            <w:pPr>
              <w:rPr>
                <w:rFonts w:ascii="Arial"/>
                <w:sz w:val="21"/>
              </w:rPr>
            </w:pPr>
          </w:p>
        </w:tc>
        <w:tc>
          <w:tcPr>
            <w:tcW w:w="2117" w:type="dxa"/>
            <w:vAlign w:val="top"/>
          </w:tcPr>
          <w:p w14:paraId="59814712">
            <w:pPr>
              <w:rPr>
                <w:rFonts w:ascii="Arial"/>
                <w:sz w:val="21"/>
              </w:rPr>
            </w:pPr>
          </w:p>
        </w:tc>
      </w:tr>
      <w:tr w14:paraId="4236E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2519" w:type="dxa"/>
            <w:vAlign w:val="top"/>
          </w:tcPr>
          <w:p w14:paraId="52AA9437">
            <w:pPr>
              <w:rPr>
                <w:rFonts w:ascii="Arial"/>
                <w:sz w:val="21"/>
              </w:rPr>
            </w:pPr>
          </w:p>
        </w:tc>
        <w:tc>
          <w:tcPr>
            <w:tcW w:w="2113" w:type="dxa"/>
            <w:vAlign w:val="top"/>
          </w:tcPr>
          <w:p w14:paraId="45D30F46">
            <w:pPr>
              <w:rPr>
                <w:rFonts w:ascii="Arial"/>
                <w:sz w:val="21"/>
              </w:rPr>
            </w:pPr>
          </w:p>
        </w:tc>
        <w:tc>
          <w:tcPr>
            <w:tcW w:w="2113" w:type="dxa"/>
            <w:vAlign w:val="top"/>
          </w:tcPr>
          <w:p w14:paraId="6DF1D2E9">
            <w:pPr>
              <w:rPr>
                <w:rFonts w:ascii="Arial"/>
                <w:sz w:val="21"/>
              </w:rPr>
            </w:pPr>
          </w:p>
        </w:tc>
        <w:tc>
          <w:tcPr>
            <w:tcW w:w="2117" w:type="dxa"/>
            <w:vAlign w:val="top"/>
          </w:tcPr>
          <w:p w14:paraId="136CC118">
            <w:pPr>
              <w:rPr>
                <w:rFonts w:ascii="Arial"/>
                <w:sz w:val="21"/>
              </w:rPr>
            </w:pPr>
          </w:p>
        </w:tc>
      </w:tr>
      <w:tr w14:paraId="046ED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2519" w:type="dxa"/>
            <w:vAlign w:val="top"/>
          </w:tcPr>
          <w:p w14:paraId="1D89C35F">
            <w:pPr>
              <w:rPr>
                <w:rFonts w:ascii="Arial"/>
                <w:sz w:val="21"/>
              </w:rPr>
            </w:pPr>
          </w:p>
        </w:tc>
        <w:tc>
          <w:tcPr>
            <w:tcW w:w="2113" w:type="dxa"/>
            <w:vAlign w:val="top"/>
          </w:tcPr>
          <w:p w14:paraId="4313B89C">
            <w:pPr>
              <w:rPr>
                <w:rFonts w:ascii="Arial"/>
                <w:sz w:val="21"/>
              </w:rPr>
            </w:pPr>
          </w:p>
        </w:tc>
        <w:tc>
          <w:tcPr>
            <w:tcW w:w="2113" w:type="dxa"/>
            <w:vAlign w:val="top"/>
          </w:tcPr>
          <w:p w14:paraId="201102E9">
            <w:pPr>
              <w:rPr>
                <w:rFonts w:ascii="Arial"/>
                <w:sz w:val="21"/>
              </w:rPr>
            </w:pPr>
          </w:p>
        </w:tc>
        <w:tc>
          <w:tcPr>
            <w:tcW w:w="2117" w:type="dxa"/>
            <w:vAlign w:val="top"/>
          </w:tcPr>
          <w:p w14:paraId="71CEC409">
            <w:pPr>
              <w:rPr>
                <w:rFonts w:ascii="Arial"/>
                <w:sz w:val="21"/>
              </w:rPr>
            </w:pPr>
          </w:p>
        </w:tc>
      </w:tr>
      <w:tr w14:paraId="2292C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2519" w:type="dxa"/>
            <w:vAlign w:val="top"/>
          </w:tcPr>
          <w:p w14:paraId="3B17662E">
            <w:pPr>
              <w:rPr>
                <w:rFonts w:ascii="Arial"/>
                <w:sz w:val="21"/>
              </w:rPr>
            </w:pPr>
          </w:p>
        </w:tc>
        <w:tc>
          <w:tcPr>
            <w:tcW w:w="2113" w:type="dxa"/>
            <w:vAlign w:val="top"/>
          </w:tcPr>
          <w:p w14:paraId="633444EA">
            <w:pPr>
              <w:rPr>
                <w:rFonts w:ascii="Arial"/>
                <w:sz w:val="21"/>
              </w:rPr>
            </w:pPr>
          </w:p>
        </w:tc>
        <w:tc>
          <w:tcPr>
            <w:tcW w:w="2113" w:type="dxa"/>
            <w:vAlign w:val="top"/>
          </w:tcPr>
          <w:p w14:paraId="17A0EBD5">
            <w:pPr>
              <w:rPr>
                <w:rFonts w:ascii="Arial"/>
                <w:sz w:val="21"/>
              </w:rPr>
            </w:pPr>
          </w:p>
        </w:tc>
        <w:tc>
          <w:tcPr>
            <w:tcW w:w="2117" w:type="dxa"/>
            <w:vAlign w:val="top"/>
          </w:tcPr>
          <w:p w14:paraId="57206CBB">
            <w:pPr>
              <w:rPr>
                <w:rFonts w:ascii="Arial"/>
                <w:sz w:val="21"/>
              </w:rPr>
            </w:pPr>
          </w:p>
        </w:tc>
      </w:tr>
      <w:tr w14:paraId="3BAFD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2519" w:type="dxa"/>
            <w:vAlign w:val="top"/>
          </w:tcPr>
          <w:p w14:paraId="6E5F2CF7">
            <w:pPr>
              <w:rPr>
                <w:rFonts w:ascii="Arial"/>
                <w:sz w:val="21"/>
              </w:rPr>
            </w:pPr>
          </w:p>
        </w:tc>
        <w:tc>
          <w:tcPr>
            <w:tcW w:w="2113" w:type="dxa"/>
            <w:vAlign w:val="top"/>
          </w:tcPr>
          <w:p w14:paraId="68EE72D3">
            <w:pPr>
              <w:rPr>
                <w:rFonts w:ascii="Arial"/>
                <w:sz w:val="21"/>
              </w:rPr>
            </w:pPr>
          </w:p>
        </w:tc>
        <w:tc>
          <w:tcPr>
            <w:tcW w:w="2113" w:type="dxa"/>
            <w:vAlign w:val="top"/>
          </w:tcPr>
          <w:p w14:paraId="79D3FD1B">
            <w:pPr>
              <w:rPr>
                <w:rFonts w:ascii="Arial"/>
                <w:sz w:val="21"/>
              </w:rPr>
            </w:pPr>
          </w:p>
        </w:tc>
        <w:tc>
          <w:tcPr>
            <w:tcW w:w="2117" w:type="dxa"/>
            <w:vAlign w:val="top"/>
          </w:tcPr>
          <w:p w14:paraId="6A7FB193">
            <w:pPr>
              <w:rPr>
                <w:rFonts w:ascii="Arial"/>
                <w:sz w:val="21"/>
              </w:rPr>
            </w:pPr>
          </w:p>
        </w:tc>
      </w:tr>
      <w:tr w14:paraId="67B5C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2519" w:type="dxa"/>
            <w:vAlign w:val="top"/>
          </w:tcPr>
          <w:p w14:paraId="3291F65A">
            <w:pPr>
              <w:rPr>
                <w:rFonts w:ascii="Arial"/>
                <w:sz w:val="21"/>
              </w:rPr>
            </w:pPr>
          </w:p>
        </w:tc>
        <w:tc>
          <w:tcPr>
            <w:tcW w:w="2113" w:type="dxa"/>
            <w:vAlign w:val="top"/>
          </w:tcPr>
          <w:p w14:paraId="572D78C5">
            <w:pPr>
              <w:rPr>
                <w:rFonts w:ascii="Arial"/>
                <w:sz w:val="21"/>
              </w:rPr>
            </w:pPr>
          </w:p>
        </w:tc>
        <w:tc>
          <w:tcPr>
            <w:tcW w:w="2113" w:type="dxa"/>
            <w:vAlign w:val="top"/>
          </w:tcPr>
          <w:p w14:paraId="688FE6FE">
            <w:pPr>
              <w:rPr>
                <w:rFonts w:ascii="Arial"/>
                <w:sz w:val="21"/>
              </w:rPr>
            </w:pPr>
          </w:p>
        </w:tc>
        <w:tc>
          <w:tcPr>
            <w:tcW w:w="2117" w:type="dxa"/>
            <w:vAlign w:val="top"/>
          </w:tcPr>
          <w:p w14:paraId="63D84FA5">
            <w:pPr>
              <w:rPr>
                <w:rFonts w:ascii="Arial"/>
                <w:sz w:val="21"/>
              </w:rPr>
            </w:pPr>
          </w:p>
        </w:tc>
      </w:tr>
      <w:tr w14:paraId="2908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2519" w:type="dxa"/>
            <w:vAlign w:val="top"/>
          </w:tcPr>
          <w:p w14:paraId="53F4ECC9">
            <w:pPr>
              <w:rPr>
                <w:rFonts w:ascii="Arial"/>
                <w:sz w:val="21"/>
              </w:rPr>
            </w:pPr>
          </w:p>
        </w:tc>
        <w:tc>
          <w:tcPr>
            <w:tcW w:w="2113" w:type="dxa"/>
            <w:vAlign w:val="top"/>
          </w:tcPr>
          <w:p w14:paraId="459F3454">
            <w:pPr>
              <w:rPr>
                <w:rFonts w:ascii="Arial"/>
                <w:sz w:val="21"/>
              </w:rPr>
            </w:pPr>
          </w:p>
        </w:tc>
        <w:tc>
          <w:tcPr>
            <w:tcW w:w="2113" w:type="dxa"/>
            <w:vAlign w:val="top"/>
          </w:tcPr>
          <w:p w14:paraId="7A40C02D">
            <w:pPr>
              <w:rPr>
                <w:rFonts w:ascii="Arial"/>
                <w:sz w:val="21"/>
              </w:rPr>
            </w:pPr>
          </w:p>
        </w:tc>
        <w:tc>
          <w:tcPr>
            <w:tcW w:w="2117" w:type="dxa"/>
            <w:vAlign w:val="top"/>
          </w:tcPr>
          <w:p w14:paraId="2E3F34FF">
            <w:pPr>
              <w:rPr>
                <w:rFonts w:ascii="Arial"/>
                <w:sz w:val="21"/>
              </w:rPr>
            </w:pPr>
          </w:p>
        </w:tc>
      </w:tr>
      <w:tr w14:paraId="73977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2519" w:type="dxa"/>
            <w:vAlign w:val="top"/>
          </w:tcPr>
          <w:p w14:paraId="2127D908">
            <w:pPr>
              <w:rPr>
                <w:rFonts w:ascii="Arial"/>
                <w:sz w:val="21"/>
              </w:rPr>
            </w:pPr>
          </w:p>
        </w:tc>
        <w:tc>
          <w:tcPr>
            <w:tcW w:w="2113" w:type="dxa"/>
            <w:vAlign w:val="top"/>
          </w:tcPr>
          <w:p w14:paraId="29F11305">
            <w:pPr>
              <w:rPr>
                <w:rFonts w:ascii="Arial"/>
                <w:sz w:val="21"/>
              </w:rPr>
            </w:pPr>
          </w:p>
        </w:tc>
        <w:tc>
          <w:tcPr>
            <w:tcW w:w="2113" w:type="dxa"/>
            <w:vAlign w:val="top"/>
          </w:tcPr>
          <w:p w14:paraId="724748B2">
            <w:pPr>
              <w:rPr>
                <w:rFonts w:ascii="Arial"/>
                <w:sz w:val="21"/>
              </w:rPr>
            </w:pPr>
          </w:p>
        </w:tc>
        <w:tc>
          <w:tcPr>
            <w:tcW w:w="2117" w:type="dxa"/>
            <w:vAlign w:val="top"/>
          </w:tcPr>
          <w:p w14:paraId="4074AF5F">
            <w:pPr>
              <w:rPr>
                <w:rFonts w:ascii="Arial"/>
                <w:sz w:val="21"/>
              </w:rPr>
            </w:pPr>
          </w:p>
        </w:tc>
      </w:tr>
      <w:tr w14:paraId="573D9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2519" w:type="dxa"/>
            <w:vAlign w:val="top"/>
          </w:tcPr>
          <w:p w14:paraId="182AAF19">
            <w:pPr>
              <w:rPr>
                <w:rFonts w:ascii="Arial"/>
                <w:sz w:val="21"/>
              </w:rPr>
            </w:pPr>
          </w:p>
        </w:tc>
        <w:tc>
          <w:tcPr>
            <w:tcW w:w="2113" w:type="dxa"/>
            <w:vAlign w:val="top"/>
          </w:tcPr>
          <w:p w14:paraId="76606FD0">
            <w:pPr>
              <w:rPr>
                <w:rFonts w:ascii="Arial"/>
                <w:sz w:val="21"/>
              </w:rPr>
            </w:pPr>
          </w:p>
        </w:tc>
        <w:tc>
          <w:tcPr>
            <w:tcW w:w="2113" w:type="dxa"/>
            <w:vAlign w:val="top"/>
          </w:tcPr>
          <w:p w14:paraId="63F676B9">
            <w:pPr>
              <w:rPr>
                <w:rFonts w:ascii="Arial"/>
                <w:sz w:val="21"/>
              </w:rPr>
            </w:pPr>
          </w:p>
        </w:tc>
        <w:tc>
          <w:tcPr>
            <w:tcW w:w="2117" w:type="dxa"/>
            <w:vAlign w:val="top"/>
          </w:tcPr>
          <w:p w14:paraId="46551388">
            <w:pPr>
              <w:rPr>
                <w:rFonts w:ascii="Arial"/>
                <w:sz w:val="21"/>
              </w:rPr>
            </w:pPr>
          </w:p>
        </w:tc>
      </w:tr>
      <w:tr w14:paraId="20505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2519" w:type="dxa"/>
            <w:vAlign w:val="top"/>
          </w:tcPr>
          <w:p w14:paraId="6B3A63D9">
            <w:pPr>
              <w:rPr>
                <w:rFonts w:ascii="Arial"/>
                <w:sz w:val="21"/>
              </w:rPr>
            </w:pPr>
          </w:p>
        </w:tc>
        <w:tc>
          <w:tcPr>
            <w:tcW w:w="2113" w:type="dxa"/>
            <w:vAlign w:val="top"/>
          </w:tcPr>
          <w:p w14:paraId="00A6FDC5">
            <w:pPr>
              <w:rPr>
                <w:rFonts w:ascii="Arial"/>
                <w:sz w:val="21"/>
              </w:rPr>
            </w:pPr>
          </w:p>
        </w:tc>
        <w:tc>
          <w:tcPr>
            <w:tcW w:w="2113" w:type="dxa"/>
            <w:vAlign w:val="top"/>
          </w:tcPr>
          <w:p w14:paraId="4BE66257">
            <w:pPr>
              <w:rPr>
                <w:rFonts w:ascii="Arial"/>
                <w:sz w:val="21"/>
              </w:rPr>
            </w:pPr>
          </w:p>
        </w:tc>
        <w:tc>
          <w:tcPr>
            <w:tcW w:w="2117" w:type="dxa"/>
            <w:vAlign w:val="top"/>
          </w:tcPr>
          <w:p w14:paraId="27FF23F6">
            <w:pPr>
              <w:rPr>
                <w:rFonts w:ascii="Arial"/>
                <w:sz w:val="21"/>
              </w:rPr>
            </w:pPr>
          </w:p>
        </w:tc>
      </w:tr>
      <w:tr w14:paraId="3A018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2519" w:type="dxa"/>
            <w:vAlign w:val="top"/>
          </w:tcPr>
          <w:p w14:paraId="62D432BC">
            <w:pPr>
              <w:rPr>
                <w:rFonts w:ascii="Arial"/>
                <w:sz w:val="21"/>
              </w:rPr>
            </w:pPr>
          </w:p>
        </w:tc>
        <w:tc>
          <w:tcPr>
            <w:tcW w:w="2113" w:type="dxa"/>
            <w:vAlign w:val="top"/>
          </w:tcPr>
          <w:p w14:paraId="2894E6AF">
            <w:pPr>
              <w:rPr>
                <w:rFonts w:ascii="Arial"/>
                <w:sz w:val="21"/>
              </w:rPr>
            </w:pPr>
          </w:p>
        </w:tc>
        <w:tc>
          <w:tcPr>
            <w:tcW w:w="2113" w:type="dxa"/>
            <w:vAlign w:val="top"/>
          </w:tcPr>
          <w:p w14:paraId="38812401">
            <w:pPr>
              <w:rPr>
                <w:rFonts w:ascii="Arial"/>
                <w:sz w:val="21"/>
              </w:rPr>
            </w:pPr>
          </w:p>
        </w:tc>
        <w:tc>
          <w:tcPr>
            <w:tcW w:w="2117" w:type="dxa"/>
            <w:vAlign w:val="top"/>
          </w:tcPr>
          <w:p w14:paraId="730A7A7A">
            <w:pPr>
              <w:rPr>
                <w:rFonts w:ascii="Arial"/>
                <w:sz w:val="21"/>
              </w:rPr>
            </w:pPr>
          </w:p>
        </w:tc>
      </w:tr>
      <w:tr w14:paraId="42E7F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jc w:val="center"/>
        </w:trPr>
        <w:tc>
          <w:tcPr>
            <w:tcW w:w="2519" w:type="dxa"/>
            <w:vAlign w:val="top"/>
          </w:tcPr>
          <w:p w14:paraId="4849FFE9">
            <w:pPr>
              <w:rPr>
                <w:rFonts w:ascii="Arial"/>
                <w:sz w:val="21"/>
              </w:rPr>
            </w:pPr>
          </w:p>
        </w:tc>
        <w:tc>
          <w:tcPr>
            <w:tcW w:w="2113" w:type="dxa"/>
            <w:vAlign w:val="top"/>
          </w:tcPr>
          <w:p w14:paraId="7AE610BD">
            <w:pPr>
              <w:rPr>
                <w:rFonts w:ascii="Arial"/>
                <w:sz w:val="21"/>
              </w:rPr>
            </w:pPr>
          </w:p>
        </w:tc>
        <w:tc>
          <w:tcPr>
            <w:tcW w:w="2113" w:type="dxa"/>
            <w:vAlign w:val="top"/>
          </w:tcPr>
          <w:p w14:paraId="01CD3CFD">
            <w:pPr>
              <w:rPr>
                <w:rFonts w:ascii="Arial"/>
                <w:sz w:val="21"/>
              </w:rPr>
            </w:pPr>
          </w:p>
        </w:tc>
        <w:tc>
          <w:tcPr>
            <w:tcW w:w="2117" w:type="dxa"/>
            <w:vAlign w:val="top"/>
          </w:tcPr>
          <w:p w14:paraId="245AF779">
            <w:pPr>
              <w:rPr>
                <w:rFonts w:ascii="Arial"/>
                <w:sz w:val="21"/>
              </w:rPr>
            </w:pPr>
          </w:p>
        </w:tc>
      </w:tr>
    </w:tbl>
    <w:p w14:paraId="127A1801">
      <w:pPr>
        <w:spacing w:line="253" w:lineRule="auto"/>
        <w:rPr>
          <w:rFonts w:ascii="Arial"/>
          <w:sz w:val="21"/>
        </w:rPr>
      </w:pPr>
    </w:p>
    <w:p w14:paraId="7E4A881A">
      <w:pPr>
        <w:spacing w:line="253" w:lineRule="auto"/>
        <w:rPr>
          <w:rFonts w:ascii="Arial"/>
          <w:sz w:val="21"/>
        </w:rPr>
      </w:pPr>
    </w:p>
    <w:p w14:paraId="008B87DD">
      <w:pPr>
        <w:spacing w:line="254" w:lineRule="auto"/>
        <w:rPr>
          <w:rFonts w:ascii="Arial"/>
          <w:sz w:val="21"/>
        </w:rPr>
      </w:pPr>
    </w:p>
    <w:p w14:paraId="01D53C4D">
      <w:pPr>
        <w:spacing w:line="254" w:lineRule="auto"/>
        <w:rPr>
          <w:rFonts w:ascii="Arial"/>
          <w:sz w:val="21"/>
        </w:rPr>
      </w:pPr>
    </w:p>
    <w:p w14:paraId="2E9BAB79">
      <w:pPr>
        <w:spacing w:line="254" w:lineRule="auto"/>
        <w:rPr>
          <w:rFonts w:ascii="Arial"/>
          <w:sz w:val="21"/>
        </w:rPr>
      </w:pPr>
    </w:p>
    <w:p w14:paraId="6B6A67CA">
      <w:pPr>
        <w:pStyle w:val="2"/>
        <w:spacing w:before="78" w:line="219" w:lineRule="auto"/>
        <w:ind w:left="107"/>
        <w:rPr>
          <w:sz w:val="24"/>
          <w:szCs w:val="24"/>
        </w:rPr>
      </w:pPr>
      <w:r>
        <w:rPr>
          <w:rFonts w:hint="eastAsia"/>
          <w:spacing w:val="5"/>
          <w:sz w:val="24"/>
          <w:szCs w:val="24"/>
          <w:lang w:val="en-US" w:eastAsia="zh-CN"/>
        </w:rPr>
        <w:t>投标</w:t>
      </w:r>
      <w:r>
        <w:rPr>
          <w:spacing w:val="5"/>
          <w:sz w:val="24"/>
          <w:szCs w:val="24"/>
        </w:rPr>
        <w:t>供 应</w:t>
      </w:r>
      <w:r>
        <w:rPr>
          <w:spacing w:val="14"/>
          <w:sz w:val="24"/>
          <w:szCs w:val="24"/>
        </w:rPr>
        <w:t xml:space="preserve"> </w:t>
      </w:r>
      <w:r>
        <w:rPr>
          <w:spacing w:val="5"/>
          <w:sz w:val="24"/>
          <w:szCs w:val="24"/>
        </w:rPr>
        <w:t>商</w:t>
      </w:r>
      <w:r>
        <w:rPr>
          <w:spacing w:val="-30"/>
          <w:sz w:val="24"/>
          <w:szCs w:val="24"/>
        </w:rPr>
        <w:t>：</w:t>
      </w:r>
      <w:r>
        <w:rPr>
          <w:sz w:val="24"/>
          <w:szCs w:val="24"/>
        </w:rPr>
        <w:t xml:space="preserve"> </w:t>
      </w:r>
      <w:r>
        <w:rPr>
          <w:sz w:val="24"/>
          <w:szCs w:val="24"/>
          <w:u w:val="single" w:color="auto"/>
        </w:rPr>
        <w:t xml:space="preserve">                      </w:t>
      </w:r>
      <w:r>
        <w:rPr>
          <w:spacing w:val="-30"/>
          <w:sz w:val="24"/>
          <w:szCs w:val="24"/>
        </w:rPr>
        <w:t>（</w:t>
      </w:r>
      <w:r>
        <w:rPr>
          <w:spacing w:val="5"/>
          <w:sz w:val="24"/>
          <w:szCs w:val="24"/>
        </w:rPr>
        <w:t>盖章）</w:t>
      </w:r>
    </w:p>
    <w:p w14:paraId="594A59C6">
      <w:pPr>
        <w:spacing w:line="433" w:lineRule="auto"/>
        <w:rPr>
          <w:rFonts w:ascii="Arial"/>
          <w:sz w:val="21"/>
        </w:rPr>
      </w:pPr>
    </w:p>
    <w:p w14:paraId="0587BE09">
      <w:pPr>
        <w:pStyle w:val="2"/>
        <w:spacing w:before="78" w:line="219" w:lineRule="auto"/>
        <w:ind w:left="108"/>
        <w:rPr>
          <w:sz w:val="24"/>
          <w:szCs w:val="24"/>
        </w:rPr>
      </w:pPr>
      <w:r>
        <w:rPr>
          <w:spacing w:val="1"/>
          <w:sz w:val="24"/>
          <w:szCs w:val="24"/>
        </w:rPr>
        <w:t>法定代表人或授权代表</w:t>
      </w:r>
      <w:r>
        <w:rPr>
          <w:spacing w:val="-14"/>
          <w:sz w:val="24"/>
          <w:szCs w:val="24"/>
        </w:rPr>
        <w:t>：</w:t>
      </w:r>
      <w:r>
        <w:rPr>
          <w:sz w:val="24"/>
          <w:szCs w:val="24"/>
          <w:u w:val="single" w:color="auto"/>
        </w:rPr>
        <w:t xml:space="preserve">      </w:t>
      </w:r>
      <w:r>
        <w:rPr>
          <w:spacing w:val="-14"/>
          <w:sz w:val="24"/>
          <w:szCs w:val="24"/>
        </w:rPr>
        <w:t>（</w:t>
      </w:r>
      <w:r>
        <w:rPr>
          <w:spacing w:val="1"/>
          <w:sz w:val="24"/>
          <w:szCs w:val="24"/>
        </w:rPr>
        <w:t>签字或盖章）</w:t>
      </w:r>
    </w:p>
    <w:p w14:paraId="0D17905E">
      <w:pPr>
        <w:spacing w:line="437" w:lineRule="auto"/>
        <w:rPr>
          <w:rFonts w:ascii="Arial"/>
          <w:sz w:val="21"/>
        </w:rPr>
      </w:pPr>
    </w:p>
    <w:p w14:paraId="0D7809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b/>
          <w:bCs/>
          <w:spacing w:val="-5"/>
          <w:sz w:val="24"/>
          <w:szCs w:val="24"/>
        </w:rPr>
        <w:sectPr>
          <w:footerReference r:id="rId28" w:type="default"/>
          <w:pgSz w:w="11906" w:h="16839"/>
          <w:pgMar w:top="1440" w:right="1080" w:bottom="1440" w:left="1080" w:header="907" w:footer="952" w:gutter="0"/>
          <w:pgNumType w:fmt="decimal"/>
          <w:cols w:space="720" w:num="1"/>
        </w:sectPr>
      </w:pPr>
      <w:r>
        <w:rPr>
          <w:spacing w:val="-13"/>
          <w:sz w:val="24"/>
          <w:szCs w:val="24"/>
        </w:rPr>
        <w:t>日期:</w:t>
      </w:r>
      <w:r>
        <w:rPr>
          <w:spacing w:val="2"/>
          <w:sz w:val="24"/>
          <w:szCs w:val="24"/>
        </w:rPr>
        <w:t xml:space="preserve">    </w:t>
      </w:r>
      <w:r>
        <w:rPr>
          <w:spacing w:val="-13"/>
          <w:sz w:val="24"/>
          <w:szCs w:val="24"/>
        </w:rPr>
        <w:t>年</w:t>
      </w:r>
      <w:r>
        <w:rPr>
          <w:spacing w:val="9"/>
          <w:sz w:val="24"/>
          <w:szCs w:val="24"/>
        </w:rPr>
        <w:t xml:space="preserve">  </w:t>
      </w:r>
      <w:r>
        <w:rPr>
          <w:spacing w:val="-13"/>
          <w:sz w:val="24"/>
          <w:szCs w:val="24"/>
        </w:rPr>
        <w:t>月</w:t>
      </w:r>
      <w:r>
        <w:rPr>
          <w:spacing w:val="25"/>
          <w:sz w:val="24"/>
          <w:szCs w:val="24"/>
        </w:rPr>
        <w:t xml:space="preserve">  </w:t>
      </w:r>
      <w:r>
        <w:rPr>
          <w:spacing w:val="-13"/>
          <w:sz w:val="24"/>
          <w:szCs w:val="24"/>
        </w:rPr>
        <w:t>日</w:t>
      </w:r>
    </w:p>
    <w:p w14:paraId="21072B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Arial"/>
          <w:sz w:val="21"/>
        </w:rPr>
      </w:pPr>
      <w:r>
        <w:rPr>
          <w:rFonts w:hint="eastAsia"/>
          <w:b/>
          <w:bCs/>
          <w:spacing w:val="-5"/>
          <w:sz w:val="28"/>
          <w:szCs w:val="28"/>
          <w:lang w:val="en-US" w:eastAsia="zh-CN"/>
        </w:rPr>
        <w:t>七</w:t>
      </w:r>
      <w:r>
        <w:rPr>
          <w:b/>
          <w:bCs/>
          <w:spacing w:val="-5"/>
          <w:sz w:val="28"/>
          <w:szCs w:val="28"/>
        </w:rPr>
        <w:t>、业绩</w:t>
      </w:r>
    </w:p>
    <w:p w14:paraId="33A50BC1">
      <w:pPr>
        <w:pStyle w:val="2"/>
        <w:spacing w:before="107" w:line="219" w:lineRule="auto"/>
        <w:jc w:val="center"/>
        <w:rPr>
          <w:sz w:val="24"/>
          <w:szCs w:val="24"/>
        </w:rPr>
      </w:pPr>
      <w:r>
        <w:rPr>
          <w:b/>
          <w:bCs/>
          <w:spacing w:val="-4"/>
          <w:sz w:val="24"/>
          <w:szCs w:val="24"/>
        </w:rPr>
        <w:t>类似业绩情况表</w:t>
      </w:r>
    </w:p>
    <w:p w14:paraId="1BC576EF">
      <w:pPr>
        <w:spacing w:before="60"/>
      </w:pPr>
    </w:p>
    <w:tbl>
      <w:tblPr>
        <w:tblStyle w:val="7"/>
        <w:tblW w:w="101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
        <w:gridCol w:w="1711"/>
        <w:gridCol w:w="1820"/>
        <w:gridCol w:w="2400"/>
        <w:gridCol w:w="1653"/>
        <w:gridCol w:w="1653"/>
      </w:tblGrid>
      <w:tr w14:paraId="244E2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961" w:type="dxa"/>
            <w:tcBorders>
              <w:top w:val="single" w:color="000000" w:sz="10" w:space="0"/>
              <w:left w:val="single" w:color="000000" w:sz="10" w:space="0"/>
            </w:tcBorders>
            <w:vAlign w:val="top"/>
          </w:tcPr>
          <w:p w14:paraId="35A77B6E">
            <w:pPr>
              <w:pStyle w:val="8"/>
              <w:spacing w:before="251" w:line="221" w:lineRule="auto"/>
              <w:ind w:left="375"/>
            </w:pPr>
            <w:r>
              <w:rPr>
                <w:spacing w:val="-5"/>
              </w:rPr>
              <w:t>序号</w:t>
            </w:r>
          </w:p>
        </w:tc>
        <w:tc>
          <w:tcPr>
            <w:tcW w:w="1711" w:type="dxa"/>
            <w:tcBorders>
              <w:top w:val="single" w:color="000000" w:sz="10" w:space="0"/>
            </w:tcBorders>
            <w:vAlign w:val="top"/>
          </w:tcPr>
          <w:p w14:paraId="45D96AC3">
            <w:pPr>
              <w:pStyle w:val="8"/>
              <w:spacing w:before="252" w:line="221" w:lineRule="auto"/>
              <w:jc w:val="center"/>
            </w:pPr>
            <w:r>
              <w:rPr>
                <w:spacing w:val="-2"/>
              </w:rPr>
              <w:t>合同签订时间</w:t>
            </w:r>
          </w:p>
        </w:tc>
        <w:tc>
          <w:tcPr>
            <w:tcW w:w="1820" w:type="dxa"/>
            <w:tcBorders>
              <w:top w:val="single" w:color="000000" w:sz="10" w:space="0"/>
            </w:tcBorders>
            <w:vAlign w:val="top"/>
          </w:tcPr>
          <w:p w14:paraId="318F3EBB">
            <w:pPr>
              <w:pStyle w:val="8"/>
              <w:spacing w:before="251" w:line="221" w:lineRule="auto"/>
              <w:jc w:val="center"/>
            </w:pPr>
            <w:r>
              <w:rPr>
                <w:spacing w:val="-2"/>
              </w:rPr>
              <w:t>委托人名称</w:t>
            </w:r>
          </w:p>
        </w:tc>
        <w:tc>
          <w:tcPr>
            <w:tcW w:w="2400" w:type="dxa"/>
            <w:tcBorders>
              <w:top w:val="single" w:color="000000" w:sz="10" w:space="0"/>
            </w:tcBorders>
            <w:vAlign w:val="top"/>
          </w:tcPr>
          <w:p w14:paraId="7C243291">
            <w:pPr>
              <w:pStyle w:val="8"/>
              <w:spacing w:before="251" w:line="220" w:lineRule="auto"/>
              <w:jc w:val="center"/>
            </w:pPr>
            <w:r>
              <w:rPr>
                <w:spacing w:val="-4"/>
              </w:rPr>
              <w:t>项目名称</w:t>
            </w:r>
          </w:p>
        </w:tc>
        <w:tc>
          <w:tcPr>
            <w:tcW w:w="1653" w:type="dxa"/>
            <w:tcBorders>
              <w:top w:val="single" w:color="000000" w:sz="10" w:space="0"/>
            </w:tcBorders>
            <w:vAlign w:val="top"/>
          </w:tcPr>
          <w:p w14:paraId="7AC94AF4">
            <w:pPr>
              <w:pStyle w:val="8"/>
              <w:spacing w:before="251" w:line="220" w:lineRule="auto"/>
              <w:jc w:val="center"/>
              <w:rPr>
                <w:rFonts w:hint="eastAsia" w:eastAsia="宋体"/>
                <w:spacing w:val="-4"/>
                <w:lang w:val="en-US" w:eastAsia="zh-CN"/>
              </w:rPr>
            </w:pPr>
            <w:r>
              <w:rPr>
                <w:rFonts w:hint="eastAsia"/>
                <w:spacing w:val="-4"/>
                <w:lang w:val="en-US" w:eastAsia="zh-CN"/>
              </w:rPr>
              <w:t>合同金额</w:t>
            </w:r>
          </w:p>
        </w:tc>
        <w:tc>
          <w:tcPr>
            <w:tcW w:w="1653" w:type="dxa"/>
            <w:tcBorders>
              <w:top w:val="single" w:color="000000" w:sz="10" w:space="0"/>
            </w:tcBorders>
            <w:vAlign w:val="top"/>
          </w:tcPr>
          <w:p w14:paraId="22CC44CB">
            <w:pPr>
              <w:pStyle w:val="8"/>
              <w:spacing w:before="251" w:line="220" w:lineRule="auto"/>
              <w:jc w:val="center"/>
              <w:rPr>
                <w:rFonts w:hint="default"/>
                <w:spacing w:val="-4"/>
                <w:lang w:val="en-US" w:eastAsia="zh-CN"/>
              </w:rPr>
            </w:pPr>
            <w:r>
              <w:rPr>
                <w:rFonts w:hint="eastAsia"/>
                <w:spacing w:val="-4"/>
                <w:lang w:val="en-US" w:eastAsia="zh-CN"/>
              </w:rPr>
              <w:t>完成情况</w:t>
            </w:r>
          </w:p>
        </w:tc>
      </w:tr>
      <w:tr w14:paraId="1F6C4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961" w:type="dxa"/>
            <w:tcBorders>
              <w:left w:val="single" w:color="000000" w:sz="10" w:space="0"/>
            </w:tcBorders>
            <w:vAlign w:val="top"/>
          </w:tcPr>
          <w:p w14:paraId="5954CCBF">
            <w:pPr>
              <w:rPr>
                <w:rFonts w:ascii="Arial"/>
                <w:sz w:val="21"/>
              </w:rPr>
            </w:pPr>
          </w:p>
        </w:tc>
        <w:tc>
          <w:tcPr>
            <w:tcW w:w="1711" w:type="dxa"/>
            <w:vAlign w:val="top"/>
          </w:tcPr>
          <w:p w14:paraId="73604F43">
            <w:pPr>
              <w:rPr>
                <w:rFonts w:ascii="Arial"/>
                <w:sz w:val="21"/>
              </w:rPr>
            </w:pPr>
          </w:p>
        </w:tc>
        <w:tc>
          <w:tcPr>
            <w:tcW w:w="1820" w:type="dxa"/>
            <w:vAlign w:val="top"/>
          </w:tcPr>
          <w:p w14:paraId="49D826FB">
            <w:pPr>
              <w:rPr>
                <w:rFonts w:ascii="Arial"/>
                <w:sz w:val="21"/>
              </w:rPr>
            </w:pPr>
          </w:p>
        </w:tc>
        <w:tc>
          <w:tcPr>
            <w:tcW w:w="2400" w:type="dxa"/>
            <w:vAlign w:val="top"/>
          </w:tcPr>
          <w:p w14:paraId="4B3684B3">
            <w:pPr>
              <w:rPr>
                <w:rFonts w:ascii="Arial"/>
                <w:sz w:val="21"/>
              </w:rPr>
            </w:pPr>
          </w:p>
        </w:tc>
        <w:tc>
          <w:tcPr>
            <w:tcW w:w="1653" w:type="dxa"/>
            <w:vAlign w:val="top"/>
          </w:tcPr>
          <w:p w14:paraId="22F3E46D">
            <w:pPr>
              <w:rPr>
                <w:rFonts w:ascii="Arial"/>
                <w:sz w:val="21"/>
              </w:rPr>
            </w:pPr>
          </w:p>
        </w:tc>
        <w:tc>
          <w:tcPr>
            <w:tcW w:w="1653" w:type="dxa"/>
            <w:vAlign w:val="top"/>
          </w:tcPr>
          <w:p w14:paraId="0339CC70">
            <w:pPr>
              <w:rPr>
                <w:rFonts w:ascii="Arial"/>
                <w:sz w:val="21"/>
              </w:rPr>
            </w:pPr>
          </w:p>
        </w:tc>
      </w:tr>
      <w:tr w14:paraId="64CB2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961" w:type="dxa"/>
            <w:tcBorders>
              <w:left w:val="single" w:color="000000" w:sz="10" w:space="0"/>
            </w:tcBorders>
            <w:vAlign w:val="top"/>
          </w:tcPr>
          <w:p w14:paraId="2B675E0B">
            <w:pPr>
              <w:rPr>
                <w:rFonts w:ascii="Arial"/>
                <w:sz w:val="21"/>
              </w:rPr>
            </w:pPr>
          </w:p>
        </w:tc>
        <w:tc>
          <w:tcPr>
            <w:tcW w:w="1711" w:type="dxa"/>
            <w:vAlign w:val="top"/>
          </w:tcPr>
          <w:p w14:paraId="52448012">
            <w:pPr>
              <w:rPr>
                <w:rFonts w:ascii="Arial"/>
                <w:sz w:val="21"/>
              </w:rPr>
            </w:pPr>
          </w:p>
        </w:tc>
        <w:tc>
          <w:tcPr>
            <w:tcW w:w="1820" w:type="dxa"/>
            <w:vAlign w:val="top"/>
          </w:tcPr>
          <w:p w14:paraId="6E81D99B">
            <w:pPr>
              <w:rPr>
                <w:rFonts w:ascii="Arial"/>
                <w:sz w:val="21"/>
              </w:rPr>
            </w:pPr>
          </w:p>
        </w:tc>
        <w:tc>
          <w:tcPr>
            <w:tcW w:w="2400" w:type="dxa"/>
            <w:vAlign w:val="top"/>
          </w:tcPr>
          <w:p w14:paraId="1A9397B3">
            <w:pPr>
              <w:rPr>
                <w:rFonts w:ascii="Arial"/>
                <w:sz w:val="21"/>
              </w:rPr>
            </w:pPr>
          </w:p>
        </w:tc>
        <w:tc>
          <w:tcPr>
            <w:tcW w:w="1653" w:type="dxa"/>
            <w:vAlign w:val="top"/>
          </w:tcPr>
          <w:p w14:paraId="74B791CA">
            <w:pPr>
              <w:rPr>
                <w:rFonts w:ascii="Arial"/>
                <w:sz w:val="21"/>
              </w:rPr>
            </w:pPr>
          </w:p>
        </w:tc>
        <w:tc>
          <w:tcPr>
            <w:tcW w:w="1653" w:type="dxa"/>
            <w:vAlign w:val="top"/>
          </w:tcPr>
          <w:p w14:paraId="60C50C34">
            <w:pPr>
              <w:rPr>
                <w:rFonts w:ascii="Arial"/>
                <w:sz w:val="21"/>
              </w:rPr>
            </w:pPr>
          </w:p>
        </w:tc>
      </w:tr>
      <w:tr w14:paraId="314CC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961" w:type="dxa"/>
            <w:tcBorders>
              <w:left w:val="single" w:color="000000" w:sz="10" w:space="0"/>
            </w:tcBorders>
            <w:vAlign w:val="top"/>
          </w:tcPr>
          <w:p w14:paraId="65D1DDEA">
            <w:pPr>
              <w:rPr>
                <w:rFonts w:ascii="Arial"/>
                <w:sz w:val="21"/>
              </w:rPr>
            </w:pPr>
          </w:p>
        </w:tc>
        <w:tc>
          <w:tcPr>
            <w:tcW w:w="1711" w:type="dxa"/>
            <w:vAlign w:val="top"/>
          </w:tcPr>
          <w:p w14:paraId="46166E21">
            <w:pPr>
              <w:rPr>
                <w:rFonts w:ascii="Arial"/>
                <w:sz w:val="21"/>
              </w:rPr>
            </w:pPr>
          </w:p>
        </w:tc>
        <w:tc>
          <w:tcPr>
            <w:tcW w:w="1820" w:type="dxa"/>
            <w:vAlign w:val="top"/>
          </w:tcPr>
          <w:p w14:paraId="53968DCE">
            <w:pPr>
              <w:rPr>
                <w:rFonts w:ascii="Arial"/>
                <w:sz w:val="21"/>
              </w:rPr>
            </w:pPr>
          </w:p>
        </w:tc>
        <w:tc>
          <w:tcPr>
            <w:tcW w:w="2400" w:type="dxa"/>
            <w:vAlign w:val="top"/>
          </w:tcPr>
          <w:p w14:paraId="3A9873FE">
            <w:pPr>
              <w:rPr>
                <w:rFonts w:ascii="Arial"/>
                <w:sz w:val="21"/>
              </w:rPr>
            </w:pPr>
          </w:p>
        </w:tc>
        <w:tc>
          <w:tcPr>
            <w:tcW w:w="1653" w:type="dxa"/>
            <w:vAlign w:val="top"/>
          </w:tcPr>
          <w:p w14:paraId="2EF163F2">
            <w:pPr>
              <w:rPr>
                <w:rFonts w:ascii="Arial"/>
                <w:sz w:val="21"/>
              </w:rPr>
            </w:pPr>
          </w:p>
        </w:tc>
        <w:tc>
          <w:tcPr>
            <w:tcW w:w="1653" w:type="dxa"/>
            <w:vAlign w:val="top"/>
          </w:tcPr>
          <w:p w14:paraId="225F1DF2">
            <w:pPr>
              <w:rPr>
                <w:rFonts w:ascii="Arial"/>
                <w:sz w:val="21"/>
              </w:rPr>
            </w:pPr>
          </w:p>
        </w:tc>
      </w:tr>
      <w:tr w14:paraId="372B2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961" w:type="dxa"/>
            <w:tcBorders>
              <w:left w:val="single" w:color="000000" w:sz="10" w:space="0"/>
            </w:tcBorders>
            <w:vAlign w:val="top"/>
          </w:tcPr>
          <w:p w14:paraId="38F2F1AF">
            <w:pPr>
              <w:rPr>
                <w:rFonts w:ascii="Arial"/>
                <w:sz w:val="21"/>
              </w:rPr>
            </w:pPr>
          </w:p>
        </w:tc>
        <w:tc>
          <w:tcPr>
            <w:tcW w:w="1711" w:type="dxa"/>
            <w:vAlign w:val="top"/>
          </w:tcPr>
          <w:p w14:paraId="3CD6B1D0">
            <w:pPr>
              <w:rPr>
                <w:rFonts w:ascii="Arial"/>
                <w:sz w:val="21"/>
              </w:rPr>
            </w:pPr>
          </w:p>
        </w:tc>
        <w:tc>
          <w:tcPr>
            <w:tcW w:w="1820" w:type="dxa"/>
            <w:vAlign w:val="top"/>
          </w:tcPr>
          <w:p w14:paraId="406C892A">
            <w:pPr>
              <w:rPr>
                <w:rFonts w:ascii="Arial"/>
                <w:sz w:val="21"/>
              </w:rPr>
            </w:pPr>
          </w:p>
        </w:tc>
        <w:tc>
          <w:tcPr>
            <w:tcW w:w="2400" w:type="dxa"/>
            <w:vAlign w:val="top"/>
          </w:tcPr>
          <w:p w14:paraId="32C94FBB">
            <w:pPr>
              <w:rPr>
                <w:rFonts w:ascii="Arial"/>
                <w:sz w:val="21"/>
              </w:rPr>
            </w:pPr>
          </w:p>
        </w:tc>
        <w:tc>
          <w:tcPr>
            <w:tcW w:w="1653" w:type="dxa"/>
            <w:vAlign w:val="top"/>
          </w:tcPr>
          <w:p w14:paraId="23D258E7">
            <w:pPr>
              <w:rPr>
                <w:rFonts w:ascii="Arial"/>
                <w:sz w:val="21"/>
              </w:rPr>
            </w:pPr>
          </w:p>
        </w:tc>
        <w:tc>
          <w:tcPr>
            <w:tcW w:w="1653" w:type="dxa"/>
            <w:vAlign w:val="top"/>
          </w:tcPr>
          <w:p w14:paraId="26BE78EC">
            <w:pPr>
              <w:rPr>
                <w:rFonts w:ascii="Arial"/>
                <w:sz w:val="21"/>
              </w:rPr>
            </w:pPr>
          </w:p>
        </w:tc>
      </w:tr>
      <w:tr w14:paraId="492EB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961" w:type="dxa"/>
            <w:tcBorders>
              <w:left w:val="single" w:color="000000" w:sz="10" w:space="0"/>
            </w:tcBorders>
            <w:vAlign w:val="top"/>
          </w:tcPr>
          <w:p w14:paraId="4F6C2463">
            <w:pPr>
              <w:rPr>
                <w:rFonts w:ascii="Arial"/>
                <w:sz w:val="21"/>
              </w:rPr>
            </w:pPr>
          </w:p>
        </w:tc>
        <w:tc>
          <w:tcPr>
            <w:tcW w:w="1711" w:type="dxa"/>
            <w:vAlign w:val="top"/>
          </w:tcPr>
          <w:p w14:paraId="1F996D15">
            <w:pPr>
              <w:rPr>
                <w:rFonts w:ascii="Arial"/>
                <w:sz w:val="21"/>
              </w:rPr>
            </w:pPr>
          </w:p>
        </w:tc>
        <w:tc>
          <w:tcPr>
            <w:tcW w:w="1820" w:type="dxa"/>
            <w:vAlign w:val="top"/>
          </w:tcPr>
          <w:p w14:paraId="2A7B3D89">
            <w:pPr>
              <w:rPr>
                <w:rFonts w:ascii="Arial"/>
                <w:sz w:val="21"/>
              </w:rPr>
            </w:pPr>
          </w:p>
        </w:tc>
        <w:tc>
          <w:tcPr>
            <w:tcW w:w="2400" w:type="dxa"/>
            <w:vAlign w:val="top"/>
          </w:tcPr>
          <w:p w14:paraId="55A5E18E">
            <w:pPr>
              <w:rPr>
                <w:rFonts w:ascii="Arial"/>
                <w:sz w:val="21"/>
              </w:rPr>
            </w:pPr>
          </w:p>
        </w:tc>
        <w:tc>
          <w:tcPr>
            <w:tcW w:w="1653" w:type="dxa"/>
            <w:vAlign w:val="top"/>
          </w:tcPr>
          <w:p w14:paraId="26A5324C">
            <w:pPr>
              <w:rPr>
                <w:rFonts w:ascii="Arial"/>
                <w:sz w:val="21"/>
              </w:rPr>
            </w:pPr>
          </w:p>
        </w:tc>
        <w:tc>
          <w:tcPr>
            <w:tcW w:w="1653" w:type="dxa"/>
            <w:vAlign w:val="top"/>
          </w:tcPr>
          <w:p w14:paraId="5A2EE3D7">
            <w:pPr>
              <w:rPr>
                <w:rFonts w:ascii="Arial"/>
                <w:sz w:val="21"/>
              </w:rPr>
            </w:pPr>
          </w:p>
        </w:tc>
      </w:tr>
      <w:tr w14:paraId="7A538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961" w:type="dxa"/>
            <w:tcBorders>
              <w:left w:val="single" w:color="000000" w:sz="10" w:space="0"/>
            </w:tcBorders>
            <w:vAlign w:val="top"/>
          </w:tcPr>
          <w:p w14:paraId="4D7E71C8">
            <w:pPr>
              <w:rPr>
                <w:rFonts w:ascii="Arial"/>
                <w:sz w:val="21"/>
              </w:rPr>
            </w:pPr>
          </w:p>
        </w:tc>
        <w:tc>
          <w:tcPr>
            <w:tcW w:w="1711" w:type="dxa"/>
            <w:vAlign w:val="top"/>
          </w:tcPr>
          <w:p w14:paraId="700943B5">
            <w:pPr>
              <w:rPr>
                <w:rFonts w:ascii="Arial"/>
                <w:sz w:val="21"/>
              </w:rPr>
            </w:pPr>
          </w:p>
        </w:tc>
        <w:tc>
          <w:tcPr>
            <w:tcW w:w="1820" w:type="dxa"/>
            <w:vAlign w:val="top"/>
          </w:tcPr>
          <w:p w14:paraId="7D579FEC">
            <w:pPr>
              <w:rPr>
                <w:rFonts w:ascii="Arial"/>
                <w:sz w:val="21"/>
              </w:rPr>
            </w:pPr>
          </w:p>
        </w:tc>
        <w:tc>
          <w:tcPr>
            <w:tcW w:w="2400" w:type="dxa"/>
            <w:vAlign w:val="top"/>
          </w:tcPr>
          <w:p w14:paraId="5E5B12C1">
            <w:pPr>
              <w:rPr>
                <w:rFonts w:ascii="Arial"/>
                <w:sz w:val="21"/>
              </w:rPr>
            </w:pPr>
          </w:p>
        </w:tc>
        <w:tc>
          <w:tcPr>
            <w:tcW w:w="1653" w:type="dxa"/>
            <w:vAlign w:val="top"/>
          </w:tcPr>
          <w:p w14:paraId="60EF1B85">
            <w:pPr>
              <w:rPr>
                <w:rFonts w:ascii="Arial"/>
                <w:sz w:val="21"/>
              </w:rPr>
            </w:pPr>
          </w:p>
        </w:tc>
        <w:tc>
          <w:tcPr>
            <w:tcW w:w="1653" w:type="dxa"/>
            <w:vAlign w:val="top"/>
          </w:tcPr>
          <w:p w14:paraId="40938F69">
            <w:pPr>
              <w:rPr>
                <w:rFonts w:ascii="Arial"/>
                <w:sz w:val="21"/>
              </w:rPr>
            </w:pPr>
          </w:p>
        </w:tc>
      </w:tr>
      <w:tr w14:paraId="17EA5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961" w:type="dxa"/>
            <w:tcBorders>
              <w:left w:val="single" w:color="000000" w:sz="10" w:space="0"/>
            </w:tcBorders>
            <w:vAlign w:val="top"/>
          </w:tcPr>
          <w:p w14:paraId="53C2670F">
            <w:pPr>
              <w:rPr>
                <w:rFonts w:ascii="Arial"/>
                <w:sz w:val="21"/>
              </w:rPr>
            </w:pPr>
          </w:p>
        </w:tc>
        <w:tc>
          <w:tcPr>
            <w:tcW w:w="1711" w:type="dxa"/>
            <w:vAlign w:val="top"/>
          </w:tcPr>
          <w:p w14:paraId="5A302D9A">
            <w:pPr>
              <w:rPr>
                <w:rFonts w:ascii="Arial"/>
                <w:sz w:val="21"/>
              </w:rPr>
            </w:pPr>
          </w:p>
        </w:tc>
        <w:tc>
          <w:tcPr>
            <w:tcW w:w="1820" w:type="dxa"/>
            <w:vAlign w:val="top"/>
          </w:tcPr>
          <w:p w14:paraId="5EF49BE3">
            <w:pPr>
              <w:rPr>
                <w:rFonts w:ascii="Arial"/>
                <w:sz w:val="21"/>
              </w:rPr>
            </w:pPr>
          </w:p>
        </w:tc>
        <w:tc>
          <w:tcPr>
            <w:tcW w:w="2400" w:type="dxa"/>
            <w:vAlign w:val="top"/>
          </w:tcPr>
          <w:p w14:paraId="6ECBAAA7">
            <w:pPr>
              <w:rPr>
                <w:rFonts w:ascii="Arial"/>
                <w:sz w:val="21"/>
              </w:rPr>
            </w:pPr>
          </w:p>
        </w:tc>
        <w:tc>
          <w:tcPr>
            <w:tcW w:w="1653" w:type="dxa"/>
            <w:vAlign w:val="top"/>
          </w:tcPr>
          <w:p w14:paraId="670A5F3D">
            <w:pPr>
              <w:rPr>
                <w:rFonts w:ascii="Arial"/>
                <w:sz w:val="21"/>
              </w:rPr>
            </w:pPr>
          </w:p>
        </w:tc>
        <w:tc>
          <w:tcPr>
            <w:tcW w:w="1653" w:type="dxa"/>
            <w:vAlign w:val="top"/>
          </w:tcPr>
          <w:p w14:paraId="2D515E97">
            <w:pPr>
              <w:rPr>
                <w:rFonts w:ascii="Arial"/>
                <w:sz w:val="21"/>
              </w:rPr>
            </w:pPr>
          </w:p>
        </w:tc>
      </w:tr>
      <w:tr w14:paraId="04C1C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961" w:type="dxa"/>
            <w:tcBorders>
              <w:left w:val="single" w:color="000000" w:sz="10" w:space="0"/>
            </w:tcBorders>
            <w:vAlign w:val="top"/>
          </w:tcPr>
          <w:p w14:paraId="00FE78C1">
            <w:pPr>
              <w:rPr>
                <w:rFonts w:ascii="Arial"/>
                <w:sz w:val="21"/>
              </w:rPr>
            </w:pPr>
          </w:p>
        </w:tc>
        <w:tc>
          <w:tcPr>
            <w:tcW w:w="1711" w:type="dxa"/>
            <w:vAlign w:val="top"/>
          </w:tcPr>
          <w:p w14:paraId="118B48AE">
            <w:pPr>
              <w:rPr>
                <w:rFonts w:ascii="Arial"/>
                <w:sz w:val="21"/>
              </w:rPr>
            </w:pPr>
          </w:p>
        </w:tc>
        <w:tc>
          <w:tcPr>
            <w:tcW w:w="1820" w:type="dxa"/>
            <w:vAlign w:val="top"/>
          </w:tcPr>
          <w:p w14:paraId="5C58F613">
            <w:pPr>
              <w:rPr>
                <w:rFonts w:ascii="Arial"/>
                <w:sz w:val="21"/>
              </w:rPr>
            </w:pPr>
          </w:p>
        </w:tc>
        <w:tc>
          <w:tcPr>
            <w:tcW w:w="2400" w:type="dxa"/>
            <w:vAlign w:val="top"/>
          </w:tcPr>
          <w:p w14:paraId="27FC188C">
            <w:pPr>
              <w:rPr>
                <w:rFonts w:ascii="Arial"/>
                <w:sz w:val="21"/>
              </w:rPr>
            </w:pPr>
          </w:p>
        </w:tc>
        <w:tc>
          <w:tcPr>
            <w:tcW w:w="1653" w:type="dxa"/>
            <w:vAlign w:val="top"/>
          </w:tcPr>
          <w:p w14:paraId="3F6E9D32">
            <w:pPr>
              <w:rPr>
                <w:rFonts w:ascii="Arial"/>
                <w:sz w:val="21"/>
              </w:rPr>
            </w:pPr>
          </w:p>
        </w:tc>
        <w:tc>
          <w:tcPr>
            <w:tcW w:w="1653" w:type="dxa"/>
            <w:vAlign w:val="top"/>
          </w:tcPr>
          <w:p w14:paraId="4A5AE1EA">
            <w:pPr>
              <w:rPr>
                <w:rFonts w:ascii="Arial"/>
                <w:sz w:val="21"/>
              </w:rPr>
            </w:pPr>
          </w:p>
        </w:tc>
      </w:tr>
      <w:tr w14:paraId="771B2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961" w:type="dxa"/>
            <w:tcBorders>
              <w:left w:val="single" w:color="000000" w:sz="10" w:space="0"/>
            </w:tcBorders>
            <w:vAlign w:val="top"/>
          </w:tcPr>
          <w:p w14:paraId="4B40EDEC">
            <w:pPr>
              <w:rPr>
                <w:rFonts w:ascii="Arial"/>
                <w:sz w:val="21"/>
              </w:rPr>
            </w:pPr>
          </w:p>
        </w:tc>
        <w:tc>
          <w:tcPr>
            <w:tcW w:w="1711" w:type="dxa"/>
            <w:vAlign w:val="top"/>
          </w:tcPr>
          <w:p w14:paraId="6D54A905">
            <w:pPr>
              <w:rPr>
                <w:rFonts w:ascii="Arial"/>
                <w:sz w:val="21"/>
              </w:rPr>
            </w:pPr>
          </w:p>
        </w:tc>
        <w:tc>
          <w:tcPr>
            <w:tcW w:w="1820" w:type="dxa"/>
            <w:vAlign w:val="top"/>
          </w:tcPr>
          <w:p w14:paraId="169AD738">
            <w:pPr>
              <w:rPr>
                <w:rFonts w:ascii="Arial"/>
                <w:sz w:val="21"/>
              </w:rPr>
            </w:pPr>
          </w:p>
        </w:tc>
        <w:tc>
          <w:tcPr>
            <w:tcW w:w="2400" w:type="dxa"/>
            <w:vAlign w:val="top"/>
          </w:tcPr>
          <w:p w14:paraId="69CFC928">
            <w:pPr>
              <w:rPr>
                <w:rFonts w:ascii="Arial"/>
                <w:sz w:val="21"/>
              </w:rPr>
            </w:pPr>
          </w:p>
        </w:tc>
        <w:tc>
          <w:tcPr>
            <w:tcW w:w="1653" w:type="dxa"/>
            <w:vAlign w:val="top"/>
          </w:tcPr>
          <w:p w14:paraId="082DC0BC">
            <w:pPr>
              <w:rPr>
                <w:rFonts w:ascii="Arial"/>
                <w:sz w:val="21"/>
              </w:rPr>
            </w:pPr>
          </w:p>
        </w:tc>
        <w:tc>
          <w:tcPr>
            <w:tcW w:w="1653" w:type="dxa"/>
            <w:vAlign w:val="top"/>
          </w:tcPr>
          <w:p w14:paraId="75E3A5CD">
            <w:pPr>
              <w:rPr>
                <w:rFonts w:ascii="Arial"/>
                <w:sz w:val="21"/>
              </w:rPr>
            </w:pPr>
          </w:p>
        </w:tc>
      </w:tr>
      <w:tr w14:paraId="79FC5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961" w:type="dxa"/>
            <w:tcBorders>
              <w:left w:val="single" w:color="000000" w:sz="10" w:space="0"/>
              <w:bottom w:val="single" w:color="000000" w:sz="10" w:space="0"/>
            </w:tcBorders>
            <w:vAlign w:val="top"/>
          </w:tcPr>
          <w:p w14:paraId="0385A96A">
            <w:pPr>
              <w:rPr>
                <w:rFonts w:ascii="Arial"/>
                <w:sz w:val="21"/>
              </w:rPr>
            </w:pPr>
          </w:p>
        </w:tc>
        <w:tc>
          <w:tcPr>
            <w:tcW w:w="1711" w:type="dxa"/>
            <w:tcBorders>
              <w:bottom w:val="single" w:color="000000" w:sz="10" w:space="0"/>
            </w:tcBorders>
            <w:vAlign w:val="top"/>
          </w:tcPr>
          <w:p w14:paraId="54C85B94">
            <w:pPr>
              <w:rPr>
                <w:rFonts w:ascii="Arial"/>
                <w:sz w:val="21"/>
              </w:rPr>
            </w:pPr>
          </w:p>
        </w:tc>
        <w:tc>
          <w:tcPr>
            <w:tcW w:w="1820" w:type="dxa"/>
            <w:tcBorders>
              <w:bottom w:val="single" w:color="000000" w:sz="10" w:space="0"/>
            </w:tcBorders>
            <w:vAlign w:val="top"/>
          </w:tcPr>
          <w:p w14:paraId="05B5EAA9">
            <w:pPr>
              <w:rPr>
                <w:rFonts w:ascii="Arial"/>
                <w:sz w:val="21"/>
              </w:rPr>
            </w:pPr>
          </w:p>
        </w:tc>
        <w:tc>
          <w:tcPr>
            <w:tcW w:w="2400" w:type="dxa"/>
            <w:tcBorders>
              <w:bottom w:val="single" w:color="000000" w:sz="10" w:space="0"/>
            </w:tcBorders>
            <w:vAlign w:val="top"/>
          </w:tcPr>
          <w:p w14:paraId="238E2933">
            <w:pPr>
              <w:rPr>
                <w:rFonts w:ascii="Arial"/>
                <w:sz w:val="21"/>
              </w:rPr>
            </w:pPr>
          </w:p>
        </w:tc>
        <w:tc>
          <w:tcPr>
            <w:tcW w:w="1653" w:type="dxa"/>
            <w:tcBorders>
              <w:bottom w:val="single" w:color="000000" w:sz="10" w:space="0"/>
            </w:tcBorders>
            <w:vAlign w:val="top"/>
          </w:tcPr>
          <w:p w14:paraId="7D43EEE7">
            <w:pPr>
              <w:rPr>
                <w:rFonts w:ascii="Arial"/>
                <w:sz w:val="21"/>
              </w:rPr>
            </w:pPr>
          </w:p>
        </w:tc>
        <w:tc>
          <w:tcPr>
            <w:tcW w:w="1653" w:type="dxa"/>
            <w:tcBorders>
              <w:bottom w:val="single" w:color="000000" w:sz="10" w:space="0"/>
            </w:tcBorders>
            <w:vAlign w:val="top"/>
          </w:tcPr>
          <w:p w14:paraId="2DCDF334">
            <w:pPr>
              <w:rPr>
                <w:rFonts w:ascii="Arial"/>
                <w:sz w:val="21"/>
              </w:rPr>
            </w:pPr>
          </w:p>
        </w:tc>
      </w:tr>
    </w:tbl>
    <w:p w14:paraId="6BFBF4B7">
      <w:pPr>
        <w:pStyle w:val="2"/>
        <w:spacing w:before="115" w:line="219" w:lineRule="auto"/>
        <w:ind w:left="135"/>
        <w:rPr>
          <w:sz w:val="24"/>
          <w:szCs w:val="24"/>
        </w:rPr>
      </w:pPr>
      <w:r>
        <w:rPr>
          <w:b/>
          <w:bCs/>
          <w:spacing w:val="-7"/>
          <w:sz w:val="24"/>
          <w:szCs w:val="24"/>
        </w:rPr>
        <w:t>说明：</w:t>
      </w:r>
    </w:p>
    <w:p w14:paraId="00A2D2CC">
      <w:pPr>
        <w:pStyle w:val="2"/>
        <w:spacing w:before="182" w:line="347" w:lineRule="auto"/>
        <w:ind w:left="134" w:right="80" w:firstLine="496"/>
        <w:rPr>
          <w:sz w:val="24"/>
          <w:szCs w:val="24"/>
        </w:rPr>
      </w:pPr>
      <w:r>
        <w:rPr>
          <w:rFonts w:ascii="Times New Roman" w:hAnsi="Times New Roman" w:eastAsia="Times New Roman" w:cs="Times New Roman"/>
          <w:spacing w:val="-3"/>
          <w:sz w:val="24"/>
          <w:szCs w:val="24"/>
        </w:rPr>
        <w:t>1.</w:t>
      </w:r>
      <w:r>
        <w:rPr>
          <w:spacing w:val="-3"/>
          <w:sz w:val="24"/>
          <w:szCs w:val="24"/>
        </w:rPr>
        <w:t>本表后附</w:t>
      </w:r>
      <w:r>
        <w:rPr>
          <w:rFonts w:hint="eastAsia"/>
          <w:spacing w:val="-3"/>
          <w:sz w:val="24"/>
          <w:szCs w:val="24"/>
          <w:lang w:val="en-US" w:eastAsia="zh-CN"/>
        </w:rPr>
        <w:t>中标通知书或</w:t>
      </w:r>
      <w:r>
        <w:rPr>
          <w:spacing w:val="-3"/>
          <w:sz w:val="24"/>
          <w:szCs w:val="24"/>
        </w:rPr>
        <w:t>合同协议书复印件，金额及时间以</w:t>
      </w:r>
      <w:r>
        <w:rPr>
          <w:rFonts w:hint="eastAsia"/>
          <w:spacing w:val="-3"/>
          <w:sz w:val="24"/>
          <w:szCs w:val="24"/>
          <w:lang w:val="en-US" w:eastAsia="zh-CN"/>
        </w:rPr>
        <w:t>通知书或</w:t>
      </w:r>
      <w:r>
        <w:rPr>
          <w:spacing w:val="-3"/>
          <w:sz w:val="24"/>
          <w:szCs w:val="24"/>
        </w:rPr>
        <w:t>合同中体</w:t>
      </w:r>
      <w:r>
        <w:rPr>
          <w:spacing w:val="-2"/>
          <w:sz w:val="24"/>
          <w:szCs w:val="24"/>
        </w:rPr>
        <w:t>现的内容为准。</w:t>
      </w:r>
    </w:p>
    <w:p w14:paraId="654F9B3A">
      <w:pPr>
        <w:pStyle w:val="2"/>
        <w:spacing w:before="35" w:line="346" w:lineRule="auto"/>
        <w:ind w:left="612" w:hanging="4"/>
        <w:rPr>
          <w:spacing w:val="18"/>
          <w:sz w:val="24"/>
          <w:szCs w:val="24"/>
        </w:rPr>
      </w:pPr>
      <w:r>
        <w:rPr>
          <w:rFonts w:ascii="Times New Roman" w:hAnsi="Times New Roman" w:eastAsia="Times New Roman" w:cs="Times New Roman"/>
          <w:spacing w:val="-7"/>
          <w:sz w:val="24"/>
          <w:szCs w:val="24"/>
        </w:rPr>
        <w:t>2.</w:t>
      </w:r>
      <w:r>
        <w:rPr>
          <w:rFonts w:hint="eastAsia" w:eastAsia="宋体"/>
          <w:spacing w:val="-7"/>
          <w:sz w:val="24"/>
          <w:szCs w:val="24"/>
          <w:lang w:eastAsia="zh-CN"/>
        </w:rPr>
        <w:t>投标供应商</w:t>
      </w:r>
      <w:r>
        <w:rPr>
          <w:spacing w:val="-7"/>
          <w:sz w:val="24"/>
          <w:szCs w:val="24"/>
        </w:rPr>
        <w:t>应如实列出以上情况，如有隐瞒，一经查实将导致其磋商响应文件被拒绝。</w:t>
      </w:r>
      <w:r>
        <w:rPr>
          <w:spacing w:val="18"/>
          <w:sz w:val="24"/>
          <w:szCs w:val="24"/>
        </w:rPr>
        <w:t xml:space="preserve"> </w:t>
      </w:r>
    </w:p>
    <w:p w14:paraId="1EA6F5BE">
      <w:pPr>
        <w:pStyle w:val="2"/>
        <w:spacing w:before="35" w:line="346" w:lineRule="auto"/>
        <w:ind w:left="612" w:hanging="4"/>
        <w:rPr>
          <w:sz w:val="24"/>
          <w:szCs w:val="24"/>
        </w:rPr>
      </w:pPr>
      <w:r>
        <w:rPr>
          <w:rFonts w:ascii="Times New Roman" w:hAnsi="Times New Roman" w:eastAsia="Times New Roman" w:cs="Times New Roman"/>
          <w:spacing w:val="-1"/>
          <w:sz w:val="24"/>
          <w:szCs w:val="24"/>
        </w:rPr>
        <w:t>3.</w:t>
      </w:r>
      <w:r>
        <w:rPr>
          <w:spacing w:val="-1"/>
          <w:sz w:val="24"/>
          <w:szCs w:val="24"/>
        </w:rPr>
        <w:t>未按上述要求提供、填写的，评审时不予以考虑。</w:t>
      </w:r>
    </w:p>
    <w:p w14:paraId="7A5B8BE5">
      <w:pPr>
        <w:spacing w:line="328" w:lineRule="auto"/>
        <w:rPr>
          <w:rFonts w:ascii="Arial"/>
          <w:sz w:val="21"/>
        </w:rPr>
      </w:pPr>
    </w:p>
    <w:p w14:paraId="3648E53C">
      <w:pPr>
        <w:spacing w:line="328" w:lineRule="auto"/>
        <w:rPr>
          <w:rFonts w:ascii="Arial"/>
          <w:sz w:val="21"/>
        </w:rPr>
      </w:pPr>
    </w:p>
    <w:p w14:paraId="046AB0AD">
      <w:pPr>
        <w:pStyle w:val="2"/>
        <w:spacing w:before="78" w:line="219" w:lineRule="auto"/>
        <w:ind w:left="3672"/>
        <w:rPr>
          <w:sz w:val="24"/>
          <w:szCs w:val="24"/>
        </w:rPr>
      </w:pPr>
      <w:r>
        <w:rPr>
          <w:rFonts w:hint="eastAsia"/>
          <w:spacing w:val="5"/>
          <w:sz w:val="24"/>
          <w:szCs w:val="24"/>
          <w:lang w:val="en-US" w:eastAsia="zh-CN"/>
        </w:rPr>
        <w:t>投标</w:t>
      </w:r>
      <w:r>
        <w:rPr>
          <w:spacing w:val="5"/>
          <w:sz w:val="24"/>
          <w:szCs w:val="24"/>
        </w:rPr>
        <w:t>供 应</w:t>
      </w:r>
      <w:r>
        <w:rPr>
          <w:spacing w:val="14"/>
          <w:sz w:val="24"/>
          <w:szCs w:val="24"/>
        </w:rPr>
        <w:t xml:space="preserve"> </w:t>
      </w:r>
      <w:r>
        <w:rPr>
          <w:spacing w:val="5"/>
          <w:sz w:val="24"/>
          <w:szCs w:val="24"/>
        </w:rPr>
        <w:t>商</w:t>
      </w:r>
      <w:r>
        <w:rPr>
          <w:spacing w:val="-30"/>
          <w:sz w:val="24"/>
          <w:szCs w:val="24"/>
        </w:rPr>
        <w:t>：</w:t>
      </w:r>
      <w:r>
        <w:rPr>
          <w:sz w:val="24"/>
          <w:szCs w:val="24"/>
          <w:u w:val="single" w:color="auto"/>
        </w:rPr>
        <w:t xml:space="preserve">                        </w:t>
      </w:r>
      <w:r>
        <w:rPr>
          <w:spacing w:val="-30"/>
          <w:sz w:val="24"/>
          <w:szCs w:val="24"/>
        </w:rPr>
        <w:t>（</w:t>
      </w:r>
      <w:r>
        <w:rPr>
          <w:spacing w:val="5"/>
          <w:sz w:val="24"/>
          <w:szCs w:val="24"/>
        </w:rPr>
        <w:t>盖章）</w:t>
      </w:r>
    </w:p>
    <w:p w14:paraId="6A524E7D">
      <w:pPr>
        <w:spacing w:line="414" w:lineRule="auto"/>
        <w:rPr>
          <w:rFonts w:ascii="Arial"/>
          <w:sz w:val="21"/>
        </w:rPr>
      </w:pPr>
    </w:p>
    <w:p w14:paraId="0BC5AE34">
      <w:pPr>
        <w:pStyle w:val="2"/>
        <w:tabs>
          <w:tab w:val="left" w:pos="4682"/>
        </w:tabs>
        <w:spacing w:before="78" w:line="467" w:lineRule="auto"/>
        <w:ind w:left="3962" w:right="511" w:hanging="301"/>
        <w:rPr>
          <w:spacing w:val="1"/>
          <w:sz w:val="24"/>
          <w:szCs w:val="24"/>
        </w:rPr>
      </w:pPr>
      <w:r>
        <w:rPr>
          <w:sz w:val="24"/>
          <w:szCs w:val="24"/>
        </w:rPr>
        <w:t>法定代表人或授权代表</w:t>
      </w:r>
      <w:r>
        <w:rPr>
          <w:spacing w:val="-17"/>
          <w:sz w:val="24"/>
          <w:szCs w:val="24"/>
        </w:rPr>
        <w:t>：</w:t>
      </w:r>
      <w:r>
        <w:rPr>
          <w:sz w:val="24"/>
          <w:szCs w:val="24"/>
          <w:u w:val="single" w:color="auto"/>
        </w:rPr>
        <w:t xml:space="preserve">      </w:t>
      </w:r>
      <w:r>
        <w:rPr>
          <w:spacing w:val="-17"/>
          <w:sz w:val="24"/>
          <w:szCs w:val="24"/>
        </w:rPr>
        <w:t>（</w:t>
      </w:r>
      <w:r>
        <w:rPr>
          <w:sz w:val="24"/>
          <w:szCs w:val="24"/>
        </w:rPr>
        <w:t>签字或盖章）</w:t>
      </w:r>
      <w:r>
        <w:rPr>
          <w:spacing w:val="1"/>
          <w:sz w:val="24"/>
          <w:szCs w:val="24"/>
        </w:rPr>
        <w:t xml:space="preserve"> </w:t>
      </w:r>
    </w:p>
    <w:p w14:paraId="793ECD9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0" w:firstLineChars="2100"/>
        <w:jc w:val="left"/>
        <w:textAlignment w:val="baseline"/>
        <w:rPr>
          <w:sz w:val="24"/>
          <w:szCs w:val="24"/>
        </w:rPr>
        <w:sectPr>
          <w:pgSz w:w="11906" w:h="16839"/>
          <w:pgMar w:top="1440" w:right="1080" w:bottom="1440" w:left="1080" w:header="907" w:footer="952" w:gutter="0"/>
          <w:pgNumType w:fmt="decimal"/>
          <w:cols w:space="720" w:num="1"/>
        </w:sectPr>
      </w:pPr>
      <w:r>
        <w:rPr>
          <w:sz w:val="24"/>
          <w:szCs w:val="24"/>
          <w:u w:val="single" w:color="auto"/>
        </w:rPr>
        <w:tab/>
      </w:r>
      <w:r>
        <w:rPr>
          <w:spacing w:val="-109"/>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14:paraId="12526745">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right="0"/>
        <w:jc w:val="center"/>
        <w:textAlignment w:val="baseline"/>
        <w:rPr>
          <w:b/>
          <w:bCs/>
          <w:spacing w:val="-2"/>
          <w:sz w:val="28"/>
          <w:szCs w:val="28"/>
        </w:rPr>
      </w:pPr>
      <w:r>
        <w:rPr>
          <w:b/>
          <w:bCs/>
          <w:spacing w:val="-2"/>
          <w:sz w:val="28"/>
          <w:szCs w:val="28"/>
        </w:rPr>
        <w:t>服务承诺</w:t>
      </w:r>
    </w:p>
    <w:p w14:paraId="312D314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textAlignment w:val="baseline"/>
        <w:rPr>
          <w:sz w:val="24"/>
          <w:szCs w:val="24"/>
        </w:rPr>
      </w:pPr>
      <w:r>
        <w:rPr>
          <w:spacing w:val="-2"/>
          <w:sz w:val="24"/>
          <w:szCs w:val="24"/>
        </w:rPr>
        <w:t>自拟</w:t>
      </w:r>
    </w:p>
    <w:p w14:paraId="5C763A1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sectPr>
          <w:footerReference r:id="rId29" w:type="default"/>
          <w:pgSz w:w="11906" w:h="16839"/>
          <w:pgMar w:top="1440" w:right="1080" w:bottom="1440" w:left="1080" w:header="907" w:footer="952" w:gutter="0"/>
          <w:pgNumType w:fmt="decimal"/>
          <w:cols w:space="720" w:num="1"/>
        </w:sectPr>
      </w:pPr>
    </w:p>
    <w:p w14:paraId="27E39B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8"/>
          <w:szCs w:val="28"/>
        </w:rPr>
      </w:pPr>
      <w:r>
        <w:rPr>
          <w:rFonts w:hint="eastAsia"/>
          <w:b/>
          <w:bCs/>
          <w:spacing w:val="-3"/>
          <w:sz w:val="28"/>
          <w:szCs w:val="28"/>
          <w:lang w:val="en-US" w:eastAsia="zh-CN"/>
        </w:rPr>
        <w:t>九</w:t>
      </w:r>
      <w:r>
        <w:rPr>
          <w:b/>
          <w:bCs/>
          <w:spacing w:val="-3"/>
          <w:sz w:val="28"/>
          <w:szCs w:val="28"/>
        </w:rPr>
        <w:t>、拒绝政府采购领域商业贿赂承诺</w:t>
      </w:r>
    </w:p>
    <w:p w14:paraId="67359A0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4AF64F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4"/>
          <w:szCs w:val="24"/>
        </w:rPr>
      </w:pPr>
      <w:r>
        <w:rPr>
          <w:b/>
          <w:bCs/>
          <w:spacing w:val="-5"/>
          <w:sz w:val="24"/>
          <w:szCs w:val="24"/>
        </w:rPr>
        <w:t>陕西省政府采购</w:t>
      </w:r>
      <w:r>
        <w:rPr>
          <w:rFonts w:hint="eastAsia"/>
          <w:b/>
          <w:bCs/>
          <w:spacing w:val="-5"/>
          <w:sz w:val="24"/>
          <w:szCs w:val="24"/>
          <w:lang w:eastAsia="zh-CN"/>
        </w:rPr>
        <w:t>投标供应商</w:t>
      </w:r>
      <w:r>
        <w:rPr>
          <w:b/>
          <w:bCs/>
          <w:spacing w:val="-3"/>
          <w:sz w:val="24"/>
          <w:szCs w:val="24"/>
        </w:rPr>
        <w:t>拒绝政府采购领域商业贿赂承诺书</w:t>
      </w:r>
    </w:p>
    <w:p w14:paraId="287A6F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pacing w:val="-2"/>
          <w:sz w:val="24"/>
          <w:szCs w:val="24"/>
        </w:rPr>
      </w:pPr>
    </w:p>
    <w:p w14:paraId="3A5DD4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left"/>
        <w:textAlignment w:val="baseline"/>
        <w:rPr>
          <w:sz w:val="24"/>
          <w:szCs w:val="24"/>
        </w:rPr>
      </w:pPr>
      <w:r>
        <w:rPr>
          <w:spacing w:val="-2"/>
          <w:sz w:val="24"/>
          <w:szCs w:val="24"/>
        </w:rPr>
        <w:t>为响应党中央、国务院关于治理政府采购领域商业贿赂行为的号召，我单位在此庄</w:t>
      </w:r>
      <w:r>
        <w:rPr>
          <w:spacing w:val="-3"/>
          <w:sz w:val="24"/>
          <w:szCs w:val="24"/>
        </w:rPr>
        <w:t>严承诺：</w:t>
      </w:r>
    </w:p>
    <w:p w14:paraId="78FF70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1、在参与政府采购活动中遵纪守法、诚信经营、公平竞</w:t>
      </w:r>
      <w:r>
        <w:rPr>
          <w:spacing w:val="-2"/>
          <w:sz w:val="24"/>
          <w:szCs w:val="24"/>
        </w:rPr>
        <w:t>标。</w:t>
      </w:r>
    </w:p>
    <w:p w14:paraId="2A80F0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jc w:val="left"/>
        <w:textAlignment w:val="baseline"/>
        <w:rPr>
          <w:sz w:val="24"/>
          <w:szCs w:val="24"/>
        </w:rPr>
      </w:pPr>
      <w:r>
        <w:rPr>
          <w:spacing w:val="2"/>
          <w:sz w:val="24"/>
          <w:szCs w:val="24"/>
        </w:rPr>
        <w:t>2、不向政府采购人、采购代理机构和政府采购评</w:t>
      </w:r>
      <w:r>
        <w:rPr>
          <w:spacing w:val="1"/>
          <w:sz w:val="24"/>
          <w:szCs w:val="24"/>
        </w:rPr>
        <w:t>审专家进行任何形式的商业贿赂</w:t>
      </w:r>
      <w:r>
        <w:rPr>
          <w:spacing w:val="-5"/>
          <w:sz w:val="24"/>
          <w:szCs w:val="24"/>
        </w:rPr>
        <w:t>以谋取交易机会。</w:t>
      </w:r>
    </w:p>
    <w:p w14:paraId="625453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jc w:val="left"/>
        <w:textAlignment w:val="baseline"/>
        <w:rPr>
          <w:sz w:val="24"/>
          <w:szCs w:val="24"/>
        </w:rPr>
      </w:pPr>
      <w:r>
        <w:rPr>
          <w:spacing w:val="2"/>
          <w:sz w:val="24"/>
          <w:szCs w:val="24"/>
        </w:rPr>
        <w:t>3、不向政府采购代理机构和采购人提供虚假</w:t>
      </w:r>
      <w:r>
        <w:rPr>
          <w:spacing w:val="1"/>
          <w:sz w:val="24"/>
          <w:szCs w:val="24"/>
        </w:rPr>
        <w:t>资质文件或采用虚假应标方式参与政</w:t>
      </w:r>
      <w:r>
        <w:rPr>
          <w:spacing w:val="-1"/>
          <w:sz w:val="24"/>
          <w:szCs w:val="24"/>
        </w:rPr>
        <w:t>府采购市场竞争并谋取中标、成交。</w:t>
      </w:r>
    </w:p>
    <w:p w14:paraId="748D023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left"/>
        <w:textAlignment w:val="baseline"/>
        <w:rPr>
          <w:sz w:val="24"/>
          <w:szCs w:val="24"/>
        </w:rPr>
      </w:pPr>
      <w:r>
        <w:rPr>
          <w:spacing w:val="-3"/>
          <w:sz w:val="24"/>
          <w:szCs w:val="24"/>
        </w:rPr>
        <w:t>4、不采取“</w:t>
      </w:r>
      <w:r>
        <w:rPr>
          <w:spacing w:val="-78"/>
          <w:sz w:val="24"/>
          <w:szCs w:val="24"/>
        </w:rPr>
        <w:t xml:space="preserve"> </w:t>
      </w:r>
      <w:r>
        <w:rPr>
          <w:spacing w:val="-3"/>
          <w:sz w:val="24"/>
          <w:szCs w:val="24"/>
        </w:rPr>
        <w:t>围标、陪标</w:t>
      </w:r>
      <w:r>
        <w:rPr>
          <w:spacing w:val="-88"/>
          <w:sz w:val="24"/>
          <w:szCs w:val="24"/>
        </w:rPr>
        <w:t xml:space="preserve"> </w:t>
      </w:r>
      <w:r>
        <w:rPr>
          <w:spacing w:val="-3"/>
          <w:sz w:val="24"/>
          <w:szCs w:val="24"/>
        </w:rPr>
        <w:t>”等商业欺诈手段获得政府采购定单。</w:t>
      </w:r>
    </w:p>
    <w:p w14:paraId="4E27F4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5、不采取不正当手段诋毁、排挤其他</w:t>
      </w:r>
      <w:r>
        <w:rPr>
          <w:rFonts w:hint="eastAsia"/>
          <w:spacing w:val="-1"/>
          <w:sz w:val="24"/>
          <w:szCs w:val="24"/>
          <w:lang w:eastAsia="zh-CN"/>
        </w:rPr>
        <w:t>投标供应商</w:t>
      </w:r>
      <w:r>
        <w:rPr>
          <w:spacing w:val="-1"/>
          <w:sz w:val="24"/>
          <w:szCs w:val="24"/>
        </w:rPr>
        <w:t>。</w:t>
      </w:r>
    </w:p>
    <w:p w14:paraId="65F1194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6、不在提供商品和服务时“偷梁换柱、以次充好</w:t>
      </w:r>
      <w:r>
        <w:rPr>
          <w:spacing w:val="-88"/>
          <w:sz w:val="24"/>
          <w:szCs w:val="24"/>
        </w:rPr>
        <w:t xml:space="preserve"> </w:t>
      </w:r>
      <w:r>
        <w:rPr>
          <w:spacing w:val="-1"/>
          <w:sz w:val="24"/>
          <w:szCs w:val="24"/>
        </w:rPr>
        <w:t>”</w:t>
      </w:r>
      <w:r>
        <w:rPr>
          <w:spacing w:val="-2"/>
          <w:sz w:val="24"/>
          <w:szCs w:val="24"/>
        </w:rPr>
        <w:t>损害采购人的合法权益。</w:t>
      </w:r>
    </w:p>
    <w:p w14:paraId="6298663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jc w:val="left"/>
        <w:textAlignment w:val="baseline"/>
        <w:rPr>
          <w:sz w:val="24"/>
          <w:szCs w:val="24"/>
        </w:rPr>
      </w:pPr>
      <w:r>
        <w:rPr>
          <w:spacing w:val="2"/>
          <w:sz w:val="24"/>
          <w:szCs w:val="24"/>
        </w:rPr>
        <w:t>7、不与采购人、采购代理机构、政府采购</w:t>
      </w:r>
      <w:r>
        <w:rPr>
          <w:spacing w:val="1"/>
          <w:sz w:val="24"/>
          <w:szCs w:val="24"/>
        </w:rPr>
        <w:t>评审专家或其它</w:t>
      </w:r>
      <w:r>
        <w:rPr>
          <w:rFonts w:hint="eastAsia"/>
          <w:spacing w:val="1"/>
          <w:sz w:val="24"/>
          <w:szCs w:val="24"/>
          <w:lang w:eastAsia="zh-CN"/>
        </w:rPr>
        <w:t>投标供应商</w:t>
      </w:r>
      <w:r>
        <w:rPr>
          <w:spacing w:val="1"/>
          <w:sz w:val="24"/>
          <w:szCs w:val="24"/>
        </w:rPr>
        <w:t>恶意串通，进行</w:t>
      </w:r>
      <w:r>
        <w:rPr>
          <w:spacing w:val="-1"/>
          <w:sz w:val="24"/>
          <w:szCs w:val="24"/>
        </w:rPr>
        <w:t>质疑和投诉，维护政府采购市场秩序。</w:t>
      </w:r>
    </w:p>
    <w:p w14:paraId="5C3924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jc w:val="left"/>
        <w:textAlignment w:val="baseline"/>
        <w:rPr>
          <w:sz w:val="24"/>
          <w:szCs w:val="24"/>
        </w:rPr>
      </w:pPr>
      <w:r>
        <w:rPr>
          <w:spacing w:val="2"/>
          <w:sz w:val="24"/>
          <w:szCs w:val="24"/>
        </w:rPr>
        <w:t>8、尊重和接受政府采购监督管理部门的监督和政府采</w:t>
      </w:r>
      <w:r>
        <w:rPr>
          <w:spacing w:val="1"/>
          <w:sz w:val="24"/>
          <w:szCs w:val="24"/>
        </w:rPr>
        <w:t>购代理机构采购要求，承担</w:t>
      </w:r>
      <w:r>
        <w:rPr>
          <w:spacing w:val="-2"/>
          <w:sz w:val="24"/>
          <w:szCs w:val="24"/>
        </w:rPr>
        <w:t>因违约行为给采购人造成的损失。</w:t>
      </w:r>
    </w:p>
    <w:p w14:paraId="5B2C494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9、不发生其他有悖于政府采购公开、公平</w:t>
      </w:r>
      <w:r>
        <w:rPr>
          <w:spacing w:val="-1"/>
          <w:sz w:val="24"/>
          <w:szCs w:val="24"/>
        </w:rPr>
        <w:t>、公正和诚信原则的行为。</w:t>
      </w:r>
    </w:p>
    <w:p w14:paraId="543A5CE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77837B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6B718588">
      <w:pPr>
        <w:pStyle w:val="2"/>
        <w:keepNext w:val="0"/>
        <w:keepLines w:val="0"/>
        <w:pageBreakBefore w:val="0"/>
        <w:widowControl/>
        <w:kinsoku w:val="0"/>
        <w:wordWrap/>
        <w:overflowPunct/>
        <w:topLinePunct w:val="0"/>
        <w:autoSpaceDE w:val="0"/>
        <w:autoSpaceDN w:val="0"/>
        <w:bidi w:val="0"/>
        <w:adjustRightInd w:val="0"/>
        <w:snapToGrid w:val="0"/>
        <w:spacing w:line="480" w:lineRule="auto"/>
        <w:ind w:right="0" w:firstLine="492" w:firstLineChars="200"/>
        <w:jc w:val="left"/>
        <w:textAlignment w:val="baseline"/>
        <w:rPr>
          <w:sz w:val="24"/>
          <w:szCs w:val="24"/>
        </w:rPr>
      </w:pPr>
      <w:r>
        <w:rPr>
          <w:spacing w:val="3"/>
          <w:sz w:val="24"/>
          <w:szCs w:val="24"/>
        </w:rPr>
        <w:t>承诺单位</w:t>
      </w:r>
      <w:r>
        <w:rPr>
          <w:spacing w:val="-16"/>
          <w:sz w:val="24"/>
          <w:szCs w:val="24"/>
        </w:rPr>
        <w:t>：</w:t>
      </w:r>
      <w:r>
        <w:rPr>
          <w:sz w:val="24"/>
          <w:szCs w:val="24"/>
        </w:rPr>
        <w:t xml:space="preserve"> </w:t>
      </w:r>
      <w:r>
        <w:rPr>
          <w:spacing w:val="-16"/>
          <w:sz w:val="24"/>
          <w:szCs w:val="24"/>
        </w:rPr>
        <w:t>（</w:t>
      </w:r>
      <w:r>
        <w:rPr>
          <w:spacing w:val="3"/>
          <w:sz w:val="24"/>
          <w:szCs w:val="24"/>
        </w:rPr>
        <w:t>盖章）</w:t>
      </w:r>
    </w:p>
    <w:p w14:paraId="1749FCE1">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leftChars="0" w:right="0" w:firstLine="480" w:firstLineChars="200"/>
        <w:jc w:val="left"/>
        <w:textAlignment w:val="baseline"/>
        <w:rPr>
          <w:sz w:val="24"/>
          <w:szCs w:val="24"/>
        </w:rPr>
      </w:pPr>
      <w:r>
        <w:rPr>
          <w:sz w:val="24"/>
          <w:szCs w:val="24"/>
        </w:rPr>
        <w:t>法定代表人或授权代表：  （签字或盖章）</w:t>
      </w:r>
    </w:p>
    <w:p w14:paraId="4070F87C">
      <w:pPr>
        <w:pStyle w:val="2"/>
        <w:keepNext w:val="0"/>
        <w:keepLines w:val="0"/>
        <w:pageBreakBefore w:val="0"/>
        <w:widowControl/>
        <w:kinsoku w:val="0"/>
        <w:wordWrap/>
        <w:overflowPunct/>
        <w:topLinePunct w:val="0"/>
        <w:autoSpaceDE w:val="0"/>
        <w:autoSpaceDN w:val="0"/>
        <w:bidi w:val="0"/>
        <w:adjustRightInd w:val="0"/>
        <w:snapToGrid w:val="0"/>
        <w:spacing w:line="480" w:lineRule="auto"/>
        <w:ind w:right="0" w:firstLine="384" w:firstLineChars="200"/>
        <w:jc w:val="left"/>
        <w:textAlignment w:val="baseline"/>
        <w:rPr>
          <w:spacing w:val="1"/>
          <w:sz w:val="24"/>
          <w:szCs w:val="24"/>
        </w:rPr>
      </w:pPr>
      <w:r>
        <w:rPr>
          <w:spacing w:val="-24"/>
          <w:sz w:val="24"/>
          <w:szCs w:val="24"/>
        </w:rPr>
        <w:t>地址：</w:t>
      </w:r>
      <w:r>
        <w:rPr>
          <w:spacing w:val="1"/>
          <w:sz w:val="24"/>
          <w:szCs w:val="24"/>
        </w:rPr>
        <w:t xml:space="preserve"> </w:t>
      </w:r>
    </w:p>
    <w:p w14:paraId="2CF921BC">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leftChars="0" w:right="0" w:firstLine="360" w:firstLineChars="200"/>
        <w:jc w:val="left"/>
        <w:textAlignment w:val="baseline"/>
        <w:rPr>
          <w:spacing w:val="1"/>
          <w:sz w:val="24"/>
          <w:szCs w:val="24"/>
        </w:rPr>
      </w:pPr>
      <w:r>
        <w:rPr>
          <w:spacing w:val="-30"/>
          <w:sz w:val="24"/>
          <w:szCs w:val="24"/>
        </w:rPr>
        <w:t>邮编：</w:t>
      </w:r>
      <w:r>
        <w:rPr>
          <w:spacing w:val="1"/>
          <w:sz w:val="24"/>
          <w:szCs w:val="24"/>
        </w:rPr>
        <w:t xml:space="preserve"> </w:t>
      </w:r>
    </w:p>
    <w:p w14:paraId="7E1F4D0E">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leftChars="0" w:right="0" w:firstLine="360" w:firstLineChars="200"/>
        <w:jc w:val="left"/>
        <w:textAlignment w:val="baseline"/>
        <w:rPr>
          <w:rFonts w:ascii="Arial"/>
          <w:sz w:val="21"/>
        </w:rPr>
      </w:pPr>
      <w:r>
        <w:rPr>
          <w:spacing w:val="-30"/>
          <w:sz w:val="24"/>
          <w:szCs w:val="24"/>
        </w:rPr>
        <w:t>电话：</w:t>
      </w:r>
    </w:p>
    <w:p w14:paraId="35DED2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textAlignment w:val="baseline"/>
        <w:rPr>
          <w:rFonts w:ascii="Arial"/>
          <w:sz w:val="21"/>
        </w:rPr>
      </w:pPr>
    </w:p>
    <w:p w14:paraId="41028CB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jc w:val="left"/>
        <w:textAlignment w:val="baseline"/>
        <w:rPr>
          <w:sz w:val="24"/>
          <w:szCs w:val="24"/>
        </w:rPr>
      </w:pPr>
      <w:r>
        <w:rPr>
          <w:spacing w:val="-9"/>
          <w:sz w:val="24"/>
          <w:szCs w:val="24"/>
        </w:rPr>
        <w:t>年</w:t>
      </w:r>
      <w:r>
        <w:rPr>
          <w:spacing w:val="3"/>
          <w:sz w:val="24"/>
          <w:szCs w:val="24"/>
        </w:rPr>
        <w:t xml:space="preserve">     </w:t>
      </w:r>
      <w:r>
        <w:rPr>
          <w:spacing w:val="-9"/>
          <w:sz w:val="24"/>
          <w:szCs w:val="24"/>
        </w:rPr>
        <w:t>月</w:t>
      </w:r>
      <w:r>
        <w:rPr>
          <w:spacing w:val="17"/>
          <w:sz w:val="24"/>
          <w:szCs w:val="24"/>
        </w:rPr>
        <w:t xml:space="preserve">   </w:t>
      </w:r>
      <w:r>
        <w:rPr>
          <w:spacing w:val="-9"/>
          <w:sz w:val="24"/>
          <w:szCs w:val="24"/>
        </w:rPr>
        <w:t>日</w:t>
      </w:r>
    </w:p>
    <w:p w14:paraId="31B277C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sectPr>
          <w:footerReference r:id="rId30" w:type="default"/>
          <w:pgSz w:w="11906" w:h="16839"/>
          <w:pgMar w:top="1440" w:right="1080" w:bottom="1440" w:left="1080" w:header="907" w:footer="952" w:gutter="0"/>
          <w:pgNumType w:fmt="decimal"/>
          <w:cols w:space="720" w:num="1"/>
        </w:sectPr>
      </w:pPr>
    </w:p>
    <w:p w14:paraId="06BDBCB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6D4EBE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sz w:val="24"/>
          <w:szCs w:val="24"/>
        </w:rPr>
      </w:pPr>
      <w:r>
        <w:rPr>
          <w:rFonts w:hint="eastAsia"/>
          <w:b/>
          <w:bCs/>
          <w:spacing w:val="-4"/>
          <w:sz w:val="24"/>
          <w:szCs w:val="24"/>
          <w:lang w:val="en-US" w:eastAsia="zh-CN"/>
        </w:rPr>
        <w:t>小微</w:t>
      </w:r>
      <w:r>
        <w:rPr>
          <w:b/>
          <w:bCs/>
          <w:spacing w:val="-4"/>
          <w:sz w:val="24"/>
          <w:szCs w:val="24"/>
        </w:rPr>
        <w:t>企业声明函（服务）</w:t>
      </w:r>
    </w:p>
    <w:p w14:paraId="37CC2D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jc w:val="left"/>
        <w:textAlignment w:val="baseline"/>
        <w:rPr>
          <w:sz w:val="24"/>
          <w:szCs w:val="24"/>
        </w:rPr>
      </w:pPr>
      <w:r>
        <w:rPr>
          <w:spacing w:val="-2"/>
          <w:sz w:val="24"/>
          <w:szCs w:val="24"/>
        </w:rPr>
        <w:t>本公司（联合体）郑重声明，根据《政府采购促进中小企业发展管理办法》（财库</w:t>
      </w:r>
      <w:r>
        <w:rPr>
          <w:spacing w:val="-1"/>
          <w:sz w:val="24"/>
          <w:szCs w:val="24"/>
        </w:rPr>
        <w:t>〔2020</w:t>
      </w:r>
      <w:r>
        <w:rPr>
          <w:spacing w:val="35"/>
          <w:sz w:val="24"/>
          <w:szCs w:val="24"/>
        </w:rPr>
        <w:t xml:space="preserve"> </w:t>
      </w:r>
      <w:r>
        <w:rPr>
          <w:spacing w:val="-1"/>
          <w:sz w:val="24"/>
          <w:szCs w:val="24"/>
        </w:rPr>
        <w:t>）46</w:t>
      </w:r>
      <w:r>
        <w:rPr>
          <w:spacing w:val="-45"/>
          <w:sz w:val="24"/>
          <w:szCs w:val="24"/>
        </w:rPr>
        <w:t xml:space="preserve"> </w:t>
      </w:r>
      <w:r>
        <w:rPr>
          <w:spacing w:val="-1"/>
          <w:sz w:val="24"/>
          <w:szCs w:val="24"/>
        </w:rPr>
        <w:t>号）的规定，本公司（联合体）参加</w:t>
      </w:r>
      <w:r>
        <w:rPr>
          <w:spacing w:val="-1"/>
          <w:sz w:val="24"/>
          <w:szCs w:val="24"/>
          <w:u w:val="single" w:color="auto"/>
        </w:rPr>
        <w:t>（单位名称）</w:t>
      </w:r>
      <w:r>
        <w:rPr>
          <w:spacing w:val="-2"/>
          <w:sz w:val="24"/>
          <w:szCs w:val="24"/>
        </w:rPr>
        <w:t>的</w:t>
      </w:r>
      <w:r>
        <w:rPr>
          <w:spacing w:val="-2"/>
          <w:sz w:val="24"/>
          <w:szCs w:val="24"/>
          <w:u w:val="single" w:color="auto"/>
        </w:rPr>
        <w:t>（项目名称</w:t>
      </w:r>
      <w:r>
        <w:rPr>
          <w:rFonts w:hint="eastAsia"/>
          <w:spacing w:val="-2"/>
          <w:sz w:val="24"/>
          <w:szCs w:val="24"/>
          <w:u w:val="single" w:color="auto"/>
          <w:lang w:val="en-US" w:eastAsia="zh-CN"/>
        </w:rPr>
        <w:t>及</w:t>
      </w:r>
      <w:r>
        <w:rPr>
          <w:rFonts w:hint="eastAsia"/>
          <w:spacing w:val="12"/>
          <w:sz w:val="24"/>
          <w:szCs w:val="24"/>
          <w:u w:val="single" w:color="auto"/>
          <w:lang w:val="en-US" w:eastAsia="zh-CN"/>
        </w:rPr>
        <w:t>标段名称</w:t>
      </w:r>
      <w:r>
        <w:rPr>
          <w:spacing w:val="-2"/>
          <w:sz w:val="24"/>
          <w:szCs w:val="24"/>
          <w:u w:val="single" w:color="auto"/>
        </w:rPr>
        <w:t>）</w:t>
      </w:r>
      <w:r>
        <w:rPr>
          <w:spacing w:val="-2"/>
          <w:sz w:val="24"/>
          <w:szCs w:val="24"/>
        </w:rPr>
        <w:t>采购活动，工程的施工单位全部为符合政策要求的中小企业（或者：服务全部由符合政策要求</w:t>
      </w:r>
      <w:r>
        <w:rPr>
          <w:spacing w:val="-5"/>
          <w:sz w:val="24"/>
          <w:szCs w:val="24"/>
        </w:rPr>
        <w:t>的中小企业承接）。相关企业（含联合体中的中小企业、签订分包意向协议</w:t>
      </w:r>
      <w:r>
        <w:rPr>
          <w:spacing w:val="-6"/>
          <w:sz w:val="24"/>
          <w:szCs w:val="24"/>
        </w:rPr>
        <w:t>的中小企业）</w:t>
      </w:r>
      <w:r>
        <w:rPr>
          <w:spacing w:val="-2"/>
          <w:sz w:val="24"/>
          <w:szCs w:val="24"/>
        </w:rPr>
        <w:t>的具体情况如下：</w:t>
      </w:r>
    </w:p>
    <w:p w14:paraId="185822E8">
      <w:pPr>
        <w:pStyle w:val="2"/>
        <w:keepNext w:val="0"/>
        <w:keepLines w:val="0"/>
        <w:pageBreakBefore w:val="0"/>
        <w:widowControl/>
        <w:tabs>
          <w:tab w:val="left" w:pos="1551"/>
        </w:tabs>
        <w:kinsoku w:val="0"/>
        <w:wordWrap/>
        <w:overflowPunct/>
        <w:topLinePunct w:val="0"/>
        <w:autoSpaceDE w:val="0"/>
        <w:autoSpaceDN w:val="0"/>
        <w:bidi w:val="0"/>
        <w:adjustRightInd w:val="0"/>
        <w:snapToGrid w:val="0"/>
        <w:spacing w:line="360" w:lineRule="auto"/>
        <w:ind w:left="0" w:leftChars="0" w:right="0" w:firstLine="507"/>
        <w:jc w:val="left"/>
        <w:textAlignment w:val="baseline"/>
        <w:rPr>
          <w:sz w:val="24"/>
          <w:szCs w:val="24"/>
        </w:rPr>
      </w:pPr>
      <w:r>
        <w:rPr>
          <w:spacing w:val="1"/>
          <w:sz w:val="24"/>
          <w:szCs w:val="24"/>
        </w:rPr>
        <w:t>1.</w:t>
      </w:r>
      <w:r>
        <w:rPr>
          <w:spacing w:val="1"/>
          <w:sz w:val="24"/>
          <w:szCs w:val="24"/>
          <w:u w:val="single" w:color="auto"/>
        </w:rPr>
        <w:t>（标的名称）</w:t>
      </w:r>
      <w:r>
        <w:rPr>
          <w:spacing w:val="1"/>
          <w:sz w:val="24"/>
          <w:szCs w:val="24"/>
        </w:rPr>
        <w:t>,属于</w:t>
      </w:r>
      <w:r>
        <w:rPr>
          <w:spacing w:val="1"/>
          <w:sz w:val="24"/>
          <w:szCs w:val="24"/>
          <w:u w:val="single" w:color="auto"/>
        </w:rPr>
        <w:t>（采购文件中明确的所属行业）</w:t>
      </w:r>
      <w:r>
        <w:rPr>
          <w:spacing w:val="1"/>
          <w:sz w:val="24"/>
          <w:szCs w:val="24"/>
        </w:rPr>
        <w:t>, 承建（承接）企业为</w:t>
      </w:r>
      <w:r>
        <w:rPr>
          <w:spacing w:val="1"/>
          <w:sz w:val="24"/>
          <w:szCs w:val="24"/>
          <w:u w:val="single" w:color="auto"/>
        </w:rPr>
        <w:t>（企</w:t>
      </w:r>
      <w:r>
        <w:rPr>
          <w:sz w:val="24"/>
          <w:szCs w:val="24"/>
          <w:u w:val="single" w:color="auto"/>
        </w:rPr>
        <w:t>业名称）</w:t>
      </w:r>
      <w:r>
        <w:rPr>
          <w:sz w:val="24"/>
          <w:szCs w:val="24"/>
        </w:rPr>
        <w:t>,从业人员</w:t>
      </w:r>
      <w:r>
        <w:rPr>
          <w:spacing w:val="-100"/>
          <w:sz w:val="24"/>
          <w:szCs w:val="24"/>
        </w:rPr>
        <w:t xml:space="preserve"> </w:t>
      </w:r>
      <w:r>
        <w:rPr>
          <w:spacing w:val="1"/>
          <w:sz w:val="24"/>
          <w:szCs w:val="24"/>
          <w:u w:val="single" w:color="auto"/>
        </w:rPr>
        <w:t xml:space="preserve">     </w:t>
      </w:r>
      <w:r>
        <w:rPr>
          <w:spacing w:val="-106"/>
          <w:sz w:val="24"/>
          <w:szCs w:val="24"/>
        </w:rPr>
        <w:t xml:space="preserve"> </w:t>
      </w:r>
      <w:r>
        <w:rPr>
          <w:sz w:val="24"/>
          <w:szCs w:val="24"/>
        </w:rPr>
        <w:t xml:space="preserve">人，营业收入为 </w:t>
      </w:r>
      <w:r>
        <w:rPr>
          <w:sz w:val="24"/>
          <w:szCs w:val="24"/>
          <w:u w:val="single" w:color="auto"/>
        </w:rPr>
        <w:t xml:space="preserve">      </w:t>
      </w:r>
      <w:r>
        <w:rPr>
          <w:spacing w:val="-104"/>
          <w:sz w:val="24"/>
          <w:szCs w:val="24"/>
        </w:rPr>
        <w:t xml:space="preserve"> </w:t>
      </w:r>
      <w:r>
        <w:rPr>
          <w:sz w:val="24"/>
          <w:szCs w:val="24"/>
        </w:rPr>
        <w:t xml:space="preserve">万元，资产总额为 </w:t>
      </w:r>
      <w:r>
        <w:rPr>
          <w:sz w:val="24"/>
          <w:szCs w:val="24"/>
          <w:u w:val="single" w:color="auto"/>
        </w:rPr>
        <w:t xml:space="preserve">     </w:t>
      </w:r>
      <w:r>
        <w:rPr>
          <w:spacing w:val="-105"/>
          <w:sz w:val="24"/>
          <w:szCs w:val="24"/>
        </w:rPr>
        <w:t xml:space="preserve"> </w:t>
      </w:r>
      <w:r>
        <w:rPr>
          <w:sz w:val="24"/>
          <w:szCs w:val="24"/>
        </w:rPr>
        <w:t xml:space="preserve">万元，属于 </w:t>
      </w:r>
      <w:r>
        <w:rPr>
          <w:sz w:val="24"/>
          <w:szCs w:val="24"/>
          <w:u w:val="single" w:color="auto"/>
        </w:rPr>
        <w:tab/>
      </w:r>
      <w:r>
        <w:rPr>
          <w:spacing w:val="-9"/>
          <w:sz w:val="24"/>
          <w:szCs w:val="24"/>
          <w:u w:val="single" w:color="auto"/>
        </w:rPr>
        <w:t>（小型企业、微型企业</w:t>
      </w:r>
      <w:r>
        <w:rPr>
          <w:spacing w:val="3"/>
          <w:sz w:val="24"/>
          <w:szCs w:val="24"/>
          <w:u w:val="single" w:color="auto"/>
        </w:rPr>
        <w:t>）</w:t>
      </w:r>
      <w:r>
        <w:rPr>
          <w:spacing w:val="3"/>
          <w:sz w:val="24"/>
          <w:szCs w:val="24"/>
        </w:rPr>
        <w:t>；</w:t>
      </w:r>
    </w:p>
    <w:p w14:paraId="7953D9E2">
      <w:pPr>
        <w:pStyle w:val="2"/>
        <w:keepNext w:val="0"/>
        <w:keepLines w:val="0"/>
        <w:pageBreakBefore w:val="0"/>
        <w:widowControl/>
        <w:tabs>
          <w:tab w:val="left" w:pos="1551"/>
        </w:tabs>
        <w:kinsoku w:val="0"/>
        <w:wordWrap/>
        <w:overflowPunct/>
        <w:topLinePunct w:val="0"/>
        <w:autoSpaceDE w:val="0"/>
        <w:autoSpaceDN w:val="0"/>
        <w:bidi w:val="0"/>
        <w:adjustRightInd w:val="0"/>
        <w:snapToGrid w:val="0"/>
        <w:spacing w:line="360" w:lineRule="auto"/>
        <w:ind w:left="0" w:leftChars="0" w:right="0" w:firstLine="492"/>
        <w:jc w:val="left"/>
        <w:textAlignment w:val="baseline"/>
        <w:rPr>
          <w:sz w:val="24"/>
          <w:szCs w:val="24"/>
        </w:rPr>
      </w:pPr>
      <w:r>
        <w:rPr>
          <w:spacing w:val="2"/>
          <w:sz w:val="24"/>
          <w:szCs w:val="24"/>
        </w:rPr>
        <w:t>2.</w:t>
      </w:r>
      <w:r>
        <w:rPr>
          <w:spacing w:val="2"/>
          <w:sz w:val="24"/>
          <w:szCs w:val="24"/>
          <w:u w:val="single" w:color="auto"/>
        </w:rPr>
        <w:t>（标的名称）</w:t>
      </w:r>
      <w:r>
        <w:rPr>
          <w:spacing w:val="2"/>
          <w:sz w:val="24"/>
          <w:szCs w:val="24"/>
        </w:rPr>
        <w:t>,属于</w:t>
      </w:r>
      <w:r>
        <w:rPr>
          <w:spacing w:val="2"/>
          <w:sz w:val="24"/>
          <w:szCs w:val="24"/>
          <w:u w:val="single" w:color="auto"/>
        </w:rPr>
        <w:t>（采购文件中明确的</w:t>
      </w:r>
      <w:r>
        <w:rPr>
          <w:spacing w:val="1"/>
          <w:sz w:val="24"/>
          <w:szCs w:val="24"/>
          <w:u w:val="single" w:color="auto"/>
        </w:rPr>
        <w:t>所属行业）</w:t>
      </w:r>
      <w:r>
        <w:rPr>
          <w:spacing w:val="1"/>
          <w:sz w:val="24"/>
          <w:szCs w:val="24"/>
        </w:rPr>
        <w:t>, 承建（承接）企业为</w:t>
      </w:r>
      <w:r>
        <w:rPr>
          <w:spacing w:val="1"/>
          <w:sz w:val="24"/>
          <w:szCs w:val="24"/>
          <w:u w:val="single" w:color="auto"/>
        </w:rPr>
        <w:t>（企</w:t>
      </w:r>
      <w:r>
        <w:rPr>
          <w:sz w:val="24"/>
          <w:szCs w:val="24"/>
          <w:u w:val="single" w:color="auto"/>
        </w:rPr>
        <w:t>业名称）</w:t>
      </w:r>
      <w:r>
        <w:rPr>
          <w:sz w:val="24"/>
          <w:szCs w:val="24"/>
        </w:rPr>
        <w:t>,从业人员</w:t>
      </w:r>
      <w:r>
        <w:rPr>
          <w:sz w:val="24"/>
          <w:szCs w:val="24"/>
          <w:u w:val="single" w:color="auto"/>
        </w:rPr>
        <w:t xml:space="preserve">   </w:t>
      </w:r>
      <w:r>
        <w:rPr>
          <w:spacing w:val="-105"/>
          <w:sz w:val="24"/>
          <w:szCs w:val="24"/>
        </w:rPr>
        <w:t xml:space="preserve"> </w:t>
      </w:r>
      <w:r>
        <w:rPr>
          <w:sz w:val="24"/>
          <w:szCs w:val="24"/>
        </w:rPr>
        <w:t>人，营业</w:t>
      </w:r>
      <w:r>
        <w:rPr>
          <w:spacing w:val="20"/>
          <w:sz w:val="24"/>
          <w:szCs w:val="24"/>
        </w:rPr>
        <w:t xml:space="preserve"> </w:t>
      </w:r>
      <w:r>
        <w:rPr>
          <w:sz w:val="24"/>
          <w:szCs w:val="24"/>
        </w:rPr>
        <w:t>收入为</w:t>
      </w:r>
      <w:r>
        <w:rPr>
          <w:spacing w:val="-118"/>
          <w:sz w:val="24"/>
          <w:szCs w:val="24"/>
        </w:rPr>
        <w:t xml:space="preserve"> </w:t>
      </w:r>
      <w:r>
        <w:rPr>
          <w:sz w:val="24"/>
          <w:szCs w:val="24"/>
          <w:u w:val="single" w:color="auto"/>
        </w:rPr>
        <w:t xml:space="preserve">       </w:t>
      </w:r>
      <w:r>
        <w:rPr>
          <w:spacing w:val="-104"/>
          <w:sz w:val="24"/>
          <w:szCs w:val="24"/>
        </w:rPr>
        <w:t xml:space="preserve"> </w:t>
      </w:r>
      <w:r>
        <w:rPr>
          <w:sz w:val="24"/>
          <w:szCs w:val="24"/>
        </w:rPr>
        <w:t>万元，资产总额为</w:t>
      </w:r>
      <w:r>
        <w:rPr>
          <w:spacing w:val="-118"/>
          <w:sz w:val="24"/>
          <w:szCs w:val="24"/>
        </w:rPr>
        <w:t xml:space="preserve"> </w:t>
      </w:r>
      <w:r>
        <w:rPr>
          <w:sz w:val="24"/>
          <w:szCs w:val="24"/>
          <w:u w:val="single" w:color="auto"/>
        </w:rPr>
        <w:t xml:space="preserve">       </w:t>
      </w:r>
      <w:r>
        <w:rPr>
          <w:spacing w:val="-102"/>
          <w:sz w:val="24"/>
          <w:szCs w:val="24"/>
        </w:rPr>
        <w:t xml:space="preserve"> </w:t>
      </w:r>
      <w:r>
        <w:rPr>
          <w:sz w:val="24"/>
          <w:szCs w:val="24"/>
        </w:rPr>
        <w:t xml:space="preserve">万元，属于 </w:t>
      </w:r>
      <w:r>
        <w:rPr>
          <w:sz w:val="24"/>
          <w:szCs w:val="24"/>
          <w:u w:val="single" w:color="auto"/>
        </w:rPr>
        <w:tab/>
      </w:r>
      <w:r>
        <w:rPr>
          <w:spacing w:val="-9"/>
          <w:sz w:val="24"/>
          <w:szCs w:val="24"/>
          <w:u w:val="single" w:color="auto"/>
        </w:rPr>
        <w:t>（小型企业、微型企业</w:t>
      </w:r>
      <w:r>
        <w:rPr>
          <w:spacing w:val="3"/>
          <w:sz w:val="24"/>
          <w:szCs w:val="24"/>
          <w:u w:val="single" w:color="auto"/>
        </w:rPr>
        <w:t>）</w:t>
      </w:r>
      <w:r>
        <w:rPr>
          <w:spacing w:val="3"/>
          <w:sz w:val="24"/>
          <w:szCs w:val="24"/>
        </w:rPr>
        <w:t>；</w:t>
      </w:r>
    </w:p>
    <w:p w14:paraId="37EFD9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pPr>
      <w:r>
        <w:rPr>
          <w:position w:val="1"/>
          <w:sz w:val="24"/>
          <w:szCs w:val="24"/>
        </w:rPr>
        <w:t>......</w:t>
      </w:r>
    </w:p>
    <w:p w14:paraId="39A0415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2"/>
        <w:jc w:val="left"/>
        <w:textAlignment w:val="baseline"/>
        <w:rPr>
          <w:sz w:val="24"/>
          <w:szCs w:val="24"/>
        </w:rPr>
      </w:pPr>
      <w:r>
        <w:rPr>
          <w:spacing w:val="-2"/>
          <w:sz w:val="24"/>
          <w:szCs w:val="24"/>
        </w:rPr>
        <w:t>以上企业，不属于大企业的分支机构，不存在控股</w:t>
      </w:r>
      <w:r>
        <w:rPr>
          <w:spacing w:val="-3"/>
          <w:sz w:val="24"/>
          <w:szCs w:val="24"/>
        </w:rPr>
        <w:t>股东为大企业的情形，也不存在</w:t>
      </w:r>
      <w:r>
        <w:rPr>
          <w:spacing w:val="-1"/>
          <w:sz w:val="24"/>
          <w:szCs w:val="24"/>
        </w:rPr>
        <w:t>与大企业的负责人为同一人的情形。</w:t>
      </w:r>
    </w:p>
    <w:p w14:paraId="018B413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rPr>
          <w:sz w:val="24"/>
          <w:szCs w:val="24"/>
        </w:rPr>
      </w:pPr>
      <w:r>
        <w:rPr>
          <w:sz w:val="24"/>
          <w:szCs w:val="24"/>
        </w:rPr>
        <w:t>本企业对上述声明内容的真实性负责。如有虚</w:t>
      </w:r>
      <w:r>
        <w:rPr>
          <w:spacing w:val="-1"/>
          <w:sz w:val="24"/>
          <w:szCs w:val="24"/>
        </w:rPr>
        <w:t>假，将依法承担相应责任。</w:t>
      </w:r>
    </w:p>
    <w:p w14:paraId="64114AA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56FD0F6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193CAD0E">
      <w:pPr>
        <w:pStyle w:val="2"/>
        <w:keepNext w:val="0"/>
        <w:keepLines w:val="0"/>
        <w:pageBreakBefore w:val="0"/>
        <w:widowControl/>
        <w:kinsoku w:val="0"/>
        <w:wordWrap/>
        <w:overflowPunct/>
        <w:topLinePunct w:val="0"/>
        <w:autoSpaceDE w:val="0"/>
        <w:autoSpaceDN w:val="0"/>
        <w:bidi w:val="0"/>
        <w:adjustRightInd w:val="0"/>
        <w:snapToGrid w:val="0"/>
        <w:spacing w:line="480" w:lineRule="auto"/>
        <w:ind w:right="0" w:firstLine="472" w:firstLineChars="200"/>
        <w:jc w:val="left"/>
        <w:textAlignment w:val="baseline"/>
        <w:rPr>
          <w:spacing w:val="1"/>
          <w:sz w:val="24"/>
          <w:szCs w:val="24"/>
        </w:rPr>
      </w:pPr>
      <w:r>
        <w:rPr>
          <w:spacing w:val="-2"/>
          <w:sz w:val="24"/>
          <w:szCs w:val="24"/>
        </w:rPr>
        <w:t>企业名称（盖章</w:t>
      </w:r>
      <w:r>
        <w:rPr>
          <w:spacing w:val="-31"/>
          <w:sz w:val="24"/>
          <w:szCs w:val="24"/>
        </w:rPr>
        <w:t>）：</w:t>
      </w:r>
      <w:r>
        <w:rPr>
          <w:spacing w:val="1"/>
          <w:sz w:val="24"/>
          <w:szCs w:val="24"/>
        </w:rPr>
        <w:t xml:space="preserve"> </w:t>
      </w:r>
    </w:p>
    <w:p w14:paraId="2DD2272A">
      <w:pPr>
        <w:pStyle w:val="2"/>
        <w:keepNext w:val="0"/>
        <w:keepLines w:val="0"/>
        <w:pageBreakBefore w:val="0"/>
        <w:widowControl/>
        <w:kinsoku w:val="0"/>
        <w:wordWrap/>
        <w:overflowPunct/>
        <w:topLinePunct w:val="0"/>
        <w:autoSpaceDE w:val="0"/>
        <w:autoSpaceDN w:val="0"/>
        <w:bidi w:val="0"/>
        <w:adjustRightInd w:val="0"/>
        <w:snapToGrid w:val="0"/>
        <w:spacing w:line="480" w:lineRule="auto"/>
        <w:ind w:right="0" w:firstLine="412" w:firstLineChars="200"/>
        <w:jc w:val="left"/>
        <w:textAlignment w:val="baseline"/>
        <w:rPr>
          <w:sz w:val="24"/>
          <w:szCs w:val="24"/>
        </w:rPr>
      </w:pPr>
      <w:r>
        <w:rPr>
          <w:spacing w:val="-17"/>
          <w:sz w:val="24"/>
          <w:szCs w:val="24"/>
        </w:rPr>
        <w:t>日期：</w:t>
      </w:r>
    </w:p>
    <w:p w14:paraId="1BB3D34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ascii="Arial"/>
          <w:sz w:val="21"/>
        </w:rPr>
      </w:pPr>
    </w:p>
    <w:p w14:paraId="75D9D2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1"/>
        <w:jc w:val="left"/>
        <w:textAlignment w:val="baseline"/>
        <w:rPr>
          <w:sz w:val="24"/>
          <w:szCs w:val="24"/>
        </w:rPr>
      </w:pPr>
      <w:r>
        <w:rPr>
          <w:spacing w:val="1"/>
          <w:sz w:val="24"/>
          <w:szCs w:val="24"/>
        </w:rPr>
        <w:t>（1）从业人员、营业收入、资产总额填报上一年度数据，无上一年度数据的新成</w:t>
      </w:r>
      <w:r>
        <w:rPr>
          <w:spacing w:val="-2"/>
          <w:sz w:val="24"/>
          <w:szCs w:val="24"/>
        </w:rPr>
        <w:t>立企业可不填报；</w:t>
      </w:r>
    </w:p>
    <w:p w14:paraId="787930A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left"/>
        <w:textAlignment w:val="baseline"/>
        <w:rPr>
          <w:sz w:val="24"/>
          <w:szCs w:val="24"/>
        </w:rPr>
      </w:pPr>
      <w:r>
        <w:rPr>
          <w:spacing w:val="-1"/>
          <w:sz w:val="24"/>
          <w:szCs w:val="24"/>
        </w:rPr>
        <w:t>（2）本项目采购标的对应的中小企业划分标准所属行业为：</w:t>
      </w:r>
      <w:r>
        <w:rPr>
          <w:b/>
          <w:bCs/>
          <w:spacing w:val="-1"/>
          <w:sz w:val="24"/>
          <w:szCs w:val="24"/>
        </w:rPr>
        <w:t>其他未列明行业</w:t>
      </w:r>
      <w:r>
        <w:rPr>
          <w:spacing w:val="-1"/>
          <w:sz w:val="24"/>
          <w:szCs w:val="24"/>
        </w:rPr>
        <w:t>；</w:t>
      </w:r>
    </w:p>
    <w:p w14:paraId="67536F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5"/>
        <w:jc w:val="left"/>
        <w:textAlignment w:val="baseline"/>
        <w:rPr>
          <w:sz w:val="24"/>
          <w:szCs w:val="24"/>
        </w:rPr>
      </w:pPr>
      <w:r>
        <w:rPr>
          <w:spacing w:val="1"/>
          <w:sz w:val="24"/>
          <w:szCs w:val="24"/>
        </w:rPr>
        <w:t>（3）《残疾人福利性单位声明函》格式详见财政部、民政部、中国残疾人联合会</w:t>
      </w:r>
      <w:r>
        <w:rPr>
          <w:spacing w:val="-2"/>
          <w:sz w:val="24"/>
          <w:szCs w:val="24"/>
        </w:rPr>
        <w:t>《关于促进残疾人就业政府采购政策的通知》</w:t>
      </w:r>
      <w:r>
        <w:rPr>
          <w:spacing w:val="-68"/>
          <w:sz w:val="24"/>
          <w:szCs w:val="24"/>
        </w:rPr>
        <w:t xml:space="preserve"> </w:t>
      </w:r>
      <w:r>
        <w:rPr>
          <w:spacing w:val="-2"/>
          <w:sz w:val="24"/>
          <w:szCs w:val="24"/>
        </w:rPr>
        <w:t>(</w:t>
      </w:r>
      <w:r>
        <w:rPr>
          <w:spacing w:val="-3"/>
          <w:sz w:val="24"/>
          <w:szCs w:val="24"/>
        </w:rPr>
        <w:t>财库[2017]141</w:t>
      </w:r>
      <w:r>
        <w:rPr>
          <w:spacing w:val="-45"/>
          <w:sz w:val="24"/>
          <w:szCs w:val="24"/>
        </w:rPr>
        <w:t xml:space="preserve"> </w:t>
      </w:r>
      <w:r>
        <w:rPr>
          <w:spacing w:val="-3"/>
          <w:sz w:val="24"/>
          <w:szCs w:val="24"/>
        </w:rPr>
        <w:t>号)。</w:t>
      </w:r>
    </w:p>
    <w:p w14:paraId="5C358F1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sz w:val="24"/>
          <w:szCs w:val="24"/>
        </w:rPr>
        <w:sectPr>
          <w:footerReference r:id="rId31" w:type="default"/>
          <w:pgSz w:w="11906" w:h="16839"/>
          <w:pgMar w:top="1440" w:right="1080" w:bottom="1440" w:left="1080" w:header="964" w:footer="952" w:gutter="0"/>
          <w:pgNumType w:fmt="decimal"/>
          <w:cols w:space="720" w:num="1"/>
        </w:sectPr>
      </w:pPr>
    </w:p>
    <w:p w14:paraId="712A40C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b/>
          <w:bCs/>
          <w:spacing w:val="-3"/>
          <w:sz w:val="24"/>
          <w:szCs w:val="24"/>
        </w:rPr>
      </w:pPr>
    </w:p>
    <w:p w14:paraId="37E05B5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ascii="新宋体" w:hAnsi="新宋体" w:eastAsia="新宋体" w:cs="新宋体"/>
          <w:sz w:val="24"/>
          <w:szCs w:val="24"/>
        </w:rPr>
      </w:pPr>
      <w:r>
        <w:rPr>
          <w:b/>
          <w:bCs/>
          <w:spacing w:val="-3"/>
          <w:sz w:val="28"/>
          <w:szCs w:val="28"/>
        </w:rPr>
        <w:t>十、</w:t>
      </w:r>
      <w:r>
        <w:rPr>
          <w:rFonts w:hint="eastAsia" w:eastAsia="宋体"/>
          <w:b/>
          <w:bCs/>
          <w:spacing w:val="-3"/>
          <w:sz w:val="28"/>
          <w:szCs w:val="28"/>
          <w:lang w:eastAsia="zh-CN"/>
        </w:rPr>
        <w:t>投标供应商</w:t>
      </w:r>
      <w:r>
        <w:rPr>
          <w:b/>
          <w:bCs/>
          <w:spacing w:val="-3"/>
          <w:sz w:val="28"/>
          <w:szCs w:val="28"/>
        </w:rPr>
        <w:t>认为有必要提供的其它证明资料</w:t>
      </w:r>
    </w:p>
    <w:sectPr>
      <w:footerReference r:id="rId32" w:type="default"/>
      <w:pgSz w:w="11906" w:h="16839"/>
      <w:pgMar w:top="1440" w:right="1080" w:bottom="1440" w:left="1080" w:header="850" w:footer="95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2FC00">
    <w:pPr>
      <w:pStyle w:val="2"/>
      <w:spacing w:line="209" w:lineRule="auto"/>
      <w:ind w:left="5236"/>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6BA4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96BA4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DEA1B">
    <w:pPr>
      <w:pStyle w:val="2"/>
      <w:spacing w:line="209" w:lineRule="auto"/>
      <w:ind w:left="5195"/>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691E0">
                          <w:pPr>
                            <w:pStyle w:val="3"/>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9D691E0">
                    <w:pPr>
                      <w:pStyle w:val="3"/>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38309">
    <w:pPr>
      <w:pStyle w:val="2"/>
      <w:spacing w:line="209" w:lineRule="auto"/>
      <w:ind w:left="5195"/>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BA2F4">
                          <w:pPr>
                            <w:pStyle w:val="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0CBA2F4">
                    <w:pPr>
                      <w:pStyle w:val="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F16B">
    <w:pPr>
      <w:pStyle w:val="2"/>
      <w:spacing w:line="209" w:lineRule="auto"/>
      <w:ind w:left="5195"/>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80230">
                          <w:pPr>
                            <w:pStyle w:val="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3280230">
                    <w:pPr>
                      <w:pStyle w:val="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CD8E8">
    <w:pPr>
      <w:pStyle w:val="2"/>
      <w:spacing w:line="209" w:lineRule="auto"/>
      <w:ind w:left="5195"/>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26BBA">
                          <w:pPr>
                            <w:pStyle w:val="3"/>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3526BBA">
                    <w:pPr>
                      <w:pStyle w:val="3"/>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1FD13">
    <w:pPr>
      <w:pStyle w:val="2"/>
      <w:spacing w:line="209" w:lineRule="auto"/>
      <w:ind w:left="5195"/>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34000">
                          <w:pPr>
                            <w:pStyle w:val="3"/>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6334000">
                    <w:pPr>
                      <w:pStyle w:val="3"/>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8D2FB">
    <w:pPr>
      <w:pStyle w:val="2"/>
      <w:spacing w:line="209" w:lineRule="auto"/>
      <w:ind w:left="5195"/>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F2C21">
                          <w:pPr>
                            <w:pStyle w:val="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33F2C21">
                    <w:pPr>
                      <w:pStyle w:val="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5A72B">
    <w:pPr>
      <w:pStyle w:val="2"/>
      <w:spacing w:line="209" w:lineRule="auto"/>
      <w:ind w:left="5195"/>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3D6B4">
                          <w:pPr>
                            <w:pStyle w:val="3"/>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223D6B4">
                    <w:pPr>
                      <w:pStyle w:val="3"/>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252A">
    <w:pPr>
      <w:pStyle w:val="2"/>
      <w:spacing w:line="209" w:lineRule="auto"/>
      <w:ind w:left="5195"/>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4C45C">
                          <w:pPr>
                            <w:pStyle w:val="3"/>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934C45C">
                    <w:pPr>
                      <w:pStyle w:val="3"/>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B88E">
    <w:pPr>
      <w:pStyle w:val="2"/>
      <w:spacing w:line="209" w:lineRule="auto"/>
      <w:ind w:left="5195"/>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2B4C9">
                          <w:pPr>
                            <w:pStyle w:val="3"/>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422B4C9">
                    <w:pPr>
                      <w:pStyle w:val="3"/>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EC60F">
    <w:pPr>
      <w:pStyle w:val="2"/>
      <w:spacing w:line="209" w:lineRule="auto"/>
      <w:ind w:left="5195"/>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EE376">
                          <w:pPr>
                            <w:pStyle w:val="3"/>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0CEE376">
                    <w:pPr>
                      <w:pStyle w:val="3"/>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258FD">
    <w:pPr>
      <w:pStyle w:val="2"/>
      <w:spacing w:line="209" w:lineRule="auto"/>
      <w:ind w:left="5236"/>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BFB03">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6BFB03">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BF7A0">
    <w:pPr>
      <w:pStyle w:val="2"/>
      <w:spacing w:line="209" w:lineRule="auto"/>
      <w:ind w:left="5195"/>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6C8F2">
                          <w:pPr>
                            <w:pStyle w:val="3"/>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2B6C8F2">
                    <w:pPr>
                      <w:pStyle w:val="3"/>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46CF1">
    <w:pPr>
      <w:pStyle w:val="2"/>
      <w:spacing w:line="209" w:lineRule="auto"/>
      <w:ind w:left="5195"/>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E18B0">
                          <w:pPr>
                            <w:pStyle w:val="3"/>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97E18B0">
                    <w:pPr>
                      <w:pStyle w:val="3"/>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D6A5">
    <w:pPr>
      <w:pStyle w:val="2"/>
      <w:spacing w:line="209" w:lineRule="auto"/>
      <w:ind w:left="5195"/>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B53AC">
                          <w:pPr>
                            <w:pStyle w:val="3"/>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B4B53AC">
                    <w:pPr>
                      <w:pStyle w:val="3"/>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4535E">
    <w:pPr>
      <w:pStyle w:val="2"/>
      <w:spacing w:line="209" w:lineRule="auto"/>
      <w:ind w:left="519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0F625">
                          <w:pPr>
                            <w:pStyle w:val="3"/>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C00F625">
                    <w:pPr>
                      <w:pStyle w:val="3"/>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B4FEA">
    <w:pPr>
      <w:pStyle w:val="2"/>
      <w:spacing w:line="209" w:lineRule="auto"/>
      <w:jc w:val="center"/>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B8C3E">
                          <w:pPr>
                            <w:pStyle w:val="3"/>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07B8C3E">
                    <w:pPr>
                      <w:pStyle w:val="3"/>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811AB">
    <w:pPr>
      <w:pStyle w:val="2"/>
      <w:spacing w:line="209" w:lineRule="auto"/>
      <w:ind w:left="5195"/>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14910">
                          <w:pPr>
                            <w:pStyle w:val="3"/>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B714910">
                    <w:pPr>
                      <w:pStyle w:val="3"/>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A1A22">
    <w:pPr>
      <w:pStyle w:val="2"/>
      <w:spacing w:line="209" w:lineRule="auto"/>
      <w:jc w:val="center"/>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015EF">
                          <w:pPr>
                            <w:pStyle w:val="3"/>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49015EF">
                    <w:pPr>
                      <w:pStyle w:val="3"/>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09936">
    <w:pPr>
      <w:pStyle w:val="2"/>
      <w:spacing w:line="209" w:lineRule="auto"/>
      <w:ind w:left="5195"/>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D4306">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29D4306">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DC552">
    <w:pPr>
      <w:pStyle w:val="2"/>
      <w:spacing w:line="209" w:lineRule="auto"/>
      <w:ind w:left="5195"/>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B0F9F">
                          <w:pPr>
                            <w:pStyle w:val="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46B0F9F">
                    <w:pPr>
                      <w:pStyle w:val="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A4F63">
    <w:pPr>
      <w:pStyle w:val="2"/>
      <w:spacing w:line="209" w:lineRule="auto"/>
      <w:ind w:left="5195"/>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9A0B5">
                          <w:pPr>
                            <w:pStyle w:val="3"/>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49A0B5">
                    <w:pPr>
                      <w:pStyle w:val="3"/>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204A4">
    <w:pPr>
      <w:pStyle w:val="2"/>
      <w:spacing w:line="209" w:lineRule="auto"/>
      <w:ind w:left="5195"/>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47968">
                          <w:pPr>
                            <w:pStyle w:val="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F447968">
                    <w:pPr>
                      <w:pStyle w:val="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A3563">
    <w:pPr>
      <w:pStyle w:val="2"/>
      <w:spacing w:line="209" w:lineRule="auto"/>
      <w:ind w:left="5195"/>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51CF2">
                          <w:pPr>
                            <w:pStyle w:val="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451CF2">
                    <w:pPr>
                      <w:pStyle w:val="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7854D">
    <w:pPr>
      <w:pStyle w:val="2"/>
      <w:spacing w:line="209" w:lineRule="auto"/>
      <w:ind w:left="5195"/>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822AB">
                          <w:pPr>
                            <w:pStyle w:val="3"/>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A9822AB">
                    <w:pPr>
                      <w:pStyle w:val="3"/>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77C36">
    <w:pPr>
      <w:pStyle w:val="2"/>
      <w:spacing w:line="209" w:lineRule="auto"/>
      <w:ind w:left="5195"/>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88D25">
                          <w:pPr>
                            <w:pStyle w:val="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4E88D25">
                    <w:pPr>
                      <w:pStyle w:val="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07A02">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CCD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33EA6"/>
    <w:multiLevelType w:val="singleLevel"/>
    <w:tmpl w:val="84D33EA6"/>
    <w:lvl w:ilvl="0" w:tentative="0">
      <w:start w:val="2"/>
      <w:numFmt w:val="decimal"/>
      <w:suff w:val="nothing"/>
      <w:lvlText w:val="（%1）"/>
      <w:lvlJc w:val="left"/>
    </w:lvl>
  </w:abstractNum>
  <w:abstractNum w:abstractNumId="1">
    <w:nsid w:val="C91DACF5"/>
    <w:multiLevelType w:val="singleLevel"/>
    <w:tmpl w:val="C91DACF5"/>
    <w:lvl w:ilvl="0" w:tentative="0">
      <w:start w:val="8"/>
      <w:numFmt w:val="chineseCounting"/>
      <w:suff w:val="nothing"/>
      <w:lvlText w:val="%1、"/>
      <w:lvlJc w:val="left"/>
      <w:rPr>
        <w:rFonts w:hint="eastAsia"/>
      </w:rPr>
    </w:lvl>
  </w:abstractNum>
  <w:abstractNum w:abstractNumId="2">
    <w:nsid w:val="6200DAE9"/>
    <w:multiLevelType w:val="singleLevel"/>
    <w:tmpl w:val="6200DAE9"/>
    <w:lvl w:ilvl="0" w:tentative="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dit="readOnly" w:enforcement="1" w:cryptProviderType="rsaFull" w:cryptAlgorithmClass="hash" w:cryptAlgorithmType="typeAny" w:cryptAlgorithmSid="4" w:cryptSpinCount="0" w:hash="b68JH3sy7aw9bych54X7lnprXXc=" w:salt="UsjXNXhgFLTHPGkH6g/smQ=="/>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k5NDY3OTkyMDBlMTcyNGE1MjY2ODg1YmVlODhiMjMifQ=="/>
  </w:docVars>
  <w:rsids>
    <w:rsidRoot w:val="00000000"/>
    <w:rsid w:val="00E40112"/>
    <w:rsid w:val="03FF434E"/>
    <w:rsid w:val="06207105"/>
    <w:rsid w:val="07DA2072"/>
    <w:rsid w:val="084F3546"/>
    <w:rsid w:val="0D8B23B8"/>
    <w:rsid w:val="0F7B1791"/>
    <w:rsid w:val="0FD04864"/>
    <w:rsid w:val="102737B2"/>
    <w:rsid w:val="10A04227"/>
    <w:rsid w:val="134753CA"/>
    <w:rsid w:val="13F60B9E"/>
    <w:rsid w:val="1A5C560A"/>
    <w:rsid w:val="1E596080"/>
    <w:rsid w:val="20265FF1"/>
    <w:rsid w:val="203B0673"/>
    <w:rsid w:val="20CE712B"/>
    <w:rsid w:val="22875F96"/>
    <w:rsid w:val="233D793B"/>
    <w:rsid w:val="27580688"/>
    <w:rsid w:val="29B46FE9"/>
    <w:rsid w:val="2FAC28ED"/>
    <w:rsid w:val="33E4042B"/>
    <w:rsid w:val="33EA7817"/>
    <w:rsid w:val="376B66BC"/>
    <w:rsid w:val="3A011B9C"/>
    <w:rsid w:val="3A0E0BF3"/>
    <w:rsid w:val="3AA77D28"/>
    <w:rsid w:val="3AB27BAB"/>
    <w:rsid w:val="3C490829"/>
    <w:rsid w:val="3C77563B"/>
    <w:rsid w:val="3F0D24F2"/>
    <w:rsid w:val="3F7A2500"/>
    <w:rsid w:val="3FC71F3A"/>
    <w:rsid w:val="403D2334"/>
    <w:rsid w:val="41345457"/>
    <w:rsid w:val="43B707A8"/>
    <w:rsid w:val="474C7197"/>
    <w:rsid w:val="479E49F5"/>
    <w:rsid w:val="49201FB1"/>
    <w:rsid w:val="4A7C0B43"/>
    <w:rsid w:val="500732EE"/>
    <w:rsid w:val="54FD6BF4"/>
    <w:rsid w:val="571C6EF1"/>
    <w:rsid w:val="580256A5"/>
    <w:rsid w:val="59BC3FF6"/>
    <w:rsid w:val="62456545"/>
    <w:rsid w:val="62886898"/>
    <w:rsid w:val="62CF3D37"/>
    <w:rsid w:val="657A376A"/>
    <w:rsid w:val="657D18B8"/>
    <w:rsid w:val="68AB5364"/>
    <w:rsid w:val="6A764000"/>
    <w:rsid w:val="6AB860C7"/>
    <w:rsid w:val="6AE00116"/>
    <w:rsid w:val="6DEB616B"/>
    <w:rsid w:val="701F5C3B"/>
    <w:rsid w:val="70C34C86"/>
    <w:rsid w:val="757672C7"/>
    <w:rsid w:val="7C060BE6"/>
    <w:rsid w:val="7E220C6D"/>
    <w:rsid w:val="7F0D5E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png"/><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18219</Words>
  <Characters>20325</Characters>
  <TotalTime>30</TotalTime>
  <ScaleCrop>false</ScaleCrop>
  <LinksUpToDate>false</LinksUpToDate>
  <CharactersWithSpaces>20913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2023-12-08T14:54:00Z</dcterms:created>
  <dc:creator>sjd</dc:creator>
  <cp:lastModifiedBy>浅笑</cp:lastModifiedBy>
  <dcterms:modified xsi:type="dcterms:W3CDTF">2024-10-30T11:02:22Z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2024-06-23T22:37:15Z</vt:filetime>
  </property>
  <property fmtid="{D5CDD505-2E9C-101B-9397-08002B2CF9AE}" pid="4" name="KSOProductBuildVer">
    <vt:lpwstr>2052-12.1.0.18608</vt:lpwstr>
  </property>
  <property fmtid="{D5CDD505-2E9C-101B-9397-08002B2CF9AE}" pid="5" name="ICV">
    <vt:lpwstr>668AEBFE6C504E9CB8B3E025142778B3_12</vt:lpwstr>
  </property>
</Properties>
</file>