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B6A33">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kern w:val="0"/>
          <w:sz w:val="36"/>
          <w:szCs w:val="36"/>
          <w:lang w:val="en-US" w:eastAsia="zh-CN" w:bidi="ar"/>
        </w:rPr>
        <w:t>汉阴县2024-2025学年“营养改善计划”用大米采购项目招标公告</w:t>
      </w:r>
    </w:p>
    <w:p w14:paraId="5B8EF2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方正仿宋_GB2312" w:hAnsi="方正仿宋_GB2312" w:eastAsia="方正仿宋_GB2312" w:cs="方正仿宋_GB2312"/>
          <w:b w:val="0"/>
          <w:bCs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项目概况</w:t>
      </w:r>
    </w:p>
    <w:p w14:paraId="7136EC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 xml:space="preserve">汉阴县2024-2025学年“营养改善计划”用大米采购项目招标项目的潜在投标人应在全国公共资源交易中心平台（陕西省.安康市）获取招标文件，并于 2024年08月26日 </w:t>
      </w:r>
      <w:r>
        <w:rPr>
          <w:rFonts w:hint="eastAsia" w:ascii="方正仿宋_GB2312" w:hAnsi="方正仿宋_GB2312" w:eastAsia="方正仿宋_GB2312" w:cs="方正仿宋_GB2312"/>
          <w:i w:val="0"/>
          <w:iCs w:val="0"/>
          <w:caps w:val="0"/>
          <w:color w:val="333333"/>
          <w:spacing w:val="0"/>
          <w:sz w:val="21"/>
          <w:szCs w:val="21"/>
          <w:shd w:val="clear" w:fill="FFFFFF"/>
          <w:lang w:val="en-US" w:eastAsia="zh-CN"/>
        </w:rPr>
        <w:t>09</w:t>
      </w:r>
      <w:r>
        <w:rPr>
          <w:rFonts w:hint="eastAsia" w:ascii="方正仿宋_GB2312" w:hAnsi="方正仿宋_GB2312" w:eastAsia="方正仿宋_GB2312" w:cs="方正仿宋_GB2312"/>
          <w:i w:val="0"/>
          <w:iCs w:val="0"/>
          <w:caps w:val="0"/>
          <w:color w:val="333333"/>
          <w:spacing w:val="0"/>
          <w:sz w:val="21"/>
          <w:szCs w:val="21"/>
          <w:shd w:val="clear" w:fill="FFFFFF"/>
        </w:rPr>
        <w:t>时00分 （北京时间）前递交投标文件。</w:t>
      </w:r>
    </w:p>
    <w:p w14:paraId="28FE6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一、项目基本情况</w:t>
      </w:r>
    </w:p>
    <w:p w14:paraId="5BCB98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项目编号：ZHZB-AK-2024-05</w:t>
      </w:r>
    </w:p>
    <w:p w14:paraId="7F7068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项目名称：汉阴县2024-2025学年“营养改善计划”用大米采购项目</w:t>
      </w:r>
    </w:p>
    <w:p w14:paraId="461C9A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采购方式：公开招标</w:t>
      </w:r>
    </w:p>
    <w:p w14:paraId="5ACF7C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预算金额：4,705,464.00元</w:t>
      </w:r>
    </w:p>
    <w:p w14:paraId="278A3C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采购需求：</w:t>
      </w:r>
    </w:p>
    <w:p w14:paraId="6CF782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合同包1(汉阴县2024-2025学年“营养改善计划”用大米采购项目):</w:t>
      </w:r>
    </w:p>
    <w:p w14:paraId="6E2B0D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合同包预算金额：4,705,464.00元</w:t>
      </w:r>
    </w:p>
    <w:p w14:paraId="2C9352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合同包最高限价：1,465,524.72元</w:t>
      </w:r>
    </w:p>
    <w:tbl>
      <w:tblPr>
        <w:tblStyle w:val="6"/>
        <w:tblW w:w="979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76"/>
        <w:gridCol w:w="1166"/>
        <w:gridCol w:w="2500"/>
        <w:gridCol w:w="1100"/>
        <w:gridCol w:w="1767"/>
        <w:gridCol w:w="1183"/>
        <w:gridCol w:w="1200"/>
      </w:tblGrid>
      <w:tr w14:paraId="175482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C974C">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lang w:val="en-US" w:eastAsia="zh-CN" w:bidi="ar"/>
              </w:rPr>
              <w:t>品目号</w:t>
            </w:r>
          </w:p>
        </w:tc>
        <w:tc>
          <w:tcPr>
            <w:tcW w:w="1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85837">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lang w:val="en-US" w:eastAsia="zh-CN" w:bidi="ar"/>
              </w:rPr>
              <w:t>品目名称</w:t>
            </w:r>
          </w:p>
        </w:tc>
        <w:tc>
          <w:tcPr>
            <w:tcW w:w="2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A913B7">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lang w:val="en-US" w:eastAsia="zh-CN" w:bidi="ar"/>
              </w:rPr>
              <w:t>采购标的</w:t>
            </w:r>
          </w:p>
        </w:tc>
        <w:tc>
          <w:tcPr>
            <w:tcW w:w="11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28D93">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lang w:val="en-US" w:eastAsia="zh-CN" w:bidi="ar"/>
              </w:rPr>
              <w:t>数量（单位）</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17F505">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lang w:val="en-US" w:eastAsia="zh-CN" w:bidi="ar"/>
              </w:rPr>
              <w:t>技术规格、参数及要求</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C3060">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lang w:val="en-US" w:eastAsia="zh-CN" w:bidi="ar"/>
              </w:rPr>
              <w:t>品目预算(元)</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965888">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lang w:val="en-US" w:eastAsia="zh-CN" w:bidi="ar"/>
              </w:rPr>
              <w:t>最高限价(元)</w:t>
            </w:r>
          </w:p>
        </w:tc>
      </w:tr>
      <w:tr w14:paraId="7AF537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CDC94">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bidi="ar"/>
              </w:rPr>
              <w:t>1-1</w:t>
            </w:r>
          </w:p>
        </w:tc>
        <w:tc>
          <w:tcPr>
            <w:tcW w:w="1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B6CDC1">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bidi="ar"/>
              </w:rPr>
              <w:t>谷物细粉</w:t>
            </w:r>
          </w:p>
        </w:tc>
        <w:tc>
          <w:tcPr>
            <w:tcW w:w="2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D5D46D">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bidi="ar"/>
              </w:rPr>
              <w:t>汉阴县2024-2025学年营养改善计划用大米</w:t>
            </w:r>
          </w:p>
        </w:tc>
        <w:tc>
          <w:tcPr>
            <w:tcW w:w="11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A6518A">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bidi="ar"/>
              </w:rPr>
              <w:t>980,305(千克)</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CB0E40">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bidi="ar"/>
              </w:rPr>
              <w:t>详见采购文件</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99F0FE">
            <w:pPr>
              <w:keepNext w:val="0"/>
              <w:keepLines w:val="0"/>
              <w:widowControl/>
              <w:suppressLineNumbers w:val="0"/>
              <w:wordWrap/>
              <w:spacing w:before="0" w:beforeAutospacing="0" w:after="0" w:afterAutospacing="0" w:line="360" w:lineRule="atLeast"/>
              <w:ind w:left="0" w:right="0"/>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bidi="ar"/>
              </w:rPr>
              <w:t>4,705,464.00</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515B5F">
            <w:pPr>
              <w:keepNext w:val="0"/>
              <w:keepLines w:val="0"/>
              <w:widowControl/>
              <w:suppressLineNumbers w:val="0"/>
              <w:wordWrap/>
              <w:spacing w:before="0" w:beforeAutospacing="0" w:after="0" w:afterAutospacing="0" w:line="360" w:lineRule="atLeast"/>
              <w:ind w:left="0" w:right="0"/>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bidi="ar"/>
              </w:rPr>
              <w:t>1,465,524.72</w:t>
            </w:r>
          </w:p>
        </w:tc>
      </w:tr>
    </w:tbl>
    <w:p w14:paraId="7D8512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本合同包不接受联合体投标</w:t>
      </w:r>
    </w:p>
    <w:p w14:paraId="0E1685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合同履行期限：一学年</w:t>
      </w:r>
    </w:p>
    <w:p w14:paraId="788DF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二、申请人的资格要求：</w:t>
      </w:r>
    </w:p>
    <w:p w14:paraId="6351B9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1.满足《中华人民共和国政府采购法》第二十二条规定;</w:t>
      </w:r>
    </w:p>
    <w:p w14:paraId="6696AB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2.落实政府采购政策需满足的资格要求：</w:t>
      </w:r>
    </w:p>
    <w:p w14:paraId="53880C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合同包1(汉阴县2024-2025学年“营养改善计划”用大米采购项目)落实政府采购政策需满足的资格要求如下:</w:t>
      </w:r>
    </w:p>
    <w:p w14:paraId="79D9EB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（1）《关于在政府采购活动中查询及使用信用记录有关问题的通知》（财库〔2016〕125号）；</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（4）《陕西省财政厅关于加快推进我省中小企业政府采购信用融资工作的通知》（陕财办采〔2020〕15号）、陕西省财政厅关于印发《陕西省中小企业政府采购信用融资办法》（陕财办采〔2018〕23号）。</w:t>
      </w:r>
    </w:p>
    <w:p w14:paraId="37CE5C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3.本项目的特定资格要求：</w:t>
      </w:r>
    </w:p>
    <w:p w14:paraId="03372C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合同包1(汉阴县2024-2025学年“营养改善计划”用大米采购项目)特定资格要求如下:</w:t>
      </w:r>
    </w:p>
    <w:p w14:paraId="3489EF1C">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方正仿宋_GB2312" w:hAnsi="方正仿宋_GB2312" w:eastAsia="方正仿宋_GB2312" w:cs="方正仿宋_GB2312"/>
          <w:i w:val="0"/>
          <w:iCs w:val="0"/>
          <w:caps w:val="0"/>
          <w:color w:val="333333"/>
          <w:spacing w:val="0"/>
          <w:sz w:val="21"/>
          <w:szCs w:val="21"/>
          <w:shd w:val="clear" w:fill="FFFFFF"/>
        </w:rPr>
      </w:pPr>
      <w:r>
        <w:rPr>
          <w:rFonts w:hint="eastAsia" w:ascii="方正仿宋_GB2312" w:hAnsi="方正仿宋_GB2312" w:eastAsia="方正仿宋_GB2312" w:cs="方正仿宋_GB2312"/>
          <w:i w:val="0"/>
          <w:iCs w:val="0"/>
          <w:caps w:val="0"/>
          <w:color w:val="333333"/>
          <w:spacing w:val="0"/>
          <w:sz w:val="21"/>
          <w:szCs w:val="21"/>
          <w:shd w:val="clear" w:fill="FFFFFF"/>
        </w:rPr>
        <w:t>有效的营业执照、组织机构代码证、税务登记证或统一社会信用代码的营业执照，其他组织的有效证明文件，自然人的身份证明；</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2）财务状况报告：提供2022年度或2023年度经审计的财务会计报告（包括审计报告、资产负债表、利润表、现金流量表、所有者权益变动表及其附注），或其开标时间前三个月内基本存款账户开户银行出具的资信证明；</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3）社会保障资金缴纳证明：提供投标截止时间前一年内已缴存的至少一个月的社会保障资金缴存单据或社保机构开具的社会保险参保缴费情况证明，依法不需要缴纳社会保障资金的供应商应提供相关证明文件；</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（4）税收缴纳证明：提供投标截止时间前一年内已缴纳的至少一个月的纳税证明或完税证明，纳税证明或完税证明上应有代收机构或税务机关的公章，依法免税的供应商应提供相关证明文件；</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（5）参加政府采购活动前3年内，在经营活动中没有重大违法记录的书面声明；</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（6）法定代表人授权他人参加投标的，须提供法定代表人授权委托书；法定代表人参加投标的，须提供本人身份证；</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7）本项目专门面向中小企业采购，货物生产商应为中型、小型、微型企业或监狱企业或残疾人福利性单位。货物生产商为中型、小型、微型企业的，提供《中小企业声明函》；货物生产商为监狱企业的，提供监狱企业的证明文件；货物生产商为残疾人福利性单位的，提供《残疾人福利性单位声明函》；</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（8）生产商直接投标的提供有效的食品生产许可证；代理经销商投标的提供有效的食品经营许可证；</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方正仿宋_GB2312" w:hAnsi="方正仿宋_GB2312" w:eastAsia="方正仿宋_GB2312" w:cs="方正仿宋_GB2312"/>
          <w:i w:val="0"/>
          <w:iCs w:val="0"/>
          <w:caps w:val="0"/>
          <w:color w:val="333333"/>
          <w:spacing w:val="0"/>
          <w:sz w:val="21"/>
          <w:szCs w:val="21"/>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shd w:val="clear" w:fill="FFFFFF"/>
        </w:rPr>
        <w:t>（10）本项目不接受联合体。</w:t>
      </w:r>
    </w:p>
    <w:p w14:paraId="3110CD7B">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方正仿宋_GB2312" w:hAnsi="方正仿宋_GB2312" w:eastAsia="方正仿宋_GB2312" w:cs="方正仿宋_GB2312"/>
          <w:i w:val="0"/>
          <w:iCs w:val="0"/>
          <w:caps w:val="0"/>
          <w:color w:val="333333"/>
          <w:spacing w:val="0"/>
          <w:sz w:val="21"/>
          <w:szCs w:val="21"/>
          <w:shd w:val="clear" w:fill="FFFFFF"/>
          <w:lang w:val="en-US" w:eastAsia="zh-CN"/>
        </w:rPr>
      </w:pPr>
      <w:r>
        <w:rPr>
          <w:rFonts w:hint="eastAsia" w:ascii="方正仿宋_GB2312" w:hAnsi="方正仿宋_GB2312" w:eastAsia="方正仿宋_GB2312" w:cs="方正仿宋_GB2312"/>
          <w:i w:val="0"/>
          <w:iCs w:val="0"/>
          <w:caps w:val="0"/>
          <w:color w:val="333333"/>
          <w:spacing w:val="0"/>
          <w:sz w:val="21"/>
          <w:szCs w:val="21"/>
          <w:shd w:val="clear" w:fill="FFFFFF"/>
          <w:lang w:val="en-US" w:eastAsia="zh-CN"/>
        </w:rPr>
        <w:t>注：（1）以上特定资格要求必须全部满足；</w:t>
      </w:r>
    </w:p>
    <w:p w14:paraId="792450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20" w:firstLineChars="20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lang w:val="en-US" w:eastAsia="zh-CN"/>
        </w:rPr>
        <w:t>（2）无重大违法记录声明、法定代表人授权委托书应按第六章《响应文件格式》中给定的格式进行填写。</w:t>
      </w:r>
    </w:p>
    <w:p w14:paraId="06810D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三、获取招标文件</w:t>
      </w:r>
    </w:p>
    <w:p w14:paraId="74F2CE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时间： 2024年08月05日 至 2024年08月09日 ，每天上午 08:00:00 至 12:00:00 ，下午 12:00:00 至 18:00:00 （北京时间）</w:t>
      </w:r>
    </w:p>
    <w:p w14:paraId="2D1AF2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途径：全国公共资源交易中心平台（陕西省.安康市）</w:t>
      </w:r>
    </w:p>
    <w:p w14:paraId="0720BC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方式：在线获取</w:t>
      </w:r>
    </w:p>
    <w:p w14:paraId="24D39C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售价： 0元</w:t>
      </w:r>
    </w:p>
    <w:p w14:paraId="5B178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四、提交投标文件截止时间、开标时间和地点</w:t>
      </w:r>
    </w:p>
    <w:p w14:paraId="2C477E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 xml:space="preserve">时间： 2024年08月26日 </w:t>
      </w:r>
      <w:r>
        <w:rPr>
          <w:rFonts w:hint="eastAsia" w:ascii="方正仿宋_GB2312" w:hAnsi="方正仿宋_GB2312" w:eastAsia="方正仿宋_GB2312" w:cs="方正仿宋_GB2312"/>
          <w:i w:val="0"/>
          <w:iCs w:val="0"/>
          <w:caps w:val="0"/>
          <w:color w:val="333333"/>
          <w:spacing w:val="0"/>
          <w:sz w:val="21"/>
          <w:szCs w:val="21"/>
          <w:shd w:val="clear" w:fill="FFFFFF"/>
          <w:lang w:val="en-US" w:eastAsia="zh-CN"/>
        </w:rPr>
        <w:t>09</w:t>
      </w:r>
      <w:r>
        <w:rPr>
          <w:rFonts w:hint="eastAsia" w:ascii="方正仿宋_GB2312" w:hAnsi="方正仿宋_GB2312" w:eastAsia="方正仿宋_GB2312" w:cs="方正仿宋_GB2312"/>
          <w:i w:val="0"/>
          <w:iCs w:val="0"/>
          <w:caps w:val="0"/>
          <w:color w:val="333333"/>
          <w:spacing w:val="0"/>
          <w:sz w:val="21"/>
          <w:szCs w:val="21"/>
          <w:shd w:val="clear" w:fill="FFFFFF"/>
        </w:rPr>
        <w:t>时00分00秒 （北京时间）</w:t>
      </w:r>
    </w:p>
    <w:p w14:paraId="2F4DD9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提交投标文件地点：全国公共资源交易中心平台（陕西省.安康市）</w:t>
      </w:r>
    </w:p>
    <w:p w14:paraId="1B58EC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开标地点：安康市公共资源交易中心（安康市香溪路 8 号）</w:t>
      </w:r>
    </w:p>
    <w:p w14:paraId="23B519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五、公告期限</w:t>
      </w:r>
    </w:p>
    <w:p w14:paraId="6A0D0A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自本公告发布之日起5个工作日。</w:t>
      </w:r>
    </w:p>
    <w:p w14:paraId="203C6E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六、其他补充事宜</w:t>
      </w:r>
    </w:p>
    <w:p w14:paraId="2CD36B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1）投标供应商使用捆绑陕西省公共资源交易平台的CA锁登录安康市公共资源交易中心（http://ak.sxggzyjy.cn/），选择“电子交易平台—陕西政府采购交易系统—企业端”进行登录，登录后选择“交易乙方”身份进入供应商界面，选择有意向的项目点击“我要投标”，完善相关投标信息。</w:t>
      </w:r>
    </w:p>
    <w:p w14:paraId="758D63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（2）下载招标文件：在招标文件获取时间内，投标供应商可在〖我的项目〗中点击“项目流程&gt;交易文件下载”免费下载电子招标文件。</w:t>
      </w:r>
    </w:p>
    <w:p w14:paraId="7D9246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（3）未完成网上投标成功的或未在交易系统下载招标文件的，无法完成后续流程。</w:t>
      </w:r>
    </w:p>
    <w:p w14:paraId="56D0C3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（4）本项目采用不见面开标电子化投标的方式，相关操作流程详见全国公共资源交易平台（陕西省）网站〖首页·〉服务指南·〉下载专区〗中的《陕西省省级单位电子化政府采购项目投标指南》。</w:t>
      </w:r>
    </w:p>
    <w:p w14:paraId="143EF4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（5）电子招标文件技术支持：4009280095、4009980000。</w:t>
      </w:r>
    </w:p>
    <w:p w14:paraId="52C955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（6）CA锁（数字证书）办理流程可参照https://www.snca.com.cn/template/newsDetail.html?id=285。</w:t>
      </w:r>
    </w:p>
    <w:p w14:paraId="4D19FE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7）根据《陕西省财政厅关于政府采购供应商注册登记有关事项的通知》（http://www.ccgp-shaanxi.gov.cn/freecms/site/shaanxi/ggxx/info/oldweb/8a85be3567ed23460167ed36804d0009.html）要求，中标供应商应通过陕西省政府采购网（http://www.ccgp-shaanxi.gov.cn/）注册登记加入陕西省政府采购供应商库。如果中标供应商未注册登记入库，致使采购结果无法公告的情形由中标供应商承担责任。</w:t>
      </w:r>
    </w:p>
    <w:p w14:paraId="5E83CF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8）本项目采用电子化投标的方式，投标人须使用数字认证证书（CA锁和CA主锁）对电子投标文件进行签章、加密、递交及开标时解密等相关招投标事宜。开标前，供应商需登录网络开标大厅。开标时，按照工作人员要求使用数字认证证书（CA锁及CA主锁）进行远程解密，如因供应商自身原因造成无法解密投标文件，按无效投标对待;相关操作流程详见安康市公共资源交易中心不见面开标系统操作手册（投标人）http://ak.sxggzyjy.cn/fwzn/004003/20220621/cb8eaa28-2d20-424a-805c-d2f788a61adf.html。</w:t>
      </w:r>
    </w:p>
    <w:p w14:paraId="5A12AC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9）供应商只可以对已报名的采购项目下载招标文件。招标文件以标段为基本单位，若供应商需投某个项目的多个标段，则应按标段分别报名、下载招标文件及上传投标文件。例如：报名的项目含多个标段的，即使招标文件相同，也需每个标段分别点击下载。如果没有下载招标文件的记录，交易平台系统不允许对该标段上传投标文件。</w:t>
      </w:r>
    </w:p>
    <w:p w14:paraId="6EB828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10）电子招标文件需要使用专用软件打开、浏览。投标人登录全国公共资源交易平台（陕西省）（http://www.sxggzyjy.cn/）〖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14:paraId="04988F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11）制作电子投标文件：电子投标文件同样需要使用《陕西省公共资源交易平台政府采购电子标书制作工具》进行编制。在编制过程中，如有技术性问题，请先翻阅操作手册，或致电软件开发商。技术支持热线：4009280095、4009980000。</w:t>
      </w:r>
    </w:p>
    <w:p w14:paraId="135761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12）递交电子投标文件：登录全国公共资源交易平台（陕西省·安康市），选择“电子交易平台—陕西政府采购交易系统—企业端”进行登录，登录后选择“交易乙方”身份进入，进入菜单“采购业务—我的项目—项目流程—上传投标文件”，上传加密的电子投标文件（*.SXSTF）。上传成功后，电子化平台将予以记录。</w:t>
      </w:r>
    </w:p>
    <w:p w14:paraId="703FB0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spacing w:val="0"/>
          <w:sz w:val="21"/>
          <w:szCs w:val="21"/>
          <w:shd w:val="clear" w:fill="FFFFFF"/>
        </w:rPr>
        <w:t>（13）本项目单价最高限价为4.80元/千克，按实际采购数量据实结算。</w:t>
      </w:r>
      <w:bookmarkStart w:id="0" w:name="_GoBack"/>
      <w:bookmarkEnd w:id="0"/>
    </w:p>
    <w:p w14:paraId="5715F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8"/>
          <w:rFonts w:hint="eastAsia" w:ascii="方正仿宋_GB2312" w:hAnsi="方正仿宋_GB2312" w:eastAsia="方正仿宋_GB2312" w:cs="方正仿宋_GB2312"/>
          <w:b/>
          <w:bCs/>
          <w:i w:val="0"/>
          <w:iCs w:val="0"/>
          <w:caps w:val="0"/>
          <w:color w:val="333333"/>
          <w:spacing w:val="0"/>
          <w:sz w:val="21"/>
          <w:szCs w:val="21"/>
          <w:shd w:val="clear" w:fill="FFFFFF"/>
        </w:rPr>
        <w:t>七、对本次招标提出询问，请按以下方式联系。</w:t>
      </w:r>
    </w:p>
    <w:p w14:paraId="57ED30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i w:val="0"/>
          <w:iCs w:val="0"/>
          <w:caps w:val="0"/>
          <w:color w:val="333333"/>
          <w:spacing w:val="0"/>
          <w:sz w:val="21"/>
          <w:szCs w:val="21"/>
          <w:shd w:val="clear" w:fill="FFFFFF"/>
        </w:rPr>
        <w:t>1.采购人信息</w:t>
      </w:r>
    </w:p>
    <w:p w14:paraId="2477A6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名称：汉阴县教育体育和科技局</w:t>
      </w:r>
    </w:p>
    <w:p w14:paraId="012F97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地址：汉阴县城关镇红学巷</w:t>
      </w:r>
    </w:p>
    <w:p w14:paraId="24072A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联系方式：0915-5214356</w:t>
      </w:r>
    </w:p>
    <w:p w14:paraId="0638E6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i w:val="0"/>
          <w:iCs w:val="0"/>
          <w:caps w:val="0"/>
          <w:color w:val="333333"/>
          <w:spacing w:val="0"/>
          <w:sz w:val="21"/>
          <w:szCs w:val="21"/>
          <w:shd w:val="clear" w:fill="FFFFFF"/>
        </w:rPr>
        <w:t>2.采购代理机构信息</w:t>
      </w:r>
    </w:p>
    <w:p w14:paraId="16362C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名称：众合国际项目管理有限公司</w:t>
      </w:r>
    </w:p>
    <w:p w14:paraId="127667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地址：陕西省西安市莲湖区丰登南路3号1幢306室</w:t>
      </w:r>
    </w:p>
    <w:p w14:paraId="4615BC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联系方式：18091579903</w:t>
      </w:r>
    </w:p>
    <w:p w14:paraId="0EE4E2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i w:val="0"/>
          <w:iCs w:val="0"/>
          <w:caps w:val="0"/>
          <w:color w:val="333333"/>
          <w:spacing w:val="0"/>
          <w:sz w:val="21"/>
          <w:szCs w:val="21"/>
          <w:shd w:val="clear" w:fill="FFFFFF"/>
        </w:rPr>
        <w:t>3.项目联系方式</w:t>
      </w:r>
    </w:p>
    <w:p w14:paraId="206CD8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项目联系人：杨女士</w:t>
      </w:r>
    </w:p>
    <w:p w14:paraId="7E1A6A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shd w:val="clear" w:fill="FFFFFF"/>
        </w:rPr>
        <w:t>电话：18091579903</w:t>
      </w:r>
    </w:p>
    <w:p w14:paraId="356BFB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方正仿宋_GB2312" w:hAnsi="方正仿宋_GB2312" w:eastAsia="方正仿宋_GB2312" w:cs="方正仿宋_GB2312"/>
          <w:i w:val="0"/>
          <w:iCs w:val="0"/>
          <w:caps w:val="0"/>
          <w:color w:val="333333"/>
          <w:spacing w:val="0"/>
          <w:sz w:val="21"/>
          <w:szCs w:val="21"/>
          <w:shd w:val="clear" w:fill="FFFFFF"/>
        </w:rPr>
      </w:pPr>
      <w:r>
        <w:rPr>
          <w:rFonts w:hint="eastAsia" w:ascii="方正仿宋_GB2312" w:hAnsi="方正仿宋_GB2312" w:eastAsia="方正仿宋_GB2312" w:cs="方正仿宋_GB2312"/>
          <w:i w:val="0"/>
          <w:iCs w:val="0"/>
          <w:caps w:val="0"/>
          <w:color w:val="333333"/>
          <w:spacing w:val="0"/>
          <w:sz w:val="21"/>
          <w:szCs w:val="21"/>
          <w:shd w:val="clear" w:fill="FFFFFF"/>
        </w:rPr>
        <w:t>众合国际项目管理有限公司</w:t>
      </w:r>
    </w:p>
    <w:p w14:paraId="63A698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480"/>
        <w:jc w:val="right"/>
        <w:rPr>
          <w:rFonts w:hint="eastAsia" w:ascii="方正仿宋_GB2312" w:hAnsi="方正仿宋_GB2312" w:eastAsia="方正仿宋_GB2312" w:cs="方正仿宋_GB2312"/>
          <w:i w:val="0"/>
          <w:iCs w:val="0"/>
          <w:caps w:val="0"/>
          <w:color w:val="333333"/>
          <w:spacing w:val="0"/>
          <w:sz w:val="21"/>
          <w:szCs w:val="21"/>
          <w:shd w:val="clear" w:fill="FFFFFF"/>
          <w:lang w:val="en-US" w:eastAsia="zh-CN"/>
        </w:rPr>
      </w:pPr>
      <w:r>
        <w:rPr>
          <w:rFonts w:hint="eastAsia" w:ascii="方正仿宋_GB2312" w:hAnsi="方正仿宋_GB2312" w:eastAsia="方正仿宋_GB2312" w:cs="方正仿宋_GB2312"/>
          <w:i w:val="0"/>
          <w:iCs w:val="0"/>
          <w:caps w:val="0"/>
          <w:color w:val="333333"/>
          <w:spacing w:val="0"/>
          <w:sz w:val="21"/>
          <w:szCs w:val="21"/>
          <w:shd w:val="clear" w:fill="FFFFFF"/>
          <w:lang w:val="en-US" w:eastAsia="zh-CN"/>
        </w:rPr>
        <w:t>2024/8/2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B91D684-97A1-402D-A4F8-2F21A6903378}"/>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2CAC2"/>
    <w:multiLevelType w:val="singleLevel"/>
    <w:tmpl w:val="2722CA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DQ0OWZkMjNkYTFkYjIyYjg1ZGU0NjA2YjMzMTgifQ=="/>
  </w:docVars>
  <w:rsids>
    <w:rsidRoot w:val="47341AB0"/>
    <w:rsid w:val="257F3E8D"/>
    <w:rsid w:val="306C6195"/>
    <w:rsid w:val="47341AB0"/>
    <w:rsid w:val="6241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3158</Words>
  <Characters>3850</Characters>
  <Lines>0</Lines>
  <Paragraphs>0</Paragraphs>
  <TotalTime>1</TotalTime>
  <ScaleCrop>false</ScaleCrop>
  <LinksUpToDate>false</LinksUpToDate>
  <CharactersWithSpaces>3871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2024-08-02T09:53:00Z</dcterms:created>
  <dc:creator>@浪屿</dc:creator>
  <cp:lastModifiedBy>@浪屿</cp:lastModifiedBy>
  <dcterms:modified xsi:type="dcterms:W3CDTF">2024-08-02T10:29:44Z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60D56CD7DA5A40DAB2531E61B52BAE95_11</vt:lpwstr>
  </property>
</Properties>
</file>