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0FA46">
      <w:pPr>
        <w:pStyle w:val="5"/>
        <w:keepNext w:val="0"/>
        <w:keepLines w:val="0"/>
        <w:widowControl/>
        <w:suppressLineNumbers w:val="0"/>
        <w:pBdr>
          <w:top w:val="none" w:color="auto" w:sz="0" w:space="0"/>
          <w:left w:val="none" w:color="auto" w:sz="0" w:space="0"/>
          <w:bottom w:val="none" w:color="auto" w:sz="0" w:space="0"/>
          <w:right w:val="none" w:color="auto" w:sz="0" w:space="0"/>
        </w:pBdr>
        <w:tabs>
          <w:tab w:val="left" w:pos="3579"/>
        </w:tabs>
        <w:wordWrap w:val="0"/>
        <w:spacing w:before="150" w:beforeAutospacing="0" w:after="150" w:afterAutospacing="0" w:line="360" w:lineRule="auto"/>
        <w:ind w:left="0" w:right="0"/>
        <w:jc w:val="center"/>
        <w:rPr>
          <w:rStyle w:val="11"/>
          <w:rFonts w:hint="default" w:ascii="宋体" w:hAnsi="宋体" w:eastAsia="宋体" w:cs="宋体"/>
          <w:b/>
          <w:bCs/>
          <w:i w:val="0"/>
          <w:iCs w:val="0"/>
          <w:caps w:val="0"/>
          <w:color w:val="auto"/>
          <w:spacing w:val="0"/>
          <w:sz w:val="24"/>
          <w:szCs w:val="24"/>
          <w:shd w:val="clear" w:color="auto" w:fill="FFFFFF"/>
          <w:lang w:val="en-US" w:eastAsia="zh-CN"/>
        </w:rPr>
      </w:pPr>
      <w:r>
        <w:rPr>
          <w:rStyle w:val="11"/>
          <w:rFonts w:hint="eastAsia" w:cs="宋体"/>
          <w:b/>
          <w:bCs/>
          <w:i w:val="0"/>
          <w:iCs w:val="0"/>
          <w:caps w:val="0"/>
          <w:color w:val="auto"/>
          <w:spacing w:val="0"/>
          <w:sz w:val="36"/>
          <w:szCs w:val="36"/>
          <w:shd w:val="clear" w:color="auto" w:fill="FFFFFF"/>
          <w:lang w:val="en-US" w:eastAsia="zh-CN"/>
        </w:rPr>
        <w:t xml:space="preserve"> </w:t>
      </w:r>
      <w:r>
        <w:rPr>
          <w:rStyle w:val="11"/>
          <w:rFonts w:hint="eastAsia" w:cs="宋体"/>
          <w:b/>
          <w:bCs/>
          <w:i w:val="0"/>
          <w:iCs w:val="0"/>
          <w:caps w:val="0"/>
          <w:color w:val="auto"/>
          <w:spacing w:val="0"/>
          <w:sz w:val="32"/>
          <w:szCs w:val="32"/>
          <w:shd w:val="clear" w:color="auto" w:fill="FFFFFF"/>
          <w:lang w:eastAsia="zh-CN"/>
        </w:rPr>
        <w:t>安康市镇坪县洪石河流域(曾家镇段)水生态保护修复项目-项目实施方案、初步设计编制、施工图设计服务</w:t>
      </w:r>
      <w:r>
        <w:rPr>
          <w:rStyle w:val="11"/>
          <w:rFonts w:hint="eastAsia" w:cs="宋体"/>
          <w:b/>
          <w:bCs/>
          <w:i w:val="0"/>
          <w:iCs w:val="0"/>
          <w:caps w:val="0"/>
          <w:color w:val="auto"/>
          <w:spacing w:val="0"/>
          <w:sz w:val="32"/>
          <w:szCs w:val="32"/>
          <w:shd w:val="clear" w:color="auto" w:fill="FFFFFF"/>
          <w:lang w:val="en-US" w:eastAsia="zh-CN"/>
        </w:rPr>
        <w:t>招标公告</w:t>
      </w:r>
    </w:p>
    <w:p w14:paraId="69A07DC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color="auto" w:fill="FFFFFF"/>
        </w:rPr>
        <w:t>项目概况</w:t>
      </w:r>
    </w:p>
    <w:p w14:paraId="17E45EA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cs="宋体"/>
          <w:i w:val="0"/>
          <w:iCs w:val="0"/>
          <w:caps w:val="0"/>
          <w:color w:val="auto"/>
          <w:spacing w:val="0"/>
          <w:sz w:val="24"/>
          <w:szCs w:val="24"/>
          <w:shd w:val="clear" w:color="auto" w:fill="FFFFFF"/>
          <w:lang w:eastAsia="zh-CN"/>
        </w:rPr>
        <w:t>安康市镇坪县洪石河流域(曾家镇段)水生态保护修复项目-项目实施方案、初步设计编制、施工图设计服务</w:t>
      </w:r>
      <w:r>
        <w:rPr>
          <w:rFonts w:hint="eastAsia" w:eastAsia="宋体" w:cs="宋体"/>
          <w:i w:val="0"/>
          <w:iCs w:val="0"/>
          <w:caps w:val="0"/>
          <w:color w:val="auto"/>
          <w:spacing w:val="0"/>
          <w:sz w:val="24"/>
          <w:szCs w:val="24"/>
          <w:shd w:val="clear" w:color="auto" w:fill="FFFFFF"/>
          <w:lang w:val="en-US" w:eastAsia="zh-CN"/>
        </w:rPr>
        <w:t>招标</w:t>
      </w:r>
      <w:r>
        <w:rPr>
          <w:rFonts w:hint="eastAsia" w:ascii="宋体" w:hAnsi="宋体" w:eastAsia="宋体" w:cs="宋体"/>
          <w:i w:val="0"/>
          <w:iCs w:val="0"/>
          <w:caps w:val="0"/>
          <w:color w:val="auto"/>
          <w:spacing w:val="0"/>
          <w:sz w:val="24"/>
          <w:szCs w:val="24"/>
          <w:shd w:val="clear" w:color="auto" w:fill="FFFFFF"/>
        </w:rPr>
        <w:t>项目的潜在</w:t>
      </w:r>
      <w:r>
        <w:rPr>
          <w:rFonts w:hint="eastAsia" w:eastAsia="宋体" w:cs="宋体"/>
          <w:i w:val="0"/>
          <w:iCs w:val="0"/>
          <w:caps w:val="0"/>
          <w:color w:val="auto"/>
          <w:spacing w:val="0"/>
          <w:sz w:val="24"/>
          <w:szCs w:val="24"/>
          <w:shd w:val="clear" w:color="auto" w:fill="FFFFFF"/>
          <w:lang w:val="en-US" w:eastAsia="zh-CN"/>
        </w:rPr>
        <w:t>投标人</w:t>
      </w:r>
      <w:r>
        <w:rPr>
          <w:rFonts w:hint="eastAsia" w:ascii="宋体" w:hAnsi="宋体" w:eastAsia="宋体" w:cs="宋体"/>
          <w:i w:val="0"/>
          <w:iCs w:val="0"/>
          <w:caps w:val="0"/>
          <w:color w:val="auto"/>
          <w:spacing w:val="0"/>
          <w:sz w:val="24"/>
          <w:szCs w:val="24"/>
          <w:shd w:val="clear" w:color="auto" w:fill="FFFFFF"/>
        </w:rPr>
        <w:t>应在全国公共资源交易平台（陕西省·安康市）获取招标文件，并于20</w:t>
      </w:r>
      <w:r>
        <w:rPr>
          <w:rFonts w:hint="eastAsia" w:cs="宋体"/>
          <w:i w:val="0"/>
          <w:iCs w:val="0"/>
          <w:caps w:val="0"/>
          <w:color w:val="auto"/>
          <w:spacing w:val="0"/>
          <w:sz w:val="24"/>
          <w:szCs w:val="24"/>
          <w:shd w:val="clear" w:color="auto" w:fill="FFFFFF"/>
          <w:lang w:val="en-US" w:eastAsia="zh-CN"/>
        </w:rPr>
        <w:t>24</w:t>
      </w:r>
      <w:r>
        <w:rPr>
          <w:rFonts w:hint="eastAsia" w:ascii="宋体" w:hAnsi="宋体" w:eastAsia="宋体" w:cs="宋体"/>
          <w:i w:val="0"/>
          <w:iCs w:val="0"/>
          <w:caps w:val="0"/>
          <w:color w:val="auto"/>
          <w:spacing w:val="0"/>
          <w:sz w:val="24"/>
          <w:szCs w:val="24"/>
          <w:shd w:val="clear" w:color="auto" w:fill="FFFFFF"/>
        </w:rPr>
        <w:t>年</w:t>
      </w:r>
      <w:r>
        <w:rPr>
          <w:rFonts w:hint="eastAsia"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cs="宋体"/>
          <w:i w:val="0"/>
          <w:iCs w:val="0"/>
          <w:caps w:val="0"/>
          <w:color w:val="auto"/>
          <w:spacing w:val="0"/>
          <w:sz w:val="24"/>
          <w:szCs w:val="24"/>
          <w:shd w:val="clear" w:color="auto" w:fill="FFFFFF"/>
          <w:lang w:val="en-US" w:eastAsia="zh-CN"/>
        </w:rPr>
        <w:t>07</w:t>
      </w:r>
      <w:r>
        <w:rPr>
          <w:rFonts w:hint="eastAsia" w:ascii="宋体" w:hAnsi="宋体" w:eastAsia="宋体" w:cs="宋体"/>
          <w:i w:val="0"/>
          <w:iCs w:val="0"/>
          <w:caps w:val="0"/>
          <w:color w:val="auto"/>
          <w:spacing w:val="0"/>
          <w:sz w:val="24"/>
          <w:szCs w:val="24"/>
          <w:shd w:val="clear" w:color="auto" w:fill="FFFFFF"/>
        </w:rPr>
        <w:t>日</w:t>
      </w:r>
      <w:r>
        <w:rPr>
          <w:rFonts w:hint="eastAsia" w:cs="宋体"/>
          <w:i w:val="0"/>
          <w:iCs w:val="0"/>
          <w:caps w:val="0"/>
          <w:color w:val="auto"/>
          <w:spacing w:val="0"/>
          <w:sz w:val="24"/>
          <w:szCs w:val="24"/>
          <w:shd w:val="clear" w:color="auto" w:fill="FFFFFF"/>
          <w:lang w:val="en-US" w:eastAsia="zh-CN"/>
        </w:rPr>
        <w:t>14</w:t>
      </w:r>
      <w:r>
        <w:rPr>
          <w:rFonts w:hint="eastAsia" w:ascii="宋体" w:hAnsi="宋体" w:eastAsia="宋体" w:cs="宋体"/>
          <w:i w:val="0"/>
          <w:iCs w:val="0"/>
          <w:caps w:val="0"/>
          <w:color w:val="auto"/>
          <w:spacing w:val="0"/>
          <w:sz w:val="24"/>
          <w:szCs w:val="24"/>
          <w:shd w:val="clear" w:color="auto" w:fill="FFFFFF"/>
        </w:rPr>
        <w:t>时00分（北京时间）前递交投标文件。</w:t>
      </w:r>
    </w:p>
    <w:p w14:paraId="4CFD90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color="auto" w:fill="FFFFFF"/>
        </w:rPr>
        <w:t>一、项目基本情况</w:t>
      </w:r>
    </w:p>
    <w:p w14:paraId="478D907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rPr>
        <w:t>项目编号：</w:t>
      </w:r>
      <w:r>
        <w:rPr>
          <w:rFonts w:hint="eastAsia" w:eastAsia="宋体" w:cs="宋体"/>
          <w:i w:val="0"/>
          <w:iCs w:val="0"/>
          <w:caps w:val="0"/>
          <w:color w:val="auto"/>
          <w:spacing w:val="0"/>
          <w:sz w:val="24"/>
          <w:szCs w:val="24"/>
          <w:shd w:val="clear" w:color="auto" w:fill="FFFFFF"/>
          <w:lang w:eastAsia="zh-CN"/>
        </w:rPr>
        <w:t>FYAK2024-ZC-0</w:t>
      </w:r>
      <w:r>
        <w:rPr>
          <w:rFonts w:hint="eastAsia" w:cs="宋体"/>
          <w:i w:val="0"/>
          <w:iCs w:val="0"/>
          <w:caps w:val="0"/>
          <w:color w:val="auto"/>
          <w:spacing w:val="0"/>
          <w:sz w:val="24"/>
          <w:szCs w:val="24"/>
          <w:shd w:val="clear" w:color="auto" w:fill="FFFFFF"/>
          <w:lang w:val="en-US" w:eastAsia="zh-CN"/>
        </w:rPr>
        <w:t>14</w:t>
      </w:r>
    </w:p>
    <w:p w14:paraId="26C6D4B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cs="宋体"/>
          <w:i w:val="0"/>
          <w:iCs w:val="0"/>
          <w:caps w:val="0"/>
          <w:color w:val="auto"/>
          <w:spacing w:val="0"/>
          <w:sz w:val="24"/>
          <w:szCs w:val="24"/>
          <w:shd w:val="clear" w:color="auto" w:fill="FFFFFF"/>
          <w:lang w:eastAsia="zh-CN"/>
        </w:rPr>
        <w:t>安康市镇坪县洪石河流域(曾家镇段)水生态保护修复项目-项目实施方案、初步设计编制、施工图设计服务</w:t>
      </w:r>
    </w:p>
    <w:p w14:paraId="61D326C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采购方式：公开招标</w:t>
      </w:r>
    </w:p>
    <w:p w14:paraId="280F7C9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预算金额：</w:t>
      </w:r>
      <w:r>
        <w:rPr>
          <w:rFonts w:hint="eastAsia" w:cs="宋体"/>
          <w:i w:val="0"/>
          <w:iCs w:val="0"/>
          <w:caps w:val="0"/>
          <w:color w:val="auto"/>
          <w:spacing w:val="0"/>
          <w:sz w:val="24"/>
          <w:szCs w:val="24"/>
          <w:shd w:val="clear" w:color="auto" w:fill="FFFFFF"/>
          <w:lang w:val="en-US" w:eastAsia="zh-CN"/>
        </w:rPr>
        <w:t>939550.00</w:t>
      </w:r>
      <w:r>
        <w:rPr>
          <w:rFonts w:hint="eastAsia" w:ascii="宋体" w:hAnsi="宋体" w:eastAsia="宋体" w:cs="宋体"/>
          <w:i w:val="0"/>
          <w:iCs w:val="0"/>
          <w:caps w:val="0"/>
          <w:color w:val="auto"/>
          <w:spacing w:val="0"/>
          <w:sz w:val="24"/>
          <w:szCs w:val="24"/>
          <w:shd w:val="clear" w:color="auto" w:fill="FFFFFF"/>
        </w:rPr>
        <w:t>元</w:t>
      </w:r>
    </w:p>
    <w:p w14:paraId="73688C6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采购需求：</w:t>
      </w:r>
    </w:p>
    <w:p w14:paraId="4566E9C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cs="宋体"/>
          <w:i w:val="0"/>
          <w:iCs w:val="0"/>
          <w:caps w:val="0"/>
          <w:color w:val="auto"/>
          <w:spacing w:val="0"/>
          <w:sz w:val="24"/>
          <w:szCs w:val="24"/>
          <w:shd w:val="clear" w:color="auto" w:fill="FFFFFF"/>
          <w:lang w:eastAsia="zh-CN"/>
        </w:rPr>
        <w:t>安康市镇坪县洪石河流域(曾家镇段)水生态保护修复项目-项目实施方案、初步设计编制、施工图设计服务</w:t>
      </w:r>
      <w:r>
        <w:rPr>
          <w:rFonts w:hint="eastAsia" w:ascii="宋体" w:hAnsi="宋体" w:eastAsia="宋体" w:cs="宋体"/>
          <w:i w:val="0"/>
          <w:iCs w:val="0"/>
          <w:caps w:val="0"/>
          <w:color w:val="auto"/>
          <w:spacing w:val="0"/>
          <w:sz w:val="24"/>
          <w:szCs w:val="24"/>
          <w:shd w:val="clear" w:color="auto" w:fill="FFFFFF"/>
        </w:rPr>
        <w:t>):</w:t>
      </w:r>
    </w:p>
    <w:p w14:paraId="7BAB0B7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cs="宋体"/>
          <w:i w:val="0"/>
          <w:iCs w:val="0"/>
          <w:caps w:val="0"/>
          <w:color w:val="auto"/>
          <w:spacing w:val="0"/>
          <w:sz w:val="24"/>
          <w:szCs w:val="24"/>
          <w:shd w:val="clear" w:color="auto" w:fill="FFFFFF"/>
          <w:lang w:val="en-US" w:eastAsia="zh-CN"/>
        </w:rPr>
        <w:t>939550.00</w:t>
      </w:r>
      <w:r>
        <w:rPr>
          <w:rFonts w:hint="eastAsia" w:ascii="宋体" w:hAnsi="宋体" w:eastAsia="宋体" w:cs="宋体"/>
          <w:i w:val="0"/>
          <w:iCs w:val="0"/>
          <w:caps w:val="0"/>
          <w:color w:val="auto"/>
          <w:spacing w:val="0"/>
          <w:sz w:val="24"/>
          <w:szCs w:val="24"/>
          <w:shd w:val="clear" w:color="auto" w:fill="FFFFFF"/>
        </w:rPr>
        <w:t>元</w:t>
      </w:r>
    </w:p>
    <w:p w14:paraId="3717D84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default"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rPr>
        <w:t>合同包</w:t>
      </w:r>
      <w:r>
        <w:rPr>
          <w:rFonts w:hint="eastAsia" w:cs="宋体"/>
          <w:i w:val="0"/>
          <w:iCs w:val="0"/>
          <w:caps w:val="0"/>
          <w:color w:val="auto"/>
          <w:spacing w:val="0"/>
          <w:sz w:val="24"/>
          <w:szCs w:val="24"/>
          <w:shd w:val="clear" w:color="auto" w:fill="FFFFFF"/>
          <w:lang w:val="en-US" w:eastAsia="zh-CN"/>
        </w:rPr>
        <w:t>最高限价：939550.00元</w:t>
      </w:r>
    </w:p>
    <w:tbl>
      <w:tblPr>
        <w:tblStyle w:val="9"/>
        <w:tblW w:w="9278" w:type="dxa"/>
        <w:tblInd w:w="2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40"/>
        <w:gridCol w:w="1383"/>
        <w:gridCol w:w="1725"/>
        <w:gridCol w:w="1151"/>
        <w:gridCol w:w="1604"/>
        <w:gridCol w:w="1351"/>
        <w:gridCol w:w="1324"/>
      </w:tblGrid>
      <w:tr w14:paraId="43D428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tblHeader/>
        </w:trPr>
        <w:tc>
          <w:tcPr>
            <w:tcW w:w="7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31E72A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3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E6C66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w:t>
            </w:r>
          </w:p>
          <w:p w14:paraId="132A675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名称</w:t>
            </w:r>
          </w:p>
        </w:tc>
        <w:tc>
          <w:tcPr>
            <w:tcW w:w="17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219AA3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采购</w:t>
            </w:r>
          </w:p>
          <w:p w14:paraId="52E47D4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标的</w:t>
            </w:r>
          </w:p>
        </w:tc>
        <w:tc>
          <w:tcPr>
            <w:tcW w:w="115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BEE674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76E6A06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60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497AF5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35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F3A534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3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5B9CC1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最高限价</w:t>
            </w:r>
          </w:p>
          <w:p w14:paraId="2F349846">
            <w:pPr>
              <w:pStyle w:val="2"/>
              <w:ind w:firstLine="241" w:firstLineChars="100"/>
              <w:rPr>
                <w:rFonts w:hint="eastAsia"/>
                <w:color w:val="auto"/>
                <w:lang w:val="en-US" w:eastAsia="zh-CN"/>
              </w:rPr>
            </w:pPr>
            <w:r>
              <w:rPr>
                <w:rFonts w:hint="eastAsia" w:ascii="宋体" w:hAnsi="宋体" w:eastAsia="宋体" w:cs="宋体"/>
                <w:b/>
                <w:bCs/>
                <w:color w:val="auto"/>
                <w:kern w:val="0"/>
                <w:sz w:val="24"/>
                <w:szCs w:val="24"/>
                <w:lang w:val="en-US" w:eastAsia="zh-CN" w:bidi="ar"/>
              </w:rPr>
              <w:t>（元）</w:t>
            </w:r>
          </w:p>
        </w:tc>
      </w:tr>
      <w:tr w14:paraId="034767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1027" w:hRule="atLeast"/>
        </w:trPr>
        <w:tc>
          <w:tcPr>
            <w:tcW w:w="7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63C1F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3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23BD02D">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工程设计服务</w:t>
            </w:r>
          </w:p>
        </w:tc>
        <w:tc>
          <w:tcPr>
            <w:tcW w:w="17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E0FD2E0">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服务</w:t>
            </w:r>
          </w:p>
        </w:tc>
        <w:tc>
          <w:tcPr>
            <w:tcW w:w="115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3AB1273">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bookmarkStart w:id="0" w:name="_GoBack"/>
            <w:r>
              <w:rPr>
                <w:rFonts w:hint="eastAsia" w:ascii="宋体" w:hAnsi="宋体" w:cs="宋体"/>
                <w:color w:val="auto"/>
                <w:sz w:val="24"/>
                <w:szCs w:val="24"/>
                <w:lang w:val="en-US" w:eastAsia="zh-CN"/>
              </w:rPr>
              <w:t>项</w:t>
            </w:r>
            <w:bookmarkEnd w:id="0"/>
            <w:r>
              <w:rPr>
                <w:rFonts w:hint="eastAsia" w:ascii="宋体" w:hAnsi="宋体" w:cs="宋体"/>
                <w:color w:val="auto"/>
                <w:sz w:val="24"/>
                <w:szCs w:val="24"/>
                <w:lang w:val="en-US" w:eastAsia="zh-CN"/>
              </w:rPr>
              <w:t>）</w:t>
            </w:r>
          </w:p>
        </w:tc>
        <w:tc>
          <w:tcPr>
            <w:tcW w:w="160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0E35D33">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详见采购文件</w:t>
            </w:r>
          </w:p>
        </w:tc>
        <w:tc>
          <w:tcPr>
            <w:tcW w:w="135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328A132">
            <w:pPr>
              <w:keepNext w:val="0"/>
              <w:keepLines w:val="0"/>
              <w:widowControl/>
              <w:suppressLineNumbers w:val="0"/>
              <w:wordWrap/>
              <w:spacing w:before="0" w:beforeAutospacing="0" w:after="0" w:afterAutospacing="0" w:line="360" w:lineRule="auto"/>
              <w:ind w:left="0" w:right="0"/>
              <w:jc w:val="both"/>
              <w:rPr>
                <w:rFonts w:hint="eastAsia" w:ascii="宋体" w:hAnsi="宋体" w:eastAsia="宋体" w:cs="宋体"/>
                <w:i w:val="0"/>
                <w:iCs w:val="0"/>
                <w:caps w:val="0"/>
                <w:color w:val="auto"/>
                <w:spacing w:val="0"/>
                <w:sz w:val="24"/>
                <w:szCs w:val="24"/>
                <w:shd w:val="clear" w:color="auto" w:fill="FFFFFF"/>
                <w:lang w:val="en-US" w:eastAsia="zh-CN"/>
              </w:rPr>
            </w:pPr>
          </w:p>
          <w:p w14:paraId="02A0D1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right"/>
              <w:textAlignment w:val="auto"/>
              <w:rPr>
                <w:rFonts w:hint="eastAsia" w:ascii="宋体" w:hAnsi="宋体" w:eastAsia="宋体" w:cs="宋体"/>
                <w:color w:val="auto"/>
                <w:sz w:val="24"/>
                <w:szCs w:val="24"/>
              </w:rPr>
            </w:pPr>
            <w:r>
              <w:rPr>
                <w:rFonts w:hint="eastAsia" w:ascii="宋体" w:hAnsi="宋体" w:cs="宋体"/>
                <w:i w:val="0"/>
                <w:iCs w:val="0"/>
                <w:caps w:val="0"/>
                <w:color w:val="auto"/>
                <w:spacing w:val="0"/>
                <w:sz w:val="24"/>
                <w:szCs w:val="24"/>
                <w:shd w:val="clear" w:color="auto" w:fill="FFFFFF"/>
                <w:lang w:val="en-US" w:eastAsia="zh-CN"/>
              </w:rPr>
              <w:t>939550.00</w:t>
            </w:r>
            <w:r>
              <w:rPr>
                <w:rFonts w:hint="eastAsia" w:ascii="宋体" w:hAnsi="宋体"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lang w:val="en-US" w:eastAsia="zh-CN"/>
              </w:rPr>
              <w:tab/>
            </w:r>
          </w:p>
        </w:tc>
        <w:tc>
          <w:tcPr>
            <w:tcW w:w="13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AF2ABFA">
            <w:pPr>
              <w:keepNext w:val="0"/>
              <w:keepLines w:val="0"/>
              <w:widowControl/>
              <w:suppressLineNumbers w:val="0"/>
              <w:wordWrap/>
              <w:spacing w:before="0" w:beforeAutospacing="0" w:after="0" w:afterAutospacing="0" w:line="360" w:lineRule="auto"/>
              <w:ind w:left="0" w:right="0"/>
              <w:jc w:val="both"/>
              <w:rPr>
                <w:rFonts w:hint="eastAsia" w:ascii="宋体" w:hAnsi="宋体" w:eastAsia="宋体" w:cs="宋体"/>
                <w:i w:val="0"/>
                <w:iCs w:val="0"/>
                <w:caps w:val="0"/>
                <w:color w:val="auto"/>
                <w:spacing w:val="0"/>
                <w:sz w:val="24"/>
                <w:szCs w:val="24"/>
                <w:shd w:val="clear" w:color="auto" w:fill="FFFFFF"/>
                <w:lang w:val="en-US" w:eastAsia="zh-CN"/>
              </w:rPr>
            </w:pPr>
          </w:p>
          <w:p w14:paraId="43B066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宋体" w:hAnsi="宋体" w:eastAsia="宋体" w:cs="宋体"/>
                <w:color w:val="auto"/>
                <w:kern w:val="0"/>
                <w:sz w:val="24"/>
                <w:szCs w:val="24"/>
                <w:lang w:val="en-US" w:eastAsia="zh-CN" w:bidi="ar"/>
              </w:rPr>
            </w:pPr>
            <w:r>
              <w:rPr>
                <w:rFonts w:hint="eastAsia" w:ascii="宋体" w:hAnsi="宋体" w:cs="宋体"/>
                <w:i w:val="0"/>
                <w:iCs w:val="0"/>
                <w:caps w:val="0"/>
                <w:color w:val="auto"/>
                <w:spacing w:val="0"/>
                <w:sz w:val="24"/>
                <w:szCs w:val="24"/>
                <w:shd w:val="clear" w:color="auto" w:fill="FFFFFF"/>
                <w:lang w:val="en-US" w:eastAsia="zh-CN"/>
              </w:rPr>
              <w:t>939550.00</w:t>
            </w:r>
            <w:r>
              <w:rPr>
                <w:rFonts w:hint="eastAsia" w:ascii="宋体" w:hAnsi="宋体" w:eastAsia="宋体" w:cs="宋体"/>
                <w:i w:val="0"/>
                <w:iCs w:val="0"/>
                <w:caps w:val="0"/>
                <w:color w:val="auto"/>
                <w:spacing w:val="0"/>
                <w:sz w:val="24"/>
                <w:szCs w:val="24"/>
                <w:shd w:val="clear" w:color="auto" w:fill="FFFFFF"/>
                <w:lang w:val="en-US" w:eastAsia="zh-CN"/>
              </w:rPr>
              <w:tab/>
            </w:r>
          </w:p>
        </w:tc>
      </w:tr>
    </w:tbl>
    <w:p w14:paraId="63CD2CD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14:paraId="2B261BD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合同履行期限：</w:t>
      </w:r>
      <w:r>
        <w:rPr>
          <w:rFonts w:hint="eastAsia" w:ascii="宋体" w:hAnsi="宋体" w:eastAsia="宋体" w:cs="宋体"/>
          <w:i w:val="0"/>
          <w:iCs w:val="0"/>
          <w:caps w:val="0"/>
          <w:color w:val="auto"/>
          <w:spacing w:val="0"/>
          <w:sz w:val="24"/>
          <w:szCs w:val="24"/>
          <w:shd w:val="clear" w:color="auto" w:fill="FFFFFF"/>
          <w:lang w:val="en-US" w:eastAsia="zh-CN"/>
        </w:rPr>
        <w:t>60日历天</w:t>
      </w:r>
    </w:p>
    <w:p w14:paraId="567C32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color="auto" w:fill="FFFFFF"/>
        </w:rPr>
        <w:t>二、申请人的资格要求：</w:t>
      </w:r>
    </w:p>
    <w:p w14:paraId="2464F0C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r>
        <w:rPr>
          <w:rFonts w:hint="eastAsia" w:cs="宋体"/>
          <w:i w:val="0"/>
          <w:iCs w:val="0"/>
          <w:caps w:val="0"/>
          <w:color w:val="auto"/>
          <w:spacing w:val="0"/>
          <w:sz w:val="24"/>
          <w:szCs w:val="24"/>
          <w:shd w:val="clear" w:color="auto" w:fill="FFFFFF"/>
          <w:lang w:eastAsia="zh-CN"/>
        </w:rPr>
        <w:t>；</w:t>
      </w:r>
    </w:p>
    <w:p w14:paraId="5AEAA5F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14:paraId="2361DB3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合同包1(</w:t>
      </w:r>
      <w:r>
        <w:rPr>
          <w:rFonts w:hint="eastAsia" w:cs="宋体"/>
          <w:b/>
          <w:bCs/>
          <w:i w:val="0"/>
          <w:iCs w:val="0"/>
          <w:caps w:val="0"/>
          <w:color w:val="auto"/>
          <w:spacing w:val="0"/>
          <w:sz w:val="24"/>
          <w:szCs w:val="24"/>
          <w:shd w:val="clear" w:color="auto" w:fill="FFFFFF"/>
          <w:lang w:eastAsia="zh-CN"/>
        </w:rPr>
        <w:t>安康市镇坪县洪石河流域(曾家镇段)水生态保护修复项目-项目实施方案、初步设计编制、施工图设计服务</w:t>
      </w:r>
      <w:r>
        <w:rPr>
          <w:rFonts w:hint="eastAsia" w:ascii="宋体" w:hAnsi="宋体" w:eastAsia="宋体" w:cs="宋体"/>
          <w:b/>
          <w:bCs/>
          <w:i w:val="0"/>
          <w:iCs w:val="0"/>
          <w:caps w:val="0"/>
          <w:color w:val="auto"/>
          <w:spacing w:val="0"/>
          <w:sz w:val="24"/>
          <w:szCs w:val="24"/>
          <w:shd w:val="clear" w:color="auto" w:fill="FFFFFF"/>
        </w:rPr>
        <w:t>)落实政府采购政策需满足的资格要求如下:</w:t>
      </w:r>
    </w:p>
    <w:p w14:paraId="72A40840">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rPr>
      </w:pPr>
      <w:r>
        <w:rPr>
          <w:rFonts w:hint="eastAsia" w:eastAsia="宋体" w:cs="宋体"/>
          <w:i w:val="0"/>
          <w:iCs w:val="0"/>
          <w:caps w:val="0"/>
          <w:color w:val="auto"/>
          <w:spacing w:val="0"/>
          <w:sz w:val="24"/>
          <w:szCs w:val="24"/>
          <w:shd w:val="clear" w:color="auto" w:fill="FFFFFF"/>
          <w:lang w:eastAsia="zh-CN"/>
        </w:rPr>
        <w:t>（</w:t>
      </w:r>
      <w:r>
        <w:rPr>
          <w:rFonts w:hint="eastAsia" w:eastAsia="宋体" w:cs="宋体"/>
          <w:i w:val="0"/>
          <w:iCs w:val="0"/>
          <w:caps w:val="0"/>
          <w:color w:val="auto"/>
          <w:spacing w:val="0"/>
          <w:sz w:val="24"/>
          <w:szCs w:val="24"/>
          <w:shd w:val="clear" w:color="auto" w:fill="FFFFFF"/>
          <w:lang w:val="en-US" w:eastAsia="zh-CN"/>
        </w:rPr>
        <w:t>1</w:t>
      </w:r>
      <w:r>
        <w:rPr>
          <w:rFonts w:hint="eastAsia"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政府采购促进中小企业发展管理办法》（财库〔2020〕46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其他需要落实的政府采购政策。</w:t>
      </w:r>
    </w:p>
    <w:p w14:paraId="0838B90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14:paraId="169AFC1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color="auto" w:fill="FFFFFF"/>
        </w:rPr>
        <w:t>合同包1(</w:t>
      </w:r>
      <w:r>
        <w:rPr>
          <w:rFonts w:hint="eastAsia" w:cs="宋体"/>
          <w:b/>
          <w:bCs/>
          <w:i w:val="0"/>
          <w:iCs w:val="0"/>
          <w:caps w:val="0"/>
          <w:color w:val="auto"/>
          <w:spacing w:val="0"/>
          <w:sz w:val="24"/>
          <w:szCs w:val="24"/>
          <w:shd w:val="clear" w:color="auto" w:fill="FFFFFF"/>
          <w:lang w:eastAsia="zh-CN"/>
        </w:rPr>
        <w:t>安康市镇坪县洪石河流域(曾家镇段)水生态保护修复项目-项目实施方案、初步设计编制、施工图设计服务</w:t>
      </w:r>
      <w:r>
        <w:rPr>
          <w:rFonts w:hint="eastAsia" w:ascii="宋体" w:hAnsi="宋体" w:eastAsia="宋体" w:cs="宋体"/>
          <w:b/>
          <w:bCs/>
          <w:i w:val="0"/>
          <w:iCs w:val="0"/>
          <w:caps w:val="0"/>
          <w:color w:val="auto"/>
          <w:spacing w:val="0"/>
          <w:sz w:val="24"/>
          <w:szCs w:val="24"/>
          <w:shd w:val="clear" w:color="auto" w:fill="FFFFFF"/>
        </w:rPr>
        <w:t>)特定资格要求如下:</w:t>
      </w:r>
    </w:p>
    <w:p w14:paraId="7AC05D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(1)具有独立承担民事责任能力的法人、其他组织或自然人，提供合法有效的营业执照/事业单位法人证书/专业服务机构执业许可证/民办非企业单位登记证书等相关证明，自然人参与的提供其身份证明；</w:t>
      </w:r>
      <w:r>
        <w:rPr>
          <w:rFonts w:hint="eastAsia" w:ascii="宋体" w:hAnsi="宋体" w:eastAsia="宋体" w:cs="宋体"/>
          <w:i w:val="0"/>
          <w:iCs w:val="0"/>
          <w:caps w:val="0"/>
          <w:color w:val="auto"/>
          <w:spacing w:val="0"/>
          <w:sz w:val="24"/>
          <w:szCs w:val="24"/>
          <w:shd w:val="clear" w:color="auto" w:fill="FFFFFF"/>
        </w:rPr>
        <w:tab/>
      </w:r>
    </w:p>
    <w:p w14:paraId="5464D3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(2)法定代表人参加投标时，提供本人身份证复印件；授权代表参加投标时，提供法定代表人授权委托书、法定代表人和被授权人身份证复印件；</w:t>
      </w:r>
    </w:p>
    <w:p w14:paraId="21ABD0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cs="宋体"/>
          <w:i w:val="0"/>
          <w:iCs w:val="0"/>
          <w:caps w:val="0"/>
          <w:color w:val="auto"/>
          <w:spacing w:val="0"/>
          <w:sz w:val="24"/>
          <w:szCs w:val="24"/>
          <w:shd w:val="clear" w:color="auto" w:fill="FFFFFF"/>
          <w:lang w:eastAsia="zh-CN"/>
        </w:rPr>
      </w:pPr>
      <w:r>
        <w:rPr>
          <w:rFonts w:hint="eastAsia" w:cs="宋体"/>
          <w:i w:val="0"/>
          <w:iCs w:val="0"/>
          <w:caps w:val="0"/>
          <w:color w:val="auto"/>
          <w:spacing w:val="0"/>
          <w:sz w:val="24"/>
          <w:szCs w:val="24"/>
          <w:shd w:val="clear" w:color="auto" w:fill="FFFFFF"/>
          <w:lang w:eastAsia="zh-CN"/>
        </w:rPr>
        <w:t>（</w:t>
      </w:r>
      <w:r>
        <w:rPr>
          <w:rFonts w:hint="eastAsia" w:cs="宋体"/>
          <w:i w:val="0"/>
          <w:iCs w:val="0"/>
          <w:caps w:val="0"/>
          <w:color w:val="auto"/>
          <w:spacing w:val="0"/>
          <w:sz w:val="24"/>
          <w:szCs w:val="24"/>
          <w:shd w:val="clear" w:color="auto" w:fill="FFFFFF"/>
          <w:lang w:val="en-US" w:eastAsia="zh-CN"/>
        </w:rPr>
        <w:t>3</w:t>
      </w:r>
      <w:r>
        <w:rPr>
          <w:rFonts w:hint="eastAsia" w:cs="宋体"/>
          <w:i w:val="0"/>
          <w:iCs w:val="0"/>
          <w:caps w:val="0"/>
          <w:color w:val="auto"/>
          <w:spacing w:val="0"/>
          <w:sz w:val="24"/>
          <w:szCs w:val="24"/>
          <w:shd w:val="clear" w:color="auto" w:fill="FFFFFF"/>
          <w:lang w:eastAsia="zh-CN"/>
        </w:rPr>
        <w:t>）供应商须同时具备行政主管部门颁发的工程设计专项资质环境工程（水污染防治工程）乙级及以上资质和工程设计专业资质市政行业（排水工程）乙级及以上资质；拟派项目设计负责人</w:t>
      </w:r>
      <w:r>
        <w:rPr>
          <w:rFonts w:hint="eastAsia" w:cs="宋体"/>
          <w:i w:val="0"/>
          <w:iCs w:val="0"/>
          <w:caps w:val="0"/>
          <w:color w:val="auto"/>
          <w:spacing w:val="0"/>
          <w:sz w:val="24"/>
          <w:szCs w:val="24"/>
          <w:shd w:val="clear" w:color="auto" w:fill="FFFFFF"/>
          <w:lang w:val="en-US" w:eastAsia="zh-CN"/>
        </w:rPr>
        <w:t>须</w:t>
      </w:r>
      <w:r>
        <w:rPr>
          <w:rFonts w:hint="eastAsia" w:cs="宋体"/>
          <w:i w:val="0"/>
          <w:iCs w:val="0"/>
          <w:caps w:val="0"/>
          <w:color w:val="auto"/>
          <w:spacing w:val="0"/>
          <w:sz w:val="24"/>
          <w:szCs w:val="24"/>
          <w:shd w:val="clear" w:color="auto" w:fill="FFFFFF"/>
          <w:lang w:eastAsia="zh-CN"/>
        </w:rPr>
        <w:t>具备注册公用设备工程师(给水排水)执业资格；</w:t>
      </w:r>
    </w:p>
    <w:p w14:paraId="19EA8C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cs="宋体"/>
          <w:i w:val="0"/>
          <w:iCs w:val="0"/>
          <w:caps w:val="0"/>
          <w:color w:val="auto"/>
          <w:spacing w:val="0"/>
          <w:sz w:val="24"/>
          <w:szCs w:val="24"/>
          <w:shd w:val="clear" w:color="auto" w:fill="FFFFFF"/>
          <w:lang w:eastAsia="zh-CN"/>
        </w:rPr>
        <w:t>（</w:t>
      </w:r>
      <w:r>
        <w:rPr>
          <w:rFonts w:hint="eastAsia" w:cs="宋体"/>
          <w:i w:val="0"/>
          <w:iCs w:val="0"/>
          <w:caps w:val="0"/>
          <w:color w:val="auto"/>
          <w:spacing w:val="0"/>
          <w:sz w:val="24"/>
          <w:szCs w:val="24"/>
          <w:shd w:val="clear" w:color="auto" w:fill="FFFFFF"/>
          <w:lang w:val="en-US" w:eastAsia="zh-CN"/>
        </w:rPr>
        <w:t>4</w:t>
      </w:r>
      <w:r>
        <w:rPr>
          <w:rFonts w:hint="eastAsia"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财务状况报告：提供202</w:t>
      </w:r>
      <w:r>
        <w:rPr>
          <w:rFonts w:hint="eastAsia"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年度经审计的财务报告（成立时间至提交响应文件截止时间不足一年的可提供成立后任意时段的资产负债表），或其开标前三个月内银行出具的资信证明，（以上两种形式的资料提供任何一种即可）；</w:t>
      </w:r>
    </w:p>
    <w:p w14:paraId="0B7435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)税收缴纳证明：提供</w:t>
      </w:r>
      <w:r>
        <w:rPr>
          <w:rFonts w:hint="eastAsia" w:eastAsia="宋体" w:cs="宋体"/>
          <w:i w:val="0"/>
          <w:iCs w:val="0"/>
          <w:caps w:val="0"/>
          <w:color w:val="auto"/>
          <w:spacing w:val="0"/>
          <w:sz w:val="24"/>
          <w:szCs w:val="24"/>
          <w:shd w:val="clear" w:color="auto" w:fill="FFFFFF"/>
          <w:lang w:val="en-US" w:eastAsia="zh-CN"/>
        </w:rPr>
        <w:t>开标截止时间前6个月内至少</w:t>
      </w:r>
      <w:r>
        <w:rPr>
          <w:rFonts w:hint="eastAsia" w:cs="宋体"/>
          <w:i w:val="0"/>
          <w:iCs w:val="0"/>
          <w:caps w:val="0"/>
          <w:color w:val="auto"/>
          <w:spacing w:val="0"/>
          <w:sz w:val="24"/>
          <w:szCs w:val="24"/>
          <w:shd w:val="clear" w:color="auto" w:fill="FFFFFF"/>
          <w:lang w:val="en-US" w:eastAsia="zh-CN"/>
        </w:rPr>
        <w:t>已</w:t>
      </w:r>
      <w:r>
        <w:rPr>
          <w:rFonts w:hint="eastAsia" w:ascii="宋体" w:hAnsi="宋体" w:eastAsia="宋体" w:cs="宋体"/>
          <w:i w:val="0"/>
          <w:iCs w:val="0"/>
          <w:caps w:val="0"/>
          <w:color w:val="auto"/>
          <w:spacing w:val="0"/>
          <w:sz w:val="24"/>
          <w:szCs w:val="24"/>
          <w:shd w:val="clear" w:color="auto" w:fill="FFFFFF"/>
        </w:rPr>
        <w:t>缴纳</w:t>
      </w:r>
      <w:r>
        <w:rPr>
          <w:rFonts w:hint="eastAsia"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个月的完税证明，完税证明上应有代收机构或税务机关的公章或业务专用章。依法免税或新成立的供应商应提供相关文件证明；</w:t>
      </w:r>
    </w:p>
    <w:p w14:paraId="001D61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)社会保障资金缴纳证明：提供</w:t>
      </w:r>
      <w:r>
        <w:rPr>
          <w:rFonts w:hint="eastAsia" w:eastAsia="宋体" w:cs="宋体"/>
          <w:i w:val="0"/>
          <w:iCs w:val="0"/>
          <w:caps w:val="0"/>
          <w:color w:val="auto"/>
          <w:spacing w:val="0"/>
          <w:sz w:val="24"/>
          <w:szCs w:val="24"/>
          <w:shd w:val="clear" w:color="auto" w:fill="FFFFFF"/>
          <w:lang w:val="en-US" w:eastAsia="zh-CN"/>
        </w:rPr>
        <w:t>开标截止时间</w:t>
      </w:r>
      <w:r>
        <w:rPr>
          <w:rFonts w:hint="eastAsia" w:cs="宋体"/>
          <w:i w:val="0"/>
          <w:iCs w:val="0"/>
          <w:caps w:val="0"/>
          <w:color w:val="auto"/>
          <w:spacing w:val="0"/>
          <w:sz w:val="24"/>
          <w:szCs w:val="24"/>
          <w:shd w:val="clear" w:color="auto" w:fill="FFFFFF"/>
          <w:lang w:val="en-US" w:eastAsia="zh-CN"/>
        </w:rPr>
        <w:t>前</w:t>
      </w:r>
      <w:r>
        <w:rPr>
          <w:rFonts w:hint="eastAsia" w:eastAsia="宋体" w:cs="宋体"/>
          <w:i w:val="0"/>
          <w:iCs w:val="0"/>
          <w:caps w:val="0"/>
          <w:color w:val="auto"/>
          <w:spacing w:val="0"/>
          <w:sz w:val="24"/>
          <w:szCs w:val="24"/>
          <w:shd w:val="clear" w:color="auto" w:fill="FFFFFF"/>
          <w:lang w:val="en-US" w:eastAsia="zh-CN"/>
        </w:rPr>
        <w:t>6个月内至少</w:t>
      </w:r>
      <w:r>
        <w:rPr>
          <w:rFonts w:hint="eastAsia" w:ascii="宋体" w:hAnsi="宋体" w:eastAsia="宋体" w:cs="宋体"/>
          <w:i w:val="0"/>
          <w:iCs w:val="0"/>
          <w:caps w:val="0"/>
          <w:color w:val="auto"/>
          <w:spacing w:val="0"/>
          <w:sz w:val="24"/>
          <w:szCs w:val="24"/>
          <w:shd w:val="clear" w:color="auto" w:fill="FFFFFF"/>
        </w:rPr>
        <w:t>已缴存</w:t>
      </w:r>
      <w:r>
        <w:rPr>
          <w:rFonts w:hint="eastAsia"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个月的社会保障资金缴存单据或社保机构开具的社会保险参保缴费情况证明，单据或证明上应有社保机构或代收机构的公章或业务专用章。依法不需要缴纳社会保障资金或新成立的供应商应提供相关文件证明；</w:t>
      </w:r>
    </w:p>
    <w:p w14:paraId="01824F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)参加本次政府采购活动前三年内在经营活动中没有重大违纪，以及未被列入失信被执行人、重大税收违法案件当事人名单、政府采购严重违法失信行为记录名单的书面声明；</w:t>
      </w:r>
    </w:p>
    <w:p w14:paraId="010894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)供应商通过“信用中国”网站(www.creditchina.gov.cn )和中国政府采购网(www.ccgp.gov.cn)等渠道查询相关主体信用记录，对列入失信被执行人、重大税收违法案件当事人名单、政府采购严重违法失信行为记录名单的供应商，将拒绝其参与政府采购活动；</w:t>
      </w:r>
    </w:p>
    <w:p w14:paraId="6EFA2C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lang w:eastAsia="zh-CN"/>
        </w:rPr>
        <w:t>）单位负责人为同一人或者存在直接控股、管理关系的不同供应商，不得同时参加本项目的投标</w:t>
      </w:r>
      <w:r>
        <w:rPr>
          <w:rFonts w:hint="eastAsia" w:ascii="宋体" w:hAnsi="宋体" w:eastAsia="宋体" w:cs="宋体"/>
          <w:color w:val="auto"/>
          <w:sz w:val="24"/>
          <w:szCs w:val="24"/>
          <w:lang w:eastAsia="zh-CN"/>
        </w:rPr>
        <w:t>（</w:t>
      </w:r>
      <w:r>
        <w:rPr>
          <w:rFonts w:hint="eastAsia" w:cs="宋体"/>
          <w:color w:val="auto"/>
          <w:sz w:val="24"/>
          <w:szCs w:val="24"/>
          <w:lang w:val="en-US" w:eastAsia="zh-CN"/>
        </w:rPr>
        <w:t>须</w:t>
      </w:r>
      <w:r>
        <w:rPr>
          <w:rFonts w:hint="eastAsia" w:ascii="宋体" w:hAnsi="宋体" w:eastAsia="宋体" w:cs="宋体"/>
          <w:color w:val="auto"/>
          <w:sz w:val="24"/>
          <w:szCs w:val="24"/>
          <w:lang w:eastAsia="zh-CN"/>
        </w:rPr>
        <w:t>提供书面说明）</w:t>
      </w:r>
      <w:r>
        <w:rPr>
          <w:rFonts w:hint="eastAsia" w:cs="宋体"/>
          <w:color w:val="auto"/>
          <w:sz w:val="24"/>
          <w:szCs w:val="24"/>
          <w:lang w:eastAsia="zh-CN"/>
        </w:rPr>
        <w:t>；</w:t>
      </w:r>
    </w:p>
    <w:p w14:paraId="21E035C8">
      <w:pPr>
        <w:pStyle w:val="8"/>
        <w:spacing w:beforeAutospacing="0" w:afterAutospacing="0" w:line="360" w:lineRule="auto"/>
        <w:ind w:firstLine="480" w:firstLineChars="200"/>
        <w:rPr>
          <w:rFonts w:cs="宋体"/>
          <w:color w:val="000000"/>
          <w:szCs w:val="24"/>
        </w:rPr>
      </w:pPr>
      <w:r>
        <w:rPr>
          <w:rFonts w:hint="eastAsia" w:cs="宋体"/>
          <w:color w:val="000000"/>
          <w:szCs w:val="24"/>
          <w:lang w:eastAsia="zh-CN"/>
        </w:rPr>
        <w:t>（</w:t>
      </w:r>
      <w:r>
        <w:rPr>
          <w:rFonts w:hint="eastAsia" w:cs="宋体"/>
          <w:color w:val="000000"/>
          <w:szCs w:val="24"/>
          <w:lang w:val="en-US" w:eastAsia="zh-CN"/>
        </w:rPr>
        <w:t>10</w:t>
      </w:r>
      <w:r>
        <w:rPr>
          <w:rFonts w:hint="eastAsia" w:cs="宋体"/>
          <w:color w:val="000000"/>
          <w:szCs w:val="24"/>
          <w:lang w:eastAsia="zh-CN"/>
        </w:rPr>
        <w:t>）</w:t>
      </w:r>
      <w:r>
        <w:rPr>
          <w:rFonts w:hint="eastAsia" w:cs="宋体"/>
          <w:color w:val="000000"/>
          <w:szCs w:val="24"/>
        </w:rPr>
        <w:t>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w:t>
      </w:r>
      <w:r>
        <w:rPr>
          <w:rFonts w:hint="eastAsia" w:cs="宋体"/>
          <w:color w:val="000000"/>
          <w:szCs w:val="24"/>
          <w:lang w:val="en-US" w:eastAsia="zh-CN"/>
        </w:rPr>
        <w:t>其他未列明行业</w:t>
      </w:r>
      <w:r>
        <w:rPr>
          <w:rFonts w:hint="eastAsia" w:cs="宋体"/>
          <w:color w:val="000000"/>
          <w:szCs w:val="24"/>
        </w:rPr>
        <w:t>”；供应商为监狱企业的，应提供监狱企业的证明文件；供应商为残疾人福利性单位的，应提供《残疾人福利性单位声明函》。</w:t>
      </w:r>
    </w:p>
    <w:p w14:paraId="5F1BF9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color="auto" w:fill="FFFFFF"/>
        </w:rPr>
        <w:t>三、获取招标文件</w:t>
      </w:r>
    </w:p>
    <w:p w14:paraId="10240BD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时间：202</w:t>
      </w:r>
      <w:r>
        <w:rPr>
          <w:rFonts w:hint="eastAsia"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年</w:t>
      </w:r>
      <w:r>
        <w:rPr>
          <w:rFonts w:hint="eastAsia"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月</w:t>
      </w:r>
      <w:r>
        <w:rPr>
          <w:rFonts w:hint="eastAsia" w:cs="宋体"/>
          <w:i w:val="0"/>
          <w:iCs w:val="0"/>
          <w:caps w:val="0"/>
          <w:color w:val="auto"/>
          <w:spacing w:val="0"/>
          <w:sz w:val="24"/>
          <w:szCs w:val="24"/>
          <w:shd w:val="clear" w:color="auto" w:fill="FFFFFF"/>
          <w:lang w:val="en-US" w:eastAsia="zh-CN"/>
        </w:rPr>
        <w:t>18</w:t>
      </w:r>
      <w:r>
        <w:rPr>
          <w:rFonts w:hint="eastAsia" w:ascii="宋体" w:hAnsi="宋体" w:eastAsia="宋体" w:cs="宋体"/>
          <w:i w:val="0"/>
          <w:iCs w:val="0"/>
          <w:caps w:val="0"/>
          <w:color w:val="auto"/>
          <w:spacing w:val="0"/>
          <w:sz w:val="24"/>
          <w:szCs w:val="24"/>
          <w:shd w:val="clear" w:color="auto" w:fill="FFFFFF"/>
        </w:rPr>
        <w:t>日至202</w:t>
      </w:r>
      <w:r>
        <w:rPr>
          <w:rFonts w:hint="eastAsia"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年</w:t>
      </w:r>
      <w:r>
        <w:rPr>
          <w:rFonts w:hint="eastAsia"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月</w:t>
      </w:r>
      <w:r>
        <w:rPr>
          <w:rFonts w:hint="eastAsia" w:cs="宋体"/>
          <w:i w:val="0"/>
          <w:iCs w:val="0"/>
          <w:caps w:val="0"/>
          <w:color w:val="auto"/>
          <w:spacing w:val="0"/>
          <w:sz w:val="24"/>
          <w:szCs w:val="24"/>
          <w:shd w:val="clear" w:color="auto" w:fill="FFFFFF"/>
          <w:lang w:val="en-US" w:eastAsia="zh-CN"/>
        </w:rPr>
        <w:t>24</w:t>
      </w:r>
      <w:r>
        <w:rPr>
          <w:rFonts w:hint="eastAsia" w:ascii="宋体" w:hAnsi="宋体" w:eastAsia="宋体" w:cs="宋体"/>
          <w:i w:val="0"/>
          <w:iCs w:val="0"/>
          <w:caps w:val="0"/>
          <w:color w:val="auto"/>
          <w:spacing w:val="0"/>
          <w:sz w:val="24"/>
          <w:szCs w:val="24"/>
          <w:shd w:val="clear" w:color="auto" w:fill="FFFFFF"/>
        </w:rPr>
        <w:t>日，每天上午08:30:00至12:00:00，下午14:00:00至17:30:00（北京时间）</w:t>
      </w:r>
    </w:p>
    <w:p w14:paraId="1045695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eastAsia="宋体" w:cs="宋体"/>
          <w:i w:val="0"/>
          <w:iCs w:val="0"/>
          <w:caps w:val="0"/>
          <w:color w:val="auto"/>
          <w:spacing w:val="0"/>
          <w:sz w:val="24"/>
          <w:szCs w:val="24"/>
          <w:shd w:val="clear" w:color="auto" w:fill="FFFFFF"/>
          <w:lang w:val="en-US" w:eastAsia="zh-CN"/>
        </w:rPr>
        <w:t>途径</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eastAsia="zh-CN"/>
        </w:rPr>
        <w:t>全国公共资源交易平台（陕西省·安康市）</w:t>
      </w:r>
    </w:p>
    <w:p w14:paraId="3345771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14:paraId="0678950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w:t>
      </w:r>
      <w:r>
        <w:rPr>
          <w:rFonts w:hint="eastAsia" w:eastAsia="宋体" w:cs="宋体"/>
          <w:i w:val="0"/>
          <w:iCs w:val="0"/>
          <w:caps w:val="0"/>
          <w:color w:val="auto"/>
          <w:spacing w:val="0"/>
          <w:sz w:val="24"/>
          <w:szCs w:val="24"/>
          <w:shd w:val="clear" w:color="auto" w:fill="FFFFFF"/>
          <w:lang w:val="en-US" w:eastAsia="zh-CN"/>
        </w:rPr>
        <w:t>0</w:t>
      </w:r>
      <w:r>
        <w:rPr>
          <w:rFonts w:hint="eastAsia" w:ascii="宋体" w:hAnsi="宋体" w:eastAsia="宋体" w:cs="宋体"/>
          <w:i w:val="0"/>
          <w:iCs w:val="0"/>
          <w:caps w:val="0"/>
          <w:color w:val="auto"/>
          <w:spacing w:val="0"/>
          <w:sz w:val="24"/>
          <w:szCs w:val="24"/>
          <w:shd w:val="clear" w:color="auto" w:fill="FFFFFF"/>
        </w:rPr>
        <w:t>元</w:t>
      </w:r>
    </w:p>
    <w:p w14:paraId="1E839A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3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color="auto" w:fill="FFFFFF"/>
        </w:rPr>
        <w:t>四、提交投标文件截止时间、开标时间和地点</w:t>
      </w:r>
    </w:p>
    <w:p w14:paraId="72DCE4D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w:t>
      </w:r>
      <w:r>
        <w:rPr>
          <w:rFonts w:hint="eastAsia" w:cs="宋体"/>
          <w:i w:val="0"/>
          <w:iCs w:val="0"/>
          <w:caps w:val="0"/>
          <w:color w:val="auto"/>
          <w:spacing w:val="0"/>
          <w:sz w:val="24"/>
          <w:szCs w:val="24"/>
          <w:shd w:val="clear" w:color="auto" w:fill="FFFFFF"/>
          <w:lang w:val="en-US" w:eastAsia="zh-CN"/>
        </w:rPr>
        <w:t>24</w:t>
      </w:r>
      <w:r>
        <w:rPr>
          <w:rFonts w:hint="eastAsia" w:ascii="宋体" w:hAnsi="宋体" w:eastAsia="宋体" w:cs="宋体"/>
          <w:i w:val="0"/>
          <w:iCs w:val="0"/>
          <w:caps w:val="0"/>
          <w:color w:val="auto"/>
          <w:spacing w:val="0"/>
          <w:sz w:val="24"/>
          <w:szCs w:val="24"/>
          <w:shd w:val="clear" w:color="auto" w:fill="FFFFFF"/>
        </w:rPr>
        <w:t>年</w:t>
      </w:r>
      <w:r>
        <w:rPr>
          <w:rFonts w:hint="eastAsia"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cs="宋体"/>
          <w:i w:val="0"/>
          <w:iCs w:val="0"/>
          <w:caps w:val="0"/>
          <w:color w:val="auto"/>
          <w:spacing w:val="0"/>
          <w:sz w:val="24"/>
          <w:szCs w:val="24"/>
          <w:shd w:val="clear" w:color="auto" w:fill="FFFFFF"/>
          <w:lang w:val="en-US" w:eastAsia="zh-CN"/>
        </w:rPr>
        <w:t>07</w:t>
      </w:r>
      <w:r>
        <w:rPr>
          <w:rFonts w:hint="eastAsia" w:ascii="宋体" w:hAnsi="宋体" w:eastAsia="宋体" w:cs="宋体"/>
          <w:i w:val="0"/>
          <w:iCs w:val="0"/>
          <w:caps w:val="0"/>
          <w:color w:val="auto"/>
          <w:spacing w:val="0"/>
          <w:sz w:val="24"/>
          <w:szCs w:val="24"/>
          <w:shd w:val="clear" w:color="auto" w:fill="FFFFFF"/>
        </w:rPr>
        <w:t>日</w:t>
      </w:r>
      <w:r>
        <w:rPr>
          <w:rFonts w:hint="eastAsia" w:cs="宋体"/>
          <w:i w:val="0"/>
          <w:iCs w:val="0"/>
          <w:caps w:val="0"/>
          <w:color w:val="auto"/>
          <w:spacing w:val="0"/>
          <w:sz w:val="24"/>
          <w:szCs w:val="24"/>
          <w:shd w:val="clear" w:color="auto" w:fill="FFFFFF"/>
          <w:lang w:val="en-US" w:eastAsia="zh-CN"/>
        </w:rPr>
        <w:t>14</w:t>
      </w:r>
      <w:r>
        <w:rPr>
          <w:rFonts w:hint="eastAsia" w:ascii="宋体" w:hAnsi="宋体" w:eastAsia="宋体" w:cs="宋体"/>
          <w:i w:val="0"/>
          <w:iCs w:val="0"/>
          <w:caps w:val="0"/>
          <w:color w:val="auto"/>
          <w:spacing w:val="0"/>
          <w:sz w:val="24"/>
          <w:szCs w:val="24"/>
          <w:shd w:val="clear" w:color="auto" w:fill="FFFFFF"/>
        </w:rPr>
        <w:t>时00分00秒（北京时间）</w:t>
      </w:r>
    </w:p>
    <w:p w14:paraId="56DE4BE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提交投标文件地点：全国公共资源交易平台(陕西省·安康市)</w:t>
      </w:r>
    </w:p>
    <w:p w14:paraId="4D0CAFB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开标地点：全国公共资源交易平台(陕西省·安康市)</w:t>
      </w:r>
    </w:p>
    <w:p w14:paraId="37654F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3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color="auto" w:fill="FFFFFF"/>
        </w:rPr>
        <w:t>五、公告期限</w:t>
      </w:r>
    </w:p>
    <w:p w14:paraId="019184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自本公告发布之日起5个工作日。</w:t>
      </w:r>
    </w:p>
    <w:p w14:paraId="63252303">
      <w:pPr>
        <w:pStyle w:val="8"/>
        <w:numPr>
          <w:ilvl w:val="0"/>
          <w:numId w:val="0"/>
        </w:numPr>
        <w:spacing w:before="0" w:beforeAutospacing="0" w:after="0" w:afterAutospacing="0" w:line="360" w:lineRule="auto"/>
        <w:rPr>
          <w:rFonts w:hint="eastAsia" w:ascii="宋体" w:hAnsi="宋体" w:eastAsia="宋体" w:cs="宋体"/>
          <w:b/>
          <w:color w:val="000000"/>
          <w:szCs w:val="24"/>
          <w:lang w:bidi="ar"/>
        </w:rPr>
      </w:pPr>
      <w:r>
        <w:rPr>
          <w:rFonts w:hint="eastAsia" w:cs="宋体"/>
          <w:b/>
          <w:color w:val="000000"/>
          <w:szCs w:val="24"/>
          <w:lang w:val="en-US" w:eastAsia="zh-CN" w:bidi="ar"/>
        </w:rPr>
        <w:t>六</w:t>
      </w:r>
      <w:r>
        <w:rPr>
          <w:rFonts w:hint="eastAsia" w:ascii="宋体" w:hAnsi="宋体" w:eastAsia="宋体" w:cs="宋体"/>
          <w:b/>
          <w:color w:val="000000"/>
          <w:szCs w:val="24"/>
          <w:lang w:eastAsia="zh-CN" w:bidi="ar"/>
        </w:rPr>
        <w:t>、</w:t>
      </w:r>
      <w:r>
        <w:rPr>
          <w:rFonts w:hint="eastAsia" w:ascii="宋体" w:hAnsi="宋体" w:eastAsia="宋体" w:cs="宋体"/>
          <w:b/>
          <w:color w:val="000000"/>
          <w:szCs w:val="24"/>
          <w:lang w:bidi="ar"/>
        </w:rPr>
        <w:t>其他补充事宜</w:t>
      </w:r>
    </w:p>
    <w:p w14:paraId="628BEB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82" w:firstLineChars="200"/>
        <w:jc w:val="left"/>
        <w:rPr>
          <w:rStyle w:val="11"/>
          <w:rFonts w:hint="eastAsia" w:ascii="宋体" w:hAnsi="宋体" w:eastAsia="宋体" w:cs="宋体"/>
          <w:b/>
          <w:bCs/>
          <w:i w:val="0"/>
          <w:iCs w:val="0"/>
          <w:caps w:val="0"/>
          <w:color w:val="auto"/>
          <w:spacing w:val="0"/>
          <w:sz w:val="24"/>
          <w:szCs w:val="24"/>
          <w:shd w:val="clear" w:color="auto" w:fill="FFFFFF"/>
          <w:lang w:val="en-US" w:eastAsia="zh-CN"/>
        </w:rPr>
      </w:pPr>
      <w:r>
        <w:rPr>
          <w:rStyle w:val="11"/>
          <w:rFonts w:hint="eastAsia" w:ascii="宋体" w:hAnsi="宋体" w:eastAsia="宋体" w:cs="宋体"/>
          <w:b/>
          <w:bCs/>
          <w:i w:val="0"/>
          <w:iCs w:val="0"/>
          <w:caps w:val="0"/>
          <w:color w:val="auto"/>
          <w:spacing w:val="0"/>
          <w:sz w:val="24"/>
          <w:szCs w:val="24"/>
          <w:shd w:val="clear" w:color="auto" w:fill="FFFFFF"/>
          <w:lang w:val="en-US" w:eastAsia="zh-CN"/>
        </w:rPr>
        <w:t>1、投标须知：使用捆绑陕西省公共资源交易平台的CA锁登录电子交易平台，通过政府采购系统企业端进入，点击我要投标，完善相关投标信息。2、投标供应商须在文件获取截止时间前登录电子交易平台自行下载招标文件。3、本项目采用电子化投标方式（“不见面开标大厅”登录网址http://219.145.206.209/BidOpeningHall/bidopeninghallaction/hall/login），不提供纸质投标文件，相关操作流程详见全国公共资源交易平台（陕西省）网站[服务指南－下载专区]中的《陕西省公共资源交易中心政府采购项目投标指南》；4、电子投标文件技术支持：4009280095、4009980000。</w:t>
      </w:r>
    </w:p>
    <w:p w14:paraId="01C4FF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color="auto" w:fill="FFFFFF"/>
          <w:lang w:val="en-US" w:eastAsia="zh-CN"/>
        </w:rPr>
        <w:t>七</w:t>
      </w:r>
      <w:r>
        <w:rPr>
          <w:rStyle w:val="11"/>
          <w:rFonts w:hint="eastAsia" w:ascii="宋体" w:hAnsi="宋体" w:eastAsia="宋体" w:cs="宋体"/>
          <w:b/>
          <w:bCs/>
          <w:i w:val="0"/>
          <w:iCs w:val="0"/>
          <w:caps w:val="0"/>
          <w:color w:val="auto"/>
          <w:spacing w:val="0"/>
          <w:sz w:val="24"/>
          <w:szCs w:val="24"/>
          <w:shd w:val="clear" w:color="auto" w:fill="FFFFFF"/>
        </w:rPr>
        <w:t>、对本次招标提出询问，请按以下方式联系。</w:t>
      </w:r>
    </w:p>
    <w:p w14:paraId="3563D08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14:paraId="54E933B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eastAsia="宋体" w:cs="宋体"/>
          <w:i w:val="0"/>
          <w:iCs w:val="0"/>
          <w:caps w:val="0"/>
          <w:color w:val="auto"/>
          <w:spacing w:val="0"/>
          <w:sz w:val="24"/>
          <w:szCs w:val="24"/>
          <w:shd w:val="clear" w:color="auto" w:fill="FFFFFF"/>
          <w:lang w:eastAsia="zh-CN"/>
        </w:rPr>
        <w:t>安康市生态环境局镇坪分局</w:t>
      </w:r>
    </w:p>
    <w:p w14:paraId="06FBFFB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地址：</w:t>
      </w:r>
      <w:r>
        <w:rPr>
          <w:rFonts w:hint="eastAsia" w:eastAsia="宋体" w:cs="宋体"/>
          <w:i w:val="0"/>
          <w:iCs w:val="0"/>
          <w:caps w:val="0"/>
          <w:color w:val="auto"/>
          <w:spacing w:val="0"/>
          <w:sz w:val="24"/>
          <w:szCs w:val="24"/>
          <w:shd w:val="clear" w:color="auto" w:fill="FFFFFF"/>
          <w:lang w:eastAsia="zh-CN"/>
        </w:rPr>
        <w:t>陕西省安康市镇坪县城关镇下新街5号</w:t>
      </w:r>
    </w:p>
    <w:p w14:paraId="48BCDB9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eastAsia="宋体" w:cs="宋体"/>
          <w:i w:val="0"/>
          <w:iCs w:val="0"/>
          <w:caps w:val="0"/>
          <w:color w:val="auto"/>
          <w:spacing w:val="0"/>
          <w:sz w:val="24"/>
          <w:szCs w:val="24"/>
          <w:shd w:val="clear" w:color="auto" w:fill="FFFFFF"/>
          <w:lang w:eastAsia="zh-CN"/>
        </w:rPr>
      </w:pPr>
      <w:r>
        <w:rPr>
          <w:rFonts w:hint="eastAsia" w:eastAsia="宋体" w:cs="宋体"/>
          <w:i w:val="0"/>
          <w:iCs w:val="0"/>
          <w:caps w:val="0"/>
          <w:color w:val="auto"/>
          <w:spacing w:val="0"/>
          <w:sz w:val="24"/>
          <w:szCs w:val="24"/>
          <w:shd w:val="clear" w:color="auto" w:fill="FFFFFF"/>
          <w:lang w:eastAsia="zh-CN"/>
        </w:rPr>
        <w:t>联系方式：13309156861</w:t>
      </w:r>
    </w:p>
    <w:p w14:paraId="17A28EC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14:paraId="3F19C91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ascii="宋体" w:hAnsi="宋体" w:eastAsia="宋体" w:cs="宋体"/>
          <w:i w:val="0"/>
          <w:iCs w:val="0"/>
          <w:caps w:val="0"/>
          <w:color w:val="auto"/>
          <w:spacing w:val="0"/>
          <w:sz w:val="24"/>
          <w:szCs w:val="24"/>
          <w:shd w:val="clear" w:color="auto" w:fill="FFFFFF"/>
          <w:lang w:eastAsia="zh-CN"/>
        </w:rPr>
        <w:t>沣禹项目管理咨询有限公司</w:t>
      </w:r>
    </w:p>
    <w:p w14:paraId="5C5CEFE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地址：</w:t>
      </w:r>
      <w:r>
        <w:rPr>
          <w:rFonts w:hint="eastAsia" w:ascii="宋体" w:hAnsi="宋体" w:eastAsia="宋体" w:cs="宋体"/>
          <w:i w:val="0"/>
          <w:iCs w:val="0"/>
          <w:caps w:val="0"/>
          <w:color w:val="auto"/>
          <w:spacing w:val="0"/>
          <w:sz w:val="24"/>
          <w:szCs w:val="24"/>
          <w:shd w:val="clear" w:color="auto" w:fill="FFFFFF"/>
          <w:lang w:eastAsia="zh-CN"/>
        </w:rPr>
        <w:t>西安市凤城八路水晶新天地1803室</w:t>
      </w:r>
    </w:p>
    <w:p w14:paraId="6E9D813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ascii="宋体" w:hAnsi="宋体" w:eastAsia="宋体" w:cs="宋体"/>
          <w:i w:val="0"/>
          <w:iCs w:val="0"/>
          <w:caps w:val="0"/>
          <w:color w:val="auto"/>
          <w:spacing w:val="0"/>
          <w:sz w:val="24"/>
          <w:szCs w:val="24"/>
          <w:shd w:val="clear" w:color="auto" w:fill="FFFFFF"/>
          <w:lang w:eastAsia="zh-CN"/>
        </w:rPr>
        <w:t>15877634466</w:t>
      </w:r>
    </w:p>
    <w:p w14:paraId="1F91F948">
      <w:pPr>
        <w:pStyle w:val="8"/>
        <w:spacing w:before="0" w:beforeAutospacing="0" w:after="0" w:afterAutospacing="0"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3</w:t>
      </w:r>
      <w:r>
        <w:rPr>
          <w:rFonts w:hint="eastAsia" w:ascii="宋体" w:hAnsi="宋体" w:eastAsia="宋体" w:cs="宋体"/>
          <w:color w:val="000000"/>
          <w:szCs w:val="24"/>
        </w:rPr>
        <w:t>、项目联系方式</w:t>
      </w:r>
    </w:p>
    <w:p w14:paraId="788CBCBC">
      <w:pPr>
        <w:pStyle w:val="8"/>
        <w:spacing w:before="0" w:beforeAutospacing="0" w:after="0" w:afterAutospacing="0" w:line="360" w:lineRule="auto"/>
        <w:ind w:firstLine="480" w:firstLineChars="200"/>
        <w:rPr>
          <w:rFonts w:hint="eastAsia" w:ascii="宋体" w:hAnsi="宋体" w:eastAsia="宋体" w:cs="宋体"/>
          <w:color w:val="000000"/>
          <w:szCs w:val="24"/>
          <w:lang w:val="en-US" w:eastAsia="zh-CN"/>
        </w:rPr>
      </w:pPr>
      <w:r>
        <w:rPr>
          <w:rFonts w:hint="eastAsia" w:ascii="宋体" w:hAnsi="宋体" w:eastAsia="宋体" w:cs="宋体"/>
          <w:color w:val="000000"/>
          <w:szCs w:val="24"/>
        </w:rPr>
        <w:t>项目联系人：</w:t>
      </w:r>
      <w:r>
        <w:rPr>
          <w:rFonts w:hint="eastAsia" w:cs="宋体"/>
          <w:color w:val="000000"/>
          <w:szCs w:val="24"/>
          <w:lang w:val="en-US" w:eastAsia="zh-CN"/>
        </w:rPr>
        <w:t>程工</w:t>
      </w:r>
    </w:p>
    <w:p w14:paraId="295D407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cs="宋体"/>
          <w:color w:val="000000"/>
          <w:szCs w:val="24"/>
          <w:lang w:val="en-US" w:eastAsia="zh-CN"/>
        </w:rPr>
      </w:pPr>
      <w:r>
        <w:rPr>
          <w:rFonts w:hint="eastAsia" w:ascii="宋体" w:hAnsi="宋体" w:eastAsia="宋体" w:cs="宋体"/>
          <w:color w:val="000000"/>
          <w:szCs w:val="24"/>
        </w:rPr>
        <w:t>电话：</w:t>
      </w:r>
      <w:r>
        <w:rPr>
          <w:rFonts w:hint="eastAsia" w:cs="宋体"/>
          <w:color w:val="000000"/>
          <w:szCs w:val="24"/>
          <w:lang w:val="en-US" w:eastAsia="zh-CN"/>
        </w:rPr>
        <w:t>15877634466</w:t>
      </w:r>
    </w:p>
    <w:p w14:paraId="1D2E5A3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cs="宋体"/>
          <w:color w:val="000000"/>
          <w:szCs w:val="24"/>
          <w:lang w:val="en-US" w:eastAsia="zh-CN"/>
        </w:rPr>
      </w:pPr>
    </w:p>
    <w:p w14:paraId="2CE24A5F">
      <w:pPr>
        <w:spacing w:line="240" w:lineRule="auto"/>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沣禹项目管理咨询有限公司</w:t>
      </w:r>
    </w:p>
    <w:p w14:paraId="30BF3613">
      <w:pPr>
        <w:spacing w:line="240" w:lineRule="auto"/>
        <w:jc w:val="right"/>
      </w:pP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17</w:t>
      </w:r>
      <w:r>
        <w:rPr>
          <w:rFonts w:hint="eastAsia" w:ascii="宋体" w:hAnsi="宋体" w:eastAsia="宋体" w:cs="宋体"/>
          <w:color w:val="auto"/>
          <w:sz w:val="24"/>
          <w:szCs w:val="24"/>
        </w:rPr>
        <w:t>日</w:t>
      </w:r>
    </w:p>
    <w:sectPr>
      <w:headerReference r:id="rId3" w:type="default"/>
      <w:pgSz w:w="11906" w:h="16838"/>
      <w:pgMar w:top="1157" w:right="1519" w:bottom="115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52438">
    <w:pPr>
      <w:pStyle w:val="7"/>
      <w:pBdr>
        <w:bottom w:val="none" w:color="auto" w:sz="0" w:space="1"/>
      </w:pBdr>
      <w:ind w:right="-178" w:rightChars="-85"/>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ODI5YjQxNjE0ODhmMTFjMjhjYWNhY2JkZDExZmQifQ=="/>
  </w:docVars>
  <w:rsids>
    <w:rsidRoot w:val="08C92824"/>
    <w:rsid w:val="01D16D00"/>
    <w:rsid w:val="022B505A"/>
    <w:rsid w:val="02F2197A"/>
    <w:rsid w:val="031C7ACD"/>
    <w:rsid w:val="04B74C29"/>
    <w:rsid w:val="0546428C"/>
    <w:rsid w:val="08C92824"/>
    <w:rsid w:val="0AC91212"/>
    <w:rsid w:val="0DB061B9"/>
    <w:rsid w:val="0F476BAA"/>
    <w:rsid w:val="11142B75"/>
    <w:rsid w:val="113B0990"/>
    <w:rsid w:val="14B7657F"/>
    <w:rsid w:val="16456195"/>
    <w:rsid w:val="1726179A"/>
    <w:rsid w:val="1B762CF0"/>
    <w:rsid w:val="1D464944"/>
    <w:rsid w:val="1DEF6D8A"/>
    <w:rsid w:val="20166850"/>
    <w:rsid w:val="2099677B"/>
    <w:rsid w:val="20D65FDF"/>
    <w:rsid w:val="239C54A7"/>
    <w:rsid w:val="27F03E2A"/>
    <w:rsid w:val="29FF25D6"/>
    <w:rsid w:val="2A64465C"/>
    <w:rsid w:val="2B2C33CC"/>
    <w:rsid w:val="2B6A3EF4"/>
    <w:rsid w:val="2B8054C5"/>
    <w:rsid w:val="2CCF71D5"/>
    <w:rsid w:val="30474804"/>
    <w:rsid w:val="322D5CC7"/>
    <w:rsid w:val="34AC2E87"/>
    <w:rsid w:val="37C26D2D"/>
    <w:rsid w:val="39BC1DBE"/>
    <w:rsid w:val="3BCD6B70"/>
    <w:rsid w:val="435E3EE6"/>
    <w:rsid w:val="46F31CF7"/>
    <w:rsid w:val="4929464F"/>
    <w:rsid w:val="498908AD"/>
    <w:rsid w:val="4BC30D8B"/>
    <w:rsid w:val="4F3A75B6"/>
    <w:rsid w:val="50CD2B6E"/>
    <w:rsid w:val="5388294C"/>
    <w:rsid w:val="53AF559C"/>
    <w:rsid w:val="53FC752F"/>
    <w:rsid w:val="543C5B7E"/>
    <w:rsid w:val="5463310B"/>
    <w:rsid w:val="54CD2C7A"/>
    <w:rsid w:val="5590038F"/>
    <w:rsid w:val="567158A3"/>
    <w:rsid w:val="57F91B47"/>
    <w:rsid w:val="582C415B"/>
    <w:rsid w:val="5872101F"/>
    <w:rsid w:val="59930F48"/>
    <w:rsid w:val="5A8D7133"/>
    <w:rsid w:val="5C447CC6"/>
    <w:rsid w:val="5CB0535B"/>
    <w:rsid w:val="5D036FEC"/>
    <w:rsid w:val="5EB636C9"/>
    <w:rsid w:val="614442C4"/>
    <w:rsid w:val="640C0F8A"/>
    <w:rsid w:val="64416DF1"/>
    <w:rsid w:val="6589499B"/>
    <w:rsid w:val="6AEA1485"/>
    <w:rsid w:val="6C417D7E"/>
    <w:rsid w:val="6CEF1588"/>
    <w:rsid w:val="6F6334C1"/>
    <w:rsid w:val="70582F7C"/>
    <w:rsid w:val="707F7829"/>
    <w:rsid w:val="73C3551C"/>
    <w:rsid w:val="746565D3"/>
    <w:rsid w:val="758775DC"/>
    <w:rsid w:val="787D213D"/>
    <w:rsid w:val="7986030F"/>
    <w:rsid w:val="79F76331"/>
    <w:rsid w:val="7A187C44"/>
    <w:rsid w:val="7B785464"/>
    <w:rsid w:val="7BCB7664"/>
    <w:rsid w:val="7CA51C63"/>
    <w:rsid w:val="7F001448"/>
    <w:rsid w:val="7F413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autoRedefine/>
    <w:qFormat/>
    <w:uiPriority w:val="0"/>
    <w:pPr>
      <w:keepNext/>
      <w:spacing w:line="600" w:lineRule="exact"/>
      <w:jc w:val="center"/>
      <w:outlineLvl w:val="3"/>
    </w:pPr>
    <w:rPr>
      <w:rFonts w:ascii="楷体_GB2312" w:eastAsia="楷体_GB2312"/>
      <w:kern w:val="0"/>
      <w:sz w:val="32"/>
      <w:szCs w:val="20"/>
    </w:rPr>
  </w:style>
  <w:style w:type="paragraph" w:styleId="5">
    <w:name w:val="heading 6"/>
    <w:basedOn w:val="1"/>
    <w:next w:val="1"/>
    <w:unhideWhenUsed/>
    <w:qFormat/>
    <w:uiPriority w:val="9"/>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kern w:val="0"/>
      <w:sz w:val="20"/>
    </w:rPr>
  </w:style>
  <w:style w:type="paragraph" w:styleId="3">
    <w:name w:val="Body Text First Indent"/>
    <w:basedOn w:val="2"/>
    <w:next w:val="1"/>
    <w:autoRedefine/>
    <w:qFormat/>
    <w:uiPriority w:val="0"/>
    <w:pPr>
      <w:spacing w:line="312" w:lineRule="auto"/>
      <w:ind w:firstLine="420"/>
    </w:pPr>
  </w:style>
  <w:style w:type="paragraph" w:styleId="6">
    <w:name w:val="footer"/>
    <w:basedOn w:val="1"/>
    <w:autoRedefine/>
    <w:unhideWhenUsed/>
    <w:qFormat/>
    <w:uiPriority w:val="99"/>
    <w:pPr>
      <w:tabs>
        <w:tab w:val="center" w:pos="4153"/>
        <w:tab w:val="right" w:pos="8306"/>
      </w:tabs>
      <w:snapToGrid w:val="0"/>
      <w:jc w:val="left"/>
    </w:pPr>
    <w:rPr>
      <w:kern w:val="0"/>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autoRedefine/>
    <w:unhideWhenUsed/>
    <w:qFormat/>
    <w:uiPriority w:val="99"/>
    <w:pPr>
      <w:widowControl/>
      <w:jc w:val="left"/>
    </w:pPr>
    <w:rPr>
      <w:rFonts w:ascii="宋体" w:hAnsi="宋体" w:cs="宋体"/>
      <w:kern w:val="0"/>
      <w:sz w:val="24"/>
    </w:rPr>
  </w:style>
  <w:style w:type="character" w:styleId="11">
    <w:name w:val="Strong"/>
    <w:basedOn w:val="10"/>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2710</Words>
  <Characters>3065</Characters>
  <Lines>0</Lines>
  <Paragraphs>0</Paragraphs>
  <TotalTime>7</TotalTime>
  <ScaleCrop>false</ScaleCrop>
  <LinksUpToDate>false</LinksUpToDate>
  <CharactersWithSpaces>3071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2023-05-18T09:18:00Z</dcterms:created>
  <dc:creator>甜甜圈</dc:creator>
  <cp:lastModifiedBy>甜甜圈</cp:lastModifiedBy>
  <dcterms:modified xsi:type="dcterms:W3CDTF">2024-10-17T07:42:36Z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8E27E80F2F54445EA6A2AAD4707417E1_11</vt:lpwstr>
  </property>
</Properties>
</file>