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52" w:rsidRPr="009C4052" w:rsidRDefault="00523E5C" w:rsidP="009C4052">
      <w:pPr>
        <w:jc w:val="center"/>
        <w:rPr>
          <w:rFonts w:ascii="黑体" w:eastAsia="黑体" w:hAnsi="黑体" w:cs="仿宋"/>
          <w:sz w:val="44"/>
          <w:szCs w:val="44"/>
        </w:rPr>
      </w:pPr>
      <w:r w:rsidRPr="009C4052">
        <w:rPr>
          <w:rFonts w:ascii="黑体" w:eastAsia="黑体" w:hAnsi="黑体" w:cs="仿宋" w:hint="eastAsia"/>
          <w:sz w:val="44"/>
          <w:szCs w:val="44"/>
        </w:rPr>
        <w:t>采购需求</w:t>
      </w:r>
    </w:p>
    <w:p w:rsidR="009C4052" w:rsidRPr="00427DA3" w:rsidRDefault="009C4052" w:rsidP="009C4052">
      <w:pPr>
        <w:spacing w:line="600" w:lineRule="exact"/>
        <w:ind w:firstLineChars="200" w:firstLine="640"/>
        <w:rPr>
          <w:rFonts w:ascii="宋体" w:hAnsi="宋体" w:cs="仿宋"/>
          <w:sz w:val="32"/>
          <w:szCs w:val="32"/>
        </w:rPr>
      </w:pPr>
      <w:r w:rsidRPr="00427DA3">
        <w:rPr>
          <w:rFonts w:ascii="宋体" w:hAnsi="宋体" w:cs="仿宋" w:hint="eastAsia"/>
          <w:sz w:val="32"/>
          <w:szCs w:val="32"/>
        </w:rPr>
        <w:t>为不断满足商洛市区人民群众日益增长的体育健身需求，提升国民身体素质和健康水平，不断构建更高水平的全民健身公共服务体系，按照《商洛市人民政府办公室关于印发丹江公园老旧破损设施修缮工作方案》及相关要求，由我单位对丹江公园健身步道进行维修维护。</w:t>
      </w:r>
    </w:p>
    <w:p w:rsidR="00B2358D" w:rsidRPr="00733606" w:rsidRDefault="00B2358D" w:rsidP="00B2358D">
      <w:pPr>
        <w:spacing w:line="600" w:lineRule="exact"/>
        <w:ind w:firstLineChars="200" w:firstLine="640"/>
        <w:rPr>
          <w:rFonts w:ascii="宋体" w:hAnsi="宋体" w:cs="仿宋" w:hint="eastAsia"/>
          <w:sz w:val="32"/>
          <w:szCs w:val="32"/>
        </w:rPr>
      </w:pPr>
      <w:r w:rsidRPr="00733606">
        <w:rPr>
          <w:rFonts w:ascii="宋体" w:hAnsi="宋体" w:cs="仿宋" w:hint="eastAsia"/>
          <w:sz w:val="32"/>
          <w:szCs w:val="32"/>
        </w:rPr>
        <w:t>健身步道维修维护项目地点位于商洛市中心城区，南侧紧邻丹江河，东起柳家沟口、西止王塬桥，建成后将进一步改善区域人居环境和投资环境，全面提升居民的生活质量，改善城市形象、提升城市品位，促进商洛市中心城区社会经济发展，项目共分3个采购包（三个标段）进行建设</w:t>
      </w:r>
      <w:r w:rsidRPr="00733606">
        <w:rPr>
          <w:rFonts w:ascii="宋体" w:hAnsi="宋体" w:cs="仿宋" w:hint="eastAsia"/>
          <w:sz w:val="32"/>
          <w:szCs w:val="32"/>
          <w:shd w:val="clear" w:color="auto" w:fill="FFFFFF"/>
        </w:rPr>
        <w:t>。</w:t>
      </w:r>
      <w:r w:rsidRPr="00733606">
        <w:rPr>
          <w:rFonts w:ascii="宋体" w:hAnsi="宋体" w:cs="仿宋" w:hint="eastAsia"/>
          <w:sz w:val="32"/>
          <w:szCs w:val="32"/>
        </w:rPr>
        <w:t>其中包1（一标段）为柳家沟口至彩虹桥段，约755米，预算2,511,344.06元；包2（二标段）为彩虹桥至立交桥段，约1140米，预算4,117,967.09元； 包3（三标段）为立交桥至王塬桥段，约2070米，预算7,370,166.42元。项目全长共约3965米，预算总价为13,999,477.57元。</w:t>
      </w:r>
      <w:r w:rsidR="00971119" w:rsidRPr="00733606">
        <w:rPr>
          <w:rFonts w:ascii="宋体" w:hAnsi="宋体" w:cs="仿宋" w:hint="eastAsia"/>
          <w:sz w:val="32"/>
          <w:szCs w:val="32"/>
        </w:rPr>
        <w:t>各采购包具体内容和要求详见本项目招标文件第六章《项目内容及要求》</w:t>
      </w:r>
      <w:r w:rsidR="00971119">
        <w:rPr>
          <w:rFonts w:ascii="宋体" w:hAnsi="宋体" w:cs="仿宋" w:hint="eastAsia"/>
          <w:sz w:val="32"/>
          <w:szCs w:val="32"/>
        </w:rPr>
        <w:t>。</w:t>
      </w:r>
    </w:p>
    <w:p w:rsidR="00523E5C" w:rsidRDefault="00523E5C"/>
    <w:sectPr w:rsidR="00523E5C" w:rsidSect="002803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pperplate Gothic Bold">
    <w:altName w:val="MV Boli"/>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450B"/>
    <w:rsid w:val="001827FD"/>
    <w:rsid w:val="00280329"/>
    <w:rsid w:val="00494933"/>
    <w:rsid w:val="00523E5C"/>
    <w:rsid w:val="007E0CCD"/>
    <w:rsid w:val="00971119"/>
    <w:rsid w:val="009C4052"/>
    <w:rsid w:val="00B2358D"/>
    <w:rsid w:val="00C2150E"/>
    <w:rsid w:val="00CA155C"/>
    <w:rsid w:val="00CF4F14"/>
    <w:rsid w:val="00F54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50B"/>
    <w:pPr>
      <w:widowControl w:val="0"/>
      <w:autoSpaceDE w:val="0"/>
      <w:autoSpaceDN w:val="0"/>
      <w:adjustRightInd w:val="0"/>
    </w:pPr>
    <w:rPr>
      <w:rFonts w:ascii="Copperplate Gothic Bold" w:eastAsia="宋体" w:hAnsi="Copperplate Gothic Bold"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E5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Words>
  <Characters>376</Characters>
  <Application>Microsoft Office Word</Application>
  <DocSecurity>0</DocSecurity>
  <Lines>3</Lines>
  <Paragraphs>1</Paragraphs>
  <ScaleCrop>false</ScaleCrop>
  <Company>CHINA</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2024-11-05T01:11:00Z</dcterms:created>
  <dcterms:modified xsi:type="dcterms:W3CDTF">2024-11-05T09:16:00Z</dcterms:modified>
</cp:coreProperties>
</file>