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版本号：ZCSP-商洛市-2025-00297、XHLJZC-SL2025-11220251009001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专项技术服务采购项目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ZCSP-商洛市-2025-00297、XHLJZC-SL2025-112</w:t>
      </w:r>
      <w:r>
        <w:br/>
      </w:r>
      <w:r>
        <w:br/>
      </w:r>
      <w:r>
        <w:br/>
      </w:r>
    </w:p>
    <w:p>
      <w:pPr>
        <w:pStyle w:val="null3"/>
        <w:jc w:val="center"/>
        <w:outlineLvl w:val="2"/>
      </w:pPr>
      <w:r>
        <w:rPr>
          <w:rFonts w:ascii="仿宋_GB2312" w:hAnsi="仿宋_GB2312" w:cs="仿宋_GB2312" w:eastAsia="仿宋_GB2312"/>
          <w:sz w:val="28"/>
          <w:b/>
        </w:rPr>
        <w:t>商洛市商州区人民检察院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商洛市商州区人民检察院</w:t>
      </w:r>
      <w:r>
        <w:rPr>
          <w:rFonts w:ascii="仿宋_GB2312" w:hAnsi="仿宋_GB2312" w:cs="仿宋_GB2312" w:eastAsia="仿宋_GB2312"/>
        </w:rPr>
        <w:t>委托，拟对</w:t>
      </w:r>
      <w:r>
        <w:rPr>
          <w:rFonts w:ascii="仿宋_GB2312" w:hAnsi="仿宋_GB2312" w:cs="仿宋_GB2312" w:eastAsia="仿宋_GB2312"/>
        </w:rPr>
        <w:t>专项技术服务采购项目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ZCSP-商洛市-2025-00297、XHLJZC-SL2025-112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专项技术服务采购项目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专项技术服务，详见磋商文件。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采购包1（商洛市商州区人民检察院专项技术服务采购项目）：属于专门面向中小企业采购。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商洛市商州区人民检察院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商洛市商州区向阳南路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0914-2312525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商洛市商州区人民检察院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商洛市商州区人民检察院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商洛市商州区人民检察院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专项技术服务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商洛市商州区人民检察院专项技术服务采购项目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标的名称：商洛市商州区人民检察院专项技术服务采购项目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560"/>
              <w:jc w:val="both"/>
            </w:pPr>
            <w:r>
              <w:rPr>
                <w:rFonts w:ascii="仿宋_GB2312" w:hAnsi="仿宋_GB2312" w:cs="仿宋_GB2312" w:eastAsia="仿宋_GB2312"/>
                <w:sz w:val="21"/>
              </w:rPr>
              <w:t>商洛市商州区人民检察院专项服务采购项目包括办案设备运行维护、办案场所和机关秩序维护、清洁保洁、会务服务、日常办案事务性辅助等内容。服务范围包括：主楼、副楼、办案工作区（办案点）、地下车库、机关院子、配套基础设施项目及室外园林景观。</w:t>
            </w:r>
          </w:p>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sz w:val="21"/>
                <w:b/>
              </w:rPr>
              <w:t>（一）设施设备管理</w:t>
            </w:r>
          </w:p>
          <w:p>
            <w:pPr>
              <w:pStyle w:val="null3"/>
              <w:ind w:firstLine="560"/>
              <w:jc w:val="both"/>
            </w:pPr>
            <w:r>
              <w:rPr>
                <w:rFonts w:ascii="仿宋_GB2312" w:hAnsi="仿宋_GB2312" w:cs="仿宋_GB2312" w:eastAsia="仿宋_GB2312"/>
                <w:sz w:val="21"/>
              </w:rPr>
              <w:t>公共设施、设备包含：消防设备、空调、智能化设备、机电设备、供水设备等日常运行管理。</w:t>
            </w:r>
          </w:p>
          <w:p>
            <w:pPr>
              <w:pStyle w:val="null3"/>
              <w:ind w:firstLine="495"/>
              <w:jc w:val="both"/>
            </w:pPr>
            <w:r>
              <w:rPr>
                <w:rFonts w:ascii="仿宋_GB2312" w:hAnsi="仿宋_GB2312" w:cs="仿宋_GB2312" w:eastAsia="仿宋_GB2312"/>
                <w:sz w:val="21"/>
              </w:rPr>
              <w:t>1、建筑维修管理</w:t>
            </w:r>
          </w:p>
          <w:p>
            <w:pPr>
              <w:pStyle w:val="null3"/>
              <w:ind w:firstLine="495"/>
              <w:jc w:val="both"/>
            </w:pPr>
            <w:r>
              <w:rPr>
                <w:rFonts w:ascii="仿宋_GB2312" w:hAnsi="仿宋_GB2312" w:cs="仿宋_GB2312" w:eastAsia="仿宋_GB2312"/>
                <w:sz w:val="21"/>
              </w:rPr>
              <w:t>（1）每天检查院落、停车场，要求无积水、无漏水、无缺损。</w:t>
            </w:r>
          </w:p>
          <w:p>
            <w:pPr>
              <w:pStyle w:val="null3"/>
              <w:ind w:firstLine="495"/>
              <w:jc w:val="both"/>
            </w:pPr>
            <w:r>
              <w:rPr>
                <w:rFonts w:ascii="仿宋_GB2312" w:hAnsi="仿宋_GB2312" w:cs="仿宋_GB2312" w:eastAsia="仿宋_GB2312"/>
                <w:sz w:val="21"/>
              </w:rPr>
              <w:t>（2）每月检查天台，要求无积水、无漏水，隔热层完好无损。</w:t>
            </w:r>
          </w:p>
          <w:p>
            <w:pPr>
              <w:pStyle w:val="null3"/>
              <w:ind w:firstLine="495"/>
              <w:jc w:val="both"/>
            </w:pPr>
            <w:r>
              <w:rPr>
                <w:rFonts w:ascii="仿宋_GB2312" w:hAnsi="仿宋_GB2312" w:cs="仿宋_GB2312" w:eastAsia="仿宋_GB2312"/>
                <w:sz w:val="21"/>
              </w:rPr>
              <w:t>（3）每天检查楼梯墙面，要求整洁无缺，扶手完好，楼梯灯正常使用。</w:t>
            </w:r>
          </w:p>
          <w:p>
            <w:pPr>
              <w:pStyle w:val="null3"/>
              <w:ind w:firstLine="495"/>
              <w:jc w:val="both"/>
            </w:pPr>
            <w:r>
              <w:rPr>
                <w:rFonts w:ascii="仿宋_GB2312" w:hAnsi="仿宋_GB2312" w:cs="仿宋_GB2312" w:eastAsia="仿宋_GB2312"/>
                <w:sz w:val="21"/>
              </w:rPr>
              <w:t>（4）每周检查明暗沟、屋顶及楼层间排水管道，即坏即修，要求畅通，无积水、无塌陷、无鼠洞。</w:t>
            </w:r>
          </w:p>
          <w:p>
            <w:pPr>
              <w:pStyle w:val="null3"/>
              <w:ind w:firstLine="495"/>
              <w:jc w:val="both"/>
            </w:pPr>
            <w:r>
              <w:rPr>
                <w:rFonts w:ascii="仿宋_GB2312" w:hAnsi="仿宋_GB2312" w:cs="仿宋_GB2312" w:eastAsia="仿宋_GB2312"/>
                <w:sz w:val="21"/>
              </w:rPr>
              <w:t>（5）公共场所随时检查，即坏即修，要求整洁、安全，无乱堆乱放。</w:t>
            </w:r>
          </w:p>
          <w:p>
            <w:pPr>
              <w:pStyle w:val="null3"/>
              <w:ind w:firstLine="495"/>
              <w:jc w:val="both"/>
            </w:pPr>
            <w:r>
              <w:rPr>
                <w:rFonts w:ascii="仿宋_GB2312" w:hAnsi="仿宋_GB2312" w:cs="仿宋_GB2312" w:eastAsia="仿宋_GB2312"/>
                <w:sz w:val="21"/>
              </w:rPr>
              <w:t>（6）公共照明即坏即修，要求灯泡正常，灯罩完好，完好率100%。每天巡视，确保公共照明按规定时间定时开关。</w:t>
            </w:r>
          </w:p>
          <w:p>
            <w:pPr>
              <w:pStyle w:val="null3"/>
              <w:ind w:firstLine="495"/>
              <w:jc w:val="both"/>
            </w:pPr>
            <w:r>
              <w:rPr>
                <w:rFonts w:ascii="仿宋_GB2312" w:hAnsi="仿宋_GB2312" w:cs="仿宋_GB2312" w:eastAsia="仿宋_GB2312"/>
                <w:sz w:val="21"/>
              </w:rPr>
              <w:t>（7）设备台帐、图纸档案、运行记录、检查记录、维修记录、保养记录完整，保证运行正常。</w:t>
            </w:r>
          </w:p>
          <w:p>
            <w:pPr>
              <w:pStyle w:val="null3"/>
              <w:ind w:firstLine="495"/>
              <w:jc w:val="both"/>
            </w:pPr>
            <w:r>
              <w:rPr>
                <w:rFonts w:ascii="仿宋_GB2312" w:hAnsi="仿宋_GB2312" w:cs="仿宋_GB2312" w:eastAsia="仿宋_GB2312"/>
                <w:sz w:val="21"/>
              </w:rPr>
              <w:t>（8）对设备故障及重大事件有完善的应急方案和现场处理措施、处理记录。</w:t>
            </w:r>
          </w:p>
          <w:p>
            <w:pPr>
              <w:pStyle w:val="null3"/>
              <w:ind w:firstLine="495"/>
              <w:jc w:val="both"/>
            </w:pPr>
            <w:r>
              <w:rPr>
                <w:rFonts w:ascii="仿宋_GB2312" w:hAnsi="仿宋_GB2312" w:cs="仿宋_GB2312" w:eastAsia="仿宋_GB2312"/>
                <w:sz w:val="21"/>
              </w:rPr>
              <w:t>2、供水设施管理</w:t>
            </w:r>
          </w:p>
          <w:p>
            <w:pPr>
              <w:pStyle w:val="null3"/>
              <w:ind w:firstLine="495"/>
              <w:jc w:val="both"/>
            </w:pPr>
            <w:r>
              <w:rPr>
                <w:rFonts w:ascii="仿宋_GB2312" w:hAnsi="仿宋_GB2312" w:cs="仿宋_GB2312" w:eastAsia="仿宋_GB2312"/>
                <w:sz w:val="21"/>
              </w:rPr>
              <w:t>（1）供水、供电设备严格按国家规范管理，符合国家标准，运行状况良好，有可行的应急方案，确保供水系统的正常运行；每天对大楼供水设施进行检查，发现故障及时处理。</w:t>
            </w:r>
          </w:p>
          <w:p>
            <w:pPr>
              <w:pStyle w:val="null3"/>
              <w:ind w:firstLine="495"/>
              <w:jc w:val="both"/>
            </w:pPr>
            <w:r>
              <w:rPr>
                <w:rFonts w:ascii="仿宋_GB2312" w:hAnsi="仿宋_GB2312" w:cs="仿宋_GB2312" w:eastAsia="仿宋_GB2312"/>
                <w:sz w:val="21"/>
              </w:rPr>
              <w:t>（2）确保阀门开闭灵活，系统密封良好，运转无异常声响，连续不间断供水，发现问题及时维修，有检查、维修保养记录。</w:t>
            </w:r>
          </w:p>
          <w:p>
            <w:pPr>
              <w:pStyle w:val="null3"/>
              <w:ind w:firstLine="495"/>
              <w:jc w:val="both"/>
            </w:pPr>
            <w:r>
              <w:rPr>
                <w:rFonts w:ascii="仿宋_GB2312" w:hAnsi="仿宋_GB2312" w:cs="仿宋_GB2312" w:eastAsia="仿宋_GB2312"/>
                <w:sz w:val="21"/>
              </w:rPr>
              <w:t>3、高低压配电室和消控设备管理</w:t>
            </w:r>
          </w:p>
          <w:p>
            <w:pPr>
              <w:pStyle w:val="null3"/>
              <w:ind w:firstLine="495"/>
              <w:jc w:val="both"/>
            </w:pPr>
            <w:r>
              <w:rPr>
                <w:rFonts w:ascii="仿宋_GB2312" w:hAnsi="仿宋_GB2312" w:cs="仿宋_GB2312" w:eastAsia="仿宋_GB2312"/>
                <w:sz w:val="21"/>
              </w:rPr>
              <w:t>（1）每天巡视不得少于四次，并做好值班记录。巡视内容包括：变压器、各种仪表、接头、防小动物设施，接地线、各种标识牌等的检查。</w:t>
            </w:r>
          </w:p>
          <w:p>
            <w:pPr>
              <w:pStyle w:val="null3"/>
              <w:ind w:firstLine="495"/>
              <w:jc w:val="both"/>
            </w:pPr>
            <w:r>
              <w:rPr>
                <w:rFonts w:ascii="仿宋_GB2312" w:hAnsi="仿宋_GB2312" w:cs="仿宋_GB2312" w:eastAsia="仿宋_GB2312"/>
                <w:sz w:val="21"/>
              </w:rPr>
              <w:t>（2）每天保洁一次，做到地面、设备表面无灰尘，墙面干净，室内照明、门窗正常完好。</w:t>
            </w:r>
          </w:p>
          <w:p>
            <w:pPr>
              <w:pStyle w:val="null3"/>
              <w:ind w:firstLine="495"/>
              <w:jc w:val="both"/>
            </w:pPr>
            <w:r>
              <w:rPr>
                <w:rFonts w:ascii="仿宋_GB2312" w:hAnsi="仿宋_GB2312" w:cs="仿宋_GB2312" w:eastAsia="仿宋_GB2312"/>
                <w:sz w:val="21"/>
              </w:rPr>
              <w:t>（3）按供电局规定做好停、送电及双回路线路切换工作，保障正常用电。</w:t>
            </w:r>
          </w:p>
          <w:p>
            <w:pPr>
              <w:pStyle w:val="null3"/>
              <w:ind w:firstLine="495"/>
              <w:jc w:val="both"/>
            </w:pPr>
            <w:r>
              <w:rPr>
                <w:rFonts w:ascii="仿宋_GB2312" w:hAnsi="仿宋_GB2312" w:cs="仿宋_GB2312" w:eastAsia="仿宋_GB2312"/>
                <w:sz w:val="21"/>
              </w:rPr>
              <w:t>（4）每天做好对监控设备、周界报警设备、摄像头的检查，确保设备完好。</w:t>
            </w:r>
          </w:p>
          <w:p>
            <w:pPr>
              <w:pStyle w:val="null3"/>
              <w:ind w:firstLine="495"/>
              <w:jc w:val="both"/>
            </w:pPr>
            <w:r>
              <w:rPr>
                <w:rFonts w:ascii="仿宋_GB2312" w:hAnsi="仿宋_GB2312" w:cs="仿宋_GB2312" w:eastAsia="仿宋_GB2312"/>
                <w:sz w:val="21"/>
              </w:rPr>
              <w:t>4、其他</w:t>
            </w:r>
          </w:p>
          <w:p>
            <w:pPr>
              <w:pStyle w:val="null3"/>
              <w:ind w:firstLine="495"/>
              <w:jc w:val="both"/>
            </w:pPr>
            <w:r>
              <w:rPr>
                <w:rFonts w:ascii="仿宋_GB2312" w:hAnsi="仿宋_GB2312" w:cs="仿宋_GB2312" w:eastAsia="仿宋_GB2312"/>
                <w:sz w:val="21"/>
              </w:rPr>
              <w:t>（1）确保公共配套的供水、供电、通讯、照明等设备正常运行。</w:t>
            </w:r>
          </w:p>
          <w:p>
            <w:pPr>
              <w:pStyle w:val="null3"/>
              <w:ind w:firstLine="495"/>
              <w:jc w:val="both"/>
            </w:pPr>
            <w:r>
              <w:rPr>
                <w:rFonts w:ascii="仿宋_GB2312" w:hAnsi="仿宋_GB2312" w:cs="仿宋_GB2312" w:eastAsia="仿宋_GB2312"/>
                <w:sz w:val="21"/>
              </w:rPr>
              <w:t>（2）及时做好公共设施设备的小修工作，并建立维修台帐。</w:t>
            </w:r>
          </w:p>
          <w:p>
            <w:pPr>
              <w:pStyle w:val="null3"/>
              <w:jc w:val="both"/>
            </w:pPr>
            <w:r>
              <w:rPr>
                <w:rFonts w:ascii="仿宋_GB2312" w:hAnsi="仿宋_GB2312" w:cs="仿宋_GB2312" w:eastAsia="仿宋_GB2312"/>
                <w:sz w:val="21"/>
                <w:b/>
              </w:rPr>
              <w:t>（二）保洁服务</w:t>
            </w:r>
          </w:p>
          <w:p>
            <w:pPr>
              <w:pStyle w:val="null3"/>
              <w:ind w:firstLine="495"/>
              <w:jc w:val="both"/>
            </w:pPr>
            <w:r>
              <w:rPr>
                <w:rFonts w:ascii="仿宋_GB2312" w:hAnsi="仿宋_GB2312" w:cs="仿宋_GB2312" w:eastAsia="仿宋_GB2312"/>
                <w:sz w:val="21"/>
              </w:rPr>
              <w:t>1、室外保洁</w:t>
            </w:r>
          </w:p>
          <w:p>
            <w:pPr>
              <w:pStyle w:val="null3"/>
              <w:ind w:firstLine="495"/>
              <w:jc w:val="both"/>
            </w:pPr>
            <w:r>
              <w:rPr>
                <w:rFonts w:ascii="仿宋_GB2312" w:hAnsi="仿宋_GB2312" w:cs="仿宋_GB2312" w:eastAsia="仿宋_GB2312"/>
                <w:sz w:val="21"/>
              </w:rPr>
              <w:t>（1）每天上班前完成1次清扫并保持全天循环保洁，确保室外无烟头、纸屑和石子等杂物，及时处理乱堆乱放物品。</w:t>
            </w:r>
          </w:p>
          <w:p>
            <w:pPr>
              <w:pStyle w:val="null3"/>
              <w:ind w:firstLine="495"/>
              <w:jc w:val="both"/>
            </w:pPr>
            <w:r>
              <w:rPr>
                <w:rFonts w:ascii="仿宋_GB2312" w:hAnsi="仿宋_GB2312" w:cs="仿宋_GB2312" w:eastAsia="仿宋_GB2312"/>
                <w:sz w:val="21"/>
              </w:rPr>
              <w:t>（2）每天清理室外公共告示栏、标识等，及时处理过期及破损的宣传品。</w:t>
            </w:r>
          </w:p>
          <w:p>
            <w:pPr>
              <w:pStyle w:val="null3"/>
              <w:ind w:firstLine="495"/>
              <w:jc w:val="both"/>
            </w:pPr>
            <w:r>
              <w:rPr>
                <w:rFonts w:ascii="仿宋_GB2312" w:hAnsi="仿宋_GB2312" w:cs="仿宋_GB2312" w:eastAsia="仿宋_GB2312"/>
                <w:sz w:val="21"/>
              </w:rPr>
              <w:t>（3）定期清洗各出入口的外立面。</w:t>
            </w:r>
          </w:p>
          <w:p>
            <w:pPr>
              <w:pStyle w:val="null3"/>
              <w:ind w:firstLine="495"/>
              <w:jc w:val="both"/>
            </w:pPr>
            <w:r>
              <w:rPr>
                <w:rFonts w:ascii="仿宋_GB2312" w:hAnsi="仿宋_GB2312" w:cs="仿宋_GB2312" w:eastAsia="仿宋_GB2312"/>
                <w:sz w:val="21"/>
              </w:rPr>
              <w:t>（4）每天清理绿化带内杂物，做到绿化带内无杂物、烟头。</w:t>
            </w:r>
          </w:p>
          <w:p>
            <w:pPr>
              <w:pStyle w:val="null3"/>
              <w:ind w:firstLine="495"/>
              <w:jc w:val="both"/>
            </w:pPr>
            <w:r>
              <w:rPr>
                <w:rFonts w:ascii="仿宋_GB2312" w:hAnsi="仿宋_GB2312" w:cs="仿宋_GB2312" w:eastAsia="仿宋_GB2312"/>
                <w:sz w:val="21"/>
              </w:rPr>
              <w:t>2、楼层公共区域保洁</w:t>
            </w:r>
          </w:p>
          <w:p>
            <w:pPr>
              <w:pStyle w:val="null3"/>
              <w:ind w:firstLine="495"/>
              <w:jc w:val="both"/>
            </w:pPr>
            <w:r>
              <w:rPr>
                <w:rFonts w:ascii="仿宋_GB2312" w:hAnsi="仿宋_GB2312" w:cs="仿宋_GB2312" w:eastAsia="仿宋_GB2312"/>
                <w:sz w:val="21"/>
              </w:rPr>
              <w:t>（1）每天上班前1次清洁，并保持循环保洁，确保无烟头、无纸屑、无痰迹、无污迹。</w:t>
            </w:r>
          </w:p>
          <w:p>
            <w:pPr>
              <w:pStyle w:val="null3"/>
              <w:ind w:firstLine="495"/>
              <w:jc w:val="both"/>
            </w:pPr>
            <w:r>
              <w:rPr>
                <w:rFonts w:ascii="仿宋_GB2312" w:hAnsi="仿宋_GB2312" w:cs="仿宋_GB2312" w:eastAsia="仿宋_GB2312"/>
                <w:sz w:val="21"/>
              </w:rPr>
              <w:t>（2）公共区域、墙面、天花板、扶手清洁光亮，无灰尘，各种装饰件、玻璃、灯具保持光亮清洁。</w:t>
            </w:r>
          </w:p>
          <w:p>
            <w:pPr>
              <w:pStyle w:val="null3"/>
              <w:ind w:firstLine="495"/>
              <w:jc w:val="both"/>
            </w:pPr>
            <w:r>
              <w:rPr>
                <w:rFonts w:ascii="仿宋_GB2312" w:hAnsi="仿宋_GB2312" w:cs="仿宋_GB2312" w:eastAsia="仿宋_GB2312"/>
                <w:sz w:val="21"/>
              </w:rPr>
              <w:t>（3）所有楼道每天清扫、湿拖2～3次，擦拭楼梯扶手，无污迹、无痰迹、无积灰。</w:t>
            </w:r>
          </w:p>
          <w:p>
            <w:pPr>
              <w:pStyle w:val="null3"/>
              <w:ind w:firstLine="495"/>
              <w:jc w:val="both"/>
            </w:pPr>
            <w:r>
              <w:rPr>
                <w:rFonts w:ascii="仿宋_GB2312" w:hAnsi="仿宋_GB2312" w:cs="仿宋_GB2312" w:eastAsia="仿宋_GB2312"/>
                <w:sz w:val="21"/>
              </w:rPr>
              <w:t>（4）擦拭消防箱、灭火器，保持箱内外干净无积灰。</w:t>
            </w:r>
          </w:p>
          <w:p>
            <w:pPr>
              <w:pStyle w:val="null3"/>
              <w:ind w:firstLine="495"/>
              <w:jc w:val="both"/>
            </w:pPr>
            <w:r>
              <w:rPr>
                <w:rFonts w:ascii="仿宋_GB2312" w:hAnsi="仿宋_GB2312" w:cs="仿宋_GB2312" w:eastAsia="仿宋_GB2312"/>
                <w:sz w:val="21"/>
              </w:rPr>
              <w:t>（5）保洁过程中做好友情提示，如地面湿滑放置好注意防滑的提示牌。</w:t>
            </w:r>
          </w:p>
          <w:p>
            <w:pPr>
              <w:pStyle w:val="null3"/>
              <w:ind w:firstLine="495"/>
              <w:jc w:val="both"/>
            </w:pPr>
            <w:r>
              <w:rPr>
                <w:rFonts w:ascii="仿宋_GB2312" w:hAnsi="仿宋_GB2312" w:cs="仿宋_GB2312" w:eastAsia="仿宋_GB2312"/>
                <w:sz w:val="21"/>
              </w:rPr>
              <w:t>3、会议室及办案工作区（办案点）等办案场所保洁</w:t>
            </w:r>
          </w:p>
          <w:p>
            <w:pPr>
              <w:pStyle w:val="null3"/>
              <w:ind w:firstLine="495"/>
              <w:jc w:val="both"/>
            </w:pPr>
            <w:r>
              <w:rPr>
                <w:rFonts w:ascii="仿宋_GB2312" w:hAnsi="仿宋_GB2312" w:cs="仿宋_GB2312" w:eastAsia="仿宋_GB2312"/>
                <w:sz w:val="21"/>
              </w:rPr>
              <w:t>（1）每天打扫会议室，确保随时处于备用状态。</w:t>
            </w:r>
          </w:p>
          <w:p>
            <w:pPr>
              <w:pStyle w:val="null3"/>
              <w:ind w:firstLine="495"/>
              <w:jc w:val="both"/>
            </w:pPr>
            <w:r>
              <w:rPr>
                <w:rFonts w:ascii="仿宋_GB2312" w:hAnsi="仿宋_GB2312" w:cs="仿宋_GB2312" w:eastAsia="仿宋_GB2312"/>
                <w:sz w:val="21"/>
              </w:rPr>
              <w:t>（2）随时做好会议室的通风工作。</w:t>
            </w:r>
          </w:p>
          <w:p>
            <w:pPr>
              <w:pStyle w:val="null3"/>
              <w:ind w:firstLine="495"/>
              <w:jc w:val="both"/>
            </w:pPr>
            <w:r>
              <w:rPr>
                <w:rFonts w:ascii="仿宋_GB2312" w:hAnsi="仿宋_GB2312" w:cs="仿宋_GB2312" w:eastAsia="仿宋_GB2312"/>
                <w:sz w:val="21"/>
              </w:rPr>
              <w:t>（3）会议前提前做好会议室的布置工作，会议前配备好茶水、烟灰缸、纸巾等相关物品，在会议召开前调节好空调、话筒、音响，并打开灯或窗帘保持开会期间的光线明亮。</w:t>
            </w:r>
          </w:p>
          <w:p>
            <w:pPr>
              <w:pStyle w:val="null3"/>
              <w:ind w:firstLine="495"/>
              <w:jc w:val="both"/>
            </w:pPr>
            <w:r>
              <w:rPr>
                <w:rFonts w:ascii="仿宋_GB2312" w:hAnsi="仿宋_GB2312" w:cs="仿宋_GB2312" w:eastAsia="仿宋_GB2312"/>
                <w:sz w:val="21"/>
              </w:rPr>
              <w:t>（4）会议中做好倒水、续水及其他会议服务等事宜。</w:t>
            </w:r>
          </w:p>
          <w:p>
            <w:pPr>
              <w:pStyle w:val="null3"/>
              <w:ind w:firstLine="495"/>
              <w:jc w:val="both"/>
            </w:pPr>
            <w:r>
              <w:rPr>
                <w:rFonts w:ascii="仿宋_GB2312" w:hAnsi="仿宋_GB2312" w:cs="仿宋_GB2312" w:eastAsia="仿宋_GB2312"/>
                <w:sz w:val="21"/>
              </w:rPr>
              <w:t>（5）及时清理会场、办案场所，清洗茶具、台布、毛巾等用品，并关好电源和门窗。</w:t>
            </w:r>
          </w:p>
          <w:p>
            <w:pPr>
              <w:pStyle w:val="null3"/>
              <w:ind w:firstLine="495"/>
              <w:jc w:val="both"/>
            </w:pPr>
            <w:r>
              <w:rPr>
                <w:rFonts w:ascii="仿宋_GB2312" w:hAnsi="仿宋_GB2312" w:cs="仿宋_GB2312" w:eastAsia="仿宋_GB2312"/>
                <w:sz w:val="21"/>
              </w:rPr>
              <w:t>4、卫生间保洁</w:t>
            </w:r>
          </w:p>
          <w:p>
            <w:pPr>
              <w:pStyle w:val="null3"/>
              <w:ind w:firstLine="495"/>
              <w:jc w:val="both"/>
            </w:pPr>
            <w:r>
              <w:rPr>
                <w:rFonts w:ascii="仿宋_GB2312" w:hAnsi="仿宋_GB2312" w:cs="仿宋_GB2312" w:eastAsia="仿宋_GB2312"/>
                <w:sz w:val="21"/>
              </w:rPr>
              <w:t>（1）卫生间每2小时清洁1次，保洁时摆放醒目标识。</w:t>
            </w:r>
          </w:p>
          <w:p>
            <w:pPr>
              <w:pStyle w:val="null3"/>
              <w:ind w:firstLine="495"/>
              <w:jc w:val="both"/>
            </w:pPr>
            <w:r>
              <w:rPr>
                <w:rFonts w:ascii="仿宋_GB2312" w:hAnsi="仿宋_GB2312" w:cs="仿宋_GB2312" w:eastAsia="仿宋_GB2312"/>
                <w:sz w:val="21"/>
              </w:rPr>
              <w:t>（2）清洁内容包括：通风换气口、烟灰缸、洁具、地面、垃圾篓、大小便器、洗手盆、墙面、台面、开关、门牌、镜面。</w:t>
            </w:r>
          </w:p>
          <w:p>
            <w:pPr>
              <w:pStyle w:val="null3"/>
              <w:ind w:firstLine="495"/>
              <w:jc w:val="both"/>
            </w:pPr>
            <w:r>
              <w:rPr>
                <w:rFonts w:ascii="仿宋_GB2312" w:hAnsi="仿宋_GB2312" w:cs="仿宋_GB2312" w:eastAsia="仿宋_GB2312"/>
                <w:sz w:val="21"/>
              </w:rPr>
              <w:t>（3）每月对共用卫生间进行2次消杀，及时清理墙壁字迹，确保室内无异味、臭味。</w:t>
            </w:r>
          </w:p>
          <w:p>
            <w:pPr>
              <w:pStyle w:val="null3"/>
              <w:ind w:firstLine="495"/>
              <w:jc w:val="both"/>
            </w:pPr>
            <w:r>
              <w:rPr>
                <w:rFonts w:ascii="仿宋_GB2312" w:hAnsi="仿宋_GB2312" w:cs="仿宋_GB2312" w:eastAsia="仿宋_GB2312"/>
                <w:sz w:val="21"/>
              </w:rPr>
              <w:t>（4）每天更换洗手间垃圾袋，保持随时循环保洁。</w:t>
            </w:r>
          </w:p>
          <w:p>
            <w:pPr>
              <w:pStyle w:val="null3"/>
              <w:ind w:firstLine="495"/>
              <w:jc w:val="both"/>
            </w:pPr>
            <w:r>
              <w:rPr>
                <w:rFonts w:ascii="仿宋_GB2312" w:hAnsi="仿宋_GB2312" w:cs="仿宋_GB2312" w:eastAsia="仿宋_GB2312"/>
                <w:sz w:val="21"/>
              </w:rPr>
              <w:t>（5）确保地面无烟头、纸屑、污渍、积水，天花板、墙面无灰尘、蜘蛛网，墙壁干净，便器洁净无黄渍。</w:t>
            </w:r>
          </w:p>
          <w:p>
            <w:pPr>
              <w:pStyle w:val="null3"/>
              <w:ind w:firstLine="495"/>
              <w:jc w:val="both"/>
            </w:pPr>
            <w:r>
              <w:rPr>
                <w:rFonts w:ascii="仿宋_GB2312" w:hAnsi="仿宋_GB2312" w:cs="仿宋_GB2312" w:eastAsia="仿宋_GB2312"/>
                <w:sz w:val="21"/>
              </w:rPr>
              <w:t>5、活动场地保洁</w:t>
            </w:r>
          </w:p>
          <w:p>
            <w:pPr>
              <w:pStyle w:val="null3"/>
              <w:ind w:firstLine="495"/>
              <w:jc w:val="both"/>
            </w:pPr>
            <w:r>
              <w:rPr>
                <w:rFonts w:ascii="仿宋_GB2312" w:hAnsi="仿宋_GB2312" w:cs="仿宋_GB2312" w:eastAsia="仿宋_GB2312"/>
                <w:sz w:val="21"/>
              </w:rPr>
              <w:t>（1）每天对活动场地内地面和设施设备进行日常保洁，包括除尘、通风等。</w:t>
            </w:r>
          </w:p>
          <w:p>
            <w:pPr>
              <w:pStyle w:val="null3"/>
              <w:ind w:firstLine="495"/>
              <w:jc w:val="both"/>
            </w:pPr>
            <w:r>
              <w:rPr>
                <w:rFonts w:ascii="仿宋_GB2312" w:hAnsi="仿宋_GB2312" w:cs="仿宋_GB2312" w:eastAsia="仿宋_GB2312"/>
                <w:sz w:val="21"/>
              </w:rPr>
              <w:t>（2）对活动场地内使用后的设备进行归位摆放，保持齐整、洁净。</w:t>
            </w:r>
          </w:p>
          <w:p>
            <w:pPr>
              <w:pStyle w:val="null3"/>
              <w:ind w:firstLine="495"/>
              <w:jc w:val="both"/>
            </w:pPr>
            <w:r>
              <w:rPr>
                <w:rFonts w:ascii="仿宋_GB2312" w:hAnsi="仿宋_GB2312" w:cs="仿宋_GB2312" w:eastAsia="仿宋_GB2312"/>
                <w:sz w:val="21"/>
              </w:rPr>
              <w:t>（3）做好活动场地内设备的调试和开启工作，活动结束后关好电源和门窗。</w:t>
            </w:r>
          </w:p>
          <w:p>
            <w:pPr>
              <w:pStyle w:val="null3"/>
              <w:ind w:firstLine="495"/>
              <w:jc w:val="both"/>
            </w:pPr>
            <w:r>
              <w:rPr>
                <w:rFonts w:ascii="仿宋_GB2312" w:hAnsi="仿宋_GB2312" w:cs="仿宋_GB2312" w:eastAsia="仿宋_GB2312"/>
                <w:sz w:val="21"/>
              </w:rPr>
              <w:t>6、垃圾清运</w:t>
            </w:r>
          </w:p>
          <w:p>
            <w:pPr>
              <w:pStyle w:val="null3"/>
              <w:ind w:firstLine="495"/>
              <w:jc w:val="both"/>
            </w:pPr>
            <w:r>
              <w:rPr>
                <w:rFonts w:ascii="仿宋_GB2312" w:hAnsi="仿宋_GB2312" w:cs="仿宋_GB2312" w:eastAsia="仿宋_GB2312"/>
                <w:sz w:val="21"/>
              </w:rPr>
              <w:t>（1）生活垃圾每日收集2次，上下午各1次。</w:t>
            </w:r>
          </w:p>
          <w:p>
            <w:pPr>
              <w:pStyle w:val="null3"/>
              <w:ind w:firstLine="495"/>
              <w:jc w:val="both"/>
            </w:pPr>
            <w:r>
              <w:rPr>
                <w:rFonts w:ascii="仿宋_GB2312" w:hAnsi="仿宋_GB2312" w:cs="仿宋_GB2312" w:eastAsia="仿宋_GB2312"/>
                <w:sz w:val="21"/>
              </w:rPr>
              <w:t>（2）垃圾袋装化，日产日清，及时外运，做好环境美化及消杀工作。</w:t>
            </w:r>
          </w:p>
          <w:p>
            <w:pPr>
              <w:pStyle w:val="null3"/>
              <w:ind w:firstLine="495"/>
              <w:jc w:val="both"/>
            </w:pPr>
            <w:r>
              <w:rPr>
                <w:rFonts w:ascii="仿宋_GB2312" w:hAnsi="仿宋_GB2312" w:cs="仿宋_GB2312" w:eastAsia="仿宋_GB2312"/>
                <w:sz w:val="21"/>
              </w:rPr>
              <w:t>（3）严格按照垃圾分类标准进行分类处理，并建立垃圾分类台账，制定相关管理制度。</w:t>
            </w:r>
          </w:p>
          <w:p>
            <w:pPr>
              <w:pStyle w:val="null3"/>
              <w:jc w:val="both"/>
            </w:pPr>
            <w:r>
              <w:rPr>
                <w:rFonts w:ascii="仿宋_GB2312" w:hAnsi="仿宋_GB2312" w:cs="仿宋_GB2312" w:eastAsia="仿宋_GB2312"/>
                <w:sz w:val="21"/>
                <w:b/>
              </w:rPr>
              <w:t>（三）安保服务</w:t>
            </w:r>
          </w:p>
          <w:p>
            <w:pPr>
              <w:pStyle w:val="null3"/>
              <w:ind w:firstLine="495"/>
              <w:jc w:val="both"/>
            </w:pPr>
            <w:r>
              <w:rPr>
                <w:rFonts w:ascii="仿宋_GB2312" w:hAnsi="仿宋_GB2312" w:cs="仿宋_GB2312" w:eastAsia="仿宋_GB2312"/>
                <w:sz w:val="21"/>
              </w:rPr>
              <w:t>1、安保管理</w:t>
            </w:r>
          </w:p>
          <w:p>
            <w:pPr>
              <w:pStyle w:val="null3"/>
              <w:ind w:firstLine="495"/>
              <w:jc w:val="both"/>
            </w:pPr>
            <w:r>
              <w:rPr>
                <w:rFonts w:ascii="仿宋_GB2312" w:hAnsi="仿宋_GB2312" w:cs="仿宋_GB2312" w:eastAsia="仿宋_GB2312"/>
                <w:sz w:val="21"/>
              </w:rPr>
              <w:t>（1）实行24小时值班制度，穿统一制服，带统一标牌，用语礼貌，文明值勤。协助开展办案安保等工作。</w:t>
            </w:r>
          </w:p>
          <w:p>
            <w:pPr>
              <w:pStyle w:val="null3"/>
              <w:ind w:firstLine="495"/>
              <w:jc w:val="both"/>
            </w:pPr>
            <w:r>
              <w:rPr>
                <w:rFonts w:ascii="仿宋_GB2312" w:hAnsi="仿宋_GB2312" w:cs="仿宋_GB2312" w:eastAsia="仿宋_GB2312"/>
                <w:sz w:val="21"/>
              </w:rPr>
              <w:t>（2）控制人员、车辆进出，外来人员应登记并经许可后方能进入，严禁闲杂人员进入，门岗人员文明提供咨询服务。</w:t>
            </w:r>
          </w:p>
          <w:p>
            <w:pPr>
              <w:pStyle w:val="null3"/>
              <w:ind w:firstLine="495"/>
              <w:jc w:val="both"/>
            </w:pPr>
            <w:r>
              <w:rPr>
                <w:rFonts w:ascii="仿宋_GB2312" w:hAnsi="仿宋_GB2312" w:cs="仿宋_GB2312" w:eastAsia="仿宋_GB2312"/>
                <w:sz w:val="21"/>
              </w:rPr>
              <w:t>（3）访客进入需电话征得被访人员同意后并经登记方可进入。</w:t>
            </w:r>
          </w:p>
          <w:p>
            <w:pPr>
              <w:pStyle w:val="null3"/>
              <w:ind w:firstLine="495"/>
              <w:jc w:val="both"/>
            </w:pPr>
            <w:r>
              <w:rPr>
                <w:rFonts w:ascii="仿宋_GB2312" w:hAnsi="仿宋_GB2312" w:cs="仿宋_GB2312" w:eastAsia="仿宋_GB2312"/>
                <w:sz w:val="21"/>
              </w:rPr>
              <w:t>（4）实行人防、技防相结合，定时巡逻，巡逻内容包括：查车辆停放秩序，车辆按指定位置有序停放；查设备设施是否完好，发现问题及时报修；查办公楼是否有可疑人员。做好巡视记录、交接班记录，各项制度齐全。</w:t>
            </w:r>
          </w:p>
          <w:p>
            <w:pPr>
              <w:pStyle w:val="null3"/>
              <w:ind w:firstLine="495"/>
              <w:jc w:val="both"/>
            </w:pPr>
            <w:r>
              <w:rPr>
                <w:rFonts w:ascii="仿宋_GB2312" w:hAnsi="仿宋_GB2312" w:cs="仿宋_GB2312" w:eastAsia="仿宋_GB2312"/>
                <w:sz w:val="21"/>
              </w:rPr>
              <w:t>（5）涉及安全隐患处设明显标志并采取防范措施。</w:t>
            </w:r>
          </w:p>
          <w:p>
            <w:pPr>
              <w:pStyle w:val="null3"/>
              <w:ind w:firstLine="495"/>
              <w:jc w:val="both"/>
            </w:pPr>
            <w:r>
              <w:rPr>
                <w:rFonts w:ascii="仿宋_GB2312" w:hAnsi="仿宋_GB2312" w:cs="仿宋_GB2312" w:eastAsia="仿宋_GB2312"/>
                <w:sz w:val="21"/>
              </w:rPr>
              <w:t>（6）建立健全各种应急处理预案。</w:t>
            </w:r>
          </w:p>
          <w:p>
            <w:pPr>
              <w:pStyle w:val="null3"/>
              <w:ind w:firstLine="495"/>
              <w:jc w:val="both"/>
            </w:pPr>
            <w:r>
              <w:rPr>
                <w:rFonts w:ascii="仿宋_GB2312" w:hAnsi="仿宋_GB2312" w:cs="仿宋_GB2312" w:eastAsia="仿宋_GB2312"/>
                <w:sz w:val="21"/>
              </w:rPr>
              <w:t>（7）下班后及时检查大楼门窗是否关闭，水电是否切断。</w:t>
            </w:r>
          </w:p>
          <w:p>
            <w:pPr>
              <w:pStyle w:val="null3"/>
              <w:ind w:firstLine="495"/>
              <w:jc w:val="both"/>
            </w:pPr>
            <w:r>
              <w:rPr>
                <w:rFonts w:ascii="仿宋_GB2312" w:hAnsi="仿宋_GB2312" w:cs="仿宋_GB2312" w:eastAsia="仿宋_GB2312"/>
                <w:sz w:val="21"/>
              </w:rPr>
              <w:t>2、消防管理</w:t>
            </w:r>
          </w:p>
          <w:p>
            <w:pPr>
              <w:pStyle w:val="null3"/>
              <w:ind w:firstLine="495"/>
              <w:jc w:val="both"/>
            </w:pPr>
            <w:r>
              <w:rPr>
                <w:rFonts w:ascii="仿宋_GB2312" w:hAnsi="仿宋_GB2312" w:cs="仿宋_GB2312" w:eastAsia="仿宋_GB2312"/>
                <w:sz w:val="21"/>
              </w:rPr>
              <w:t>（1）建立健全消防管理制度和消防管理台账，定期进行消防培训，成立消防应急领导小组，掌握基本消防技能，消控值班人员持证上岗。</w:t>
            </w:r>
          </w:p>
          <w:p>
            <w:pPr>
              <w:pStyle w:val="null3"/>
              <w:ind w:firstLine="495"/>
              <w:jc w:val="both"/>
            </w:pPr>
            <w:r>
              <w:rPr>
                <w:rFonts w:ascii="仿宋_GB2312" w:hAnsi="仿宋_GB2312" w:cs="仿宋_GB2312" w:eastAsia="仿宋_GB2312"/>
                <w:sz w:val="21"/>
              </w:rPr>
              <w:t>（2）消控室实施24小时值班制度，值班记录完整。</w:t>
            </w:r>
          </w:p>
          <w:p>
            <w:pPr>
              <w:pStyle w:val="null3"/>
              <w:ind w:firstLine="495"/>
              <w:jc w:val="both"/>
            </w:pPr>
            <w:r>
              <w:rPr>
                <w:rFonts w:ascii="仿宋_GB2312" w:hAnsi="仿宋_GB2312" w:cs="仿宋_GB2312" w:eastAsia="仿宋_GB2312"/>
                <w:sz w:val="21"/>
              </w:rPr>
              <w:t>（3）消防设施完好率100%，每周定期巡视、检修，确保消防报警按扭无一缺损，指示灯正常，灭火器放置合理，无缺失，无过期，消防通道保持通畅，有疏散示意图。</w:t>
            </w:r>
          </w:p>
          <w:p>
            <w:pPr>
              <w:pStyle w:val="null3"/>
              <w:ind w:firstLine="495"/>
              <w:jc w:val="both"/>
            </w:pPr>
            <w:r>
              <w:rPr>
                <w:rFonts w:ascii="仿宋_GB2312" w:hAnsi="仿宋_GB2312" w:cs="仿宋_GB2312" w:eastAsia="仿宋_GB2312"/>
                <w:sz w:val="21"/>
              </w:rPr>
              <w:t>（4）无火灾隐患，无违章用电及违章使用明火现象。</w:t>
            </w:r>
          </w:p>
          <w:p>
            <w:pPr>
              <w:pStyle w:val="null3"/>
              <w:ind w:firstLine="495"/>
              <w:jc w:val="both"/>
            </w:pPr>
            <w:r>
              <w:rPr>
                <w:rFonts w:ascii="仿宋_GB2312" w:hAnsi="仿宋_GB2312" w:cs="仿宋_GB2312" w:eastAsia="仿宋_GB2312"/>
                <w:sz w:val="21"/>
              </w:rPr>
              <w:t>3、车辆停放管理</w:t>
            </w:r>
          </w:p>
          <w:p>
            <w:pPr>
              <w:pStyle w:val="null3"/>
              <w:ind w:firstLine="495"/>
              <w:jc w:val="both"/>
            </w:pPr>
            <w:r>
              <w:rPr>
                <w:rFonts w:ascii="仿宋_GB2312" w:hAnsi="仿宋_GB2312" w:cs="仿宋_GB2312" w:eastAsia="仿宋_GB2312"/>
                <w:sz w:val="21"/>
              </w:rPr>
              <w:t>（1）确保办公大楼前不乱停乱放车辆。</w:t>
            </w:r>
          </w:p>
          <w:p>
            <w:pPr>
              <w:pStyle w:val="null3"/>
              <w:ind w:firstLine="495"/>
              <w:jc w:val="both"/>
            </w:pPr>
            <w:r>
              <w:rPr>
                <w:rFonts w:ascii="仿宋_GB2312" w:hAnsi="仿宋_GB2312" w:cs="仿宋_GB2312" w:eastAsia="仿宋_GB2312"/>
                <w:sz w:val="21"/>
              </w:rPr>
              <w:t>（2）划定专用机动车和非机动车停车位，实施入位停车管理。</w:t>
            </w:r>
          </w:p>
          <w:p>
            <w:pPr>
              <w:pStyle w:val="null3"/>
              <w:ind w:firstLine="495"/>
              <w:jc w:val="both"/>
            </w:pPr>
            <w:r>
              <w:rPr>
                <w:rFonts w:ascii="仿宋_GB2312" w:hAnsi="仿宋_GB2312" w:cs="仿宋_GB2312" w:eastAsia="仿宋_GB2312"/>
                <w:sz w:val="21"/>
              </w:rPr>
              <w:t>（3）建立停车场管理制度，停车场指示标志清晰到位。</w:t>
            </w:r>
          </w:p>
          <w:p>
            <w:pPr>
              <w:pStyle w:val="null3"/>
              <w:ind w:firstLine="495"/>
              <w:jc w:val="both"/>
            </w:pPr>
            <w:r>
              <w:rPr>
                <w:rFonts w:ascii="仿宋_GB2312" w:hAnsi="仿宋_GB2312" w:cs="仿宋_GB2312" w:eastAsia="仿宋_GB2312"/>
                <w:sz w:val="21"/>
              </w:rPr>
              <w:t>（4）疏导车辆进出及时有效，车管员动作准确。</w:t>
            </w:r>
          </w:p>
          <w:p>
            <w:pPr>
              <w:pStyle w:val="null3"/>
              <w:ind w:firstLine="495"/>
              <w:jc w:val="both"/>
            </w:pPr>
            <w:r>
              <w:rPr>
                <w:rFonts w:ascii="仿宋_GB2312" w:hAnsi="仿宋_GB2312" w:cs="仿宋_GB2312" w:eastAsia="仿宋_GB2312"/>
                <w:sz w:val="21"/>
              </w:rPr>
              <w:t>（5）及时纠正车辆违规停放现象，保障停车秩序。</w:t>
            </w:r>
          </w:p>
          <w:p>
            <w:pPr>
              <w:pStyle w:val="null3"/>
              <w:jc w:val="both"/>
            </w:pPr>
            <w:r>
              <w:rPr>
                <w:rFonts w:ascii="仿宋_GB2312" w:hAnsi="仿宋_GB2312" w:cs="仿宋_GB2312" w:eastAsia="仿宋_GB2312"/>
                <w:sz w:val="21"/>
                <w:b/>
              </w:rPr>
              <w:t>三、管理服务要求</w:t>
            </w:r>
          </w:p>
          <w:p>
            <w:pPr>
              <w:pStyle w:val="null3"/>
              <w:ind w:firstLine="560"/>
              <w:jc w:val="both"/>
            </w:pPr>
            <w:r>
              <w:rPr>
                <w:rFonts w:ascii="仿宋_GB2312" w:hAnsi="仿宋_GB2312" w:cs="仿宋_GB2312" w:eastAsia="仿宋_GB2312"/>
                <w:sz w:val="21"/>
              </w:rPr>
              <w:t>1、成交后需提供所有工作人员身体健康证明，专业操作人员按照国家有关规定应具备相关岗位证书。</w:t>
            </w:r>
          </w:p>
          <w:p>
            <w:pPr>
              <w:pStyle w:val="null3"/>
              <w:ind w:firstLine="560"/>
              <w:jc w:val="both"/>
            </w:pPr>
            <w:r>
              <w:rPr>
                <w:rFonts w:ascii="仿宋_GB2312" w:hAnsi="仿宋_GB2312" w:cs="仿宋_GB2312" w:eastAsia="仿宋_GB2312"/>
                <w:sz w:val="21"/>
              </w:rPr>
              <w:t>2、严格按照专项服务管理方案中明确的内容建立质量管理制度、财务管理制度、档案管理制度等。在正式签订合同前，成交供应商须向采购人提供人员招聘制度、考核制度、奖惩制度、工资发放制度、劳动合同复印件、员工身份证复印件、消防安全防火防盗等备案。如更换人员须在新人到岗当天书面通报新增员工的姓名、身份证复印件备案。</w:t>
            </w:r>
          </w:p>
          <w:p>
            <w:pPr>
              <w:pStyle w:val="null3"/>
              <w:ind w:firstLine="560"/>
              <w:jc w:val="both"/>
            </w:pPr>
            <w:r>
              <w:rPr>
                <w:rFonts w:ascii="仿宋_GB2312" w:hAnsi="仿宋_GB2312" w:cs="仿宋_GB2312" w:eastAsia="仿宋_GB2312"/>
                <w:sz w:val="21"/>
              </w:rPr>
              <w:t>3、公司所有职员统一着装，佩戴标志，行为规范，服务主动、热情，语言文明。身体健康，遵纪守法，无不良嗜好，无不良品行记录或者违法犯罪前科。</w:t>
            </w:r>
          </w:p>
          <w:p>
            <w:pPr>
              <w:pStyle w:val="null3"/>
              <w:ind w:firstLine="560"/>
              <w:jc w:val="both"/>
            </w:pPr>
            <w:r>
              <w:rPr>
                <w:rFonts w:ascii="仿宋_GB2312" w:hAnsi="仿宋_GB2312" w:cs="仿宋_GB2312" w:eastAsia="仿宋_GB2312"/>
                <w:sz w:val="21"/>
              </w:rPr>
              <w:t>4、建立环境卫生管理制度并认真落实，实行标准化清扫保洁，指派监管负责检查、监督楼梯、扶手、大厅、走廊、电梯间等所有公共区域保持清洁，无随意堆放杂物和占用，无废弃物、污渍，卫生间无异味；及时清扫积水、垃圾及废弃物的清运，确保公寓区域和附属设施卫生区域容貌整洁。</w:t>
            </w:r>
          </w:p>
          <w:p>
            <w:pPr>
              <w:pStyle w:val="null3"/>
              <w:ind w:firstLine="560"/>
              <w:jc w:val="both"/>
            </w:pPr>
            <w:r>
              <w:rPr>
                <w:rFonts w:ascii="仿宋_GB2312" w:hAnsi="仿宋_GB2312" w:cs="仿宋_GB2312" w:eastAsia="仿宋_GB2312"/>
                <w:sz w:val="21"/>
              </w:rPr>
              <w:t>5、配备驻场经理处理服务范围内的公共性事物事宜，并建立完整的报修、维修、回访记录。</w:t>
            </w:r>
          </w:p>
          <w:p>
            <w:pPr>
              <w:pStyle w:val="null3"/>
              <w:ind w:firstLine="560"/>
              <w:jc w:val="both"/>
            </w:pPr>
            <w:r>
              <w:rPr>
                <w:rFonts w:ascii="仿宋_GB2312" w:hAnsi="仿宋_GB2312" w:cs="仿宋_GB2312" w:eastAsia="仿宋_GB2312"/>
                <w:sz w:val="21"/>
              </w:rPr>
              <w:t>6、确保附属设施房间的完好登记和正常使用；及时完成各项零星维修任务，一般维修任务不超过24小时。</w:t>
            </w:r>
          </w:p>
          <w:p>
            <w:pPr>
              <w:pStyle w:val="null3"/>
              <w:ind w:firstLine="560"/>
              <w:jc w:val="both"/>
            </w:pPr>
            <w:r>
              <w:rPr>
                <w:rFonts w:ascii="仿宋_GB2312" w:hAnsi="仿宋_GB2312" w:cs="仿宋_GB2312" w:eastAsia="仿宋_GB2312"/>
                <w:sz w:val="21"/>
              </w:rPr>
              <w:t>7、容易危及人身安全的设施设备有明显警示标志和防范措施，对可能发生各种突发设备故障有应急预案。</w:t>
            </w:r>
          </w:p>
          <w:p>
            <w:pPr>
              <w:pStyle w:val="null3"/>
              <w:ind w:firstLine="560"/>
              <w:jc w:val="both"/>
            </w:pPr>
            <w:r>
              <w:rPr>
                <w:rFonts w:ascii="仿宋_GB2312" w:hAnsi="仿宋_GB2312" w:cs="仿宋_GB2312" w:eastAsia="仿宋_GB2312"/>
                <w:sz w:val="21"/>
              </w:rPr>
              <w:t>8、配电室设备及公共卫生设施每天检查至少一次，并作好记录。</w:t>
            </w:r>
          </w:p>
          <w:p>
            <w:pPr>
              <w:pStyle w:val="null3"/>
              <w:ind w:firstLine="560"/>
              <w:jc w:val="both"/>
            </w:pPr>
            <w:r>
              <w:rPr>
                <w:rFonts w:ascii="仿宋_GB2312" w:hAnsi="仿宋_GB2312" w:cs="仿宋_GB2312" w:eastAsia="仿宋_GB2312"/>
                <w:sz w:val="21"/>
              </w:rPr>
              <w:t>9、加强日常检查巡查，保证给排水系统的正常运行使用。防止跑、冒、漏，对供水系统管路、水泵、水箱、阀门等进行日常维护和定期检修；定期对排水管道进行疏通、养护及清除污垢，发现问题及时解决，故障排除不过夜，做好节约用水工作。</w:t>
            </w:r>
          </w:p>
          <w:p>
            <w:pPr>
              <w:pStyle w:val="null3"/>
              <w:ind w:firstLine="560"/>
              <w:jc w:val="both"/>
            </w:pPr>
            <w:r>
              <w:rPr>
                <w:rFonts w:ascii="仿宋_GB2312" w:hAnsi="仿宋_GB2312" w:cs="仿宋_GB2312" w:eastAsia="仿宋_GB2312"/>
                <w:sz w:val="21"/>
              </w:rPr>
              <w:t>10、对楼内供电范围内的电气设备定期巡视，做到安全、合约、节约用电；建立严格的配送电运行制度、电气维修制度和配电室管理制度，供电运行和维修人员必须持证上岗；建立24小时运行维修制度，及时排除故障，加强日常维护检修，公共使用的照明、指示灯具线路、开关保持完好，确保用电安全；管理和维护好避雷设施。</w:t>
            </w:r>
          </w:p>
          <w:p>
            <w:pPr>
              <w:pStyle w:val="null3"/>
              <w:ind w:firstLine="560"/>
              <w:jc w:val="both"/>
            </w:pPr>
            <w:r>
              <w:rPr>
                <w:rFonts w:ascii="仿宋_GB2312" w:hAnsi="仿宋_GB2312" w:cs="仿宋_GB2312" w:eastAsia="仿宋_GB2312"/>
                <w:sz w:val="21"/>
              </w:rPr>
              <w:t>11、在电梯维保公司指导下建立电梯安全运行、设备管理制度，确保电梯按规定时间允许，安全设备齐全有效，通风、照明及其他附属设施完好；严格执行国家有关电梯管理规定和安全规程，电梯准用证、年检合格证、维修保养合同完备，配合电梯公司定期进行维修保养；轿厢、井道保持清洁；因故障停梯，应及时在电梯醒目位置张贴温馨提示的同时用电梯维修警示布围挡，并通知电梯维保公司维修人员应迅速到达现场抢修，及时排除故障并做好维修记录。配合电梯维保公司完成对电梯的年检工作。</w:t>
            </w:r>
          </w:p>
          <w:p>
            <w:pPr>
              <w:pStyle w:val="null3"/>
              <w:ind w:firstLine="560"/>
              <w:jc w:val="both"/>
            </w:pPr>
            <w:r>
              <w:rPr>
                <w:rFonts w:ascii="仿宋_GB2312" w:hAnsi="仿宋_GB2312" w:cs="仿宋_GB2312" w:eastAsia="仿宋_GB2312"/>
                <w:sz w:val="21"/>
              </w:rPr>
              <w:t>12、成交供应商严格履行职责，制定质量保证体系，切实做好项目专项服务管理工作，专项服务人员必须各尽其职，保证符合各项工作质量要求，如安排不当、人员不能到位影响正常工作的，每次违例按合同内要求给予经济处罚，并在当月专项服务管理服务费用中扣除。</w:t>
            </w:r>
          </w:p>
          <w:p>
            <w:pPr>
              <w:pStyle w:val="null3"/>
              <w:ind w:firstLine="560"/>
              <w:jc w:val="both"/>
            </w:pPr>
            <w:r>
              <w:rPr>
                <w:rFonts w:ascii="仿宋_GB2312" w:hAnsi="仿宋_GB2312" w:cs="仿宋_GB2312" w:eastAsia="仿宋_GB2312"/>
                <w:sz w:val="21"/>
              </w:rPr>
              <w:t>13、采购人对成交供应商提供的专项服务工作进行质量检查、考核、处罚。（处罚细则及依据最终解释权归</w:t>
            </w:r>
            <w:r>
              <w:rPr>
                <w:rFonts w:ascii="仿宋_GB2312" w:hAnsi="仿宋_GB2312" w:cs="仿宋_GB2312" w:eastAsia="仿宋_GB2312"/>
                <w:sz w:val="21"/>
                <w:shd w:fill="FFFFFF" w:val="clear"/>
              </w:rPr>
              <w:t>商洛市</w:t>
            </w:r>
            <w:r>
              <w:rPr>
                <w:rFonts w:ascii="仿宋_GB2312" w:hAnsi="仿宋_GB2312" w:cs="仿宋_GB2312" w:eastAsia="仿宋_GB2312"/>
                <w:sz w:val="21"/>
                <w:shd w:fill="FFFFFF" w:val="clear"/>
              </w:rPr>
              <w:t>商州区人民检察院</w:t>
            </w:r>
            <w:r>
              <w:rPr>
                <w:rFonts w:ascii="仿宋_GB2312" w:hAnsi="仿宋_GB2312" w:cs="仿宋_GB2312" w:eastAsia="仿宋_GB2312"/>
                <w:sz w:val="21"/>
              </w:rPr>
              <w:t>）对工作表现差的员工提出更换（包括项目内各级管理员和员工），成交供应商须于7天内调换人员。项目经理必须服从采购人提出的合理要求。</w:t>
            </w:r>
          </w:p>
          <w:p>
            <w:pPr>
              <w:pStyle w:val="null3"/>
              <w:ind w:firstLine="560"/>
              <w:jc w:val="both"/>
            </w:pPr>
            <w:r>
              <w:rPr>
                <w:rFonts w:ascii="仿宋_GB2312" w:hAnsi="仿宋_GB2312" w:cs="仿宋_GB2312" w:eastAsia="仿宋_GB2312"/>
                <w:sz w:val="21"/>
              </w:rPr>
              <w:t>14、成交供应商必须对上岗人员按规定进行岗位培训，并对上岗人员定期进行职业道德，操作技能即礼貌礼节等相关培训，端正服务态度，提高服务质量，遵守各项规章制度及工作规范，维护采购人的形象。</w:t>
            </w:r>
          </w:p>
          <w:p>
            <w:pPr>
              <w:pStyle w:val="null3"/>
              <w:ind w:firstLine="560"/>
              <w:jc w:val="both"/>
            </w:pPr>
            <w:r>
              <w:rPr>
                <w:rFonts w:ascii="仿宋_GB2312" w:hAnsi="仿宋_GB2312" w:cs="仿宋_GB2312" w:eastAsia="仿宋_GB2312"/>
                <w:sz w:val="21"/>
              </w:rPr>
              <w:t>15、成交供应商服务质量保障承诺（人员素质、年龄结构、人员配比、流失率是否符合要求）。</w:t>
            </w:r>
          </w:p>
          <w:p>
            <w:pPr>
              <w:pStyle w:val="null3"/>
              <w:jc w:val="both"/>
            </w:pPr>
            <w:r>
              <w:rPr>
                <w:rFonts w:ascii="仿宋_GB2312" w:hAnsi="仿宋_GB2312" w:cs="仿宋_GB2312" w:eastAsia="仿宋_GB2312"/>
                <w:sz w:val="21"/>
              </w:rPr>
              <w:t>16、配合协作：工作响应（在专项服务职责范围内对采购人所整改问题及要求的响应要速度时效、重大活动及节假日临时增加专项服务力量能力）。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 注：根据《政府购买服务管理办法》（中华人民共和国财政部令第102号），本次服务采用一次采购，两年沿用，合同一年一签，1年服务期满后，符合服务标准的续签合同。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商洛市商州区人民检察院指定地点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验收以合同、竞争性磋商文件、竞争性磋商响应文件、证书、国家相应的标准、规范等为依据。符合合同要求。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按自然月平均支付；每月末或次月初支付上月物业服务费，供应商应于每月25日前向采购人上报上月物业管理服务费用，并向采购人提供全额正规发票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 （实质性要求）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费用组成表 政府采购供应商拒绝政府采购领域商业贿赂承诺书 磋商方案说明 残疾人福利性单位声明函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 （实质性要求）</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 （实质性要求）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①建筑管理服务方案； ②设施维修维护方案； ③清洁管理服务方案； ④安保消防服务方案； ⑤节能管理服务方案； ⑥会务保障方案； ⑦公用设施设备管理方案。 2、评审标准 ①完整性：方案须全面，对评审内容中的各项要求有详细描述及说明； ②可实施性：切合本项目实际情况，实施步骤清晰、合理； ③针对性：方案能够紧扣项目实际情况，内容科学合理。 3、赋分标准 ①建筑管理服务方案：每满足一项评审标准得1分，满分3分； ②设施维修维护方案：每满足一项评审标准得1分，满分3分； ③清洁管理服务方案：每满足一项评审标准得1分，满分3分； ④安保消防服务方案：每满足一项评审标准得1分，满分3分； ⑤节能管理服务方案：每满足一项评审标准得1分，满分3分； ⑥会务保障方案：每满足一项评审标准得1分，满分3分； ⑦公用设施设备管理方案：每满足一项评审标准得1分，满分3分。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 供应商提供针对本项目的管理制度，内容包括： ①各岗位工作制度； ②内控制度； ③保密制度。 2、评审标准 ①完整性：制度须全面，对评审内容中的各项要求有详细描述及说明； ②可实施性：切合本项目实际情况，实施步骤清晰、合理； ③针对性：制度能够紧扣项目实际情况，内容科学合理。 3、赋分标准 ①各岗位工作制度：每满足一项评审标准得1分，满分3分； ②内控制度：每满足一项评审标准得1分，满分3分； ③保密制度：每满足一项评审标准得1分，满分3分。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投入物资装备</w:t>
            </w:r>
          </w:p>
        </w:tc>
        <w:tc>
          <w:tcPr>
            <w:tcW w:type="dxa" w:w="2492"/>
          </w:tcPr>
          <w:p>
            <w:pPr>
              <w:pStyle w:val="null3"/>
            </w:pPr>
            <w:r>
              <w:rPr>
                <w:rFonts w:ascii="仿宋_GB2312" w:hAnsi="仿宋_GB2312" w:cs="仿宋_GB2312" w:eastAsia="仿宋_GB2312"/>
              </w:rPr>
              <w:t>1、评审内容 供应商拟投入的详细的物资装备及耗材配置，内容包括： ①保洁、安防相关设备、装备； ②易耗品品目； ③应急备件。 2、评审标准 ①齐全程度：对评审内容中的各项工具（或设备）的数量和种类有详细描述，能完全满足招标文件要求； ②实用性：设备工具、耗材质量有保障、使用率高、安全性能强、环保性强； ③针对性：设备工具、耗材能紧扣项目实际情况，配置合理科学。 3、赋分标准 ①保洁、安防相关设备、装备：每完全满足一项评审标准得1分，满分3分； ②易耗品品目：每完全满足一项评审标准得1分，满分3分； ③应急备件：每完全满足一项评审标准得1分，满分3分。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提供针对本项目的应急方案，内容包括： ①突发事件； ②事故处理； ③治安应急的预案； ④重大活动应急预案； ⑤消防应急预案； ⑥防汛应急预案； ⑦停水停电应急预案； ⑧公共卫生安全应急预案。 2、评审标准 ①完整性：措施须全面，对评审内容中的各项要求有详细描述及说明； ②可实施性：切合本项目实际情况，实施步骤清晰、合理； ③针对性：方案能够紧扣项目实际情况，内容科学合理。 3、赋分标准 ①突发事件：每满足一项评审标准得1分，满分3分； ②事故处理：每满足一项评审标准得1分，满分3分； ③治安应急的预案：每满足一项评审标准得1分，满分3分； ④重大活动应急预案：每满足一项评审标准得1分，满分3分； ⑤消防应急预案：每满足一项评审标准得1分，满分3分； ⑥防汛应急预案：每满足一项评审标准得1分，满分3分； ⑦停水停电应急预案：每满足一项评审标准得1分，满分3分； ⑧公共卫生安全应急预案：每满足一项评审标准得1分，满分3分。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供应商提供针对本项目提供具体的服务承诺，内容包括：①服务质量承诺；②服务体系及响应时间。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①服务质量承诺：每满足一项评审标准得1.5分，满分4.5分； ②服务体系及响应时间：每满足一项评审标准得1.5分，满分4.5分。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提供2022年1月1日以来供应商类似项目的业绩合同（以合同签订日期为准），附业绩合同复印件加盖公章，每份3.5分，满分7分；未提供不计分。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