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分项价格表</w:t>
      </w:r>
    </w:p>
    <w:p>
      <w:pPr>
        <w:jc w:val="both"/>
        <w:rPr>
          <w:rFonts w:ascii="仿宋" w:hAnsi="仿宋" w:eastAsia="仿宋"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kern w:val="2"/>
          <w:sz w:val="32"/>
          <w:szCs w:val="32"/>
        </w:rPr>
        <w:t>供应商名称:</w:t>
      </w:r>
      <w:r>
        <w:rPr>
          <w:rFonts w:hint="eastAsia" w:ascii="仿宋" w:hAnsi="仿宋" w:eastAsia="仿宋"/>
          <w:kern w:val="2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kern w:val="2"/>
          <w:sz w:val="32"/>
          <w:szCs w:val="32"/>
        </w:rPr>
        <w:t xml:space="preserve">   金额单位:人民币元</w:t>
      </w:r>
    </w:p>
    <w:tbl>
      <w:tblPr>
        <w:tblStyle w:val="2"/>
        <w:tblW w:w="96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330"/>
        <w:gridCol w:w="738"/>
        <w:gridCol w:w="1661"/>
        <w:gridCol w:w="93"/>
        <w:gridCol w:w="1108"/>
        <w:gridCol w:w="1050"/>
        <w:gridCol w:w="659"/>
        <w:gridCol w:w="98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序号</w:t>
            </w:r>
          </w:p>
        </w:tc>
        <w:tc>
          <w:tcPr>
            <w:tcW w:w="13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品牌</w:t>
            </w: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型号及主要</w:t>
            </w:r>
            <w:r>
              <w:rPr>
                <w:rFonts w:hint="eastAsia" w:ascii="仿宋" w:hAnsi="仿宋" w:eastAsia="仿宋"/>
                <w:b/>
                <w:sz w:val="24"/>
              </w:rPr>
              <w:t>技术参数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单价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数量</w:t>
            </w:r>
          </w:p>
        </w:tc>
        <w:tc>
          <w:tcPr>
            <w:tcW w:w="1645" w:type="dxa"/>
            <w:gridSpan w:val="2"/>
            <w:noWrap w:val="0"/>
            <w:vAlign w:val="center"/>
          </w:tcPr>
          <w:p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总价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8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合计</w:t>
            </w:r>
          </w:p>
        </w:tc>
        <w:tc>
          <w:tcPr>
            <w:tcW w:w="4930" w:type="dxa"/>
            <w:gridSpan w:val="5"/>
            <w:noWrap w:val="0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人民币（大写）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21" w:type="dxa"/>
            <w:gridSpan w:val="3"/>
            <w:noWrap w:val="0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eastAsia="仿宋"/>
                <w:sz w:val="24"/>
              </w:rPr>
              <w:t>¥</w:t>
            </w:r>
            <w:r>
              <w:rPr>
                <w:rFonts w:hint="eastAsia" w:ascii="仿宋" w:hAnsi="仿宋" w:eastAsia="仿宋"/>
                <w:sz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8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供应商</w:t>
            </w:r>
          </w:p>
        </w:tc>
        <w:tc>
          <w:tcPr>
            <w:tcW w:w="1661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1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法定代表人或企业负责人</w:t>
            </w:r>
          </w:p>
        </w:tc>
        <w:tc>
          <w:tcPr>
            <w:tcW w:w="226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  <w:jc w:val="center"/>
        </w:trPr>
        <w:tc>
          <w:tcPr>
            <w:tcW w:w="2850" w:type="dxa"/>
            <w:gridSpan w:val="3"/>
            <w:noWrap w:val="0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</w:rPr>
              <w:t>单位名称：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      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（法人公章）</w:t>
            </w:r>
          </w:p>
        </w:tc>
        <w:tc>
          <w:tcPr>
            <w:tcW w:w="1661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10" w:type="dxa"/>
            <w:gridSpan w:val="4"/>
            <w:noWrap w:val="0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</w:rPr>
              <w:t>姓名：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      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盖</w:t>
            </w:r>
            <w:r>
              <w:rPr>
                <w:rFonts w:hint="eastAsia" w:ascii="仿宋" w:hAnsi="仿宋" w:eastAsia="仿宋"/>
                <w:sz w:val="24"/>
              </w:rPr>
              <w:t>章）</w:t>
            </w:r>
          </w:p>
        </w:tc>
        <w:tc>
          <w:tcPr>
            <w:tcW w:w="226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年  月  日</w:t>
            </w:r>
          </w:p>
        </w:tc>
      </w:tr>
    </w:tbl>
    <w:p>
      <w:pPr>
        <w:spacing w:line="460" w:lineRule="exact"/>
        <w:jc w:val="both"/>
        <w:rPr>
          <w:rFonts w:ascii="仿宋" w:hAnsi="仿宋" w:eastAsia="仿宋"/>
          <w:kern w:val="2"/>
        </w:rPr>
      </w:pPr>
      <w:r>
        <w:rPr>
          <w:rFonts w:hint="eastAsia" w:ascii="仿宋" w:hAnsi="仿宋" w:eastAsia="仿宋"/>
          <w:kern w:val="2"/>
        </w:rPr>
        <w:t>特别提示：</w:t>
      </w:r>
    </w:p>
    <w:p>
      <w:pPr>
        <w:spacing w:line="460" w:lineRule="exact"/>
        <w:ind w:firstLine="560" w:firstLineChars="200"/>
        <w:jc w:val="both"/>
        <w:rPr>
          <w:rFonts w:ascii="仿宋" w:hAnsi="仿宋" w:eastAsia="仿宋"/>
          <w:kern w:val="2"/>
        </w:rPr>
      </w:pPr>
      <w:r>
        <w:rPr>
          <w:rFonts w:hint="eastAsia" w:ascii="仿宋" w:hAnsi="仿宋" w:eastAsia="仿宋"/>
          <w:kern w:val="2"/>
        </w:rPr>
        <w:t>1.</w:t>
      </w:r>
      <w:r>
        <w:rPr>
          <w:rFonts w:hint="eastAsia" w:ascii="仿宋" w:hAnsi="仿宋" w:eastAsia="仿宋"/>
          <w:bCs/>
        </w:rPr>
        <w:t>报价应包含供货安装、调试、验收、质保期内维修更换、升级、税费等所包含的一切费用。</w:t>
      </w:r>
    </w:p>
    <w:p>
      <w:pPr>
        <w:spacing w:line="460" w:lineRule="exact"/>
        <w:ind w:firstLine="560" w:firstLineChars="200"/>
        <w:jc w:val="both"/>
        <w:rPr>
          <w:rFonts w:ascii="仿宋" w:hAnsi="仿宋" w:eastAsia="仿宋"/>
          <w:kern w:val="2"/>
        </w:rPr>
      </w:pPr>
      <w:r>
        <w:rPr>
          <w:rFonts w:hint="eastAsia" w:ascii="仿宋" w:hAnsi="仿宋" w:eastAsia="仿宋"/>
          <w:kern w:val="2"/>
        </w:rPr>
        <w:t>2.</w:t>
      </w:r>
      <w:r>
        <w:rPr>
          <w:rFonts w:hint="eastAsia" w:ascii="仿宋" w:hAnsi="仿宋" w:eastAsia="仿宋"/>
          <w:kern w:val="2"/>
          <w:lang w:eastAsia="zh-CN"/>
        </w:rPr>
        <w:t>供应商</w:t>
      </w:r>
      <w:r>
        <w:rPr>
          <w:rFonts w:hint="eastAsia" w:ascii="仿宋" w:hAnsi="仿宋" w:eastAsia="仿宋"/>
          <w:kern w:val="2"/>
        </w:rPr>
        <w:t>可根据项目实际情况对本表进行调整和扩展。</w:t>
      </w:r>
    </w:p>
    <w:p>
      <w:pPr>
        <w:spacing w:line="460" w:lineRule="exact"/>
        <w:ind w:firstLine="560" w:firstLineChars="200"/>
        <w:jc w:val="both"/>
        <w:rPr>
          <w:rFonts w:hint="eastAsia" w:ascii="仿宋" w:hAnsi="仿宋" w:eastAsia="仿宋"/>
          <w:kern w:val="2"/>
        </w:rPr>
      </w:pPr>
      <w:r>
        <w:rPr>
          <w:rFonts w:hint="eastAsia" w:ascii="仿宋" w:hAnsi="仿宋" w:eastAsia="仿宋"/>
          <w:kern w:val="2"/>
        </w:rPr>
        <w:t>3.本表的数量、价格须与磋商响应报价一览表中的价格相一致。</w:t>
      </w:r>
    </w:p>
    <w:p>
      <w:pPr>
        <w:spacing w:line="460" w:lineRule="exact"/>
        <w:ind w:firstLine="560" w:firstLineChars="200"/>
        <w:jc w:val="both"/>
        <w:rPr>
          <w:rFonts w:hint="eastAsia" w:ascii="仿宋" w:hAnsi="仿宋" w:eastAsia="仿宋"/>
          <w:kern w:val="2"/>
        </w:rPr>
      </w:pPr>
      <w:r>
        <w:rPr>
          <w:rFonts w:hint="eastAsia" w:ascii="仿宋" w:hAnsi="仿宋" w:eastAsia="仿宋"/>
          <w:kern w:val="2"/>
        </w:rPr>
        <w:t>4.供应商须将</w:t>
      </w:r>
      <w:r>
        <w:rPr>
          <w:rFonts w:hint="eastAsia" w:ascii="仿宋" w:hAnsi="仿宋" w:eastAsia="仿宋"/>
          <w:kern w:val="2"/>
          <w:lang w:eastAsia="zh-CN"/>
        </w:rPr>
        <w:t>分项价格</w:t>
      </w:r>
      <w:r>
        <w:rPr>
          <w:rFonts w:hint="eastAsia" w:ascii="仿宋" w:hAnsi="仿宋" w:eastAsia="仿宋"/>
          <w:kern w:val="2"/>
        </w:rPr>
        <w:t>表上传至陕西省政府采购电子化交易系统，并进行电子签章。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eiryo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F40B8"/>
    <w:rsid w:val="09E048DF"/>
    <w:rsid w:val="0F7421CE"/>
    <w:rsid w:val="219F56A4"/>
    <w:rsid w:val="21B34861"/>
    <w:rsid w:val="2DA32B96"/>
    <w:rsid w:val="5451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2025-11-12T06:53:00Z</dcterms:created>
  <dc:creator>Administrator</dc:creator>
  <cp:lastModifiedBy>Administrator</cp:lastModifiedBy>
  <dcterms:modified xsi:type="dcterms:W3CDTF">2025-11-18T06:12:59Z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