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B36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 xml:space="preserve"> 政府采购合同格式</w:t>
      </w:r>
    </w:p>
    <w:p w14:paraId="0BCC8D93">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5C071C87">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792D7461">
      <w:pPr>
        <w:pStyle w:val="7"/>
        <w:spacing w:line="360" w:lineRule="auto"/>
        <w:ind w:firstLine="420"/>
        <w:rPr>
          <w:rFonts w:hint="eastAsia" w:ascii="宋体" w:hAnsi="宋体"/>
          <w:sz w:val="21"/>
          <w:szCs w:val="21"/>
        </w:rPr>
      </w:pPr>
      <w:r>
        <w:rPr>
          <w:rFonts w:hint="eastAsia" w:ascii="宋体" w:hAnsi="宋体"/>
          <w:sz w:val="21"/>
          <w:szCs w:val="21"/>
        </w:rPr>
        <w:t>签订时间:</w:t>
      </w:r>
    </w:p>
    <w:p w14:paraId="270692FD">
      <w:pPr>
        <w:pStyle w:val="7"/>
        <w:spacing w:line="360" w:lineRule="auto"/>
        <w:ind w:firstLine="420"/>
        <w:rPr>
          <w:rFonts w:hint="eastAsia" w:ascii="宋体" w:hAnsi="宋体"/>
          <w:sz w:val="21"/>
          <w:szCs w:val="21"/>
        </w:rPr>
      </w:pPr>
      <w:r>
        <w:rPr>
          <w:rFonts w:hint="eastAsia" w:ascii="宋体" w:hAnsi="宋体"/>
          <w:sz w:val="21"/>
          <w:szCs w:val="21"/>
        </w:rPr>
        <w:t>采购人（甲方）：</w:t>
      </w:r>
    </w:p>
    <w:p w14:paraId="64AEB384">
      <w:pPr>
        <w:pStyle w:val="7"/>
        <w:spacing w:line="360" w:lineRule="auto"/>
        <w:ind w:firstLine="420"/>
        <w:rPr>
          <w:rFonts w:hint="eastAsia" w:ascii="宋体" w:hAnsi="宋体"/>
          <w:sz w:val="21"/>
          <w:szCs w:val="21"/>
        </w:rPr>
      </w:pPr>
      <w:r>
        <w:rPr>
          <w:rFonts w:hint="eastAsia" w:ascii="宋体" w:hAnsi="宋体"/>
          <w:sz w:val="21"/>
          <w:szCs w:val="21"/>
        </w:rPr>
        <w:t>法定代表人：</w:t>
      </w:r>
    </w:p>
    <w:p w14:paraId="2BF3CC7A">
      <w:pPr>
        <w:pStyle w:val="7"/>
        <w:spacing w:line="360" w:lineRule="auto"/>
        <w:ind w:firstLine="420"/>
        <w:rPr>
          <w:rFonts w:hint="eastAsia" w:ascii="宋体" w:hAnsi="宋体"/>
          <w:sz w:val="21"/>
          <w:szCs w:val="21"/>
        </w:rPr>
      </w:pPr>
      <w:r>
        <w:rPr>
          <w:rFonts w:hint="eastAsia" w:ascii="宋体" w:hAnsi="宋体"/>
          <w:sz w:val="21"/>
          <w:szCs w:val="21"/>
        </w:rPr>
        <w:t>地址：</w:t>
      </w:r>
    </w:p>
    <w:p w14:paraId="7F15D7F6">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6A3AAC24">
      <w:pPr>
        <w:pStyle w:val="7"/>
        <w:spacing w:line="360" w:lineRule="auto"/>
        <w:ind w:firstLine="420"/>
        <w:rPr>
          <w:rFonts w:hint="eastAsia" w:ascii="宋体" w:hAnsi="宋体"/>
          <w:sz w:val="21"/>
          <w:szCs w:val="21"/>
        </w:rPr>
      </w:pPr>
      <w:r>
        <w:rPr>
          <w:rFonts w:hint="eastAsia" w:ascii="宋体" w:hAnsi="宋体"/>
          <w:sz w:val="21"/>
          <w:szCs w:val="21"/>
        </w:rPr>
        <w:t>法定代表人：</w:t>
      </w:r>
    </w:p>
    <w:p w14:paraId="1BAB75D1">
      <w:pPr>
        <w:pStyle w:val="7"/>
        <w:spacing w:line="360" w:lineRule="auto"/>
        <w:ind w:firstLine="420"/>
        <w:rPr>
          <w:rFonts w:hint="eastAsia" w:ascii="宋体" w:hAnsi="宋体"/>
          <w:sz w:val="21"/>
          <w:szCs w:val="21"/>
        </w:rPr>
      </w:pPr>
      <w:r>
        <w:rPr>
          <w:rFonts w:hint="eastAsia" w:ascii="宋体" w:hAnsi="宋体"/>
          <w:sz w:val="21"/>
          <w:szCs w:val="21"/>
        </w:rPr>
        <w:t>地址：</w:t>
      </w:r>
    </w:p>
    <w:p w14:paraId="10401DF3">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根据《中华人民共和国政府采购法》及实施条例、《中华人民共和国民法典》和甲方              商洛市中心医院健康体检系统智能升级项目（采购项目编号：ZDSL25-082Z）的采购文件、响应文件等有关规定，为确保甲方采购项目的顺利实施，甲、乙双方在平等自愿原则下签订本合同，并共同遵守如下条款：</w:t>
      </w:r>
    </w:p>
    <w:p w14:paraId="48936FE9">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项目基本情况</w:t>
      </w:r>
    </w:p>
    <w:p w14:paraId="5D2BD7C3">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b w:val="0"/>
          <w:szCs w:val="21"/>
        </w:rPr>
      </w:pPr>
      <w:r>
        <w:rPr>
          <w:rFonts w:hint="eastAsia" w:ascii="宋体" w:hAnsi="宋体" w:eastAsia="宋体" w:cs="Times New Roman"/>
          <w:b w:val="0"/>
          <w:bCs/>
          <w:kern w:val="2"/>
          <w:sz w:val="21"/>
          <w:szCs w:val="21"/>
          <w:lang w:val="en-US" w:eastAsia="zh-CN" w:bidi="ar-SA"/>
        </w:rPr>
        <w:t>本项目为通过在原系统基础上进行智能化升级，进一步构建规范高效的体检服务体系，完善检前、检中、检后全流程信息共享网络，打造现代化健康体检平台。着力提升健康体检服务能力与品质，更好地为广大群众提供优质医疗服务。</w:t>
      </w:r>
    </w:p>
    <w:p w14:paraId="5DFBFA90">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lang w:val="en-US" w:eastAsia="zh-CN"/>
        </w:rPr>
      </w:pPr>
      <w:r>
        <w:rPr>
          <w:rFonts w:hint="eastAsia" w:ascii="宋体" w:hAnsi="宋体"/>
          <w:b/>
          <w:sz w:val="30"/>
          <w:szCs w:val="30"/>
          <w:lang w:val="en-US" w:eastAsia="zh-CN"/>
        </w:rPr>
        <w:t xml:space="preserve"> 合同期限</w:t>
      </w:r>
    </w:p>
    <w:p w14:paraId="52E70C4E">
      <w:pPr>
        <w:pStyle w:val="3"/>
        <w:spacing w:line="360" w:lineRule="auto"/>
        <w:rPr>
          <w:rFonts w:hint="eastAsia" w:ascii="宋体" w:hAnsi="宋体"/>
          <w:szCs w:val="21"/>
          <w:lang w:val="en-US" w:eastAsia="zh-CN"/>
        </w:rPr>
      </w:pPr>
      <w:bookmarkStart w:id="0" w:name="_Toc247334841"/>
      <w:bookmarkStart w:id="1" w:name="_Toc283019214"/>
      <w:bookmarkStart w:id="2" w:name="_Toc211911348"/>
      <w:bookmarkStart w:id="3" w:name="_Toc232492928"/>
      <w:bookmarkStart w:id="4" w:name="_Toc237145406"/>
      <w:bookmarkStart w:id="5" w:name="_Toc251768862"/>
      <w:bookmarkStart w:id="6" w:name="_Toc238984975"/>
      <w:bookmarkStart w:id="7" w:name="_Toc225670751"/>
      <w:bookmarkStart w:id="8" w:name="_Toc239568418"/>
      <w:bookmarkStart w:id="9" w:name="_Toc225244852"/>
      <w:bookmarkStart w:id="10" w:name="_Toc282696226"/>
      <w:bookmarkStart w:id="11" w:name="_Toc225654644"/>
      <w:bookmarkStart w:id="12" w:name="_Toc286993786"/>
      <w:bookmarkStart w:id="13" w:name="_Toc212019594"/>
      <w:bookmarkStart w:id="14" w:name="_Toc185395249"/>
      <w:bookmarkStart w:id="15" w:name="_Toc241833903"/>
      <w:bookmarkStart w:id="16" w:name="_Toc239233914"/>
      <w:bookmarkStart w:id="17" w:name="_Toc211854449"/>
      <w:r>
        <w:rPr>
          <w:rFonts w:hint="eastAsia" w:ascii="宋体" w:hAnsi="宋体"/>
          <w:szCs w:val="21"/>
          <w:lang w:val="en-US" w:eastAsia="zh-CN"/>
        </w:rPr>
        <w:t>服务期限：2个月</w:t>
      </w:r>
    </w:p>
    <w:p w14:paraId="2523F0AF">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line="360" w:lineRule="auto"/>
        <w:ind w:left="1094" w:hanging="1094"/>
        <w:textAlignment w:val="auto"/>
        <w:rPr>
          <w:rFonts w:hint="eastAsia" w:ascii="宋体" w:hAnsi="宋体"/>
          <w:b/>
          <w:sz w:val="30"/>
          <w:szCs w:val="30"/>
          <w:lang w:val="en-US" w:eastAsia="zh-CN"/>
        </w:rPr>
      </w:pPr>
      <w:r>
        <w:rPr>
          <w:rFonts w:hint="eastAsia" w:ascii="宋体" w:hAnsi="宋体"/>
          <w:b/>
          <w:sz w:val="30"/>
          <w:szCs w:val="30"/>
          <w:lang w:val="en-US" w:eastAsia="zh-CN"/>
        </w:rPr>
        <w:t>服务内容</w:t>
      </w:r>
    </w:p>
    <w:p w14:paraId="705A5A5E">
      <w:pPr>
        <w:pStyle w:val="2"/>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服务内容：本项目为通过在原系统基础上进行智能化升级，进一步构建规范高效的体检服务体系，完善检前、检中、检后全流程信息共享网络，打造现代化健康体检平台。着力提升健康体检服务能力与品质，更好地为广大群众提供优质医疗服务；建设内容包括：健康体检系统智能升级、自助预约、排队叫号、疾病筛查、健康评估、自助报告打印、风险分析、AI辅助及检前、检中、检后一体化平台等。</w:t>
      </w:r>
    </w:p>
    <w:p w14:paraId="73319894">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textAlignment w:val="auto"/>
        <w:rPr>
          <w:rFonts w:hint="eastAsia" w:ascii="宋体" w:hAnsi="宋体"/>
          <w:b/>
          <w:sz w:val="30"/>
          <w:szCs w:val="30"/>
          <w:lang w:val="en-US" w:eastAsia="zh-CN"/>
        </w:rPr>
      </w:pPr>
      <w:r>
        <w:rPr>
          <w:rFonts w:hint="eastAsia" w:ascii="宋体" w:hAnsi="宋体"/>
          <w:b/>
          <w:sz w:val="30"/>
          <w:szCs w:val="30"/>
          <w:lang w:val="en-US" w:eastAsia="zh-CN"/>
        </w:rPr>
        <w:t>第四条 服务费用</w:t>
      </w:r>
    </w:p>
    <w:p w14:paraId="4B8BAD4C">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5403A6C8">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00E0547A">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3AEE0823">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65E4AC2B">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043543D">
      <w:pPr>
        <w:spacing w:line="360" w:lineRule="auto"/>
        <w:ind w:firstLine="525" w:firstLineChars="250"/>
        <w:rPr>
          <w:rFonts w:hint="eastAsia" w:ascii="宋体" w:hAnsi="宋体"/>
          <w:szCs w:val="21"/>
        </w:rPr>
      </w:pPr>
      <w:r>
        <w:rPr>
          <w:rFonts w:ascii="宋体" w:hAnsi="宋体"/>
          <w:szCs w:val="21"/>
        </w:rPr>
        <w:t>……</w:t>
      </w:r>
    </w:p>
    <w:p w14:paraId="3B7BEB3A">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0DFE9508">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第五条  服务费支付方式</w:t>
      </w:r>
    </w:p>
    <w:p w14:paraId="61FA70A3">
      <w:pPr>
        <w:spacing w:line="360" w:lineRule="auto"/>
        <w:ind w:firstLine="525" w:firstLineChars="25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 乙方服务完成，验收合格后 ，达到付款条件起 90 日内，支付合同总金额的 95.00%</w:t>
      </w:r>
      <w:r>
        <w:rPr>
          <w:rFonts w:hint="eastAsia" w:ascii="宋体" w:hAnsi="宋体"/>
          <w:szCs w:val="21"/>
        </w:rPr>
        <w:t xml:space="preserve">。 </w:t>
      </w:r>
    </w:p>
    <w:p w14:paraId="06D7DB7B">
      <w:pPr>
        <w:spacing w:line="360" w:lineRule="auto"/>
        <w:ind w:firstLine="525" w:firstLineChars="25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 剩余合同金额在质保期（两年）结束后无息退还 ，达到付款条件起 90 日内，支付合同总金额的 5.00%</w:t>
      </w:r>
      <w:r>
        <w:rPr>
          <w:rFonts w:hint="eastAsia" w:ascii="宋体" w:hAnsi="宋体"/>
          <w:szCs w:val="21"/>
        </w:rPr>
        <w:t>。</w:t>
      </w:r>
    </w:p>
    <w:p w14:paraId="3360EE6A">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第六条   知识产权</w:t>
      </w:r>
    </w:p>
    <w:p w14:paraId="27CF88D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45A0675B">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第七条  无产权瑕疵条款</w:t>
      </w:r>
    </w:p>
    <w:p w14:paraId="2801DD6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p>
    <w:p w14:paraId="1634AE72">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第八条   履约保证金</w:t>
      </w:r>
    </w:p>
    <w:p w14:paraId="7F0D7F49">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B58CCD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4120E9C9">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3EAA10D0">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079F48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601B0DC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第九条  甲方的权利和义务</w:t>
      </w:r>
    </w:p>
    <w:p w14:paraId="7E15D4D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C598EE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1EF6C7A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BE7C95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56CCBD7C">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5FA39E6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第十条  乙方的权利和义务</w:t>
      </w:r>
    </w:p>
    <w:p w14:paraId="636255E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450913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E25DFC5">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3AD7EDB0">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1DA0239">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BBB7E17">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第十一条  违约责任</w:t>
      </w:r>
    </w:p>
    <w:p w14:paraId="14CDA0B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29DB0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1EA17F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第十二条  不可抗力事件处理</w:t>
      </w:r>
    </w:p>
    <w:p w14:paraId="2523494A">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6A4DA2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50909AE">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1184316">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bookmarkStart w:id="18" w:name="_Toc211911353"/>
      <w:bookmarkStart w:id="19" w:name="_Toc237145411"/>
      <w:bookmarkStart w:id="20" w:name="_Toc239233919"/>
      <w:bookmarkStart w:id="21" w:name="_Toc251768867"/>
      <w:bookmarkStart w:id="22" w:name="_Toc232492933"/>
      <w:bookmarkStart w:id="23" w:name="_Toc225670756"/>
      <w:bookmarkStart w:id="24" w:name="_Toc225654649"/>
      <w:bookmarkStart w:id="25" w:name="_Toc211854454"/>
      <w:bookmarkStart w:id="26" w:name="_Toc247334846"/>
      <w:bookmarkStart w:id="27" w:name="_Toc239568423"/>
      <w:bookmarkStart w:id="28" w:name="_Toc241833908"/>
      <w:bookmarkStart w:id="29" w:name="_Toc212019599"/>
      <w:bookmarkStart w:id="30" w:name="_Toc185395254"/>
      <w:bookmarkStart w:id="31" w:name="_Toc238984980"/>
      <w:bookmarkStart w:id="32" w:name="_Toc286993792"/>
      <w:bookmarkStart w:id="33" w:name="_Toc225244857"/>
      <w:r>
        <w:rPr>
          <w:rFonts w:hint="eastAsia" w:ascii="宋体" w:hAnsi="宋体"/>
          <w:b/>
          <w:sz w:val="30"/>
          <w:szCs w:val="30"/>
          <w:lang w:val="en-US" w:eastAsia="zh-CN"/>
        </w:rPr>
        <w:t>第十三条  合同的变更和终止</w:t>
      </w:r>
    </w:p>
    <w:p w14:paraId="4E440A54">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7F2902F9">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第十四条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FEE332B">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lang w:eastAsia="zh-CN"/>
        </w:rPr>
        <w:t>（</w:t>
      </w:r>
      <w:r>
        <w:rPr>
          <w:rFonts w:hint="eastAsia" w:ascii="宋体" w:hAnsi="宋体"/>
          <w:kern w:val="0"/>
          <w:sz w:val="21"/>
          <w:szCs w:val="21"/>
          <w:lang w:val="en-US" w:eastAsia="zh-CN"/>
        </w:rPr>
        <w:t>1</w:t>
      </w:r>
      <w:r>
        <w:rPr>
          <w:rFonts w:hint="eastAsia" w:ascii="宋体" w:hAnsi="宋体"/>
          <w:kern w:val="0"/>
          <w:sz w:val="21"/>
          <w:szCs w:val="21"/>
          <w:lang w:eastAsia="zh-CN"/>
        </w:rPr>
        <w:t>）</w:t>
      </w:r>
      <w:r>
        <w:rPr>
          <w:rFonts w:hint="eastAsia" w:ascii="宋体" w:hAnsi="宋体"/>
          <w:kern w:val="0"/>
          <w:sz w:val="21"/>
          <w:szCs w:val="21"/>
        </w:rPr>
        <w:t>种方式解决争议：</w:t>
      </w:r>
    </w:p>
    <w:p w14:paraId="616C6196">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FD75CD1">
      <w:pPr>
        <w:pStyle w:val="7"/>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lang w:eastAsia="zh-CN"/>
        </w:rPr>
        <w:t>商洛市</w:t>
      </w:r>
      <w:r>
        <w:rPr>
          <w:rFonts w:hint="eastAsia" w:ascii="宋体" w:hAnsi="宋体"/>
          <w:kern w:val="0"/>
          <w:sz w:val="21"/>
          <w:szCs w:val="21"/>
        </w:rPr>
        <w:t>仲裁委员会按其仲裁规则申请仲裁。</w:t>
      </w:r>
    </w:p>
    <w:p w14:paraId="510D491B">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0C7047F">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bookmarkStart w:id="34" w:name="_Toc225670757"/>
      <w:bookmarkStart w:id="35" w:name="_Toc241833909"/>
      <w:bookmarkStart w:id="36" w:name="_Toc238984981"/>
      <w:bookmarkStart w:id="37" w:name="_Toc286993793"/>
      <w:bookmarkStart w:id="38" w:name="_Toc225244858"/>
      <w:bookmarkStart w:id="39" w:name="_Toc239233920"/>
      <w:bookmarkStart w:id="40" w:name="_Toc185395255"/>
      <w:bookmarkStart w:id="41" w:name="_Toc212019600"/>
      <w:bookmarkStart w:id="42" w:name="_Toc211911354"/>
      <w:bookmarkStart w:id="43" w:name="_Toc282696231"/>
      <w:bookmarkStart w:id="44" w:name="_Toc232492934"/>
      <w:bookmarkStart w:id="45" w:name="_Toc239568424"/>
      <w:bookmarkStart w:id="46" w:name="_Toc211854455"/>
      <w:bookmarkStart w:id="47" w:name="_Toc237145412"/>
      <w:bookmarkStart w:id="48" w:name="_Toc251768868"/>
      <w:bookmarkStart w:id="49" w:name="_Toc283019219"/>
      <w:bookmarkStart w:id="50" w:name="_Toc247334847"/>
      <w:bookmarkStart w:id="51" w:name="_Toc225654650"/>
      <w:r>
        <w:rPr>
          <w:rFonts w:hint="eastAsia" w:ascii="宋体" w:hAnsi="宋体"/>
          <w:b/>
          <w:sz w:val="30"/>
          <w:szCs w:val="30"/>
          <w:lang w:val="en-US" w:eastAsia="zh-CN"/>
        </w:rPr>
        <w:t>第十五条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lang w:val="en-US" w:eastAsia="zh-CN"/>
        </w:rPr>
        <w:t>生效及其他</w:t>
      </w:r>
    </w:p>
    <w:p w14:paraId="26609037">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E104FB">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7A7A12D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FF365E1">
      <w:pPr>
        <w:keepNext w:val="0"/>
        <w:keepLines w:val="0"/>
        <w:pageBreakBefore w:val="0"/>
        <w:widowControl w:val="0"/>
        <w:numPr>
          <w:ilvl w:val="0"/>
          <w:numId w:val="0"/>
        </w:numPr>
        <w:tabs>
          <w:tab w:val="left" w:pos="1379"/>
        </w:tabs>
        <w:kinsoku/>
        <w:wordWrap/>
        <w:overflowPunct/>
        <w:topLinePunct w:val="0"/>
        <w:autoSpaceDE/>
        <w:autoSpaceDN/>
        <w:bidi w:val="0"/>
        <w:adjustRightInd/>
        <w:snapToGrid/>
        <w:spacing w:line="360" w:lineRule="auto"/>
        <w:ind w:leftChars="0"/>
        <w:textAlignment w:val="auto"/>
        <w:rPr>
          <w:rFonts w:hint="eastAsia" w:ascii="宋体" w:hAnsi="宋体"/>
          <w:b/>
          <w:sz w:val="30"/>
          <w:szCs w:val="30"/>
          <w:lang w:val="en-US" w:eastAsia="zh-CN"/>
        </w:rPr>
      </w:pPr>
      <w:r>
        <w:rPr>
          <w:rFonts w:hint="eastAsia" w:ascii="宋体" w:hAnsi="宋体"/>
          <w:b/>
          <w:sz w:val="30"/>
          <w:szCs w:val="30"/>
          <w:lang w:val="en-US" w:eastAsia="zh-CN"/>
        </w:rPr>
        <w:t>第十六条  附件</w:t>
      </w:r>
    </w:p>
    <w:p w14:paraId="67B1C7CA">
      <w:pPr>
        <w:pStyle w:val="9"/>
        <w:spacing w:line="360" w:lineRule="auto"/>
        <w:rPr>
          <w:rFonts w:hint="eastAsia" w:ascii="宋体" w:hAnsi="宋体"/>
          <w:sz w:val="21"/>
          <w:szCs w:val="21"/>
        </w:rPr>
      </w:pPr>
      <w:r>
        <w:rPr>
          <w:rFonts w:hint="eastAsia" w:ascii="宋体" w:hAnsi="宋体"/>
          <w:sz w:val="21"/>
          <w:szCs w:val="21"/>
        </w:rPr>
        <w:t>1.项目</w:t>
      </w:r>
      <w:r>
        <w:rPr>
          <w:rFonts w:hint="eastAsia" w:ascii="宋体" w:hAnsi="宋体"/>
          <w:sz w:val="21"/>
          <w:szCs w:val="21"/>
          <w:lang w:eastAsia="zh-CN"/>
        </w:rPr>
        <w:t>采购</w:t>
      </w:r>
      <w:r>
        <w:rPr>
          <w:rFonts w:hint="eastAsia" w:ascii="宋体" w:hAnsi="宋体"/>
          <w:sz w:val="21"/>
          <w:szCs w:val="21"/>
        </w:rPr>
        <w:t>文件</w:t>
      </w:r>
    </w:p>
    <w:p w14:paraId="0406EC69">
      <w:pPr>
        <w:pStyle w:val="9"/>
        <w:spacing w:line="360" w:lineRule="auto"/>
        <w:rPr>
          <w:rFonts w:hint="eastAsia" w:ascii="宋体" w:hAnsi="宋体"/>
          <w:sz w:val="21"/>
          <w:szCs w:val="21"/>
        </w:rPr>
      </w:pPr>
      <w:r>
        <w:rPr>
          <w:rFonts w:hint="eastAsia" w:ascii="宋体" w:hAnsi="宋体"/>
          <w:sz w:val="21"/>
          <w:szCs w:val="21"/>
        </w:rPr>
        <w:t>2.项目修改澄清文件</w:t>
      </w:r>
    </w:p>
    <w:p w14:paraId="1101FDCB">
      <w:pPr>
        <w:pStyle w:val="9"/>
        <w:spacing w:line="360" w:lineRule="auto"/>
        <w:rPr>
          <w:rFonts w:hint="eastAsia" w:ascii="宋体" w:hAnsi="宋体"/>
          <w:sz w:val="21"/>
          <w:szCs w:val="21"/>
        </w:rPr>
      </w:pPr>
      <w:r>
        <w:rPr>
          <w:rFonts w:hint="eastAsia" w:ascii="宋体" w:hAnsi="宋体"/>
          <w:sz w:val="21"/>
          <w:szCs w:val="21"/>
        </w:rPr>
        <w:t>3.项目</w:t>
      </w:r>
      <w:r>
        <w:rPr>
          <w:rFonts w:hint="eastAsia" w:ascii="宋体" w:hAnsi="宋体"/>
          <w:sz w:val="21"/>
          <w:szCs w:val="21"/>
          <w:lang w:eastAsia="zh-CN"/>
        </w:rPr>
        <w:t>响应</w:t>
      </w:r>
      <w:r>
        <w:rPr>
          <w:rFonts w:hint="eastAsia" w:ascii="宋体" w:hAnsi="宋体"/>
          <w:sz w:val="21"/>
          <w:szCs w:val="21"/>
        </w:rPr>
        <w:t>文件</w:t>
      </w:r>
    </w:p>
    <w:p w14:paraId="10CA0CA1">
      <w:pPr>
        <w:pStyle w:val="9"/>
        <w:spacing w:line="360" w:lineRule="auto"/>
        <w:rPr>
          <w:rFonts w:hint="eastAsia" w:ascii="宋体" w:hAnsi="宋体"/>
          <w:sz w:val="21"/>
          <w:szCs w:val="21"/>
        </w:rPr>
      </w:pPr>
      <w:r>
        <w:rPr>
          <w:rFonts w:hint="eastAsia" w:ascii="宋体" w:hAnsi="宋体"/>
          <w:sz w:val="21"/>
          <w:szCs w:val="21"/>
        </w:rPr>
        <w:t>4.</w:t>
      </w:r>
      <w:r>
        <w:rPr>
          <w:rFonts w:hint="eastAsia" w:ascii="宋体" w:hAnsi="宋体"/>
          <w:sz w:val="21"/>
          <w:szCs w:val="21"/>
          <w:lang w:eastAsia="zh-CN"/>
        </w:rPr>
        <w:t>成交</w:t>
      </w:r>
      <w:r>
        <w:rPr>
          <w:rFonts w:hint="eastAsia" w:ascii="宋体" w:hAnsi="宋体"/>
          <w:sz w:val="21"/>
          <w:szCs w:val="21"/>
        </w:rPr>
        <w:t>通知书</w:t>
      </w:r>
    </w:p>
    <w:p w14:paraId="08D22A97">
      <w:pPr>
        <w:pStyle w:val="9"/>
        <w:spacing w:line="360" w:lineRule="auto"/>
        <w:rPr>
          <w:rFonts w:hint="eastAsia" w:ascii="宋体" w:hAnsi="宋体"/>
          <w:sz w:val="21"/>
          <w:szCs w:val="21"/>
        </w:rPr>
      </w:pPr>
      <w:r>
        <w:rPr>
          <w:rFonts w:hint="eastAsia" w:ascii="宋体" w:hAnsi="宋体"/>
          <w:sz w:val="21"/>
          <w:szCs w:val="21"/>
        </w:rPr>
        <w:t>5.其他</w:t>
      </w:r>
    </w:p>
    <w:p w14:paraId="60650385">
      <w:pPr>
        <w:spacing w:line="360" w:lineRule="auto"/>
        <w:rPr>
          <w:rFonts w:hint="eastAsia" w:ascii="宋体" w:hAnsi="宋体"/>
          <w:szCs w:val="21"/>
        </w:rPr>
      </w:pPr>
    </w:p>
    <w:p w14:paraId="161F0122">
      <w:pPr>
        <w:ind w:firstLine="420" w:firstLineChars="200"/>
        <w:jc w:val="left"/>
        <w:rPr>
          <w:rFonts w:hint="eastAsia" w:ascii="宋体" w:hAnsi="宋体" w:eastAsia="宋体" w:cs="宋体"/>
          <w:sz w:val="21"/>
          <w:szCs w:val="21"/>
        </w:rPr>
      </w:pPr>
      <w:r>
        <w:rPr>
          <w:rFonts w:hint="eastAsia" w:ascii="宋体" w:hAnsi="宋体" w:eastAsia="宋体" w:cs="宋体"/>
          <w:sz w:val="21"/>
          <w:szCs w:val="21"/>
        </w:rPr>
        <w:t xml:space="preserve">甲方（盖章）：商洛市中心医院     乙方（盖章）：                      </w:t>
      </w:r>
    </w:p>
    <w:p w14:paraId="00CC59FD">
      <w:pPr>
        <w:spacing w:line="58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 xml:space="preserve">授权代表（签字）：               授权代表(签字)：            </w:t>
      </w:r>
    </w:p>
    <w:p w14:paraId="03BA569D">
      <w:pPr>
        <w:spacing w:line="58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主管部门：</w:t>
      </w:r>
    </w:p>
    <w:p w14:paraId="5B50EFBD">
      <w:pPr>
        <w:tabs>
          <w:tab w:val="left" w:pos="1415"/>
        </w:tabs>
        <w:spacing w:line="58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使用科室：</w:t>
      </w:r>
      <w:r>
        <w:rPr>
          <w:rFonts w:hint="eastAsia" w:ascii="宋体" w:hAnsi="宋体" w:eastAsia="宋体" w:cs="宋体"/>
          <w:color w:val="auto"/>
          <w:sz w:val="21"/>
          <w:szCs w:val="21"/>
        </w:rPr>
        <w:tab/>
      </w:r>
    </w:p>
    <w:p w14:paraId="010CAA49">
      <w:pPr>
        <w:spacing w:line="58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采购办：</w:t>
      </w:r>
    </w:p>
    <w:p w14:paraId="16AA0B3A">
      <w:pPr>
        <w:spacing w:line="580" w:lineRule="exact"/>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其他参会科室：</w:t>
      </w:r>
    </w:p>
    <w:p w14:paraId="7A438A45">
      <w:pPr>
        <w:spacing w:line="580" w:lineRule="exact"/>
        <w:ind w:firstLine="420" w:firstLineChars="200"/>
        <w:jc w:val="left"/>
        <w:rPr>
          <w:rFonts w:hint="eastAsia" w:ascii="宋体" w:hAnsi="宋体" w:eastAsia="宋体" w:cs="宋体"/>
          <w:color w:val="FF0000"/>
          <w:sz w:val="21"/>
          <w:szCs w:val="21"/>
        </w:rPr>
      </w:pPr>
      <w:r>
        <w:rPr>
          <w:rFonts w:hint="eastAsia" w:ascii="宋体" w:hAnsi="宋体" w:eastAsia="宋体" w:cs="宋体"/>
          <w:color w:val="auto"/>
          <w:sz w:val="21"/>
          <w:szCs w:val="21"/>
        </w:rPr>
        <w:t>监督部门：</w:t>
      </w:r>
    </w:p>
    <w:p w14:paraId="30B6310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           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w:t>
      </w:r>
    </w:p>
    <w:p w14:paraId="0ABC6380"/>
    <w:p w14:paraId="48448C8D"/>
    <w:p w14:paraId="65E14C60">
      <w:r>
        <w:rPr>
          <w:rFonts w:hint="eastAsia" w:ascii="仿宋" w:hAnsi="仿宋" w:eastAsia="仿宋" w:cs="仿宋"/>
          <w:b/>
          <w:bCs/>
          <w:color w:val="auto"/>
          <w:sz w:val="21"/>
          <w:szCs w:val="21"/>
          <w:lang w:val="en-US" w:eastAsia="zh-CN"/>
        </w:rPr>
        <w:t>说明：本合同文本仅供参考，具体合同条款由甲乙双方在签署合同时，根据项目实际需要另行协商确定，以双方最终签署的合同为准。</w:t>
      </w:r>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42F71"/>
    <w:rsid w:val="27782269"/>
    <w:rsid w:val="50624219"/>
    <w:rsid w:val="67173DCC"/>
    <w:rsid w:val="6E83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2238</Words>
  <Characters>2305</Characters>
  <Lines>0</Lines>
  <Paragraphs>0</Paragraphs>
  <TotalTime>0</TotalTime>
  <ScaleCrop>false</ScaleCrop>
  <LinksUpToDate>false</LinksUpToDate>
  <CharactersWithSpaces>2505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2025-11-12T07:10:00Z</dcterms:created>
  <dc:creator>Administrator</dc:creator>
  <cp:lastModifiedBy>郭憨憨</cp:lastModifiedBy>
  <dcterms:modified xsi:type="dcterms:W3CDTF">2025-11-14T08:42:33Z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eyJoZGlkIjoiY2JjMTAxOTlhZmJiNWFkYTIzNjZjNTlhZGRkZTQ0MjkiLCJ1c2VySWQiOiIxMjMyOTk4MjU5In0=</vt:lpwstr>
  </property>
  <property fmtid="{D5CDD505-2E9C-101B-9397-08002B2CF9AE}" pid="4" name="ICV">
    <vt:lpwstr>0B83E130CAA943E7B53E63EB676262D4_12</vt:lpwstr>
  </property>
</Properties>
</file>