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F449E">
      <w:pPr>
        <w:pStyle w:val="8"/>
        <w:ind w:firstLine="171" w:firstLineChars="71"/>
        <w:jc w:val="center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采购项目技术、服务、商务</w:t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响应偏离表（格式）</w:t>
      </w:r>
    </w:p>
    <w:p w14:paraId="1DAE5624">
      <w:pPr>
        <w:pStyle w:val="8"/>
        <w:ind w:firstLine="562"/>
        <w:rPr>
          <w:rFonts w:hint="eastAsia" w:ascii="宋体" w:hAnsi="宋体" w:eastAsia="宋体" w:cs="宋体"/>
          <w:b/>
          <w:highlight w:val="none"/>
        </w:rPr>
      </w:pPr>
    </w:p>
    <w:p w14:paraId="7D05A4BB">
      <w:pPr>
        <w:spacing w:line="480" w:lineRule="exact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>(供应商公章)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tbl>
      <w:tblPr>
        <w:tblStyle w:val="6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 w14:paraId="2AE37E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3C0D6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43F378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单一来源采购文件</w:t>
            </w:r>
          </w:p>
          <w:p w14:paraId="2CF3A103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highlight w:val="none"/>
              </w:rPr>
              <w:t>采购项目技术、服务、商务</w:t>
            </w:r>
            <w:r>
              <w:rPr>
                <w:rFonts w:hint="eastAsia" w:ascii="宋体" w:hAnsi="宋体" w:cs="宋体"/>
                <w:b/>
                <w:kern w:val="2"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C423A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单一来源采购响应文件</w:t>
            </w:r>
          </w:p>
          <w:p w14:paraId="6ADF4BD0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highlight w:val="none"/>
              </w:rPr>
              <w:t>采购项目技术、服务、商务</w:t>
            </w:r>
            <w:r>
              <w:rPr>
                <w:rFonts w:hint="eastAsia" w:ascii="宋体" w:hAnsi="宋体" w:cs="宋体"/>
                <w:b/>
                <w:kern w:val="2"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0D969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 w14:paraId="59518CBC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响应说明</w:t>
            </w:r>
          </w:p>
        </w:tc>
      </w:tr>
      <w:tr w14:paraId="43E077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4FE8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F621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9782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6A2A3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723E6D4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如有正负偏离情况在此列详细说明</w:t>
            </w:r>
          </w:p>
        </w:tc>
      </w:tr>
      <w:tr w14:paraId="3D1281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05CB9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A01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E662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2CFD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DA2F35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CC230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783F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D4571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E4BA4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E5D2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546782C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F636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37AEF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3AF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8D90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08E2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5D8778B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A563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E6DE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0D38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F8AF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92828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65AE04C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9C1D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E0AB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B8662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32EC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643F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034A2B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8735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3D7D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663B7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8896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AAEA2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615FCD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47A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06A5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A07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2CCC1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3CE3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554F63E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FAEE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8940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A2A8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04E48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F0DE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326B10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2474BC4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备注:“1、本表只填写单一来源采购文件中与单一来源采购响应文件有偏离(包括正偏离和负偏离)的内容，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单一来源采购响应文件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服务响应”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与单一来源采购文件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《服务要求》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完全响应单一来源采购文件要求)。</w:t>
      </w:r>
    </w:p>
    <w:p w14:paraId="38B8D857">
      <w:pPr>
        <w:spacing w:line="440" w:lineRule="exact"/>
        <w:ind w:firstLine="630" w:firstLineChars="3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必须据实填写，不得虚假响应，否则将取消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4E9D40F2">
      <w:pPr>
        <w:pStyle w:val="5"/>
        <w:rPr>
          <w:rFonts w:hint="eastAsia" w:ascii="宋体" w:hAnsi="宋体" w:eastAsia="宋体" w:cs="宋体"/>
          <w:highlight w:val="none"/>
        </w:rPr>
      </w:pPr>
    </w:p>
    <w:p w14:paraId="2B123F68">
      <w:pPr>
        <w:spacing w:line="4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</w:p>
    <w:p w14:paraId="3B5B19E0">
      <w:pPr>
        <w:spacing w:line="48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19094B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5E3294"/>
    <w:rsid w:val="7548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toc 1"/>
    <w:basedOn w:val="1"/>
    <w:next w:val="1"/>
    <w:qFormat/>
    <w:uiPriority w:val="39"/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293</Characters>
  <Lines>0</Lines>
  <Paragraphs>0</Paragraphs>
  <TotalTime>0</TotalTime>
  <ScaleCrop>false</ScaleCrop>
  <LinksUpToDate>false</LinksUpToDate>
  <CharactersWithSpaces>368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2025-08-07T08:57:00Z</dcterms:created>
  <dc:creator>Administrator</dc:creator>
  <cp:lastModifiedBy>慢慢慢半拍</cp:lastModifiedBy>
  <dcterms:modified xsi:type="dcterms:W3CDTF">2025-11-17T11:29:23Z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A417DC16254C468E82DEE9EC1932E9FB_12</vt:lpwstr>
  </property>
</Properties>
</file>