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wordWrap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44"/>
          <w:szCs w:val="44"/>
          <w:highlight w:val="none"/>
          <w:u w:val="none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44"/>
          <w:szCs w:val="44"/>
          <w:highlight w:val="none"/>
          <w:u w:val="none"/>
          <w:lang w:eastAsia="zh-CN"/>
        </w:rPr>
        <w:t>服务响应方案</w:t>
      </w:r>
    </w:p>
    <w:p>
      <w:pPr>
        <w:widowControl/>
        <w:spacing w:line="500" w:lineRule="exact"/>
        <w:ind w:firstLine="560" w:firstLineChars="200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服务响应方案是重要评审因素。供应商应根据本项目对服务项目、服务内容的要求，自行编制《服务响应方案》，并填报《服务响应偏离表》。</w:t>
      </w:r>
    </w:p>
    <w:p>
      <w:pPr>
        <w:pStyle w:val="2"/>
        <w:widowControl/>
        <w:wordWrap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服务响应方案编制须内容完整、可行，有对本项目的充分理解及细化分析，对关键技术问题把握到位，认识准确，措施具体，切实可行。</w:t>
      </w: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供应商须将编制的《服务响应方案》和填报的《服务响应偏离表》上传到陕西省政府采购电子化交易系统，并进行电子签章。</w:t>
      </w: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《服务响应偏离表》格式附后。</w:t>
      </w:r>
    </w:p>
    <w:p>
      <w:pPr>
        <w:rPr>
          <w:rFonts w:hint="eastAsia"/>
          <w:lang w:val="en-US" w:eastAsia="zh-CN"/>
        </w:rPr>
      </w:pPr>
    </w:p>
    <w:p>
      <w:pPr>
        <w:pStyle w:val="3"/>
        <w:ind w:left="0" w:leftChars="0" w:firstLine="0" w:firstLineChars="0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10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服务响应偏离表</w:t>
      </w:r>
    </w:p>
    <w:p>
      <w:pPr>
        <w:pStyle w:val="10"/>
        <w:widowControl/>
        <w:numPr>
          <w:ilvl w:val="0"/>
          <w:numId w:val="0"/>
        </w:numPr>
        <w:wordWrap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none"/>
          <w:lang w:eastAsia="zh-CN"/>
        </w:rPr>
        <w:t>供应商名称：</w:t>
      </w:r>
    </w:p>
    <w:tbl>
      <w:tblPr>
        <w:tblStyle w:val="8"/>
        <w:tblW w:w="9558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2182"/>
        <w:gridCol w:w="2225"/>
        <w:gridCol w:w="2280"/>
        <w:gridCol w:w="1244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品目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3" w:leftChars="-37" w:hanging="45" w:hangingChars="21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  <w:lang w:eastAsia="zh-CN"/>
              </w:rPr>
              <w:t>服务</w:t>
            </w: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要求</w:t>
            </w:r>
          </w:p>
          <w:p>
            <w:pPr>
              <w:spacing w:line="320" w:lineRule="exact"/>
              <w:ind w:left="-39" w:leftChars="-37" w:hanging="39" w:hangingChars="21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1"/>
                <w:szCs w:val="21"/>
              </w:rPr>
              <w:t>（按</w:t>
            </w:r>
            <w:r>
              <w:rPr>
                <w:rFonts w:hint="eastAsia" w:ascii="仿宋" w:hAnsi="仿宋" w:eastAsia="仿宋"/>
                <w:w w:val="90"/>
                <w:sz w:val="21"/>
                <w:szCs w:val="21"/>
                <w:lang w:eastAsia="zh-CN"/>
              </w:rPr>
              <w:t>磋商</w:t>
            </w:r>
            <w:r>
              <w:rPr>
                <w:rFonts w:hint="eastAsia" w:ascii="仿宋" w:hAnsi="仿宋" w:eastAsia="仿宋"/>
                <w:w w:val="90"/>
                <w:sz w:val="21"/>
                <w:szCs w:val="21"/>
              </w:rPr>
              <w:t>文件要求誊写）</w:t>
            </w: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响应情况</w:t>
            </w:r>
          </w:p>
          <w:p>
            <w:pPr>
              <w:spacing w:line="320" w:lineRule="exact"/>
              <w:ind w:left="-37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（供应商如实填写）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 w:firstLine="68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响应评价</w:t>
            </w:r>
          </w:p>
          <w:p>
            <w:pPr>
              <w:spacing w:line="320" w:lineRule="exact"/>
              <w:ind w:left="-37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（负差/相同/正偏）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68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偏离说明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ind w:firstLine="68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</w:tbl>
    <w:p>
      <w:pPr>
        <w:spacing w:line="400" w:lineRule="exact"/>
        <w:ind w:left="1"/>
        <w:jc w:val="both"/>
        <w:outlineLvl w:val="0"/>
        <w:rPr>
          <w:rFonts w:hint="eastAsia" w:ascii="仿宋" w:hAnsi="仿宋" w:eastAsia="仿宋"/>
          <w:b/>
          <w:kern w:val="2"/>
          <w:sz w:val="24"/>
          <w:szCs w:val="24"/>
        </w:rPr>
      </w:pPr>
    </w:p>
    <w:p>
      <w:pPr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说明：</w:t>
      </w:r>
    </w:p>
    <w:p>
      <w:pPr>
        <w:spacing w:line="320" w:lineRule="exact"/>
        <w:ind w:left="1" w:firstLine="470" w:firstLineChars="196"/>
        <w:jc w:val="both"/>
        <w:outlineLvl w:val="0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1、本表为通用表格，供应商可根据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/>
        </w:rPr>
        <w:t>填报需要</w:t>
      </w:r>
      <w:r>
        <w:rPr>
          <w:rFonts w:hint="eastAsia" w:ascii="宋体" w:hAnsi="宋体" w:eastAsia="宋体" w:cs="宋体"/>
          <w:kern w:val="2"/>
          <w:sz w:val="24"/>
          <w:szCs w:val="24"/>
        </w:rPr>
        <w:t>对本表进行扩展。</w:t>
      </w:r>
    </w:p>
    <w:p>
      <w:pPr>
        <w:spacing w:line="3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2、请按</w:t>
      </w:r>
      <w:r>
        <w:rPr>
          <w:rFonts w:hint="eastAsia" w:ascii="宋体" w:hAnsi="宋体" w:cs="宋体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文件所列服务项目要求</w:t>
      </w:r>
      <w:r>
        <w:rPr>
          <w:rFonts w:hint="eastAsia" w:ascii="宋体" w:hAnsi="宋体" w:eastAsia="宋体" w:cs="宋体"/>
          <w:sz w:val="24"/>
          <w:szCs w:val="24"/>
        </w:rPr>
        <w:t>，逐条对应</w:t>
      </w:r>
      <w:r>
        <w:rPr>
          <w:rFonts w:hint="eastAsia" w:ascii="宋体" w:hAnsi="宋体" w:cs="宋体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文件的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要求，认真填写本表。偏离说明对偏离情况做出详细说明。</w:t>
      </w:r>
    </w:p>
    <w:p>
      <w:pPr>
        <w:spacing w:line="320" w:lineRule="exact"/>
        <w:ind w:firstLine="480" w:firstLineChars="200"/>
        <w:rPr>
          <w:rFonts w:hint="eastAsia" w:ascii="宋体" w:hAnsi="宋体" w:eastAsia="宋体" w:cs="宋体"/>
          <w:color w:val="auto"/>
          <w:kern w:val="28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sz w:val="24"/>
          <w:szCs w:val="24"/>
        </w:rPr>
        <w:t>3、供应商应按实际情况填写响应情况，不得照抄、复制</w:t>
      </w:r>
      <w:r>
        <w:rPr>
          <w:rFonts w:hint="eastAsia" w:ascii="宋体" w:hAnsi="宋体" w:cs="宋体"/>
          <w:sz w:val="24"/>
          <w:szCs w:val="24"/>
          <w:lang w:eastAsia="zh-CN"/>
        </w:rPr>
        <w:t>磋商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文件技术指标要求。</w:t>
      </w:r>
      <w:r>
        <w:rPr>
          <w:rFonts w:hint="eastAsia" w:ascii="宋体" w:hAnsi="宋体" w:eastAsia="宋体" w:cs="宋体"/>
          <w:kern w:val="2"/>
          <w:sz w:val="24"/>
          <w:szCs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23347291"/>
    <w:rsid w:val="0AFE3026"/>
    <w:rsid w:val="0F7524AC"/>
    <w:rsid w:val="1C627917"/>
    <w:rsid w:val="1D832CE8"/>
    <w:rsid w:val="1F7E6287"/>
    <w:rsid w:val="21E32E28"/>
    <w:rsid w:val="22240A93"/>
    <w:rsid w:val="23347291"/>
    <w:rsid w:val="242E186A"/>
    <w:rsid w:val="2E76670C"/>
    <w:rsid w:val="31E859ED"/>
    <w:rsid w:val="4194717D"/>
    <w:rsid w:val="4DA4410C"/>
    <w:rsid w:val="4E375523"/>
    <w:rsid w:val="53191338"/>
    <w:rsid w:val="5B4C3DD7"/>
    <w:rsid w:val="5E651888"/>
    <w:rsid w:val="5F166FCB"/>
    <w:rsid w:val="5FB32A6C"/>
    <w:rsid w:val="7AA10A3F"/>
    <w:rsid w:val="7BA32E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next w:val="3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3">
    <w:name w:val="toc 4"/>
    <w:next w:val="1"/>
    <w:qFormat/>
    <w:uiPriority w:val="39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6">
    <w:name w:val="Body Text First Indent"/>
    <w:next w:val="7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7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customStyle="1" w:styleId="10">
    <w:name w:val="正文文本 31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16"/>
      <w:szCs w:val="1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158</Characters>
  <Lines>0</Lines>
  <Paragraphs>0</Paragraphs>
  <TotalTime>2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2023-09-11T08:04:00Z</dcterms:created>
  <dc:creator>Administrator</dc:creator>
  <cp:lastModifiedBy>Administrator</cp:lastModifiedBy>
  <dcterms:modified xsi:type="dcterms:W3CDTF">2025-12-19T00:50:58Z</dcterms:modified>
  <dc:title>非联合体不分包响应声明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FECC408D5612408EB5A418B8DE7C4CFA_13</vt:lpwstr>
  </property>
</Properties>
</file>