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E8828">
      <w:pPr>
        <w:rPr>
          <w:rFonts w:asciiTheme="minorEastAsia" w:hAnsiTheme="minorEastAsia" w:cstheme="minorEastAsia"/>
          <w:sz w:val="44"/>
          <w:szCs w:val="44"/>
        </w:rPr>
      </w:pPr>
      <w:r>
        <w:rPr>
          <w:rFonts w:hint="eastAsia" w:ascii="微软雅黑" w:hAnsi="微软雅黑" w:eastAsia="微软雅黑" w:cs="微软雅黑"/>
          <w:b/>
          <w:bCs w:val="0"/>
          <w:color w:val="auto"/>
          <w:sz w:val="20"/>
          <w:szCs w:val="20"/>
          <w:lang w:val="en-US" w:eastAsia="zh-CN"/>
        </w:rPr>
        <w:t xml:space="preserve">    </w:t>
      </w:r>
      <w:r>
        <w:rPr>
          <w:rFonts w:hint="eastAsia" w:ascii="方正准圆简体" w:eastAsia="方正准圆简体"/>
          <w:b/>
          <w:color w:val="auto"/>
          <w:sz w:val="20"/>
          <w:szCs w:val="2"/>
          <w:highlight w:val="none"/>
          <w:lang w:eastAsia="zh-CN"/>
        </w:rPr>
        <w:drawing>
          <wp:inline distT="0" distB="0" distL="114300" distR="114300">
            <wp:extent cx="1275715" cy="735965"/>
            <wp:effectExtent l="0" t="0" r="635" b="6985"/>
            <wp:docPr id="2" name="图片 1" descr="71a3e494683bef4de64a36f54d2e6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71a3e494683bef4de64a36f54d2e6a2"/>
                    <pic:cNvPicPr>
                      <a:picLocks noChangeAspect="1"/>
                    </pic:cNvPicPr>
                  </pic:nvPicPr>
                  <pic:blipFill>
                    <a:blip r:embed="rId4"/>
                    <a:stretch>
                      <a:fillRect/>
                    </a:stretch>
                  </pic:blipFill>
                  <pic:spPr>
                    <a:xfrm>
                      <a:off x="0" y="0"/>
                      <a:ext cx="1275715" cy="735965"/>
                    </a:xfrm>
                    <a:prstGeom prst="rect">
                      <a:avLst/>
                    </a:prstGeom>
                    <a:noFill/>
                    <a:ln>
                      <a:noFill/>
                    </a:ln>
                  </pic:spPr>
                </pic:pic>
              </a:graphicData>
            </a:graphic>
          </wp:inline>
        </w:drawing>
      </w:r>
    </w:p>
    <w:p w14:paraId="537A694B">
      <w:pPr>
        <w:tabs>
          <w:tab w:val="left" w:pos="5166"/>
        </w:tabs>
        <w:spacing w:line="600" w:lineRule="auto"/>
        <w:jc w:val="both"/>
        <w:rPr>
          <w:rFonts w:hint="eastAsia" w:ascii="方正准圆简体" w:eastAsia="方正准圆简体"/>
          <w:b/>
          <w:sz w:val="52"/>
          <w:szCs w:val="18"/>
          <w:lang w:eastAsia="zh-CN"/>
        </w:rPr>
      </w:pPr>
      <w:r>
        <w:rPr>
          <w:rFonts w:hint="eastAsia" w:ascii="方正准圆简体" w:eastAsia="方正准圆简体"/>
          <w:b/>
          <w:sz w:val="52"/>
          <w:szCs w:val="18"/>
          <w:lang w:eastAsia="zh-CN"/>
        </w:rPr>
        <w:tab/>
      </w:r>
    </w:p>
    <w:p w14:paraId="1A550E26">
      <w:pPr>
        <w:spacing w:line="600" w:lineRule="auto"/>
        <w:jc w:val="center"/>
        <w:rPr>
          <w:rFonts w:asciiTheme="minorEastAsia" w:hAnsiTheme="minorEastAsia" w:cstheme="minorEastAsia"/>
          <w:b/>
          <w:sz w:val="48"/>
          <w:szCs w:val="48"/>
        </w:rPr>
      </w:pPr>
    </w:p>
    <w:p w14:paraId="0D3C5530">
      <w:pPr>
        <w:spacing w:line="600" w:lineRule="auto"/>
        <w:jc w:val="center"/>
        <w:rPr>
          <w:rFonts w:asciiTheme="minorEastAsia" w:hAnsiTheme="minorEastAsia" w:cstheme="minorEastAsia"/>
          <w:b/>
          <w:sz w:val="48"/>
          <w:szCs w:val="48"/>
        </w:rPr>
      </w:pPr>
      <w:r>
        <w:rPr>
          <w:rFonts w:hint="eastAsia" w:asciiTheme="minorEastAsia" w:hAnsiTheme="minorEastAsia" w:cstheme="minorEastAsia"/>
          <w:b/>
          <w:sz w:val="48"/>
          <w:szCs w:val="48"/>
        </w:rPr>
        <w:t>商洛市中医医院医</w:t>
      </w:r>
      <w:r>
        <w:rPr>
          <w:rFonts w:hint="eastAsia" w:asciiTheme="minorEastAsia" w:hAnsiTheme="minorEastAsia" w:cstheme="minorEastAsia"/>
          <w:b/>
          <w:sz w:val="48"/>
          <w:szCs w:val="48"/>
          <w:lang w:eastAsia="zh-CN"/>
        </w:rPr>
        <w:t>疗设备</w:t>
      </w:r>
      <w:r>
        <w:rPr>
          <w:rFonts w:hint="eastAsia" w:asciiTheme="minorEastAsia" w:hAnsiTheme="minorEastAsia" w:cstheme="minorEastAsia"/>
          <w:b/>
          <w:sz w:val="48"/>
          <w:szCs w:val="48"/>
        </w:rPr>
        <w:t>采购</w:t>
      </w:r>
      <w:bookmarkStart w:id="0" w:name="_Hlk517163845"/>
      <w:r>
        <w:rPr>
          <w:rFonts w:hint="eastAsia" w:asciiTheme="minorEastAsia" w:hAnsiTheme="minorEastAsia" w:cstheme="minorEastAsia"/>
          <w:b/>
          <w:sz w:val="48"/>
          <w:szCs w:val="48"/>
        </w:rPr>
        <w:t>合同</w:t>
      </w:r>
    </w:p>
    <w:p w14:paraId="3D2C7AC9">
      <w:pPr>
        <w:spacing w:line="360" w:lineRule="auto"/>
        <w:rPr>
          <w:rFonts w:asciiTheme="minorEastAsia" w:hAnsiTheme="minorEastAsia" w:cstheme="minorEastAsia"/>
          <w:b/>
          <w:sz w:val="44"/>
          <w:szCs w:val="44"/>
        </w:rPr>
      </w:pPr>
    </w:p>
    <w:p w14:paraId="3633301C">
      <w:pPr>
        <w:pStyle w:val="2"/>
        <w:rPr>
          <w:rFonts w:asciiTheme="minorEastAsia" w:hAnsiTheme="minorEastAsia" w:cstheme="minorEastAsia"/>
          <w:sz w:val="44"/>
          <w:szCs w:val="44"/>
        </w:rPr>
      </w:pPr>
    </w:p>
    <w:p w14:paraId="3B3BB81E">
      <w:pPr>
        <w:spacing w:line="360" w:lineRule="auto"/>
        <w:ind w:firstLine="964" w:firstLineChars="300"/>
        <w:rPr>
          <w:rFonts w:asciiTheme="minorEastAsia" w:hAnsiTheme="minorEastAsia" w:cstheme="minorEastAsia"/>
          <w:b/>
          <w:sz w:val="32"/>
          <w:szCs w:val="32"/>
        </w:rPr>
      </w:pPr>
    </w:p>
    <w:p w14:paraId="42BEE852">
      <w:pPr>
        <w:spacing w:line="600" w:lineRule="auto"/>
        <w:ind w:firstLine="1606" w:firstLineChars="500"/>
        <w:rPr>
          <w:rFonts w:hint="eastAsia" w:asciiTheme="minorEastAsia" w:hAnsiTheme="minorEastAsia" w:eastAsiaTheme="minorEastAsia" w:cstheme="minorEastAsia"/>
          <w:b/>
          <w:sz w:val="32"/>
          <w:szCs w:val="32"/>
          <w:lang w:eastAsia="zh-CN"/>
        </w:rPr>
      </w:pPr>
      <w:r>
        <w:rPr>
          <w:rFonts w:hint="eastAsia" w:asciiTheme="minorEastAsia" w:hAnsiTheme="minorEastAsia" w:cstheme="minorEastAsia"/>
          <w:b/>
          <w:sz w:val="32"/>
          <w:szCs w:val="32"/>
        </w:rPr>
        <w:t>项目名称：</w:t>
      </w:r>
    </w:p>
    <w:p w14:paraId="687567DC">
      <w:pPr>
        <w:spacing w:line="600" w:lineRule="auto"/>
        <w:ind w:firstLine="1606" w:firstLineChars="500"/>
        <w:rPr>
          <w:rFonts w:asciiTheme="minorEastAsia" w:hAnsiTheme="minorEastAsia" w:cstheme="minorEastAsia"/>
          <w:sz w:val="32"/>
          <w:szCs w:val="32"/>
        </w:rPr>
      </w:pPr>
      <w:r>
        <w:rPr>
          <w:rFonts w:hint="eastAsia" w:asciiTheme="minorEastAsia" w:hAnsiTheme="minorEastAsia" w:cstheme="minorEastAsia"/>
          <w:b/>
          <w:sz w:val="32"/>
          <w:szCs w:val="32"/>
        </w:rPr>
        <w:t>项目编号：</w:t>
      </w:r>
    </w:p>
    <w:bookmarkEnd w:id="0"/>
    <w:p w14:paraId="7D73C0BA">
      <w:pPr>
        <w:spacing w:line="480" w:lineRule="auto"/>
        <w:ind w:firstLine="1081" w:firstLineChars="300"/>
        <w:rPr>
          <w:rFonts w:ascii="微软雅黑" w:hAnsi="微软雅黑" w:eastAsia="微软雅黑" w:cs="微软雅黑"/>
          <w:b/>
          <w:sz w:val="36"/>
          <w:szCs w:val="36"/>
        </w:rPr>
      </w:pPr>
    </w:p>
    <w:p w14:paraId="0F5097C9">
      <w:pPr>
        <w:spacing w:line="480" w:lineRule="auto"/>
        <w:ind w:firstLine="1081" w:firstLineChars="300"/>
        <w:rPr>
          <w:rFonts w:ascii="微软雅黑" w:hAnsi="微软雅黑" w:eastAsia="微软雅黑" w:cs="微软雅黑"/>
          <w:b/>
          <w:sz w:val="36"/>
          <w:szCs w:val="36"/>
        </w:rPr>
      </w:pPr>
    </w:p>
    <w:p w14:paraId="75D23A9E">
      <w:pPr>
        <w:pStyle w:val="2"/>
        <w:jc w:val="center"/>
      </w:pPr>
    </w:p>
    <w:p w14:paraId="33D50345">
      <w:pPr>
        <w:ind w:firstLine="2240" w:firstLineChars="700"/>
        <w:rPr>
          <w:rFonts w:asciiTheme="minorEastAsia" w:hAnsiTheme="minorEastAsia" w:cstheme="minorEastAsia"/>
          <w:sz w:val="32"/>
          <w:szCs w:val="32"/>
        </w:rPr>
      </w:pPr>
    </w:p>
    <w:p w14:paraId="27C3104E">
      <w:pPr>
        <w:ind w:firstLine="2240" w:firstLineChars="700"/>
        <w:rPr>
          <w:rFonts w:asciiTheme="minorEastAsia" w:hAnsiTheme="minorEastAsia" w:cstheme="minorEastAsia"/>
          <w:sz w:val="32"/>
          <w:szCs w:val="32"/>
        </w:rPr>
      </w:pPr>
    </w:p>
    <w:p w14:paraId="1856CD70">
      <w:pPr>
        <w:ind w:firstLine="2249" w:firstLineChars="700"/>
        <w:rPr>
          <w:rFonts w:asciiTheme="minorEastAsia" w:hAnsiTheme="minorEastAsia" w:cstheme="minorEastAsia"/>
          <w:b/>
          <w:bCs/>
          <w:sz w:val="32"/>
          <w:szCs w:val="32"/>
        </w:rPr>
      </w:pPr>
      <w:r>
        <w:rPr>
          <w:rFonts w:hint="eastAsia" w:asciiTheme="minorEastAsia" w:hAnsiTheme="minorEastAsia" w:cstheme="minorEastAsia"/>
          <w:b/>
          <w:bCs/>
          <w:sz w:val="32"/>
          <w:szCs w:val="32"/>
        </w:rPr>
        <w:t>甲方：商洛市中医医院</w:t>
      </w:r>
    </w:p>
    <w:p w14:paraId="66E65553">
      <w:pPr>
        <w:ind w:firstLine="2249" w:firstLineChars="700"/>
        <w:rPr>
          <w:b/>
          <w:bCs/>
          <w:sz w:val="32"/>
          <w:szCs w:val="32"/>
        </w:rPr>
      </w:pPr>
      <w:r>
        <w:rPr>
          <w:rFonts w:hint="eastAsia" w:asciiTheme="minorEastAsia" w:hAnsiTheme="minorEastAsia" w:cstheme="minorEastAsia"/>
          <w:b/>
          <w:bCs/>
          <w:sz w:val="32"/>
          <w:szCs w:val="32"/>
        </w:rPr>
        <w:t>乙方：</w:t>
      </w:r>
    </w:p>
    <w:p w14:paraId="0BDADFFA">
      <w:pPr>
        <w:rPr>
          <w:rFonts w:asciiTheme="minorEastAsia" w:hAnsiTheme="minorEastAsia" w:cstheme="minorEastAsia"/>
          <w:sz w:val="44"/>
          <w:szCs w:val="44"/>
        </w:rPr>
      </w:pPr>
    </w:p>
    <w:p w14:paraId="3FB0AAE8">
      <w:pPr>
        <w:spacing w:line="460" w:lineRule="exact"/>
        <w:jc w:val="center"/>
        <w:rPr>
          <w:rFonts w:hint="eastAsia" w:ascii="方正小标宋_GBK" w:hAnsi="方正小标宋_GBK" w:eastAsia="方正小标宋_GBK" w:cs="方正小标宋_GBK"/>
          <w:b/>
          <w:sz w:val="32"/>
          <w:szCs w:val="32"/>
          <w:lang w:eastAsia="zh-CN"/>
        </w:rPr>
      </w:pPr>
    </w:p>
    <w:p w14:paraId="186D19DD">
      <w:pPr>
        <w:spacing w:line="460" w:lineRule="exact"/>
        <w:jc w:val="center"/>
        <w:rPr>
          <w:rFonts w:hint="eastAsia" w:ascii="方正小标宋_GBK" w:hAnsi="方正小标宋_GBK" w:eastAsia="方正小标宋_GBK" w:cs="方正小标宋_GBK"/>
          <w:b/>
          <w:sz w:val="32"/>
          <w:szCs w:val="32"/>
        </w:rPr>
      </w:pPr>
      <w:r>
        <w:rPr>
          <w:rFonts w:hint="eastAsia" w:ascii="方正小标宋_GBK" w:hAnsi="方正小标宋_GBK" w:eastAsia="方正小标宋_GBK" w:cs="方正小标宋_GBK"/>
          <w:b/>
          <w:sz w:val="32"/>
          <w:szCs w:val="32"/>
          <w:lang w:eastAsia="zh-CN"/>
        </w:rPr>
        <w:t>医疗设备采购</w:t>
      </w:r>
      <w:r>
        <w:rPr>
          <w:rFonts w:hint="eastAsia" w:ascii="方正小标宋_GBK" w:hAnsi="方正小标宋_GBK" w:eastAsia="方正小标宋_GBK" w:cs="方正小标宋_GBK"/>
          <w:b/>
          <w:sz w:val="32"/>
          <w:szCs w:val="32"/>
        </w:rPr>
        <w:t>合同</w:t>
      </w:r>
    </w:p>
    <w:p w14:paraId="0AFB38C0">
      <w:pPr>
        <w:tabs>
          <w:tab w:val="left" w:pos="5580"/>
        </w:tabs>
        <w:spacing w:line="460" w:lineRule="exact"/>
        <w:jc w:val="both"/>
        <w:rPr>
          <w:rFonts w:ascii="仿宋" w:hAnsi="仿宋" w:eastAsia="仿宋" w:cs="仿宋"/>
          <w:sz w:val="28"/>
          <w:szCs w:val="28"/>
        </w:rPr>
      </w:pPr>
    </w:p>
    <w:p w14:paraId="0D2F03AC">
      <w:pPr>
        <w:spacing w:line="460" w:lineRule="exact"/>
        <w:ind w:firstLine="560" w:firstLineChars="200"/>
        <w:rPr>
          <w:rFonts w:hint="eastAsia"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rPr>
        <w:t>甲方：</w:t>
      </w:r>
      <w:r>
        <w:rPr>
          <w:rFonts w:hint="eastAsia" w:ascii="仿宋_GB2312" w:hAnsi="仿宋_GB2312" w:eastAsia="仿宋_GB2312" w:cs="仿宋_GB2312"/>
          <w:sz w:val="28"/>
          <w:szCs w:val="28"/>
          <w:u w:val="single"/>
          <w:lang w:val="en-US" w:eastAsia="zh-CN"/>
        </w:rPr>
        <w:t>商洛市中医医院</w:t>
      </w:r>
    </w:p>
    <w:p w14:paraId="47FE761F">
      <w:pPr>
        <w:tabs>
          <w:tab w:val="left" w:pos="480"/>
        </w:tabs>
        <w:spacing w:line="240" w:lineRule="atLeast"/>
        <w:ind w:firstLine="560" w:firstLineChars="200"/>
        <w:rPr>
          <w:rFonts w:hint="default"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rPr>
        <w:t>乙方：</w:t>
      </w:r>
      <w:r>
        <w:rPr>
          <w:rFonts w:hint="eastAsia" w:ascii="仿宋_GB2312" w:hAnsi="仿宋_GB2312" w:eastAsia="仿宋_GB2312" w:cs="仿宋_GB2312"/>
          <w:sz w:val="28"/>
          <w:szCs w:val="28"/>
          <w:u w:val="single"/>
          <w:lang w:val="en-US" w:eastAsia="zh-CN"/>
        </w:rPr>
        <w:t xml:space="preserve">              </w:t>
      </w:r>
    </w:p>
    <w:p w14:paraId="02DF0C4C">
      <w:pPr>
        <w:spacing w:line="24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甲乙双方根据《中华人民共和国</w:t>
      </w:r>
      <w:r>
        <w:rPr>
          <w:rFonts w:hint="eastAsia" w:ascii="仿宋_GB2312" w:hAnsi="仿宋_GB2312" w:eastAsia="仿宋_GB2312" w:cs="仿宋_GB2312"/>
          <w:sz w:val="28"/>
          <w:szCs w:val="28"/>
          <w:lang w:eastAsia="zh-CN"/>
        </w:rPr>
        <w:t>民法典</w:t>
      </w:r>
      <w:r>
        <w:rPr>
          <w:rFonts w:hint="eastAsia" w:ascii="仿宋_GB2312" w:hAnsi="仿宋_GB2312" w:eastAsia="仿宋_GB2312" w:cs="仿宋_GB2312"/>
          <w:sz w:val="28"/>
          <w:szCs w:val="28"/>
        </w:rPr>
        <w:t>》，在平等互利、协商一致的基础上，制定下列购销合同条款：</w:t>
      </w:r>
    </w:p>
    <w:p w14:paraId="07C31494">
      <w:pPr>
        <w:numPr>
          <w:ilvl w:val="0"/>
          <w:numId w:val="1"/>
        </w:numPr>
        <w:tabs>
          <w:tab w:val="left" w:pos="480"/>
        </w:tabs>
        <w:spacing w:line="240" w:lineRule="atLeas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货</w:t>
      </w:r>
      <w:r>
        <w:rPr>
          <w:rFonts w:hint="eastAsia" w:ascii="仿宋_GB2312" w:hAnsi="仿宋_GB2312" w:eastAsia="仿宋_GB2312" w:cs="仿宋_GB2312"/>
          <w:b/>
          <w:bCs/>
          <w:sz w:val="28"/>
          <w:szCs w:val="28"/>
        </w:rPr>
        <w:t>物内容及数量</w:t>
      </w:r>
    </w:p>
    <w:p w14:paraId="606C90E1">
      <w:pPr>
        <w:tabs>
          <w:tab w:val="left" w:pos="480"/>
        </w:tabs>
        <w:spacing w:line="460" w:lineRule="exact"/>
        <w:ind w:firstLine="548" w:firstLineChars="196"/>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14:paraId="4A4FF763">
      <w:pPr>
        <w:tabs>
          <w:tab w:val="left" w:pos="480"/>
        </w:tabs>
        <w:spacing w:line="460" w:lineRule="exact"/>
        <w:ind w:firstLine="548" w:firstLineChars="196"/>
        <w:rPr>
          <w:rFonts w:hint="eastAsia" w:ascii="仿宋_GB2312" w:hAnsi="仿宋_GB2312" w:eastAsia="仿宋_GB2312" w:cs="仿宋_GB2312"/>
          <w:sz w:val="28"/>
          <w:szCs w:val="28"/>
          <w:lang w:val="en-US" w:eastAsia="zh-CN"/>
        </w:rPr>
      </w:pPr>
    </w:p>
    <w:p w14:paraId="00927AB3">
      <w:pPr>
        <w:tabs>
          <w:tab w:val="left" w:pos="480"/>
        </w:tabs>
        <w:spacing w:line="460" w:lineRule="exact"/>
        <w:ind w:firstLine="548" w:firstLineChars="196"/>
        <w:rPr>
          <w:rFonts w:hint="default" w:ascii="仿宋_GB2312" w:hAnsi="仿宋_GB2312" w:eastAsia="仿宋_GB2312" w:cs="仿宋_GB2312"/>
          <w:sz w:val="28"/>
          <w:szCs w:val="28"/>
          <w:lang w:val="en-US" w:eastAsia="zh-CN"/>
        </w:rPr>
      </w:pPr>
    </w:p>
    <w:p w14:paraId="36684F90">
      <w:pPr>
        <w:tabs>
          <w:tab w:val="left" w:pos="480"/>
        </w:tabs>
        <w:spacing w:line="460" w:lineRule="exact"/>
        <w:ind w:firstLine="548"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乙方保证甲方在使用中标货物（服务）时，不承担任何涉及知识产权法律诉讼的责任。</w:t>
      </w:r>
    </w:p>
    <w:p w14:paraId="4D9608A7">
      <w:pPr>
        <w:tabs>
          <w:tab w:val="left" w:pos="480"/>
        </w:tabs>
        <w:spacing w:line="46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二、合同价款</w:t>
      </w:r>
    </w:p>
    <w:p w14:paraId="08EDD52E">
      <w:pPr>
        <w:tabs>
          <w:tab w:val="left" w:pos="480"/>
        </w:tabs>
        <w:spacing w:line="460" w:lineRule="exact"/>
        <w:ind w:firstLine="560" w:firstLineChars="20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（一）合同总价款为人民币</w:t>
      </w:r>
      <w:r>
        <w:rPr>
          <w:rFonts w:hint="eastAsia" w:ascii="仿宋_GB2312" w:hAnsi="仿宋_GB2312" w:eastAsia="仿宋_GB2312" w:cs="仿宋_GB2312"/>
          <w:bCs/>
          <w:color w:val="000000"/>
          <w:sz w:val="28"/>
          <w:szCs w:val="28"/>
        </w:rPr>
        <w:t>：</w:t>
      </w:r>
      <w:r>
        <w:rPr>
          <w:rFonts w:hint="eastAsia" w:ascii="仿宋_GB2312" w:hAnsi="仿宋_GB2312" w:eastAsia="仿宋_GB2312" w:cs="仿宋_GB2312"/>
          <w:sz w:val="28"/>
          <w:szCs w:val="28"/>
        </w:rPr>
        <w:t>（</w:t>
      </w:r>
      <w:r>
        <w:rPr>
          <w:rFonts w:hint="eastAsia" w:ascii="仿宋_GB2312" w:hAnsi="仿宋_GB2312" w:eastAsia="仿宋_GB2312" w:cs="仿宋_GB2312"/>
          <w:bCs/>
          <w:color w:val="000000"/>
          <w:sz w:val="28"/>
          <w:szCs w:val="28"/>
        </w:rPr>
        <w:t>大写</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zh-CN"/>
        </w:rPr>
        <w:t>：</w:t>
      </w:r>
      <w:r>
        <w:rPr>
          <w:rFonts w:hint="eastAsia" w:ascii="仿宋_GB2312" w:hAnsi="仿宋_GB2312" w:eastAsia="仿宋_GB2312" w:cs="仿宋_GB2312"/>
          <w:bCs/>
          <w:sz w:val="28"/>
          <w:szCs w:val="28"/>
          <w:u w:val="single"/>
          <w:lang w:val="en-US" w:eastAsia="zh-CN"/>
        </w:rPr>
        <w:t xml:space="preserve">      元整</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color w:val="000000"/>
          <w:sz w:val="28"/>
          <w:szCs w:val="28"/>
        </w:rPr>
        <w:t>小写</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元</w:t>
      </w:r>
      <w:r>
        <w:rPr>
          <w:rFonts w:hint="eastAsia" w:ascii="仿宋_GB2312" w:hAnsi="仿宋_GB2312" w:eastAsia="仿宋_GB2312" w:cs="仿宋_GB2312"/>
          <w:sz w:val="28"/>
          <w:szCs w:val="28"/>
          <w:lang w:val="zh-CN"/>
        </w:rPr>
        <w:t xml:space="preserve"> </w:t>
      </w:r>
    </w:p>
    <w:p w14:paraId="0F74147B">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（二）合同总价包括：货物费、运输费（含保险费）、安装调试费、检测验收费及其它费用。</w:t>
      </w:r>
    </w:p>
    <w:p w14:paraId="376F1433">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（三）合同总价一次性包死，不受市场价格变化因素的影响。</w:t>
      </w:r>
    </w:p>
    <w:p w14:paraId="246DECF4">
      <w:pPr>
        <w:tabs>
          <w:tab w:val="left" w:pos="480"/>
        </w:tabs>
        <w:spacing w:line="46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三、款项结算</w:t>
      </w:r>
    </w:p>
    <w:p w14:paraId="42BBE184">
      <w:pPr>
        <w:tabs>
          <w:tab w:val="left" w:pos="480"/>
        </w:tabs>
        <w:spacing w:line="460" w:lineRule="exact"/>
        <w:ind w:firstLine="560" w:firstLineChars="20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rPr>
        <w:t>（一）</w:t>
      </w:r>
      <w:r>
        <w:rPr>
          <w:rFonts w:hint="eastAsia" w:ascii="仿宋_GB2312" w:hAnsi="仿宋_GB2312" w:eastAsia="仿宋_GB2312" w:cs="仿宋_GB2312"/>
          <w:b w:val="0"/>
          <w:bCs w:val="0"/>
          <w:sz w:val="28"/>
          <w:szCs w:val="28"/>
          <w:lang w:val="en-US" w:eastAsia="zh-CN"/>
        </w:rPr>
        <w:t>分三次付款：</w:t>
      </w:r>
    </w:p>
    <w:p w14:paraId="7F10A16B">
      <w:pPr>
        <w:tabs>
          <w:tab w:val="left" w:pos="480"/>
        </w:tabs>
        <w:spacing w:line="460" w:lineRule="exact"/>
        <w:ind w:firstLine="562" w:firstLineChars="200"/>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val="en-US" w:eastAsia="zh-CN"/>
        </w:rPr>
        <w:t>1.合同签订，</w:t>
      </w:r>
      <w:r>
        <w:rPr>
          <w:rFonts w:hint="eastAsia" w:ascii="仿宋_GB2312" w:hAnsi="仿宋_GB2312" w:eastAsia="仿宋_GB2312" w:cs="仿宋_GB2312"/>
          <w:b/>
          <w:bCs/>
          <w:sz w:val="28"/>
          <w:szCs w:val="28"/>
        </w:rPr>
        <w:t>所有货物到达甲方指定地点，安装、调试完毕并验收合格后，</w:t>
      </w:r>
      <w:r>
        <w:rPr>
          <w:rFonts w:hint="eastAsia" w:ascii="仿宋_GB2312" w:hAnsi="仿宋_GB2312" w:eastAsia="仿宋_GB2312" w:cs="仿宋_GB2312"/>
          <w:b/>
          <w:bCs/>
          <w:sz w:val="28"/>
          <w:szCs w:val="28"/>
          <w:lang w:eastAsia="zh-CN"/>
        </w:rPr>
        <w:t>甲方</w:t>
      </w:r>
      <w:r>
        <w:rPr>
          <w:rFonts w:hint="eastAsia" w:ascii="仿宋_GB2312" w:hAnsi="仿宋_GB2312" w:eastAsia="仿宋_GB2312" w:cs="仿宋_GB2312"/>
          <w:b/>
          <w:bCs/>
          <w:sz w:val="28"/>
          <w:szCs w:val="28"/>
        </w:rPr>
        <w:t>支付</w:t>
      </w:r>
      <w:r>
        <w:rPr>
          <w:rFonts w:hint="eastAsia" w:ascii="仿宋_GB2312" w:hAnsi="仿宋_GB2312" w:eastAsia="仿宋_GB2312" w:cs="仿宋_GB2312"/>
          <w:b/>
          <w:bCs/>
          <w:sz w:val="28"/>
          <w:szCs w:val="28"/>
          <w:lang w:eastAsia="zh-CN"/>
        </w:rPr>
        <w:t>给乙方</w:t>
      </w:r>
      <w:r>
        <w:rPr>
          <w:rFonts w:hint="eastAsia" w:ascii="仿宋_GB2312" w:hAnsi="仿宋_GB2312" w:eastAsia="仿宋_GB2312" w:cs="仿宋_GB2312"/>
          <w:b/>
          <w:bCs/>
          <w:sz w:val="28"/>
          <w:szCs w:val="28"/>
        </w:rPr>
        <w:t>合同总价款的</w:t>
      </w:r>
      <w:r>
        <w:rPr>
          <w:rFonts w:hint="eastAsia" w:ascii="仿宋_GB2312" w:hAnsi="仿宋_GB2312" w:eastAsia="仿宋_GB2312" w:cs="仿宋_GB2312"/>
          <w:b/>
          <w:bCs/>
          <w:sz w:val="28"/>
          <w:szCs w:val="28"/>
          <w:lang w:val="en-US" w:eastAsia="zh-CN"/>
        </w:rPr>
        <w:t>40%，</w:t>
      </w:r>
      <w:r>
        <w:rPr>
          <w:rFonts w:hint="eastAsia" w:ascii="仿宋_GB2312" w:hAnsi="仿宋_GB2312" w:eastAsia="仿宋_GB2312" w:cs="仿宋_GB2312"/>
          <w:b/>
          <w:bCs/>
          <w:sz w:val="28"/>
          <w:szCs w:val="28"/>
        </w:rPr>
        <w:t>即人民币（大写）：</w:t>
      </w:r>
      <w:r>
        <w:rPr>
          <w:rFonts w:hint="eastAsia" w:ascii="仿宋_GB2312" w:hAnsi="仿宋_GB2312" w:eastAsia="仿宋_GB2312" w:cs="仿宋_GB2312"/>
          <w:b/>
          <w:bCs/>
          <w:sz w:val="28"/>
          <w:szCs w:val="28"/>
          <w:lang w:val="en-US" w:eastAsia="zh-CN"/>
        </w:rPr>
        <w:t xml:space="preserve">     整</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rPr>
        <w:t>元）</w:t>
      </w:r>
      <w:r>
        <w:rPr>
          <w:rFonts w:hint="eastAsia" w:ascii="仿宋_GB2312" w:hAnsi="仿宋_GB2312" w:eastAsia="仿宋_GB2312" w:cs="仿宋_GB2312"/>
          <w:b/>
          <w:bCs/>
          <w:sz w:val="28"/>
          <w:szCs w:val="28"/>
          <w:lang w:eastAsia="zh-CN"/>
        </w:rPr>
        <w:t>；</w:t>
      </w:r>
    </w:p>
    <w:p w14:paraId="05C9E740">
      <w:pPr>
        <w:tabs>
          <w:tab w:val="left" w:pos="480"/>
        </w:tabs>
        <w:spacing w:line="460" w:lineRule="exact"/>
        <w:ind w:firstLine="562" w:firstLineChars="20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2.验收合格之日起满6个月，甲方</w:t>
      </w:r>
      <w:r>
        <w:rPr>
          <w:rFonts w:hint="eastAsia" w:ascii="仿宋_GB2312" w:hAnsi="仿宋_GB2312" w:eastAsia="仿宋_GB2312" w:cs="仿宋_GB2312"/>
          <w:b/>
          <w:bCs/>
          <w:sz w:val="28"/>
          <w:szCs w:val="28"/>
          <w:lang w:eastAsia="zh-CN"/>
        </w:rPr>
        <w:t>无息支付给</w:t>
      </w:r>
      <w:r>
        <w:rPr>
          <w:rFonts w:hint="eastAsia" w:ascii="仿宋_GB2312" w:hAnsi="仿宋_GB2312" w:eastAsia="仿宋_GB2312" w:cs="仿宋_GB2312"/>
          <w:b/>
          <w:bCs/>
          <w:sz w:val="28"/>
          <w:szCs w:val="28"/>
          <w:lang w:val="en-US" w:eastAsia="zh-CN"/>
        </w:rPr>
        <w:t>乙方</w:t>
      </w:r>
      <w:r>
        <w:rPr>
          <w:rFonts w:hint="eastAsia" w:ascii="仿宋_GB2312" w:hAnsi="仿宋_GB2312" w:eastAsia="仿宋_GB2312" w:cs="仿宋_GB2312"/>
          <w:b/>
          <w:bCs/>
          <w:sz w:val="28"/>
          <w:szCs w:val="28"/>
        </w:rPr>
        <w:t>合同总价款的</w:t>
      </w:r>
      <w:r>
        <w:rPr>
          <w:rFonts w:hint="eastAsia" w:ascii="仿宋_GB2312" w:hAnsi="仿宋_GB2312" w:eastAsia="仿宋_GB2312" w:cs="仿宋_GB2312"/>
          <w:b/>
          <w:bCs/>
          <w:sz w:val="28"/>
          <w:szCs w:val="28"/>
          <w:lang w:val="en-US" w:eastAsia="zh-CN"/>
        </w:rPr>
        <w:t>30%</w:t>
      </w:r>
      <w:r>
        <w:rPr>
          <w:rFonts w:hint="eastAsia" w:ascii="仿宋_GB2312" w:hAnsi="仿宋_GB2312" w:eastAsia="仿宋_GB2312" w:cs="仿宋_GB2312"/>
          <w:b/>
          <w:bCs/>
          <w:sz w:val="28"/>
          <w:szCs w:val="28"/>
        </w:rPr>
        <w:t>即人民币（大写）：</w:t>
      </w:r>
      <w:r>
        <w:rPr>
          <w:rFonts w:hint="eastAsia" w:ascii="仿宋_GB2312" w:hAnsi="仿宋_GB2312" w:eastAsia="仿宋_GB2312" w:cs="仿宋_GB2312"/>
          <w:b/>
          <w:bCs/>
          <w:sz w:val="28"/>
          <w:szCs w:val="28"/>
          <w:lang w:val="en-US" w:eastAsia="zh-CN"/>
        </w:rPr>
        <w:t xml:space="preserve">     整</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rPr>
        <w:t>元）</w:t>
      </w:r>
      <w:r>
        <w:rPr>
          <w:rFonts w:hint="eastAsia" w:ascii="仿宋_GB2312" w:hAnsi="仿宋_GB2312" w:eastAsia="仿宋_GB2312" w:cs="仿宋_GB2312"/>
          <w:b/>
          <w:bCs/>
          <w:sz w:val="28"/>
          <w:szCs w:val="28"/>
          <w:lang w:val="en-US" w:eastAsia="zh-CN"/>
        </w:rPr>
        <w:t>；</w:t>
      </w:r>
    </w:p>
    <w:p w14:paraId="25CAF7D6">
      <w:pPr>
        <w:tabs>
          <w:tab w:val="left" w:pos="480"/>
        </w:tabs>
        <w:spacing w:line="460" w:lineRule="exact"/>
        <w:ind w:firstLine="562" w:firstLineChars="200"/>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val="en-US" w:eastAsia="zh-CN"/>
        </w:rPr>
        <w:t>3.验收合格之日起满12个月，甲方</w:t>
      </w:r>
      <w:r>
        <w:rPr>
          <w:rFonts w:hint="eastAsia" w:ascii="仿宋_GB2312" w:hAnsi="仿宋_GB2312" w:eastAsia="仿宋_GB2312" w:cs="仿宋_GB2312"/>
          <w:b/>
          <w:bCs/>
          <w:sz w:val="28"/>
          <w:szCs w:val="28"/>
          <w:lang w:eastAsia="zh-CN"/>
        </w:rPr>
        <w:t>无息支付给</w:t>
      </w:r>
      <w:r>
        <w:rPr>
          <w:rFonts w:hint="eastAsia" w:ascii="仿宋_GB2312" w:hAnsi="仿宋_GB2312" w:eastAsia="仿宋_GB2312" w:cs="仿宋_GB2312"/>
          <w:b/>
          <w:bCs/>
          <w:sz w:val="28"/>
          <w:szCs w:val="28"/>
          <w:lang w:val="en-US" w:eastAsia="zh-CN"/>
        </w:rPr>
        <w:t>乙方</w:t>
      </w:r>
      <w:r>
        <w:rPr>
          <w:rFonts w:hint="eastAsia" w:ascii="仿宋_GB2312" w:hAnsi="仿宋_GB2312" w:eastAsia="仿宋_GB2312" w:cs="仿宋_GB2312"/>
          <w:b/>
          <w:bCs/>
          <w:sz w:val="28"/>
          <w:szCs w:val="28"/>
        </w:rPr>
        <w:t>合同总价款的</w:t>
      </w:r>
      <w:r>
        <w:rPr>
          <w:rFonts w:hint="eastAsia" w:ascii="仿宋_GB2312" w:hAnsi="仿宋_GB2312" w:eastAsia="仿宋_GB2312" w:cs="仿宋_GB2312"/>
          <w:b/>
          <w:bCs/>
          <w:sz w:val="28"/>
          <w:szCs w:val="28"/>
          <w:lang w:val="en-US" w:eastAsia="zh-CN"/>
        </w:rPr>
        <w:t>30%，</w:t>
      </w:r>
      <w:r>
        <w:rPr>
          <w:rFonts w:hint="eastAsia" w:ascii="仿宋_GB2312" w:hAnsi="仿宋_GB2312" w:eastAsia="仿宋_GB2312" w:cs="仿宋_GB2312"/>
          <w:b/>
          <w:bCs/>
          <w:sz w:val="28"/>
          <w:szCs w:val="28"/>
        </w:rPr>
        <w:t>即人民币（大写）：</w:t>
      </w:r>
      <w:r>
        <w:rPr>
          <w:rFonts w:hint="eastAsia" w:ascii="仿宋_GB2312" w:hAnsi="仿宋_GB2312" w:eastAsia="仿宋_GB2312" w:cs="仿宋_GB2312"/>
          <w:b/>
          <w:bCs/>
          <w:sz w:val="28"/>
          <w:szCs w:val="28"/>
          <w:lang w:val="en-US" w:eastAsia="zh-CN"/>
        </w:rPr>
        <w:t xml:space="preserve">     整</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rPr>
        <w:t>元）</w:t>
      </w:r>
      <w:r>
        <w:rPr>
          <w:rFonts w:hint="eastAsia" w:ascii="仿宋_GB2312" w:hAnsi="仿宋_GB2312" w:eastAsia="仿宋_GB2312" w:cs="仿宋_GB2312"/>
          <w:b/>
          <w:bCs/>
          <w:sz w:val="28"/>
          <w:szCs w:val="28"/>
          <w:lang w:eastAsia="zh-CN"/>
        </w:rPr>
        <w:t>。</w:t>
      </w:r>
    </w:p>
    <w:p w14:paraId="14F80906">
      <w:pPr>
        <w:tabs>
          <w:tab w:val="left" w:pos="480"/>
        </w:tabs>
        <w:spacing w:line="460" w:lineRule="exact"/>
        <w:ind w:firstLine="560"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val="en-US" w:eastAsia="zh-CN"/>
        </w:rPr>
        <w:t>二</w:t>
      </w:r>
      <w:r>
        <w:rPr>
          <w:rFonts w:hint="eastAsia" w:ascii="仿宋_GB2312" w:hAnsi="仿宋_GB2312" w:eastAsia="仿宋_GB2312" w:cs="仿宋_GB2312"/>
          <w:color w:val="000000"/>
          <w:sz w:val="28"/>
          <w:szCs w:val="28"/>
        </w:rPr>
        <w:t>）结算方式：有关</w:t>
      </w:r>
      <w:r>
        <w:rPr>
          <w:rFonts w:hint="eastAsia" w:ascii="仿宋_GB2312" w:hAnsi="仿宋_GB2312" w:eastAsia="仿宋_GB2312" w:cs="仿宋_GB2312"/>
          <w:color w:val="000000"/>
          <w:sz w:val="28"/>
          <w:szCs w:val="28"/>
          <w:lang w:eastAsia="zh-CN"/>
        </w:rPr>
        <w:t>科室</w:t>
      </w:r>
      <w:r>
        <w:rPr>
          <w:rFonts w:hint="eastAsia" w:ascii="仿宋_GB2312" w:hAnsi="仿宋_GB2312" w:eastAsia="仿宋_GB2312" w:cs="仿宋_GB2312"/>
          <w:color w:val="000000"/>
          <w:sz w:val="28"/>
          <w:szCs w:val="28"/>
        </w:rPr>
        <w:t>验收合格后，供应商凭验收单、合同、发票原件（按合同总</w:t>
      </w:r>
      <w:r>
        <w:rPr>
          <w:rFonts w:hint="eastAsia" w:ascii="仿宋_GB2312" w:hAnsi="仿宋_GB2312" w:eastAsia="仿宋_GB2312" w:cs="仿宋_GB2312"/>
          <w:color w:val="000000"/>
          <w:sz w:val="28"/>
          <w:szCs w:val="28"/>
          <w:lang w:val="en-US" w:eastAsia="zh-CN"/>
        </w:rPr>
        <w:t>价款</w:t>
      </w:r>
      <w:r>
        <w:rPr>
          <w:rFonts w:hint="eastAsia" w:ascii="仿宋_GB2312" w:hAnsi="仿宋_GB2312" w:eastAsia="仿宋_GB2312" w:cs="仿宋_GB2312"/>
          <w:color w:val="000000"/>
          <w:sz w:val="28"/>
          <w:szCs w:val="28"/>
        </w:rPr>
        <w:t>开</w:t>
      </w:r>
      <w:r>
        <w:rPr>
          <w:rFonts w:hint="eastAsia" w:ascii="仿宋_GB2312" w:hAnsi="仿宋_GB2312" w:eastAsia="仿宋_GB2312" w:cs="仿宋_GB2312"/>
          <w:color w:val="000000"/>
          <w:sz w:val="28"/>
          <w:szCs w:val="28"/>
          <w:lang w:val="en-US" w:eastAsia="zh-CN"/>
        </w:rPr>
        <w:t>具</w:t>
      </w:r>
      <w:r>
        <w:rPr>
          <w:rFonts w:hint="eastAsia" w:ascii="仿宋_GB2312" w:hAnsi="仿宋_GB2312" w:eastAsia="仿宋_GB2312" w:cs="仿宋_GB2312"/>
          <w:color w:val="000000"/>
          <w:sz w:val="28"/>
          <w:szCs w:val="28"/>
        </w:rPr>
        <w:t>）等相关手续到</w:t>
      </w:r>
      <w:r>
        <w:rPr>
          <w:rFonts w:hint="eastAsia" w:ascii="仿宋_GB2312" w:hAnsi="仿宋_GB2312" w:eastAsia="仿宋_GB2312" w:cs="仿宋_GB2312"/>
          <w:color w:val="000000"/>
          <w:sz w:val="28"/>
          <w:szCs w:val="28"/>
          <w:lang w:val="en-US" w:eastAsia="zh-CN"/>
        </w:rPr>
        <w:t>相关部门</w:t>
      </w:r>
      <w:r>
        <w:rPr>
          <w:rFonts w:hint="eastAsia" w:ascii="仿宋_GB2312" w:hAnsi="仿宋_GB2312" w:eastAsia="仿宋_GB2312" w:cs="仿宋_GB2312"/>
          <w:color w:val="000000"/>
          <w:sz w:val="28"/>
          <w:szCs w:val="28"/>
        </w:rPr>
        <w:t>办理结算手续。</w:t>
      </w:r>
    </w:p>
    <w:p w14:paraId="69519F71">
      <w:pPr>
        <w:spacing w:line="46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四、双方的权利和义务</w:t>
      </w:r>
    </w:p>
    <w:p w14:paraId="1EAD59D6">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（一）甲方的权利和义务</w:t>
      </w:r>
    </w:p>
    <w:p w14:paraId="20729BA4">
      <w:pPr>
        <w:spacing w:line="460" w:lineRule="exact"/>
        <w:ind w:firstLine="560" w:firstLineChars="200"/>
        <w:rPr>
          <w:rFonts w:hint="eastAsia" w:ascii="仿宋_GB2312" w:hAnsi="仿宋_GB2312" w:eastAsia="仿宋_GB2312" w:cs="仿宋_GB2312"/>
          <w:color w:val="00B0F0"/>
          <w:sz w:val="28"/>
          <w:szCs w:val="28"/>
        </w:rPr>
      </w:pPr>
      <w:r>
        <w:rPr>
          <w:rFonts w:hint="eastAsia" w:ascii="仿宋_GB2312" w:hAnsi="仿宋_GB2312" w:eastAsia="仿宋_GB2312" w:cs="仿宋_GB2312"/>
          <w:sz w:val="28"/>
          <w:szCs w:val="28"/>
        </w:rPr>
        <w:t>甲方的权利：质保期内，同一主要部件出现质量问题，经过两次维修后仍无法正常使用，乙方应给予甲方更换同型号、同规格的原厂新设备并保证设备正常使用。</w:t>
      </w:r>
    </w:p>
    <w:p w14:paraId="2D3909AF">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甲方的义务：积极配合乙方安装、调试设备、组织设备验收工作，按照合同约定向乙方支付货款。</w:t>
      </w:r>
    </w:p>
    <w:p w14:paraId="60551B64">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（二）乙方的权利和义务</w:t>
      </w:r>
    </w:p>
    <w:p w14:paraId="3254B111">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乙方的权利：按照合同约定要求甲方支付货款。</w:t>
      </w:r>
    </w:p>
    <w:p w14:paraId="663BBEF5">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乙方的义务：按照合同约定时间</w:t>
      </w:r>
      <w:r>
        <w:rPr>
          <w:rFonts w:hint="eastAsia" w:ascii="仿宋_GB2312" w:hAnsi="仿宋_GB2312" w:eastAsia="仿宋_GB2312" w:cs="仿宋_GB2312"/>
          <w:color w:val="00B050"/>
          <w:sz w:val="28"/>
          <w:szCs w:val="28"/>
        </w:rPr>
        <w:t>、</w:t>
      </w:r>
      <w:r>
        <w:rPr>
          <w:rFonts w:hint="eastAsia" w:ascii="仿宋_GB2312" w:hAnsi="仿宋_GB2312" w:eastAsia="仿宋_GB2312" w:cs="仿宋_GB2312"/>
          <w:sz w:val="28"/>
          <w:szCs w:val="28"/>
        </w:rPr>
        <w:t>按照甲方指定地点提供货物，负责设备安装、调试，配合设备验收工作，提供原厂工程师现场技术培训并保证设备使用人员正常熟练操作设备的各种功能。</w:t>
      </w:r>
    </w:p>
    <w:p w14:paraId="6D4E9FFB">
      <w:pPr>
        <w:spacing w:line="46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五、交货条件</w:t>
      </w:r>
    </w:p>
    <w:p w14:paraId="52F9FC10">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（一）交货地点：甲方指定地点。</w:t>
      </w:r>
    </w:p>
    <w:p w14:paraId="74E335FC">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（二）交货期：自合同签订后</w:t>
      </w:r>
      <w:r>
        <w:rPr>
          <w:rFonts w:hint="eastAsia" w:ascii="仿宋_GB2312" w:hAnsi="仿宋_GB2312" w:eastAsia="仿宋_GB2312" w:cs="仿宋_GB2312"/>
          <w:sz w:val="28"/>
          <w:szCs w:val="28"/>
          <w:u w:val="single"/>
          <w:lang w:val="en-US" w:eastAsia="zh-CN"/>
        </w:rPr>
        <w:t>10</w:t>
      </w:r>
      <w:r>
        <w:rPr>
          <w:rFonts w:hint="eastAsia" w:ascii="仿宋_GB2312" w:hAnsi="仿宋_GB2312" w:eastAsia="仿宋_GB2312" w:cs="仿宋_GB2312"/>
          <w:sz w:val="28"/>
          <w:szCs w:val="28"/>
        </w:rPr>
        <w:t>个日历天。</w:t>
      </w:r>
    </w:p>
    <w:p w14:paraId="6E8D47EA">
      <w:pPr>
        <w:tabs>
          <w:tab w:val="left" w:pos="480"/>
        </w:tabs>
        <w:spacing w:line="460" w:lineRule="exact"/>
        <w:ind w:firstLine="551" w:firstLineChars="196"/>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六、运输</w:t>
      </w:r>
    </w:p>
    <w:p w14:paraId="64C836A8">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（一）运输由乙方负责，运杂费已包含在合同总价内，包括从货物供应地点所含的运输费、装卸费、仓储费、保险费等。</w:t>
      </w:r>
    </w:p>
    <w:p w14:paraId="49A5C027">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（二）运输方式由乙方自行选择，但必须保证按期交货。</w:t>
      </w:r>
    </w:p>
    <w:p w14:paraId="52606877">
      <w:pPr>
        <w:spacing w:line="460" w:lineRule="exact"/>
        <w:ind w:firstLine="562"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b/>
          <w:sz w:val="28"/>
          <w:szCs w:val="28"/>
        </w:rPr>
        <w:t>七、质量保证</w:t>
      </w:r>
    </w:p>
    <w:p w14:paraId="6FD955DB">
      <w:pPr>
        <w:tabs>
          <w:tab w:val="left" w:pos="480"/>
        </w:tabs>
        <w:spacing w:line="460" w:lineRule="exact"/>
        <w:ind w:firstLine="548"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乙方所供货物必须执行下列条款：</w:t>
      </w:r>
    </w:p>
    <w:p w14:paraId="3A4A620F">
      <w:pPr>
        <w:tabs>
          <w:tab w:val="left" w:pos="480"/>
        </w:tabs>
        <w:spacing w:line="460" w:lineRule="exact"/>
        <w:ind w:firstLine="548" w:firstLineChars="196"/>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（一）整机质保壹年。</w:t>
      </w:r>
    </w:p>
    <w:p w14:paraId="17F613DA">
      <w:pPr>
        <w:numPr>
          <w:ilvl w:val="0"/>
          <w:numId w:val="0"/>
        </w:num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保证设备技术指标先进、质量性能可靠、进货渠道正常，配置合理，全面满足甲方要求。</w:t>
      </w:r>
    </w:p>
    <w:p w14:paraId="2955E20A">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）符合国家有关规范要求，确保达到最佳运行状态。</w:t>
      </w:r>
    </w:p>
    <w:p w14:paraId="358F75FC">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）具有良好的外观，适合安装场所的使用。</w:t>
      </w:r>
    </w:p>
    <w:p w14:paraId="389E4871">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）乙方为甲方提供的设备须为原厂生产全新产品，如果乙方提供产品非原厂生产全新产品，一经查实，甲方有权要求乙方更换符合招标文件所要求的全新产品，一切经济损失由乙方承担。</w:t>
      </w:r>
    </w:p>
    <w:p w14:paraId="3AE90791">
      <w:pPr>
        <w:spacing w:line="46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八、售后服务</w:t>
      </w:r>
    </w:p>
    <w:p w14:paraId="0B30622A">
      <w:pPr>
        <w:tabs>
          <w:tab w:val="left" w:pos="480"/>
        </w:tabs>
        <w:spacing w:line="4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乙方所供货物提供以下售后服务：</w:t>
      </w:r>
    </w:p>
    <w:p w14:paraId="2EE59CB5">
      <w:pPr>
        <w:numPr>
          <w:ilvl w:val="0"/>
          <w:numId w:val="0"/>
        </w:num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b w:val="0"/>
          <w:bCs w:val="0"/>
          <w:sz w:val="28"/>
          <w:szCs w:val="28"/>
          <w:lang w:val="en-US" w:eastAsia="zh-CN"/>
        </w:rPr>
        <w:t>（一）</w:t>
      </w:r>
      <w:r>
        <w:rPr>
          <w:rFonts w:hint="eastAsia" w:ascii="仿宋_GB2312" w:hAnsi="仿宋_GB2312" w:eastAsia="仿宋_GB2312" w:cs="仿宋_GB2312"/>
          <w:b/>
          <w:bCs/>
          <w:sz w:val="28"/>
          <w:szCs w:val="28"/>
          <w:lang w:val="en-US" w:eastAsia="zh-CN"/>
        </w:rPr>
        <w:t>整机</w:t>
      </w:r>
      <w:r>
        <w:rPr>
          <w:rFonts w:hint="eastAsia" w:ascii="仿宋_GB2312" w:hAnsi="仿宋_GB2312" w:eastAsia="仿宋_GB2312" w:cs="仿宋_GB2312"/>
          <w:b/>
          <w:bCs/>
          <w:sz w:val="28"/>
          <w:szCs w:val="28"/>
        </w:rPr>
        <w:t>免费原厂</w:t>
      </w:r>
      <w:r>
        <w:rPr>
          <w:rFonts w:hint="eastAsia" w:ascii="仿宋_GB2312" w:hAnsi="仿宋_GB2312" w:eastAsia="仿宋_GB2312" w:cs="仿宋_GB2312"/>
          <w:b/>
          <w:bCs/>
          <w:sz w:val="28"/>
          <w:szCs w:val="28"/>
          <w:lang w:eastAsia="zh-CN"/>
        </w:rPr>
        <w:t>终身</w:t>
      </w:r>
      <w:r>
        <w:rPr>
          <w:rFonts w:hint="eastAsia" w:ascii="仿宋_GB2312" w:hAnsi="仿宋_GB2312" w:eastAsia="仿宋_GB2312" w:cs="仿宋_GB2312"/>
          <w:b/>
          <w:bCs/>
          <w:sz w:val="28"/>
          <w:szCs w:val="28"/>
        </w:rPr>
        <w:t>质保</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维护，软件终身免费升级</w:t>
      </w:r>
      <w:r>
        <w:rPr>
          <w:rFonts w:hint="eastAsia" w:ascii="仿宋_GB2312" w:hAnsi="仿宋_GB2312" w:eastAsia="仿宋_GB2312" w:cs="仿宋_GB2312"/>
          <w:b/>
          <w:bCs/>
          <w:sz w:val="28"/>
          <w:szCs w:val="28"/>
          <w:lang w:val="en-US" w:eastAsia="zh-CN"/>
        </w:rPr>
        <w:t>并提供备用机</w:t>
      </w:r>
      <w:r>
        <w:rPr>
          <w:rFonts w:hint="eastAsia" w:ascii="仿宋_GB2312" w:hAnsi="仿宋_GB2312" w:eastAsia="仿宋_GB2312" w:cs="仿宋_GB2312"/>
          <w:sz w:val="28"/>
          <w:szCs w:val="28"/>
          <w:lang w:val="en-US" w:eastAsia="zh-CN"/>
        </w:rPr>
        <w:t>。</w:t>
      </w:r>
    </w:p>
    <w:p w14:paraId="17E597C1">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（二）质保期内</w:t>
      </w:r>
    </w:p>
    <w:p w14:paraId="254A8C88">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设备发生质量问题，在接到甲方通知后，乙方服务响应时间不超过2小时，4小时内派出专业的维修人员进行现场检测维修，解决问题不超过48小时。对问题较大、短期内不能解决的，为不影响甲方正常工作，乙方在7日内免费提供替代产品，所发生的全部费用由乙方承担。若需返厂维修，相关费用由乙方承担。质保期期内设备停机时间自动计算为免费质保延长时间。</w:t>
      </w:r>
    </w:p>
    <w:p w14:paraId="5BFD2475">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2、乙方公司的销售及原厂维修人员须定期寻访医院，及时解决相关设备的各种问题。保修期内保证每年不低于四次的设备维护保养工作。</w:t>
      </w:r>
    </w:p>
    <w:p w14:paraId="6D929757">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（三）质保期结束前，进行系统测试，全面保养维护，确保设备正常运行。</w:t>
      </w:r>
    </w:p>
    <w:p w14:paraId="34A939E1">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（四）</w:t>
      </w:r>
      <w:r>
        <w:rPr>
          <w:rFonts w:hint="eastAsia" w:ascii="仿宋_GB2312" w:hAnsi="仿宋_GB2312" w:eastAsia="仿宋_GB2312" w:cs="仿宋_GB2312"/>
          <w:sz w:val="28"/>
          <w:szCs w:val="28"/>
        </w:rPr>
        <w:t>质保期满后：乙方提供每年不低于两次的巡访，以保证设备正常运行。如甲方要求，乙方须提供长期的优惠有偿维修服务，并负责长期成本价供应设备所需的原厂备品、备件，提供主要易损备件报价单。设备出现的故障，乙方应提供及时、有效的技术支持和售后服务，维修更换的配件、备件质保时间为12个月，乙方保证所提供的零备件按成本价收取费用，免工时费。</w:t>
      </w:r>
      <w:r>
        <w:rPr>
          <w:rFonts w:hint="eastAsia" w:ascii="仿宋_GB2312" w:hAnsi="仿宋_GB2312" w:eastAsia="仿宋_GB2312" w:cs="仿宋_GB2312"/>
          <w:color w:val="000000"/>
          <w:sz w:val="28"/>
          <w:szCs w:val="28"/>
        </w:rPr>
        <w:t>若乙方提供的配件、备件为返修配件、备件，一经查实，乙方应承担相应责任。</w:t>
      </w:r>
    </w:p>
    <w:p w14:paraId="50194A8A">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（五）使用培训：</w:t>
      </w:r>
      <w:r>
        <w:rPr>
          <w:rFonts w:hint="eastAsia" w:ascii="仿宋_GB2312" w:hAnsi="仿宋_GB2312" w:eastAsia="仿宋_GB2312" w:cs="仿宋_GB2312"/>
          <w:sz w:val="28"/>
          <w:szCs w:val="28"/>
        </w:rPr>
        <w:t>设备安装调试完成后，乙方须安排原厂工程师对设备使用人员进行免费的设备安装调试及操作应用等技术培训，直至使用人员熟练掌握该设备的全部功能操作。长期提供每年不低于1次的免费理论和操作应用培训。</w:t>
      </w:r>
    </w:p>
    <w:p w14:paraId="37261D27">
      <w:pPr>
        <w:ind w:firstLine="560" w:firstLineChars="200"/>
        <w:rPr>
          <w:rFonts w:hint="eastAsia" w:ascii="仿宋_GB2312" w:hAnsi="仿宋_GB2312" w:eastAsia="仿宋_GB2312" w:cs="仿宋_GB2312"/>
          <w:bCs/>
          <w:iCs/>
          <w:sz w:val="28"/>
          <w:szCs w:val="28"/>
        </w:rPr>
      </w:pPr>
      <w:r>
        <w:rPr>
          <w:rFonts w:hint="eastAsia" w:ascii="仿宋_GB2312" w:hAnsi="仿宋_GB2312" w:eastAsia="仿宋_GB2312" w:cs="仿宋_GB2312"/>
          <w:bCs/>
          <w:iCs/>
          <w:sz w:val="28"/>
          <w:szCs w:val="28"/>
        </w:rPr>
        <w:t>（六）供货公司西北维修机构联系方式</w:t>
      </w:r>
    </w:p>
    <w:p w14:paraId="093D49F1">
      <w:pPr>
        <w:ind w:firstLine="840" w:firstLineChars="3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1、通讯地址：</w:t>
      </w:r>
    </w:p>
    <w:p w14:paraId="4D8EF53E">
      <w:pPr>
        <w:ind w:firstLine="840" w:firstLineChars="300"/>
        <w:rPr>
          <w:rFonts w:hint="eastAsia" w:ascii="仿宋_GB2312" w:hAnsi="仿宋_GB2312" w:eastAsia="仿宋_GB2312" w:cs="仿宋_GB2312"/>
          <w:sz w:val="28"/>
          <w:szCs w:val="28"/>
          <w:lang w:val="en-US"/>
        </w:rPr>
      </w:pPr>
      <w:r>
        <w:rPr>
          <w:rFonts w:hint="eastAsia" w:ascii="仿宋_GB2312" w:hAnsi="仿宋_GB2312" w:eastAsia="仿宋_GB2312" w:cs="仿宋_GB2312"/>
          <w:sz w:val="28"/>
          <w:szCs w:val="28"/>
        </w:rPr>
        <w:t>2、联系电话：</w:t>
      </w:r>
    </w:p>
    <w:p w14:paraId="7D60DAFA">
      <w:pPr>
        <w:tabs>
          <w:tab w:val="left" w:pos="480"/>
        </w:tabs>
        <w:spacing w:line="46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九、技术与服务</w:t>
      </w:r>
    </w:p>
    <w:p w14:paraId="08073A70">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（一）技术资料：</w:t>
      </w:r>
    </w:p>
    <w:p w14:paraId="29414204">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1、货物合格证；</w:t>
      </w:r>
    </w:p>
    <w:p w14:paraId="6698DBD2">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2、货物使用说明书（中文）；</w:t>
      </w:r>
    </w:p>
    <w:p w14:paraId="3D47F628">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3、检验测试报告；</w:t>
      </w:r>
    </w:p>
    <w:p w14:paraId="1068C32F">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4、其它资料[包括装箱清单、操作手册、维护手册、服务指南、系统备份软件(无密码或提供密码)等资料]。</w:t>
      </w:r>
    </w:p>
    <w:p w14:paraId="194A4DEE">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（二）服务承诺： </w:t>
      </w:r>
    </w:p>
    <w:p w14:paraId="33B3B088">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1、保修期内提供完全免费服务，不收取任何费用</w:t>
      </w:r>
    </w:p>
    <w:p w14:paraId="50A1D94C">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2、设备所需备件充足，并保证不低于10年的供应期。</w:t>
      </w:r>
    </w:p>
    <w:p w14:paraId="653A9DB0">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 其他方面以投标文件、合同和随货物的相关文件为准。</w:t>
      </w:r>
    </w:p>
    <w:p w14:paraId="2CCC5684">
      <w:pPr>
        <w:tabs>
          <w:tab w:val="left" w:pos="480"/>
        </w:tabs>
        <w:spacing w:line="460" w:lineRule="exact"/>
        <w:ind w:firstLine="551" w:firstLineChars="196"/>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十、验收</w:t>
      </w:r>
    </w:p>
    <w:p w14:paraId="51527826">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（一）货物到达甲方指定地点后，甲方根据合同要求，进行外观验收，确认产地、规格、型号和数量。甲、乙双方须在约定的时间和地点共同开箱检验。</w:t>
      </w:r>
    </w:p>
    <w:p w14:paraId="03E45185">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（二）设备安装、调试、自检正常，且可正常使用后，由乙方书面通知甲方。</w:t>
      </w:r>
    </w:p>
    <w:p w14:paraId="73C101A5">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（三）甲方核查乙方提供的设备自检正常报告后，开始进行设备验收。设备验收合格后，填写设备</w:t>
      </w:r>
      <w:r>
        <w:rPr>
          <w:rFonts w:hint="eastAsia" w:ascii="仿宋_GB2312" w:hAnsi="仿宋_GB2312" w:eastAsia="仿宋_GB2312" w:cs="仿宋_GB2312"/>
          <w:bCs/>
          <w:sz w:val="28"/>
          <w:szCs w:val="28"/>
        </w:rPr>
        <w:t>验收单</w:t>
      </w:r>
      <w:r>
        <w:rPr>
          <w:rFonts w:hint="eastAsia" w:ascii="仿宋_GB2312" w:hAnsi="仿宋_GB2312" w:eastAsia="仿宋_GB2312" w:cs="仿宋_GB2312"/>
          <w:sz w:val="28"/>
          <w:szCs w:val="28"/>
        </w:rPr>
        <w:t>作为对货物的最终认可。</w:t>
      </w:r>
    </w:p>
    <w:p w14:paraId="57A0893C">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（四）乙方须向甲方提交货物实施过程中的所有资料，以便甲方日后管理和维护。</w:t>
      </w:r>
    </w:p>
    <w:p w14:paraId="34F0ABB6">
      <w:pPr>
        <w:tabs>
          <w:tab w:val="left" w:pos="480"/>
        </w:tabs>
        <w:spacing w:line="400" w:lineRule="exact"/>
        <w:ind w:firstLine="551" w:firstLineChars="196"/>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十一、违约责任</w:t>
      </w:r>
    </w:p>
    <w:p w14:paraId="5D1C758C">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）未按合同要求提供货物或质量不能满足谈判技术要求，乙方必须无条件更换，提高技术，完善质量，否则，甲方会同鉴证方有权终止合同，并对乙方的违约行为报监管机构进行相应的处罚。</w:t>
      </w:r>
    </w:p>
    <w:p w14:paraId="442DF657">
      <w:pPr>
        <w:tabs>
          <w:tab w:val="left" w:pos="480"/>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w:t>
      </w:r>
      <w:r>
        <w:rPr>
          <w:rFonts w:hint="eastAsia" w:ascii="仿宋_GB2312" w:hAnsi="仿宋_GB2312" w:eastAsia="仿宋_GB2312" w:cs="仿宋_GB2312"/>
          <w:color w:val="000000"/>
          <w:sz w:val="28"/>
          <w:szCs w:val="28"/>
        </w:rPr>
        <w:t>未按合同要求交货期送达甲方指定地点的，</w:t>
      </w:r>
      <w:r>
        <w:rPr>
          <w:rFonts w:hint="eastAsia" w:ascii="仿宋_GB2312" w:hAnsi="仿宋_GB2312" w:eastAsia="仿宋_GB2312" w:cs="仿宋_GB2312"/>
          <w:sz w:val="28"/>
          <w:szCs w:val="28"/>
        </w:rPr>
        <w:t>按每逾期1日，扣除合同总金额的1%。</w:t>
      </w:r>
    </w:p>
    <w:p w14:paraId="61FCCD08">
      <w:pPr>
        <w:tabs>
          <w:tab w:val="left" w:pos="480"/>
        </w:tabs>
        <w:spacing w:line="40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十二、合同争议解决的方式</w:t>
      </w:r>
    </w:p>
    <w:p w14:paraId="6BC0C3D9">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本合同在履行过程中发生的争议，由甲、乙双方当事人协商解决，</w:t>
      </w:r>
      <w:r>
        <w:rPr>
          <w:rFonts w:hint="eastAsia" w:ascii="仿宋_GB2312" w:hAnsi="仿宋_GB2312" w:eastAsia="仿宋_GB2312" w:cs="仿宋_GB2312"/>
          <w:sz w:val="28"/>
          <w:szCs w:val="28"/>
          <w:lang w:eastAsia="zh-CN"/>
        </w:rPr>
        <w:t>如协商解决</w:t>
      </w:r>
      <w:r>
        <w:rPr>
          <w:rFonts w:hint="eastAsia" w:ascii="仿宋_GB2312" w:hAnsi="仿宋_GB2312" w:eastAsia="仿宋_GB2312" w:cs="仿宋_GB2312"/>
          <w:sz w:val="28"/>
          <w:szCs w:val="28"/>
          <w:lang w:val="en-US" w:eastAsia="zh-CN"/>
        </w:rPr>
        <w:t>不成</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依法向</w:t>
      </w:r>
      <w:r>
        <w:rPr>
          <w:rFonts w:hint="eastAsia" w:ascii="仿宋_GB2312" w:hAnsi="仿宋_GB2312" w:eastAsia="仿宋_GB2312" w:cs="仿宋_GB2312"/>
          <w:sz w:val="28"/>
          <w:szCs w:val="28"/>
          <w:u w:val="single"/>
        </w:rPr>
        <w:t xml:space="preserve"> 甲方所在地 </w:t>
      </w:r>
      <w:r>
        <w:rPr>
          <w:rFonts w:hint="eastAsia" w:ascii="仿宋_GB2312" w:hAnsi="仿宋_GB2312" w:eastAsia="仿宋_GB2312" w:cs="仿宋_GB2312"/>
          <w:sz w:val="28"/>
          <w:szCs w:val="28"/>
        </w:rPr>
        <w:t>人民法院起诉。</w:t>
      </w:r>
    </w:p>
    <w:p w14:paraId="50C37681">
      <w:pPr>
        <w:tabs>
          <w:tab w:val="left" w:pos="480"/>
        </w:tabs>
        <w:spacing w:line="400" w:lineRule="exact"/>
        <w:ind w:firstLine="551" w:firstLineChars="196"/>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十三、合同生效</w:t>
      </w:r>
    </w:p>
    <w:p w14:paraId="2B937E69">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本合同一式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份，甲方执</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份、乙方执</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份，本合同甲方、乙方以及鉴证方确认签字、盖章后生效。</w:t>
      </w:r>
    </w:p>
    <w:p w14:paraId="5D84C600">
      <w:pPr>
        <w:tabs>
          <w:tab w:val="left" w:pos="480"/>
        </w:tabs>
        <w:spacing w:line="400" w:lineRule="exact"/>
        <w:ind w:firstLine="551" w:firstLineChars="196"/>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十四、其他事项</w:t>
      </w:r>
    </w:p>
    <w:p w14:paraId="7B558AEA">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）投标文件、中标通知书、合同附件均成为合同不可分割的部分。</w:t>
      </w:r>
    </w:p>
    <w:p w14:paraId="45624CE5">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）合同未尽事宜，由甲、乙双方协商，经鉴证方确认后，作为合同补充，与原合同具有同等法律效力。</w:t>
      </w:r>
    </w:p>
    <w:p w14:paraId="0B2483A5">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）合同一经签订，不得擅自变更、中止或终止合同。对确需变更、调整或中止、终止合同的，应按规定履行相应的手续。</w:t>
      </w:r>
    </w:p>
    <w:p w14:paraId="3909C03E">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）本合同按照</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中华人民共和国</w:t>
      </w:r>
      <w:r>
        <w:rPr>
          <w:rFonts w:hint="eastAsia" w:ascii="仿宋_GB2312" w:hAnsi="仿宋_GB2312" w:eastAsia="仿宋_GB2312" w:cs="仿宋_GB2312"/>
          <w:sz w:val="28"/>
          <w:szCs w:val="28"/>
          <w:lang w:eastAsia="zh-CN"/>
        </w:rPr>
        <w:t>民法典》</w:t>
      </w:r>
      <w:r>
        <w:rPr>
          <w:rFonts w:hint="eastAsia" w:ascii="仿宋_GB2312" w:hAnsi="仿宋_GB2312" w:eastAsia="仿宋_GB2312" w:cs="仿宋_GB2312"/>
          <w:sz w:val="28"/>
          <w:szCs w:val="28"/>
        </w:rPr>
        <w:t>进行解释。</w:t>
      </w:r>
    </w:p>
    <w:p w14:paraId="7A0012DC">
      <w:pPr>
        <w:tabs>
          <w:tab w:val="left" w:pos="480"/>
        </w:tabs>
        <w:spacing w:line="460" w:lineRule="exact"/>
        <w:rPr>
          <w:rFonts w:hint="eastAsia" w:ascii="仿宋_GB2312" w:hAnsi="仿宋_GB2312" w:eastAsia="仿宋_GB2312" w:cs="仿宋_GB2312"/>
          <w:sz w:val="28"/>
          <w:szCs w:val="28"/>
        </w:rPr>
      </w:pPr>
    </w:p>
    <w:p w14:paraId="44E79721">
      <w:pPr>
        <w:tabs>
          <w:tab w:val="left" w:pos="480"/>
        </w:tabs>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  方（</w:t>
      </w:r>
      <w:r>
        <w:rPr>
          <w:rFonts w:hint="eastAsia" w:ascii="仿宋_GB2312" w:hAnsi="仿宋_GB2312" w:eastAsia="仿宋_GB2312" w:cs="仿宋_GB2312"/>
          <w:sz w:val="28"/>
          <w:szCs w:val="28"/>
          <w:lang w:val="en-US" w:eastAsia="zh-CN"/>
        </w:rPr>
        <w:t>盖</w:t>
      </w:r>
      <w:r>
        <w:rPr>
          <w:rFonts w:hint="eastAsia" w:ascii="仿宋_GB2312" w:hAnsi="仿宋_GB2312" w:eastAsia="仿宋_GB2312" w:cs="仿宋_GB2312"/>
          <w:sz w:val="28"/>
          <w:szCs w:val="28"/>
        </w:rPr>
        <w:t xml:space="preserve">章）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乙  方（</w:t>
      </w:r>
      <w:r>
        <w:rPr>
          <w:rFonts w:hint="eastAsia" w:ascii="仿宋_GB2312" w:hAnsi="仿宋_GB2312" w:eastAsia="仿宋_GB2312" w:cs="仿宋_GB2312"/>
          <w:sz w:val="28"/>
          <w:szCs w:val="28"/>
          <w:lang w:val="en-US" w:eastAsia="zh-CN"/>
        </w:rPr>
        <w:t>盖</w:t>
      </w:r>
      <w:r>
        <w:rPr>
          <w:rFonts w:hint="eastAsia" w:ascii="仿宋_GB2312" w:hAnsi="仿宋_GB2312" w:eastAsia="仿宋_GB2312" w:cs="仿宋_GB2312"/>
          <w:sz w:val="28"/>
          <w:szCs w:val="28"/>
        </w:rPr>
        <w:t>章）</w:t>
      </w:r>
    </w:p>
    <w:p w14:paraId="0C3736C2">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单位名称：</w:t>
      </w:r>
      <w:r>
        <w:rPr>
          <w:rFonts w:hint="eastAsia" w:ascii="仿宋_GB2312" w:hAnsi="仿宋_GB2312" w:eastAsia="仿宋_GB2312" w:cs="仿宋_GB2312"/>
          <w:sz w:val="28"/>
          <w:szCs w:val="28"/>
          <w:lang w:eastAsia="zh-CN"/>
        </w:rPr>
        <w:t>商洛市中医医院</w:t>
      </w:r>
      <w:r>
        <w:rPr>
          <w:rFonts w:hint="eastAsia" w:ascii="仿宋_GB2312" w:hAnsi="仿宋_GB2312" w:eastAsia="仿宋_GB2312" w:cs="仿宋_GB2312"/>
          <w:sz w:val="28"/>
          <w:szCs w:val="28"/>
        </w:rPr>
        <w:t xml:space="preserve">            单位名称</w:t>
      </w:r>
      <w:r>
        <w:rPr>
          <w:rFonts w:hint="eastAsia" w:ascii="仿宋_GB2312" w:hAnsi="仿宋_GB2312" w:eastAsia="仿宋_GB2312" w:cs="仿宋_GB2312"/>
          <w:sz w:val="28"/>
          <w:szCs w:val="28"/>
          <w:lang w:eastAsia="zh-CN"/>
        </w:rPr>
        <w:t>：</w:t>
      </w:r>
    </w:p>
    <w:p w14:paraId="25BB9D98">
      <w:pPr>
        <w:ind w:left="5760" w:hanging="6720" w:hangingChars="240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地    址：</w:t>
      </w:r>
      <w:r>
        <w:rPr>
          <w:rFonts w:hint="eastAsia" w:ascii="仿宋_GB2312" w:hAnsi="仿宋_GB2312" w:eastAsia="仿宋_GB2312" w:cs="仿宋_GB2312"/>
          <w:sz w:val="28"/>
          <w:szCs w:val="28"/>
          <w:lang w:eastAsia="zh-CN"/>
        </w:rPr>
        <w:t>商洛市商州</w:t>
      </w:r>
      <w:r>
        <w:rPr>
          <w:rFonts w:hint="eastAsia" w:ascii="仿宋_GB2312" w:hAnsi="仿宋_GB2312" w:eastAsia="仿宋_GB2312" w:cs="仿宋_GB2312"/>
          <w:sz w:val="28"/>
          <w:szCs w:val="28"/>
          <w:lang w:val="en-US" w:eastAsia="zh-CN"/>
        </w:rPr>
        <w:t xml:space="preserve">北新街148号    </w:t>
      </w:r>
      <w:r>
        <w:rPr>
          <w:rFonts w:hint="eastAsia" w:ascii="仿宋_GB2312" w:hAnsi="仿宋_GB2312" w:eastAsia="仿宋_GB2312" w:cs="仿宋_GB2312"/>
          <w:sz w:val="28"/>
          <w:szCs w:val="28"/>
        </w:rPr>
        <w:t>地 址：</w:t>
      </w:r>
      <w:r>
        <w:rPr>
          <w:rFonts w:hint="eastAsia" w:ascii="仿宋_GB2312" w:hAnsi="仿宋_GB2312" w:eastAsia="仿宋_GB2312" w:cs="仿宋_GB2312"/>
          <w:color w:val="000000"/>
          <w:sz w:val="28"/>
          <w:szCs w:val="28"/>
        </w:rPr>
        <w:t xml:space="preserve">                    </w:t>
      </w:r>
    </w:p>
    <w:p w14:paraId="1D14E580">
      <w:pPr>
        <w:tabs>
          <w:tab w:val="left" w:pos="480"/>
        </w:tabs>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法定代表人：（签字）                 法定代表人：（签字）</w:t>
      </w:r>
    </w:p>
    <w:p w14:paraId="38558E94">
      <w:pPr>
        <w:tabs>
          <w:tab w:val="left" w:pos="480"/>
        </w:tabs>
        <w:spacing w:line="460" w:lineRule="exact"/>
        <w:rPr>
          <w:rFonts w:hint="eastAsia" w:ascii="仿宋_GB2312" w:hAnsi="仿宋_GB2312" w:eastAsia="仿宋_GB2312" w:cs="仿宋_GB2312"/>
          <w:sz w:val="28"/>
          <w:szCs w:val="28"/>
        </w:rPr>
      </w:pPr>
    </w:p>
    <w:p w14:paraId="7F09AB52">
      <w:pPr>
        <w:tabs>
          <w:tab w:val="left" w:pos="480"/>
        </w:tabs>
        <w:spacing w:line="46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招标办主管院长：</w:t>
      </w:r>
      <w:r>
        <w:rPr>
          <w:rFonts w:hint="eastAsia" w:ascii="仿宋_GB2312" w:hAnsi="仿宋_GB2312" w:eastAsia="仿宋_GB2312" w:cs="仿宋_GB2312"/>
          <w:sz w:val="28"/>
          <w:szCs w:val="28"/>
        </w:rPr>
        <w:t>（签字）</w:t>
      </w:r>
    </w:p>
    <w:p w14:paraId="43F34B62">
      <w:pPr>
        <w:tabs>
          <w:tab w:val="left" w:pos="480"/>
        </w:tabs>
        <w:spacing w:line="460" w:lineRule="exact"/>
        <w:rPr>
          <w:rFonts w:hint="eastAsia" w:ascii="仿宋_GB2312" w:hAnsi="仿宋_GB2312" w:eastAsia="仿宋_GB2312" w:cs="仿宋_GB2312"/>
          <w:sz w:val="28"/>
          <w:szCs w:val="28"/>
          <w:lang w:val="en-US" w:eastAsia="zh-CN"/>
        </w:rPr>
      </w:pPr>
    </w:p>
    <w:p w14:paraId="4E721E7E">
      <w:pPr>
        <w:tabs>
          <w:tab w:val="left" w:pos="480"/>
        </w:tabs>
        <w:spacing w:line="46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设备科主管院长</w:t>
      </w:r>
      <w:r>
        <w:rPr>
          <w:rFonts w:hint="eastAsia" w:ascii="仿宋_GB2312" w:hAnsi="仿宋_GB2312" w:eastAsia="仿宋_GB2312" w:cs="仿宋_GB2312"/>
          <w:sz w:val="28"/>
          <w:szCs w:val="28"/>
        </w:rPr>
        <w:t xml:space="preserve">：（签字） </w:t>
      </w:r>
    </w:p>
    <w:p w14:paraId="5FD685C9">
      <w:pPr>
        <w:tabs>
          <w:tab w:val="left" w:pos="480"/>
        </w:tabs>
        <w:spacing w:line="460" w:lineRule="exact"/>
        <w:rPr>
          <w:rFonts w:hint="eastAsia" w:ascii="仿宋_GB2312" w:hAnsi="仿宋_GB2312" w:eastAsia="仿宋_GB2312" w:cs="仿宋_GB2312"/>
          <w:sz w:val="28"/>
          <w:szCs w:val="28"/>
          <w:lang w:eastAsia="zh-CN"/>
        </w:rPr>
      </w:pPr>
    </w:p>
    <w:p w14:paraId="79B3F9F0">
      <w:pPr>
        <w:tabs>
          <w:tab w:val="left" w:pos="480"/>
        </w:tabs>
        <w:spacing w:line="460" w:lineRule="exac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使用科室：</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代  理  人：（签字）</w:t>
      </w:r>
    </w:p>
    <w:p w14:paraId="0BCA4349">
      <w:pPr>
        <w:tabs>
          <w:tab w:val="left" w:pos="480"/>
        </w:tabs>
        <w:spacing w:line="460" w:lineRule="exact"/>
        <w:rPr>
          <w:rFonts w:hint="eastAsia" w:ascii="仿宋_GB2312" w:hAnsi="仿宋_GB2312" w:eastAsia="仿宋_GB2312" w:cs="仿宋_GB2312"/>
          <w:sz w:val="28"/>
          <w:szCs w:val="28"/>
          <w:lang w:val="en-US" w:eastAsia="zh-CN"/>
        </w:rPr>
      </w:pPr>
    </w:p>
    <w:p w14:paraId="23DE2F46">
      <w:pPr>
        <w:tabs>
          <w:tab w:val="left" w:pos="480"/>
        </w:tabs>
        <w:spacing w:line="46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设备科：                            </w:t>
      </w:r>
      <w:r>
        <w:rPr>
          <w:rFonts w:hint="eastAsia" w:ascii="仿宋_GB2312" w:hAnsi="仿宋_GB2312" w:eastAsia="仿宋_GB2312" w:cs="仿宋_GB2312"/>
          <w:sz w:val="28"/>
          <w:szCs w:val="28"/>
        </w:rPr>
        <w:t xml:space="preserve">开户银行： </w:t>
      </w:r>
    </w:p>
    <w:p w14:paraId="052D2BAA">
      <w:pPr>
        <w:tabs>
          <w:tab w:val="left" w:pos="480"/>
        </w:tabs>
        <w:spacing w:line="460" w:lineRule="exact"/>
        <w:rPr>
          <w:rFonts w:hint="eastAsia" w:ascii="仿宋_GB2312" w:hAnsi="仿宋_GB2312" w:eastAsia="仿宋_GB2312" w:cs="仿宋_GB2312"/>
          <w:sz w:val="28"/>
          <w:szCs w:val="28"/>
          <w:lang w:val="en-US" w:eastAsia="zh-CN"/>
        </w:rPr>
      </w:pPr>
    </w:p>
    <w:p w14:paraId="1C92B7BF">
      <w:pPr>
        <w:tabs>
          <w:tab w:val="left" w:pos="480"/>
        </w:tabs>
        <w:spacing w:line="46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招标办</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 xml:space="preserve">                            账号：</w:t>
      </w:r>
      <w:r>
        <w:rPr>
          <w:rFonts w:hint="eastAsia" w:ascii="仿宋_GB2312" w:hAnsi="仿宋_GB2312" w:eastAsia="仿宋_GB2312" w:cs="仿宋_GB2312"/>
          <w:sz w:val="28"/>
          <w:szCs w:val="28"/>
        </w:rPr>
        <w:t xml:space="preserve"> </w:t>
      </w:r>
    </w:p>
    <w:p w14:paraId="5C8152B9">
      <w:pPr>
        <w:tabs>
          <w:tab w:val="left" w:pos="480"/>
        </w:tabs>
        <w:spacing w:line="460" w:lineRule="exact"/>
        <w:rPr>
          <w:rFonts w:hint="eastAsia" w:ascii="仿宋_GB2312" w:hAnsi="仿宋_GB2312" w:eastAsia="仿宋_GB2312" w:cs="仿宋_GB2312"/>
          <w:sz w:val="28"/>
          <w:szCs w:val="28"/>
          <w:lang w:val="en-US" w:eastAsia="zh-CN"/>
        </w:rPr>
      </w:pPr>
    </w:p>
    <w:p w14:paraId="5FCD8875">
      <w:pPr>
        <w:tabs>
          <w:tab w:val="left" w:pos="480"/>
        </w:tabs>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审计监察科</w:t>
      </w:r>
      <w:bookmarkStart w:id="1" w:name="_GoBack"/>
      <w:bookmarkEnd w:id="1"/>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联系电话：</w:t>
      </w:r>
      <w:r>
        <w:rPr>
          <w:rFonts w:hint="eastAsia" w:ascii="仿宋_GB2312" w:hAnsi="仿宋_GB2312" w:eastAsia="仿宋_GB2312" w:cs="仿宋_GB2312"/>
          <w:sz w:val="28"/>
          <w:szCs w:val="28"/>
        </w:rPr>
        <w:t xml:space="preserve">                               </w:t>
      </w:r>
    </w:p>
    <w:p w14:paraId="0F759A3B">
      <w:pPr>
        <w:tabs>
          <w:tab w:val="left" w:pos="480"/>
        </w:tabs>
        <w:spacing w:line="460" w:lineRule="exact"/>
        <w:rPr>
          <w:rFonts w:hint="eastAsia" w:ascii="仿宋_GB2312" w:hAnsi="仿宋_GB2312" w:eastAsia="仿宋_GB2312" w:cs="仿宋_GB2312"/>
          <w:sz w:val="28"/>
          <w:szCs w:val="28"/>
        </w:rPr>
      </w:pPr>
    </w:p>
    <w:p w14:paraId="6B3A26DC">
      <w:pPr>
        <w:tabs>
          <w:tab w:val="left" w:pos="480"/>
        </w:tabs>
        <w:spacing w:line="240" w:lineRule="auto"/>
        <w:rPr>
          <w:rFonts w:hint="eastAsia"/>
        </w:rPr>
      </w:pPr>
      <w:r>
        <w:rPr>
          <w:rFonts w:hint="eastAsia" w:ascii="仿宋_GB2312" w:hAnsi="仿宋_GB2312" w:eastAsia="仿宋_GB2312" w:cs="仿宋_GB2312"/>
          <w:sz w:val="28"/>
          <w:szCs w:val="28"/>
        </w:rPr>
        <w:t xml:space="preserve">签订日期：    年   月   日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签订日期：  年   </w:t>
      </w:r>
      <w:r>
        <w:rPr>
          <w:rFonts w:hint="eastAsia" w:ascii="仿宋_GB2312" w:hAnsi="仿宋_GB2312" w:eastAsia="仿宋_GB2312" w:cs="仿宋_GB2312"/>
          <w:sz w:val="28"/>
          <w:szCs w:val="28"/>
          <w:lang w:eastAsia="zh-CN"/>
        </w:rPr>
        <w:t>月</w:t>
      </w:r>
      <w:r>
        <w:rPr>
          <w:rFonts w:hint="eastAsia" w:ascii="仿宋_GB2312" w:hAnsi="仿宋_GB2312" w:eastAsia="仿宋_GB2312" w:cs="仿宋_GB2312"/>
          <w:sz w:val="28"/>
          <w:szCs w:val="28"/>
          <w:lang w:val="en-US" w:eastAsia="zh-CN"/>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准圆简体">
    <w:altName w:val="微软雅黑"/>
    <w:panose1 w:val="00000000000000000000"/>
    <w:charset w:val="00"/>
    <w:family w:val="auto"/>
    <w:pitch w:val="default"/>
    <w:sig w:usb0="00000000" w:usb1="00000000" w:usb2="00000000" w:usb3="00000000" w:csb0="00040001"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0A54E"/>
    <w:multiLevelType w:val="singleLevel"/>
    <w:tmpl w:val="DE40A54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VjZmUzYzA0ZGE0ZGU4MDMwMTM3OGI4MDVlNDFiNzcifQ=="/>
  </w:docVars>
  <w:rsids>
    <w:rsidRoot w:val="00557754"/>
    <w:rsid w:val="00151255"/>
    <w:rsid w:val="00557754"/>
    <w:rsid w:val="007B02DC"/>
    <w:rsid w:val="00B94B9B"/>
    <w:rsid w:val="00E7363A"/>
    <w:rsid w:val="01324118"/>
    <w:rsid w:val="033D528D"/>
    <w:rsid w:val="05276395"/>
    <w:rsid w:val="06CC4EBA"/>
    <w:rsid w:val="08BB1640"/>
    <w:rsid w:val="0BE75473"/>
    <w:rsid w:val="0C7B7AAD"/>
    <w:rsid w:val="0E4B37E8"/>
    <w:rsid w:val="12942106"/>
    <w:rsid w:val="14F27553"/>
    <w:rsid w:val="17132FF0"/>
    <w:rsid w:val="19165C09"/>
    <w:rsid w:val="22A95DED"/>
    <w:rsid w:val="24977FAA"/>
    <w:rsid w:val="249D6244"/>
    <w:rsid w:val="26922CB0"/>
    <w:rsid w:val="28CB1FF6"/>
    <w:rsid w:val="30D32AC3"/>
    <w:rsid w:val="31233CC3"/>
    <w:rsid w:val="340A1A78"/>
    <w:rsid w:val="347C5828"/>
    <w:rsid w:val="348469D3"/>
    <w:rsid w:val="394579C2"/>
    <w:rsid w:val="3AA82343"/>
    <w:rsid w:val="3B7E0D59"/>
    <w:rsid w:val="3F717A4A"/>
    <w:rsid w:val="414368F4"/>
    <w:rsid w:val="41A441C7"/>
    <w:rsid w:val="44D6564B"/>
    <w:rsid w:val="44FD422B"/>
    <w:rsid w:val="52DE6E2D"/>
    <w:rsid w:val="54A569F0"/>
    <w:rsid w:val="54C85664"/>
    <w:rsid w:val="56C67F0F"/>
    <w:rsid w:val="5EE72B07"/>
    <w:rsid w:val="62AC74B0"/>
    <w:rsid w:val="651C4A0C"/>
    <w:rsid w:val="664C64EC"/>
    <w:rsid w:val="674469A1"/>
    <w:rsid w:val="67E02838"/>
    <w:rsid w:val="6BFD0001"/>
    <w:rsid w:val="6E074691"/>
    <w:rsid w:val="6E3E50AF"/>
    <w:rsid w:val="7815314F"/>
    <w:rsid w:val="790F4AAA"/>
    <w:rsid w:val="7C634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keepNext/>
      <w:keepLines/>
      <w:spacing w:before="260" w:after="260" w:line="416" w:lineRule="auto"/>
      <w:outlineLvl w:val="2"/>
    </w:pPr>
    <w:rPr>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page number"/>
    <w:qFormat/>
    <w:uiPriority w:val="99"/>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2641</Words>
  <Characters>2658</Characters>
  <Lines>17</Lines>
  <Paragraphs>4</Paragraphs>
  <TotalTime>0</TotalTime>
  <ScaleCrop>false</ScaleCrop>
  <LinksUpToDate>false</LinksUpToDate>
  <CharactersWithSpaces>2986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2022-05-23T03:06:00Z</dcterms:created>
  <dc:creator>Administrator.WINMICR-V678O1H</dc:creator>
  <cp:lastModifiedBy>Nathan</cp:lastModifiedBy>
  <dcterms:modified xsi:type="dcterms:W3CDTF">2025-11-25T02:07:54Z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9A256DF54A984F768E10EB83E5594E83</vt:lpwstr>
  </property>
  <property fmtid="{D5CDD505-2E9C-101B-9397-08002B2CF9AE}" pid="4" name="KSOTemplateDocerSaveRecord">
    <vt:lpwstr>eyJoZGlkIjoiY2VjZmUzYzA0ZGE0ZGU4MDMwMTM3OGI4MDVlNDFiNzciLCJ1c2VySWQiOiIzNzQyNzEzNjUifQ==</vt:lpwstr>
  </property>
</Properties>
</file>