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版本号：HZCX-SL-202506120251226001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技校校区空调及配电设施安装维护服务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HZCX-SL-2025061</w:t>
      </w:r>
      <w:r>
        <w:br/>
      </w:r>
      <w:r>
        <w:br/>
      </w:r>
      <w:r>
        <w:br/>
      </w:r>
    </w:p>
    <w:p>
      <w:pPr>
        <w:pStyle w:val="null3"/>
        <w:jc w:val="center"/>
        <w:outlineLvl w:val="2"/>
      </w:pPr>
      <w:r>
        <w:rPr>
          <w:rFonts w:ascii="仿宋_GB2312" w:hAnsi="仿宋_GB2312" w:cs="仿宋_GB2312" w:eastAsia="仿宋_GB2312"/>
          <w:sz w:val="28"/>
          <w:b/>
        </w:rPr>
        <w:t>商洛职业技术学院</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商洛职业技术学院</w:t>
      </w:r>
      <w:r>
        <w:rPr>
          <w:rFonts w:ascii="仿宋_GB2312" w:hAnsi="仿宋_GB2312" w:cs="仿宋_GB2312" w:eastAsia="仿宋_GB2312"/>
        </w:rPr>
        <w:t>委托，拟对</w:t>
      </w:r>
      <w:r>
        <w:rPr>
          <w:rFonts w:ascii="仿宋_GB2312" w:hAnsi="仿宋_GB2312" w:cs="仿宋_GB2312" w:eastAsia="仿宋_GB2312"/>
        </w:rPr>
        <w:t>技校校区空调及配电设施安装维护服务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HZCX-SL-2025061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技校校区空调及配电设施安装维护服务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采购3匹空调38台、1.5匹空调1台；配电设施、线路、电缆安装；测试、维保维护服务等。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 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6、书面声明：参加政府采购活动前三年内，在经营活动中没有重大违法记录的书面声明；成立时间不足三年的，须提供成立至今的书面声明；</w:t>
      </w:r>
    </w:p>
    <w:p>
      <w:pPr>
        <w:pStyle w:val="null3"/>
      </w:pPr>
      <w:r>
        <w:rPr>
          <w:rFonts w:ascii="仿宋_GB2312" w:hAnsi="仿宋_GB2312" w:cs="仿宋_GB2312" w:eastAsia="仿宋_GB2312"/>
        </w:rPr>
        <w:t>7、企业资质：具有有效的【建筑工程】施工总承包三级及以上资质或【机电工程】施工总承包三级及以上资质，并具有有效的安全生产许可证书；</w:t>
      </w:r>
    </w:p>
    <w:p>
      <w:pPr>
        <w:pStyle w:val="null3"/>
      </w:pPr>
      <w:r>
        <w:rPr>
          <w:rFonts w:ascii="仿宋_GB2312" w:hAnsi="仿宋_GB2312" w:cs="仿宋_GB2312" w:eastAsia="仿宋_GB2312"/>
        </w:rPr>
        <w:t>8、项目负责人资质：拟派项目负责人须具有【建筑工程】或【机电工程】专业二级及以上注册建造师资格，具备有效的安全生产考核合格证书，在本单位注册且目前未在在建工程项目中任职；</w:t>
      </w:r>
    </w:p>
    <w:p>
      <w:pPr>
        <w:pStyle w:val="null3"/>
      </w:pPr>
      <w:r>
        <w:rPr>
          <w:rFonts w:ascii="仿宋_GB2312" w:hAnsi="仿宋_GB2312" w:cs="仿宋_GB2312" w:eastAsia="仿宋_GB2312"/>
        </w:rPr>
        <w:t>9、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w:t>
      </w:r>
    </w:p>
    <w:p>
      <w:pPr>
        <w:pStyle w:val="null3"/>
      </w:pPr>
      <w:r>
        <w:rPr>
          <w:rFonts w:ascii="仿宋_GB2312" w:hAnsi="仿宋_GB2312" w:cs="仿宋_GB2312" w:eastAsia="仿宋_GB2312"/>
        </w:rPr>
        <w:t>10、法定代表人身份证明书或法人授权书：法人参加磋商须提供法定代表人身份证明书原件（附有效身份证复印件），被授权人参加磋商须提供法人授权书原件（附法人及被授权人有效身份证复印件）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商州区商鞅大道西段丹南新区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0914-2992165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陕西省商洛市商州区江畔假日广场商铺三楼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王福男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0914-2392827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采购包1：370,390.00元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商洛职业技术学院</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联系人：王福男</w:t>
      </w:r>
    </w:p>
    <w:p>
      <w:pPr>
        <w:pStyle w:val="null3"/>
      </w:pPr>
      <w:r>
        <w:rPr>
          <w:rFonts w:ascii="仿宋_GB2312" w:hAnsi="仿宋_GB2312" w:cs="仿宋_GB2312" w:eastAsia="仿宋_GB2312"/>
        </w:rPr>
        <w:t>联系电话：0914-2392827</w:t>
      </w:r>
    </w:p>
    <w:p>
      <w:pPr>
        <w:pStyle w:val="null3"/>
      </w:pPr>
      <w:r>
        <w:rPr>
          <w:rFonts w:ascii="仿宋_GB2312" w:hAnsi="仿宋_GB2312" w:cs="仿宋_GB2312" w:eastAsia="仿宋_GB2312"/>
        </w:rPr>
        <w:t>地址：陕西省商洛市商州区江畔假日广场商铺三楼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采购3匹空调38台、1.5匹空调1台；配电设施、线路、电缆安装；测试、维保维护服务等。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370,390.00</w:t>
      </w:r>
    </w:p>
    <w:p>
      <w:pPr>
        <w:pStyle w:val="null3"/>
      </w:pPr>
      <w:r>
        <w:rPr>
          <w:rFonts w:ascii="仿宋_GB2312" w:hAnsi="仿宋_GB2312" w:cs="仿宋_GB2312" w:eastAsia="仿宋_GB2312"/>
        </w:rPr>
        <w:t>采购包最高限价（元）: 370,390.00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空调安装采购及配电服务设施安装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370,390.00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标的名称：空调安装采购及配电服务设施安装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1.5P空调1台，参数要求：</w:t>
            </w:r>
          </w:p>
          <w:p>
            <w:pPr>
              <w:pStyle w:val="null3"/>
            </w:pPr>
            <w:r>
              <w:rPr>
                <w:rFonts w:ascii="仿宋_GB2312" w:hAnsi="仿宋_GB2312" w:cs="仿宋_GB2312" w:eastAsia="仿宋_GB2312"/>
              </w:rPr>
              <w:t>控制方式：支持遥控式</w:t>
            </w:r>
          </w:p>
          <w:p>
            <w:pPr>
              <w:pStyle w:val="null3"/>
            </w:pPr>
            <w:r>
              <w:rPr>
                <w:rFonts w:ascii="仿宋_GB2312" w:hAnsi="仿宋_GB2312" w:cs="仿宋_GB2312" w:eastAsia="仿宋_GB2312"/>
              </w:rPr>
              <w:t>能效等级：不低于3级</w:t>
            </w:r>
          </w:p>
          <w:p>
            <w:pPr>
              <w:pStyle w:val="null3"/>
            </w:pPr>
            <w:r>
              <w:rPr>
                <w:rFonts w:ascii="仿宋_GB2312" w:hAnsi="仿宋_GB2312" w:cs="仿宋_GB2312" w:eastAsia="仿宋_GB2312"/>
              </w:rPr>
              <w:t>制冷量：≥3500W</w:t>
            </w:r>
          </w:p>
          <w:p>
            <w:pPr>
              <w:pStyle w:val="null3"/>
            </w:pPr>
            <w:r>
              <w:rPr>
                <w:rFonts w:ascii="仿宋_GB2312" w:hAnsi="仿宋_GB2312" w:cs="仿宋_GB2312" w:eastAsia="仿宋_GB2312"/>
              </w:rPr>
              <w:t>制热量：≥3910W</w:t>
            </w:r>
          </w:p>
          <w:p>
            <w:pPr>
              <w:pStyle w:val="null3"/>
            </w:pPr>
            <w:r>
              <w:rPr>
                <w:rFonts w:ascii="仿宋_GB2312" w:hAnsi="仿宋_GB2312" w:cs="仿宋_GB2312" w:eastAsia="仿宋_GB2312"/>
              </w:rPr>
              <w:t>循环风量：≥650m³/h</w:t>
            </w:r>
          </w:p>
          <w:p>
            <w:pPr>
              <w:pStyle w:val="null3"/>
            </w:pPr>
            <w:r>
              <w:rPr>
                <w:rFonts w:ascii="仿宋_GB2312" w:hAnsi="仿宋_GB2312" w:cs="仿宋_GB2312" w:eastAsia="仿宋_GB2312"/>
              </w:rPr>
              <w:t>以上参数要求须逐条响应并提供证明材料。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3P空调38台，参数要求：</w:t>
            </w:r>
          </w:p>
          <w:p>
            <w:pPr>
              <w:pStyle w:val="null3"/>
            </w:pPr>
            <w:r>
              <w:rPr>
                <w:rFonts w:ascii="仿宋_GB2312" w:hAnsi="仿宋_GB2312" w:cs="仿宋_GB2312" w:eastAsia="仿宋_GB2312"/>
              </w:rPr>
              <w:t>控制方式：支持遥控式</w:t>
            </w:r>
          </w:p>
          <w:p>
            <w:pPr>
              <w:pStyle w:val="null3"/>
            </w:pPr>
            <w:r>
              <w:rPr>
                <w:rFonts w:ascii="仿宋_GB2312" w:hAnsi="仿宋_GB2312" w:cs="仿宋_GB2312" w:eastAsia="仿宋_GB2312"/>
              </w:rPr>
              <w:t>能效等级：不低于3级</w:t>
            </w:r>
          </w:p>
          <w:p>
            <w:pPr>
              <w:pStyle w:val="null3"/>
            </w:pPr>
            <w:r>
              <w:rPr>
                <w:rFonts w:ascii="仿宋_GB2312" w:hAnsi="仿宋_GB2312" w:cs="仿宋_GB2312" w:eastAsia="仿宋_GB2312"/>
              </w:rPr>
              <w:t>制冷量：≥7200W</w:t>
            </w:r>
          </w:p>
          <w:p>
            <w:pPr>
              <w:pStyle w:val="null3"/>
            </w:pPr>
            <w:r>
              <w:rPr>
                <w:rFonts w:ascii="仿宋_GB2312" w:hAnsi="仿宋_GB2312" w:cs="仿宋_GB2312" w:eastAsia="仿宋_GB2312"/>
              </w:rPr>
              <w:t>制热量：≥8000W</w:t>
            </w:r>
          </w:p>
          <w:p>
            <w:pPr>
              <w:pStyle w:val="null3"/>
            </w:pPr>
            <w:r>
              <w:rPr>
                <w:rFonts w:ascii="仿宋_GB2312" w:hAnsi="仿宋_GB2312" w:cs="仿宋_GB2312" w:eastAsia="仿宋_GB2312"/>
              </w:rPr>
              <w:t>循环风量：≥1000m³/h</w:t>
            </w:r>
          </w:p>
          <w:p>
            <w:pPr>
              <w:pStyle w:val="null3"/>
            </w:pPr>
            <w:r>
              <w:rPr>
                <w:rFonts w:ascii="仿宋_GB2312" w:hAnsi="仿宋_GB2312" w:cs="仿宋_GB2312" w:eastAsia="仿宋_GB2312"/>
              </w:rPr>
              <w:t>以上参数要求须逐条响应并提供证明材料。</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实施内容：空调采购及安装；配电设施、线路、电缆安装；测试、维保维护服务等；</w:t>
            </w:r>
          </w:p>
          <w:p>
            <w:pPr>
              <w:pStyle w:val="null3"/>
            </w:pPr>
            <w:r>
              <w:rPr>
                <w:rFonts w:ascii="仿宋_GB2312" w:hAnsi="仿宋_GB2312" w:cs="仿宋_GB2312" w:eastAsia="仿宋_GB2312"/>
              </w:rPr>
              <w:t>安装地点：采购人指定地点；</w:t>
            </w:r>
          </w:p>
          <w:p>
            <w:pPr>
              <w:pStyle w:val="null3"/>
            </w:pPr>
            <w:r>
              <w:rPr>
                <w:rFonts w:ascii="仿宋_GB2312" w:hAnsi="仿宋_GB2312" w:cs="仿宋_GB2312" w:eastAsia="仿宋_GB2312"/>
              </w:rPr>
              <w:t>服务要求：投标供应商的投标报价须包含实施内容所述的全部内容及空调安装过程所必须的打孔、安装、布线、高空作业费及支架、空调铜管、测试、维保维护服务等全部费用，采购单位将不再额外支付其他费用。</w:t>
            </w:r>
          </w:p>
          <w:p>
            <w:pPr>
              <w:pStyle w:val="null3"/>
            </w:pPr>
            <w:r>
              <w:rPr>
                <w:rFonts w:ascii="仿宋_GB2312" w:hAnsi="仿宋_GB2312" w:cs="仿宋_GB2312" w:eastAsia="仿宋_GB2312"/>
              </w:rPr>
              <w:t>测试、维保维护服务期：≥2年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color w:val="000000"/>
              </w:rPr>
              <w:t>售后服务要求</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、派专人对学校提供售后服务，并每月定期对所提供的软硬件设备、材料等进行巡检</w:t>
            </w:r>
            <w:r>
              <w:rPr>
                <w:rFonts w:ascii="仿宋_GB2312" w:hAnsi="仿宋_GB2312" w:cs="仿宋_GB2312" w:eastAsia="仿宋_GB2312"/>
                <w:sz w:val="19"/>
                <w:color w:val="000000"/>
              </w:rPr>
              <w:t>，做好巡检记录</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就货物的安装、启动、运行及维护等对采购人的人员进行免费培训。主要培训内容</w:t>
            </w:r>
            <w:r>
              <w:rPr>
                <w:rFonts w:ascii="仿宋_GB2312" w:hAnsi="仿宋_GB2312" w:cs="仿宋_GB2312" w:eastAsia="仿宋_GB2312"/>
                <w:sz w:val="19"/>
                <w:color w:val="000000"/>
              </w:rPr>
              <w:t>为货物的基本结构、性能、主要部件的构造及处理，日常使用操作、保养与管理、常见</w:t>
            </w:r>
            <w:r>
              <w:rPr>
                <w:rFonts w:ascii="仿宋_GB2312" w:hAnsi="仿宋_GB2312" w:cs="仿宋_GB2312" w:eastAsia="仿宋_GB2312"/>
                <w:sz w:val="19"/>
                <w:color w:val="000000"/>
              </w:rPr>
              <w:t>故障的排除、紧急情况的处理等，如采购人未使用过同类型货物，还需就货</w:t>
            </w:r>
            <w:r>
              <w:rPr>
                <w:rFonts w:ascii="仿宋_GB2312" w:hAnsi="仿宋_GB2312" w:cs="仿宋_GB2312" w:eastAsia="仿宋_GB2312"/>
                <w:sz w:val="19"/>
                <w:color w:val="000000"/>
              </w:rPr>
              <w:t>物的功能对采购人的人员进行相应的技术培训，培训地点主要在货物安装现场或由采购</w:t>
            </w:r>
            <w:r>
              <w:rPr>
                <w:rFonts w:ascii="仿宋_GB2312" w:hAnsi="仿宋_GB2312" w:cs="仿宋_GB2312" w:eastAsia="仿宋_GB2312"/>
                <w:sz w:val="19"/>
                <w:color w:val="000000"/>
              </w:rPr>
              <w:t>人安排，并制作维护使用手册；</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、质保期自采购人在货物质量验收单</w:t>
            </w:r>
            <w:r>
              <w:rPr>
                <w:rFonts w:ascii="仿宋_GB2312" w:hAnsi="仿宋_GB2312" w:cs="仿宋_GB2312" w:eastAsia="仿宋_GB2312"/>
                <w:sz w:val="19"/>
                <w:color w:val="000000"/>
              </w:rPr>
              <w:t>(</w:t>
            </w:r>
            <w:r>
              <w:rPr>
                <w:rFonts w:ascii="仿宋_GB2312" w:hAnsi="仿宋_GB2312" w:cs="仿宋_GB2312" w:eastAsia="仿宋_GB2312"/>
                <w:sz w:val="19"/>
                <w:color w:val="000000"/>
              </w:rPr>
              <w:t>终验</w:t>
            </w:r>
            <w:r>
              <w:rPr>
                <w:rFonts w:ascii="仿宋_GB2312" w:hAnsi="仿宋_GB2312" w:cs="仿宋_GB2312" w:eastAsia="仿宋_GB2312"/>
                <w:sz w:val="19"/>
                <w:color w:val="000000"/>
              </w:rPr>
              <w:t>)</w:t>
            </w:r>
            <w:r>
              <w:rPr>
                <w:rFonts w:ascii="仿宋_GB2312" w:hAnsi="仿宋_GB2312" w:cs="仿宋_GB2312" w:eastAsia="仿宋_GB2312"/>
                <w:sz w:val="19"/>
                <w:color w:val="000000"/>
              </w:rPr>
              <w:t>上签字之日起计算，质保费用计入总价</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、乙方对其所提供软硬件设备、材料等负责备品配件的供应，长期提供维修服务，并</w:t>
            </w:r>
            <w:r>
              <w:rPr>
                <w:rFonts w:ascii="仿宋_GB2312" w:hAnsi="仿宋_GB2312" w:cs="仿宋_GB2312" w:eastAsia="仿宋_GB2312"/>
                <w:sz w:val="19"/>
                <w:color w:val="000000"/>
              </w:rPr>
              <w:t>提供技术咨询等服务。质保期内应无偿负责的维修和替换等工作。超出质保期只收取维</w:t>
            </w:r>
            <w:r>
              <w:rPr>
                <w:rFonts w:ascii="仿宋_GB2312" w:hAnsi="仿宋_GB2312" w:cs="仿宋_GB2312" w:eastAsia="仿宋_GB2312"/>
                <w:sz w:val="19"/>
                <w:color w:val="000000"/>
              </w:rPr>
              <w:t>修所需原设备、材料成本费用；</w:t>
            </w:r>
          </w:p>
          <w:p>
            <w:pPr>
              <w:pStyle w:val="null3"/>
            </w:pPr>
            <w:r>
              <w:rPr>
                <w:rFonts w:ascii="仿宋_GB2312" w:hAnsi="仿宋_GB2312" w:cs="仿宋_GB2312" w:eastAsia="仿宋_GB2312"/>
                <w:sz w:val="19"/>
                <w:color w:val="000000"/>
              </w:rPr>
              <w:t>5</w:t>
            </w:r>
            <w:r>
              <w:rPr>
                <w:rFonts w:ascii="仿宋_GB2312" w:hAnsi="仿宋_GB2312" w:cs="仿宋_GB2312" w:eastAsia="仿宋_GB2312"/>
                <w:sz w:val="19"/>
                <w:color w:val="000000"/>
              </w:rPr>
              <w:t>、服务响应时限</w:t>
            </w:r>
            <w:r>
              <w:rPr>
                <w:rFonts w:ascii="仿宋_GB2312" w:hAnsi="仿宋_GB2312" w:cs="仿宋_GB2312" w:eastAsia="仿宋_GB2312"/>
                <w:sz w:val="19"/>
                <w:color w:val="000000"/>
              </w:rPr>
              <w:t>：7*24</w:t>
            </w:r>
            <w:r>
              <w:rPr>
                <w:rFonts w:ascii="仿宋_GB2312" w:hAnsi="仿宋_GB2312" w:cs="仿宋_GB2312" w:eastAsia="仿宋_GB2312"/>
                <w:sz w:val="19"/>
                <w:color w:val="000000"/>
              </w:rPr>
              <w:t>小时服务，乙方应提供售后服务电话</w:t>
            </w:r>
            <w:r>
              <w:rPr>
                <w:rFonts w:ascii="仿宋_GB2312" w:hAnsi="仿宋_GB2312" w:cs="仿宋_GB2312" w:eastAsia="仿宋_GB2312"/>
                <w:sz w:val="19"/>
                <w:color w:val="000000"/>
              </w:rPr>
              <w:t>（</w:t>
            </w:r>
            <w:r>
              <w:rPr>
                <w:rFonts w:ascii="仿宋_GB2312" w:hAnsi="仿宋_GB2312" w:cs="仿宋_GB2312" w:eastAsia="仿宋_GB2312"/>
                <w:sz w:val="19"/>
                <w:color w:val="000000"/>
              </w:rPr>
              <w:t>应具有</w:t>
            </w:r>
            <w:r>
              <w:rPr>
                <w:rFonts w:ascii="仿宋_GB2312" w:hAnsi="仿宋_GB2312" w:cs="仿宋_GB2312" w:eastAsia="仿宋_GB2312"/>
                <w:sz w:val="19"/>
                <w:color w:val="000000"/>
              </w:rPr>
              <w:t>：</w:t>
            </w:r>
            <w:r>
              <w:rPr>
                <w:rFonts w:ascii="仿宋_GB2312" w:hAnsi="仿宋_GB2312" w:cs="仿宋_GB2312" w:eastAsia="仿宋_GB2312"/>
                <w:sz w:val="19"/>
                <w:color w:val="000000"/>
              </w:rPr>
              <w:t>固定电话、移动电话）</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6</w:t>
            </w:r>
            <w:r>
              <w:rPr>
                <w:rFonts w:ascii="仿宋_GB2312" w:hAnsi="仿宋_GB2312" w:cs="仿宋_GB2312" w:eastAsia="仿宋_GB2312"/>
                <w:sz w:val="19"/>
                <w:color w:val="000000"/>
              </w:rPr>
              <w:t>、</w:t>
            </w:r>
            <w:r>
              <w:rPr>
                <w:rFonts w:ascii="仿宋_GB2312" w:hAnsi="仿宋_GB2312" w:cs="仿宋_GB2312" w:eastAsia="仿宋_GB2312"/>
                <w:sz w:val="19"/>
                <w:color w:val="000000"/>
              </w:rPr>
              <w:t>乙方</w:t>
            </w:r>
            <w:r>
              <w:rPr>
                <w:rFonts w:ascii="仿宋_GB2312" w:hAnsi="仿宋_GB2312" w:cs="仿宋_GB2312" w:eastAsia="仿宋_GB2312"/>
                <w:sz w:val="19"/>
                <w:color w:val="000000"/>
              </w:rPr>
              <w:t>在接到采购人通知后维修工作时间不大于</w:t>
            </w:r>
            <w:r>
              <w:rPr>
                <w:rFonts w:ascii="仿宋_GB2312" w:hAnsi="仿宋_GB2312" w:cs="仿宋_GB2312" w:eastAsia="仿宋_GB2312"/>
                <w:sz w:val="19"/>
                <w:color w:val="000000"/>
              </w:rPr>
              <w:t>24</w:t>
            </w:r>
            <w:r>
              <w:rPr>
                <w:rFonts w:ascii="仿宋_GB2312" w:hAnsi="仿宋_GB2312" w:cs="仿宋_GB2312" w:eastAsia="仿宋_GB2312"/>
                <w:sz w:val="19"/>
                <w:color w:val="000000"/>
              </w:rPr>
              <w:t>小时，更换工作时间不大于</w:t>
            </w:r>
            <w:r>
              <w:rPr>
                <w:rFonts w:ascii="仿宋_GB2312" w:hAnsi="仿宋_GB2312" w:cs="仿宋_GB2312" w:eastAsia="仿宋_GB2312"/>
                <w:sz w:val="19"/>
                <w:color w:val="000000"/>
              </w:rPr>
              <w:t xml:space="preserve">72 </w:t>
            </w:r>
            <w:r>
              <w:rPr>
                <w:rFonts w:ascii="仿宋_GB2312" w:hAnsi="仿宋_GB2312" w:cs="仿宋_GB2312" w:eastAsia="仿宋_GB2312"/>
                <w:sz w:val="19"/>
                <w:color w:val="000000"/>
              </w:rPr>
              <w:t>小时；</w:t>
            </w:r>
          </w:p>
          <w:p>
            <w:pPr>
              <w:pStyle w:val="null3"/>
            </w:pPr>
            <w:r>
              <w:rPr>
                <w:rFonts w:ascii="仿宋_GB2312" w:hAnsi="仿宋_GB2312" w:cs="仿宋_GB2312" w:eastAsia="仿宋_GB2312"/>
                <w:sz w:val="19"/>
                <w:color w:val="000000"/>
              </w:rPr>
              <w:t>7</w:t>
            </w:r>
            <w:r>
              <w:rPr>
                <w:rFonts w:ascii="仿宋_GB2312" w:hAnsi="仿宋_GB2312" w:cs="仿宋_GB2312" w:eastAsia="仿宋_GB2312"/>
                <w:sz w:val="19"/>
                <w:color w:val="000000"/>
              </w:rPr>
              <w:t>、若乙方未按照合同规定的售后服务要求执行，采购人有权自行选择第三方进行维护和</w:t>
            </w:r>
            <w:r>
              <w:rPr>
                <w:rFonts w:ascii="仿宋_GB2312" w:hAnsi="仿宋_GB2312" w:cs="仿宋_GB2312" w:eastAsia="仿宋_GB2312"/>
                <w:sz w:val="19"/>
                <w:color w:val="000000"/>
              </w:rPr>
              <w:t>修理，所产生的费用将由乙方支付；</w:t>
            </w:r>
          </w:p>
          <w:p>
            <w:pPr>
              <w:pStyle w:val="null3"/>
            </w:pPr>
            <w:r>
              <w:rPr>
                <w:rFonts w:ascii="仿宋_GB2312" w:hAnsi="仿宋_GB2312" w:cs="仿宋_GB2312" w:eastAsia="仿宋_GB2312"/>
                <w:sz w:val="19"/>
                <w:color w:val="000000"/>
              </w:rPr>
              <w:t>8</w:t>
            </w:r>
            <w:r>
              <w:rPr>
                <w:rFonts w:ascii="仿宋_GB2312" w:hAnsi="仿宋_GB2312" w:cs="仿宋_GB2312" w:eastAsia="仿宋_GB2312"/>
                <w:sz w:val="19"/>
                <w:color w:val="000000"/>
              </w:rPr>
              <w:t>、在质保期内更换系统中部件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包括软件和硬件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，其保修期应相应延长；</w:t>
            </w:r>
          </w:p>
          <w:p>
            <w:pPr>
              <w:pStyle w:val="null3"/>
            </w:pPr>
            <w:r>
              <w:rPr>
                <w:rFonts w:ascii="仿宋_GB2312" w:hAnsi="仿宋_GB2312" w:cs="仿宋_GB2312" w:eastAsia="仿宋_GB2312"/>
                <w:sz w:val="19"/>
                <w:color w:val="000000"/>
              </w:rPr>
              <w:t>9</w:t>
            </w:r>
            <w:r>
              <w:rPr>
                <w:rFonts w:ascii="仿宋_GB2312" w:hAnsi="仿宋_GB2312" w:cs="仿宋_GB2312" w:eastAsia="仿宋_GB2312"/>
                <w:sz w:val="19"/>
                <w:color w:val="000000"/>
              </w:rPr>
              <w:t>、所有货物服务方式均为乙方上门服务，即由</w:t>
            </w:r>
            <w:r>
              <w:rPr>
                <w:rFonts w:ascii="仿宋_GB2312" w:hAnsi="仿宋_GB2312" w:cs="仿宋_GB2312" w:eastAsia="仿宋_GB2312"/>
                <w:sz w:val="19"/>
                <w:color w:val="000000"/>
              </w:rPr>
              <w:t>乙方</w:t>
            </w:r>
            <w:r>
              <w:rPr>
                <w:rFonts w:ascii="仿宋_GB2312" w:hAnsi="仿宋_GB2312" w:cs="仿宋_GB2312" w:eastAsia="仿宋_GB2312"/>
                <w:sz w:val="19"/>
                <w:color w:val="000000"/>
              </w:rPr>
              <w:t>派技术人员到货物使用现场</w:t>
            </w:r>
            <w:r>
              <w:rPr>
                <w:rFonts w:ascii="仿宋_GB2312" w:hAnsi="仿宋_GB2312" w:cs="仿宋_GB2312" w:eastAsia="仿宋_GB2312"/>
                <w:sz w:val="19"/>
                <w:color w:val="000000"/>
              </w:rPr>
              <w:t>维修，由此产生的一切费用均由</w:t>
            </w:r>
            <w:r>
              <w:rPr>
                <w:rFonts w:ascii="仿宋_GB2312" w:hAnsi="仿宋_GB2312" w:cs="仿宋_GB2312" w:eastAsia="仿宋_GB2312"/>
                <w:sz w:val="19"/>
                <w:color w:val="000000"/>
              </w:rPr>
              <w:t>乙方</w:t>
            </w:r>
            <w:r>
              <w:rPr>
                <w:rFonts w:ascii="仿宋_GB2312" w:hAnsi="仿宋_GB2312" w:cs="仿宋_GB2312" w:eastAsia="仿宋_GB2312"/>
                <w:sz w:val="19"/>
                <w:color w:val="000000"/>
              </w:rPr>
              <w:t>承担；</w:t>
            </w:r>
          </w:p>
          <w:p>
            <w:pPr>
              <w:pStyle w:val="null3"/>
            </w:pPr>
            <w:r>
              <w:rPr>
                <w:rFonts w:ascii="仿宋_GB2312" w:hAnsi="仿宋_GB2312" w:cs="仿宋_GB2312" w:eastAsia="仿宋_GB2312"/>
                <w:sz w:val="19"/>
                <w:color w:val="000000"/>
              </w:rPr>
              <w:t>10</w:t>
            </w:r>
            <w:r>
              <w:rPr>
                <w:rFonts w:ascii="仿宋_GB2312" w:hAnsi="仿宋_GB2312" w:cs="仿宋_GB2312" w:eastAsia="仿宋_GB2312"/>
                <w:sz w:val="19"/>
                <w:color w:val="000000"/>
              </w:rPr>
              <w:t>、质保期结束后的货物维修、维护由双方协商约定</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11</w:t>
            </w:r>
            <w:r>
              <w:rPr>
                <w:rFonts w:ascii="仿宋_GB2312" w:hAnsi="仿宋_GB2312" w:cs="仿宋_GB2312" w:eastAsia="仿宋_GB2312"/>
                <w:sz w:val="19"/>
                <w:color w:val="000000"/>
              </w:rPr>
              <w:t>、质保期</w:t>
            </w:r>
            <w:r>
              <w:rPr>
                <w:rFonts w:ascii="仿宋_GB2312" w:hAnsi="仿宋_GB2312" w:cs="仿宋_GB2312" w:eastAsia="仿宋_GB2312"/>
                <w:sz w:val="19"/>
                <w:color w:val="000000"/>
              </w:rPr>
              <w:t>：</w:t>
            </w:r>
            <w:r>
              <w:rPr>
                <w:rFonts w:ascii="仿宋_GB2312" w:hAnsi="仿宋_GB2312" w:cs="仿宋_GB2312" w:eastAsia="仿宋_GB2312"/>
                <w:sz w:val="19"/>
                <w:color w:val="000000"/>
              </w:rPr>
              <w:t>不少于24</w:t>
            </w:r>
            <w:r>
              <w:rPr>
                <w:rFonts w:ascii="仿宋_GB2312" w:hAnsi="仿宋_GB2312" w:cs="仿宋_GB2312" w:eastAsia="仿宋_GB2312"/>
                <w:sz w:val="19"/>
                <w:color w:val="000000"/>
              </w:rPr>
              <w:t>个月。</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9"/>
                <w:color w:val="000000"/>
              </w:rPr>
              <w:t>交货、验收要求：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、硬件设备到达甲方指定地点后，组织现场开箱清点验货。所到设备的型号和数量必</w:t>
            </w:r>
            <w:r>
              <w:rPr>
                <w:rFonts w:ascii="仿宋_GB2312" w:hAnsi="仿宋_GB2312" w:cs="仿宋_GB2312" w:eastAsia="仿宋_GB2312"/>
                <w:sz w:val="19"/>
                <w:color w:val="000000"/>
              </w:rPr>
              <w:t>须与合同一致，甲方和乙方共同签署到货验收单。未签收到货验收单的货物不得擅自开</w:t>
            </w:r>
            <w:r>
              <w:rPr>
                <w:rFonts w:ascii="仿宋_GB2312" w:hAnsi="仿宋_GB2312" w:cs="仿宋_GB2312" w:eastAsia="仿宋_GB2312"/>
                <w:sz w:val="19"/>
                <w:color w:val="000000"/>
              </w:rPr>
              <w:t>箱安装。</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、乙方保证合同所有设备是全新的</w:t>
            </w:r>
            <w:r>
              <w:rPr>
                <w:rFonts w:ascii="仿宋_GB2312" w:hAnsi="仿宋_GB2312" w:cs="仿宋_GB2312" w:eastAsia="仿宋_GB2312"/>
                <w:sz w:val="19"/>
                <w:color w:val="000000"/>
              </w:rPr>
              <w:t>（</w:t>
            </w:r>
            <w:r>
              <w:rPr>
                <w:rFonts w:ascii="仿宋_GB2312" w:hAnsi="仿宋_GB2312" w:cs="仿宋_GB2312" w:eastAsia="仿宋_GB2312"/>
                <w:sz w:val="19"/>
                <w:color w:val="000000"/>
              </w:rPr>
              <w:t>包括零部件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，其规格参数及配件不低于</w:t>
            </w:r>
            <w:r>
              <w:rPr>
                <w:rFonts w:ascii="仿宋_GB2312" w:hAnsi="仿宋_GB2312" w:cs="仿宋_GB2312" w:eastAsia="仿宋_GB2312"/>
                <w:sz w:val="19"/>
                <w:color w:val="000000"/>
              </w:rPr>
              <w:t>（</w:t>
            </w:r>
            <w:r>
              <w:rPr>
                <w:rFonts w:ascii="仿宋_GB2312" w:hAnsi="仿宋_GB2312" w:cs="仿宋_GB2312" w:eastAsia="仿宋_GB2312"/>
                <w:sz w:val="19"/>
                <w:color w:val="000000"/>
              </w:rPr>
              <w:t>符合</w:t>
            </w:r>
            <w:r>
              <w:rPr>
                <w:rFonts w:ascii="仿宋_GB2312" w:hAnsi="仿宋_GB2312" w:cs="仿宋_GB2312" w:eastAsia="仿宋_GB2312"/>
                <w:sz w:val="19"/>
                <w:color w:val="000000"/>
              </w:rPr>
              <w:t>）</w:t>
            </w:r>
            <w:r>
              <w:rPr>
                <w:rFonts w:ascii="仿宋_GB2312" w:hAnsi="仿宋_GB2312" w:cs="仿宋_GB2312" w:eastAsia="仿宋_GB2312"/>
                <w:sz w:val="19"/>
                <w:color w:val="000000"/>
              </w:rPr>
              <w:t>本项</w:t>
            </w:r>
            <w:r>
              <w:rPr>
                <w:rFonts w:ascii="仿宋_GB2312" w:hAnsi="仿宋_GB2312" w:cs="仿宋_GB2312" w:eastAsia="仿宋_GB2312"/>
                <w:sz w:val="19"/>
                <w:color w:val="000000"/>
              </w:rPr>
              <w:t>目招标文件和投标文件的要求。</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、安装完成，乙方进行自测并形成自测报告</w:t>
            </w:r>
            <w:r>
              <w:rPr>
                <w:rFonts w:ascii="仿宋_GB2312" w:hAnsi="仿宋_GB2312" w:cs="仿宋_GB2312" w:eastAsia="仿宋_GB2312"/>
                <w:sz w:val="19"/>
                <w:color w:val="000000"/>
              </w:rPr>
              <w:t>(</w:t>
            </w:r>
            <w:r>
              <w:rPr>
                <w:rFonts w:ascii="仿宋_GB2312" w:hAnsi="仿宋_GB2312" w:cs="仿宋_GB2312" w:eastAsia="仿宋_GB2312"/>
                <w:sz w:val="19"/>
                <w:color w:val="000000"/>
              </w:rPr>
              <w:t>软硬件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，出现的问题限期整改。自检最</w:t>
            </w:r>
            <w:r>
              <w:rPr>
                <w:rFonts w:ascii="仿宋_GB2312" w:hAnsi="仿宋_GB2312" w:cs="仿宋_GB2312" w:eastAsia="仿宋_GB2312"/>
                <w:sz w:val="19"/>
                <w:color w:val="000000"/>
              </w:rPr>
              <w:t>终通过后，乙方提出验收申请，甲方组织相关人员进行最终验收。</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、从通过最终验收之日起进入保修期。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合同签订后20日历天完成供货及安装、调试工作。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合同约定的货物及服务履约完成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依据技术参数与性能指标要求及合同约定进行验收。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质量保修范围：供应商履约范围内包含的全部内容； 保修期：不低于采购人要求，如供应商承诺的保修期高于采购人要求，则以供应商承诺的保修期为准。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在线提交所有通过电子化交易平台实施的政府采购项目的投标文件，同时，线下提交纸质投标文件正本壹份、副本壹份；若电子投标文件与纸质投标文件不一致的，以电子投标文件为准；投标文件正、副本分别各自装订成册并密封在同一标袋内（投标文件应在书脊处标明项目名称、供应商名称（机打或手写均可），并逐页标注连续页码），在封口处加盖供应商公章及法人章；纸质投标文件递交截止时间与线上开评标时间一致；纸质投标文件可邮寄递交，应于递交投标文件截止时间前邮寄到（不接收到付），邮寄地址：陕西省商洛市商州区江畔假日广场商铺三楼；联系人：王福男；联系电话：0914-2392827/18992405353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供应商认为应提供的其他证明材料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供应商认为应提供的其他证明材料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供应商认为应提供的其他证明材料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 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供应商认为应提供的其他证明材料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参加政府采购活动前三年内，在经营活动中没有重大违法记录的书面声明；成立时间不足三年的，须提供成立至今的书面声明；</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具有有效的【建筑工程】施工总承包三级及以上资质或【机电工程】施工总承包三级及以上资质，并具有有效的安全生产许可证书；</w:t>
            </w:r>
          </w:p>
        </w:tc>
        <w:tc>
          <w:tcPr>
            <w:tcW w:type="dxa" w:w="1661"/>
          </w:tcPr>
          <w:p>
            <w:pPr>
              <w:pStyle w:val="null3"/>
            </w:pPr>
            <w:r>
              <w:rPr>
                <w:rFonts w:ascii="仿宋_GB2312" w:hAnsi="仿宋_GB2312" w:cs="仿宋_GB2312" w:eastAsia="仿宋_GB2312"/>
              </w:rPr>
              <w:t>供应商认为应提供的其他证明材料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拟派项目负责人须具有【建筑工程】或【机电工程】专业二级及以上注册建造师资格，具备有效的安全生产考核合格证书，在本单位注册且目前未在在建工程项目中任职；</w:t>
            </w:r>
          </w:p>
        </w:tc>
        <w:tc>
          <w:tcPr>
            <w:tcW w:type="dxa" w:w="1661"/>
          </w:tcPr>
          <w:p>
            <w:pPr>
              <w:pStyle w:val="null3"/>
            </w:pPr>
            <w:r>
              <w:rPr>
                <w:rFonts w:ascii="仿宋_GB2312" w:hAnsi="仿宋_GB2312" w:cs="仿宋_GB2312" w:eastAsia="仿宋_GB2312"/>
              </w:rPr>
              <w:t>项目经理资格 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w:t>
            </w:r>
          </w:p>
        </w:tc>
        <w:tc>
          <w:tcPr>
            <w:tcW w:type="dxa" w:w="1661"/>
          </w:tcPr>
          <w:p>
            <w:pPr>
              <w:pStyle w:val="null3"/>
            </w:pPr>
            <w:r>
              <w:rPr>
                <w:rFonts w:ascii="仿宋_GB2312" w:hAnsi="仿宋_GB2312" w:cs="仿宋_GB2312" w:eastAsia="仿宋_GB2312"/>
              </w:rPr>
              <w:t>供应商应提交的相关资格证明材料 供应商认为应提供的其他证明材料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法定代表人身份证明书或法人授权书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标的清单 报价表 投标报价表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企业已完成类似业绩 法定代表人身份证明及法人授权委托书 商务应答表 其它 保证金缴纳凭证 报价表 质量保障措施 产品技术参数表 产品技术资料 供货方案 拟投入的项目管理人员职责分工及组成 项目经理资格 标的清单 供应商认为应提供的其他证明材料 陕西省政府采购供应商拒绝政府采购领域商业贿赂承诺书 投标报价表 监狱企业的证明文件 安装方案 中小企业声明函 供应商应提交的相关资格证明材料 维保承诺 安全保障措施及应急预案 售后服务承诺 响应文件封面 残疾人福利性单位声明函 履约评价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企业已完成类似业绩 法定代表人身份证明及法人授权委托书 商务应答表 其它 保证金缴纳凭证 报价表 质量保障措施 产品技术参数表 产品技术资料 供货方案 拟投入的项目管理人员职责分工及组成 项目经理资格 标的清单 供应商认为应提供的其他证明材料 陕西省政府采购供应商拒绝政府采购领域商业贿赂承诺书 投标报价表 监狱企业的证明文件 安装方案 中小企业声明函 供应商应提交的相关资格证明材料 维保承诺 安全保障措施及应急预案 售后服务承诺 响应文件封面 残疾人福利性单位声明函 履约评价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采购人在评标报告确定的中标候选人名单中按顺序确定1名中标人。中标候选人并列的，报价低的为中标候选人，报价相同的，由采购人采取随机抽取的方式确定中标人。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根据各投标供应商提供的所投产品的产品技术资料及证明材料 (包括但不限于所投产品的检验报告、产品宣传彩页、合格证、功能或参数说明等) 佐证材料，从所投产品的技术指标、性能等多方面因素横向对比，酌情赋分。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产品技术资料</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根据各投标供应商提供的供货方案的可行性和完善性，横向对比，酌情赋分。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根据各投标供应商提供的安装方案的可行性和完整性，横向对比，酌情赋分。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根据各投标供应商提供的质量保障措施的可行性和完善性及质量保障承诺内容详细程度横向对比，酌情赋分。 质量保障措施内容：①货物质量保障措施；②安装质量保障措施；③质量承诺。每缺一个小分项扣3.0分。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根据各投标供应商提供的安全保障措施及应急预案的可行性和完善性，横向对比，酌情分。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安全保障措施及应急预案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根据各投标供应商提供的售后服务承诺，依据以下分项内容横向对比，酌情赋分。 ①售后服务内容；②售后服务的方式及响应的及时性（以接到维保通知的到场响应时间为准）。 每缺一个小分项扣2.0分。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拟投入的项目管理人员职责分工及组成</w:t>
            </w:r>
          </w:p>
        </w:tc>
        <w:tc>
          <w:tcPr>
            <w:tcW w:type="dxa" w:w="2492"/>
          </w:tcPr>
          <w:p>
            <w:pPr>
              <w:pStyle w:val="null3"/>
            </w:pPr>
            <w:r>
              <w:rPr>
                <w:rFonts w:ascii="仿宋_GB2312" w:hAnsi="仿宋_GB2312" w:cs="仿宋_GB2312" w:eastAsia="仿宋_GB2312"/>
              </w:rPr>
              <w:t>拟投入的项目管理人员职责分工及组成：①项目管理人员配备合理，②项目管理人员职责分工等，根据供应商提供的相关资料，横向对比，酌情赋分。无职责分工扣1.0分。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项目经理资格</w:t>
            </w:r>
          </w:p>
          <w:p>
            <w:pPr>
              <w:pStyle w:val="null3"/>
            </w:pPr>
            <w:r>
              <w:rPr>
                <w:rFonts w:ascii="仿宋_GB2312" w:hAnsi="仿宋_GB2312" w:cs="仿宋_GB2312" w:eastAsia="仿宋_GB2312"/>
              </w:rPr>
              <w:t>拟投入的项目管理人员职责分工及组成</w:t>
            </w:r>
          </w:p>
        </w:tc>
      </w:tr>
      <w:tr>
        <w:tc>
          <w:tcPr>
            <w:tcW w:type="dxa" w:w="831"/>
            <w:vMerge/>
          </w:tcPr>
          <w:p/>
        </w:tc>
        <w:tc>
          <w:tcPr>
            <w:tcW w:type="dxa" w:w="1661"/>
          </w:tcPr>
          <w:p>
            <w:pPr>
              <w:pStyle w:val="null3"/>
            </w:pPr>
            <w:r>
              <w:rPr>
                <w:rFonts w:ascii="仿宋_GB2312" w:hAnsi="仿宋_GB2312" w:cs="仿宋_GB2312" w:eastAsia="仿宋_GB2312"/>
              </w:rPr>
              <w:t>维保期</w:t>
            </w:r>
          </w:p>
        </w:tc>
        <w:tc>
          <w:tcPr>
            <w:tcW w:type="dxa" w:w="2492"/>
          </w:tcPr>
          <w:p>
            <w:pPr>
              <w:pStyle w:val="null3"/>
            </w:pPr>
            <w:r>
              <w:rPr>
                <w:rFonts w:ascii="仿宋_GB2312" w:hAnsi="仿宋_GB2312" w:cs="仿宋_GB2312" w:eastAsia="仿宋_GB2312"/>
              </w:rPr>
              <w:t>符合竞争性磋商文件要求得3分。每延长6个月加1分。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维保承诺</w:t>
            </w:r>
          </w:p>
        </w:tc>
      </w:tr>
      <w:tr>
        <w:tc>
          <w:tcPr>
            <w:tcW w:type="dxa" w:w="831"/>
            <w:vMerge/>
          </w:tcPr>
          <w:p/>
        </w:tc>
        <w:tc>
          <w:tcPr>
            <w:tcW w:type="dxa" w:w="1661"/>
          </w:tcPr>
          <w:p>
            <w:pPr>
              <w:pStyle w:val="null3"/>
            </w:pPr>
            <w:r>
              <w:rPr>
                <w:rFonts w:ascii="仿宋_GB2312" w:hAnsi="仿宋_GB2312" w:cs="仿宋_GB2312" w:eastAsia="仿宋_GB2312"/>
              </w:rPr>
              <w:t>企业已完成类似业绩</w:t>
            </w:r>
          </w:p>
        </w:tc>
        <w:tc>
          <w:tcPr>
            <w:tcW w:type="dxa" w:w="2492"/>
          </w:tcPr>
          <w:p>
            <w:pPr>
              <w:pStyle w:val="null3"/>
            </w:pPr>
            <w:r>
              <w:rPr>
                <w:rFonts w:ascii="仿宋_GB2312" w:hAnsi="仿宋_GB2312" w:cs="仿宋_GB2312" w:eastAsia="仿宋_GB2312"/>
              </w:rPr>
              <w:t>提供2022年至今企业已完成的类似工程证明材料（提供的证明材料应为中标通知书及合同协议书），每提供1份证明材料得2.0分，满分10.0分。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企业已完成类似业绩</w:t>
            </w:r>
          </w:p>
        </w:tc>
      </w:tr>
      <w:tr>
        <w:tc>
          <w:tcPr>
            <w:tcW w:type="dxa" w:w="831"/>
            <w:vMerge/>
          </w:tcPr>
          <w:p/>
        </w:tc>
        <w:tc>
          <w:tcPr>
            <w:tcW w:type="dxa" w:w="1661"/>
          </w:tcPr>
          <w:p>
            <w:pPr>
              <w:pStyle w:val="null3"/>
            </w:pPr>
            <w:r>
              <w:rPr>
                <w:rFonts w:ascii="仿宋_GB2312" w:hAnsi="仿宋_GB2312" w:cs="仿宋_GB2312" w:eastAsia="仿宋_GB2312"/>
              </w:rPr>
              <w:t>项目经理资格</w:t>
            </w:r>
          </w:p>
        </w:tc>
        <w:tc>
          <w:tcPr>
            <w:tcW w:type="dxa" w:w="2492"/>
          </w:tcPr>
          <w:p>
            <w:pPr>
              <w:pStyle w:val="null3"/>
            </w:pPr>
            <w:r>
              <w:rPr>
                <w:rFonts w:ascii="仿宋_GB2312" w:hAnsi="仿宋_GB2312" w:cs="仿宋_GB2312" w:eastAsia="仿宋_GB2312"/>
              </w:rPr>
              <w:t>项目经理具备中级职称得1.0分，具备高级及以上职称得2.0分；2022年至今具备类似工程施工管理经验，每提供1份证明材料计1.0分，满分3.0分（提供的证明材料应为合同协议书，且合同中须约定项目经理名称，证明材料不符合要求不予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项目经理资格</w:t>
            </w:r>
          </w:p>
        </w:tc>
      </w:tr>
      <w:tr>
        <w:tc>
          <w:tcPr>
            <w:tcW w:type="dxa" w:w="831"/>
            <w:vMerge/>
          </w:tcPr>
          <w:p/>
        </w:tc>
        <w:tc>
          <w:tcPr>
            <w:tcW w:type="dxa" w:w="1661"/>
          </w:tcPr>
          <w:p>
            <w:pPr>
              <w:pStyle w:val="null3"/>
            </w:pPr>
            <w:r>
              <w:rPr>
                <w:rFonts w:ascii="仿宋_GB2312" w:hAnsi="仿宋_GB2312" w:cs="仿宋_GB2312" w:eastAsia="仿宋_GB2312"/>
              </w:rPr>
              <w:t>履约评价</w:t>
            </w:r>
          </w:p>
        </w:tc>
        <w:tc>
          <w:tcPr>
            <w:tcW w:type="dxa" w:w="2492"/>
          </w:tcPr>
          <w:p>
            <w:pPr>
              <w:pStyle w:val="null3"/>
            </w:pPr>
            <w:r>
              <w:rPr>
                <w:rFonts w:ascii="仿宋_GB2312" w:hAnsi="仿宋_GB2312" w:cs="仿宋_GB2312" w:eastAsia="仿宋_GB2312"/>
              </w:rPr>
              <w:t>类似业绩证明材料具有业主方出具的履约评价且履约良好（优秀）的，每提供1份证明材料加1.0分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履约评价</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以各有效投标单位的投标报价最低价为基准价，其价格分为满分。其他投标人的报价分统一按下列公式计算：报价得分＝（评标基准价/投标报价）×30。注：以价格扣除过的金额作为评审价。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详见附件：供应商认为应提供的其他证明材料</w:t>
      </w:r>
    </w:p>
    <w:p>
      <w:pPr>
        <w:pStyle w:val="null3"/>
        <w:ind w:firstLine="960"/>
      </w:pPr>
      <w:r>
        <w:rPr>
          <w:rFonts w:ascii="仿宋_GB2312" w:hAnsi="仿宋_GB2312" w:cs="仿宋_GB2312" w:eastAsia="仿宋_GB2312"/>
        </w:rPr>
        <w:t>详见附件：项目经理资格</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详见附件：产品技术资料</w:t>
      </w:r>
    </w:p>
    <w:p>
      <w:pPr>
        <w:pStyle w:val="null3"/>
        <w:ind w:firstLine="960"/>
      </w:pPr>
      <w:r>
        <w:rPr>
          <w:rFonts w:ascii="仿宋_GB2312" w:hAnsi="仿宋_GB2312" w:cs="仿宋_GB2312" w:eastAsia="仿宋_GB2312"/>
        </w:rPr>
        <w:t>详见附件：供货方案</w:t>
      </w:r>
    </w:p>
    <w:p>
      <w:pPr>
        <w:pStyle w:val="null3"/>
        <w:ind w:firstLine="960"/>
      </w:pPr>
      <w:r>
        <w:rPr>
          <w:rFonts w:ascii="仿宋_GB2312" w:hAnsi="仿宋_GB2312" w:cs="仿宋_GB2312" w:eastAsia="仿宋_GB2312"/>
        </w:rPr>
        <w:t>详见附件：安装方案</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详见附件：安全保障措施及应急预案</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详见附件：拟投入的项目管理人员职责分工及组成</w:t>
      </w:r>
    </w:p>
    <w:p>
      <w:pPr>
        <w:pStyle w:val="null3"/>
        <w:ind w:firstLine="960"/>
      </w:pPr>
      <w:r>
        <w:rPr>
          <w:rFonts w:ascii="仿宋_GB2312" w:hAnsi="仿宋_GB2312" w:cs="仿宋_GB2312" w:eastAsia="仿宋_GB2312"/>
        </w:rPr>
        <w:t>详见附件：维保承诺</w:t>
      </w:r>
    </w:p>
    <w:p>
      <w:pPr>
        <w:pStyle w:val="null3"/>
        <w:ind w:firstLine="960"/>
      </w:pPr>
      <w:r>
        <w:rPr>
          <w:rFonts w:ascii="仿宋_GB2312" w:hAnsi="仿宋_GB2312" w:cs="仿宋_GB2312" w:eastAsia="仿宋_GB2312"/>
        </w:rPr>
        <w:t>详见附件：企业已完成类似业绩</w:t>
      </w:r>
    </w:p>
    <w:p>
      <w:pPr>
        <w:pStyle w:val="null3"/>
        <w:ind w:firstLine="960"/>
      </w:pPr>
      <w:r>
        <w:rPr>
          <w:rFonts w:ascii="仿宋_GB2312" w:hAnsi="仿宋_GB2312" w:cs="仿宋_GB2312" w:eastAsia="仿宋_GB2312"/>
        </w:rPr>
        <w:t>详见附件：履约评价</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