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CFA65B">
      <w:pPr>
        <w:pStyle w:val="2"/>
        <w:ind w:firstLine="0"/>
        <w:jc w:val="center"/>
        <w:rPr>
          <w:rFonts w:hint="eastAsia" w:ascii="黑体" w:hAnsi="宋体" w:eastAsia="黑体"/>
          <w:sz w:val="44"/>
          <w:szCs w:val="44"/>
        </w:rPr>
      </w:pPr>
      <w:r>
        <w:rPr>
          <w:rFonts w:hint="eastAsia" w:ascii="黑体" w:hAnsi="宋体" w:eastAsia="黑体"/>
          <w:sz w:val="44"/>
          <w:szCs w:val="44"/>
        </w:rPr>
        <w:t>供应商特定资格条件证明材料</w:t>
      </w:r>
    </w:p>
    <w:p w14:paraId="4C0CE983">
      <w:pPr>
        <w:adjustRightInd w:val="0"/>
        <w:snapToGrid w:val="0"/>
        <w:spacing w:line="360" w:lineRule="auto"/>
        <w:ind w:firstLine="315" w:firstLineChars="150"/>
        <w:outlineLvl w:val="0"/>
        <w:rPr>
          <w:rFonts w:hint="eastAsia" w:ascii="宋体" w:hAnsi="宋体" w:cs="宋体"/>
          <w:color w:val="000000"/>
          <w:kern w:val="0"/>
          <w:szCs w:val="21"/>
        </w:rPr>
      </w:pPr>
    </w:p>
    <w:p w14:paraId="37EC4C99">
      <w:pPr>
        <w:adjustRightInd w:val="0"/>
        <w:snapToGrid w:val="0"/>
        <w:spacing w:line="360" w:lineRule="auto"/>
        <w:ind w:firstLine="315" w:firstLineChars="150"/>
        <w:outlineLvl w:val="0"/>
        <w:rPr>
          <w:rFonts w:hint="eastAsia" w:ascii="宋体" w:hAnsi="宋体" w:cs="宋体"/>
          <w:color w:val="000000"/>
          <w:kern w:val="0"/>
          <w:szCs w:val="21"/>
        </w:rPr>
      </w:pPr>
      <w:r>
        <w:rPr>
          <w:rFonts w:hint="eastAsia" w:ascii="宋体" w:hAnsi="宋体" w:cs="宋体"/>
          <w:color w:val="000000"/>
          <w:kern w:val="0"/>
          <w:szCs w:val="21"/>
        </w:rPr>
        <w:t>说明:</w:t>
      </w:r>
    </w:p>
    <w:p w14:paraId="3A6D67F2">
      <w:pPr>
        <w:spacing w:line="360" w:lineRule="auto"/>
        <w:ind w:firstLine="420" w:firstLineChars="200"/>
        <w:rPr>
          <w:rFonts w:hint="eastAsia" w:ascii="宋体" w:hAnsi="宋体"/>
          <w:color w:val="auto"/>
          <w:szCs w:val="21"/>
          <w:highlight w:val="none"/>
        </w:rPr>
      </w:pPr>
      <w:r>
        <w:rPr>
          <w:rFonts w:hint="eastAsia" w:ascii="宋体" w:hAnsi="宋体" w:cs="宋体"/>
          <w:color w:val="auto"/>
          <w:kern w:val="0"/>
          <w:szCs w:val="21"/>
          <w:highlight w:val="none"/>
        </w:rPr>
        <w:t>（1）供应商资质证明</w:t>
      </w:r>
      <w:r>
        <w:rPr>
          <w:rFonts w:hint="eastAsia" w:ascii="宋体" w:hAnsi="宋体" w:cs="宋体"/>
          <w:color w:val="auto"/>
          <w:kern w:val="0"/>
          <w:szCs w:val="21"/>
          <w:highlight w:val="none"/>
          <w:lang w:eastAsia="zh-CN"/>
        </w:rPr>
        <w:t>：供应商须具备建设行政主管部门颁发的建筑装修装饰工程专业承包二级及以上资质；具备有效的安全生产许可证。提供供应商基本信息在“陕西省建筑市场监管与诚信信息一体化平台”登记备案网页截屏资料。</w:t>
      </w:r>
    </w:p>
    <w:p w14:paraId="094F02D6">
      <w:pPr>
        <w:adjustRightInd w:val="0"/>
        <w:snapToGrid w:val="0"/>
        <w:spacing w:line="360" w:lineRule="auto"/>
        <w:ind w:firstLine="420" w:firstLineChars="200"/>
        <w:outlineLvl w:val="0"/>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2）</w:t>
      </w:r>
      <w:r>
        <w:rPr>
          <w:rFonts w:hint="eastAsia" w:ascii="宋体" w:hAnsi="宋体" w:cs="宋体"/>
          <w:color w:val="000000"/>
          <w:kern w:val="0"/>
          <w:szCs w:val="21"/>
        </w:rPr>
        <w:t>项目经理资质</w:t>
      </w:r>
      <w:r>
        <w:rPr>
          <w:rFonts w:hint="eastAsia" w:ascii="宋体" w:hAnsi="宋体" w:cs="宋体"/>
          <w:color w:val="000000"/>
          <w:kern w:val="0"/>
          <w:szCs w:val="21"/>
          <w:lang w:eastAsia="zh-CN"/>
        </w:rPr>
        <w:t>：拟派项目经理具备建筑工程专业二级及以上注册建造师证书，具备有效的安全生产考核合格证书，在本单位注册，且未担任其他在建工程项目的项目经理。提供供应商拟派项目经理基本信息在“陕西省建筑市场监管与诚信信息一体化平台”登记备案网页截屏资料。</w:t>
      </w:r>
    </w:p>
    <w:p w14:paraId="2E8A19F3">
      <w:pPr>
        <w:adjustRightInd w:val="0"/>
        <w:snapToGrid w:val="0"/>
        <w:spacing w:line="360" w:lineRule="auto"/>
        <w:ind w:firstLine="420" w:firstLineChars="200"/>
        <w:outlineLvl w:val="0"/>
        <w:rPr>
          <w:rFonts w:hint="eastAsia" w:ascii="宋体" w:hAnsi="宋体" w:cs="宋体"/>
          <w:color w:val="000000"/>
          <w:kern w:val="0"/>
          <w:szCs w:val="21"/>
        </w:rPr>
      </w:pPr>
      <w:r>
        <w:rPr>
          <w:rFonts w:hint="eastAsia" w:ascii="宋体" w:hAnsi="宋体" w:cs="宋体"/>
          <w:color w:val="000000"/>
          <w:kern w:val="0"/>
          <w:szCs w:val="21"/>
        </w:rPr>
        <w:t>（</w:t>
      </w:r>
      <w:r>
        <w:rPr>
          <w:rFonts w:hint="eastAsia" w:ascii="宋体" w:hAnsi="宋体" w:cs="宋体"/>
          <w:color w:val="000000"/>
          <w:kern w:val="0"/>
          <w:szCs w:val="21"/>
          <w:lang w:val="en-US" w:eastAsia="zh-CN"/>
        </w:rPr>
        <w:t>3</w:t>
      </w:r>
      <w:r>
        <w:rPr>
          <w:rFonts w:hint="eastAsia" w:ascii="宋体" w:hAnsi="宋体" w:cs="宋体"/>
          <w:color w:val="000000"/>
          <w:kern w:val="0"/>
          <w:szCs w:val="21"/>
        </w:rPr>
        <w:t>）以上证书加盖供应商单位章。</w:t>
      </w:r>
      <w:bookmarkStart w:id="0" w:name="_GoBack"/>
      <w:bookmarkEnd w:id="0"/>
    </w:p>
    <w:p w14:paraId="458E3E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73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uiPriority w:val="0"/>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2025-08-15T16:18:42Z</dcterms:created>
  <dc:creator>86153</dc:creator>
  <cp:lastModifiedBy>海盗阿西</cp:lastModifiedBy>
  <dcterms:modified xsi:type="dcterms:W3CDTF">2025-08-15T16:24:15Z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eyJoZGlkIjoiODQ3Y2U4MWZmOTYwZDM3OWVjYTgzODlhNzRhNTdjN2IiLCJ1c2VySWQiOiI2MTI0MTMyMTkifQ==</vt:lpwstr>
  </property>
  <property fmtid="{D5CDD505-2E9C-101B-9397-08002B2CF9AE}" pid="4" name="ICV">
    <vt:lpwstr>D4B6C684EF5B4E738D1A7435D4256B38_12</vt:lpwstr>
  </property>
</Properties>
</file>