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E8657">
      <w:pPr>
        <w:spacing w:line="480" w:lineRule="auto"/>
        <w:jc w:val="center"/>
        <w:rPr>
          <w:rFonts w:hint="eastAsia" w:ascii="宋体" w:hAnsi="宋体" w:eastAsia="宋体" w:cs="宋体"/>
          <w:b/>
          <w:color w:val="000000"/>
          <w:sz w:val="40"/>
          <w:szCs w:val="40"/>
          <w:highlight w:val="none"/>
          <w:lang w:val="en-US" w:eastAsia="zh-CN"/>
        </w:rPr>
      </w:pPr>
    </w:p>
    <w:p w14:paraId="164A9DAF">
      <w:pPr>
        <w:spacing w:line="480" w:lineRule="auto"/>
        <w:jc w:val="center"/>
        <w:rPr>
          <w:rFonts w:hint="eastAsia" w:ascii="宋体" w:hAnsi="宋体" w:eastAsia="宋体" w:cs="宋体"/>
          <w:b/>
          <w:color w:val="000000"/>
          <w:sz w:val="40"/>
          <w:szCs w:val="40"/>
          <w:highlight w:val="none"/>
          <w:lang w:eastAsia="zh-CN"/>
        </w:rPr>
      </w:pPr>
      <w:r>
        <w:rPr>
          <w:rFonts w:hint="eastAsia" w:ascii="宋体" w:hAnsi="宋体" w:eastAsia="宋体" w:cs="宋体"/>
          <w:b/>
          <w:color w:val="000000"/>
          <w:sz w:val="40"/>
          <w:szCs w:val="40"/>
          <w:highlight w:val="none"/>
          <w:lang w:val="en-US" w:eastAsia="zh-CN"/>
        </w:rPr>
        <w:t>购置防汛抢险车辆设备采购项目</w:t>
      </w:r>
    </w:p>
    <w:p w14:paraId="361372BC">
      <w:pPr>
        <w:pStyle w:val="4"/>
        <w:spacing w:before="78" w:line="222" w:lineRule="auto"/>
        <w:jc w:val="center"/>
        <w:rPr>
          <w:rFonts w:hint="eastAsia" w:ascii="宋体" w:hAnsi="宋体" w:eastAsia="宋体" w:cs="宋体"/>
          <w:b/>
          <w:color w:val="000000"/>
          <w:kern w:val="2"/>
          <w:sz w:val="52"/>
          <w:szCs w:val="52"/>
          <w:highlight w:val="none"/>
          <w:lang w:val="en-US" w:eastAsia="zh-CN" w:bidi="ar-SA"/>
        </w:rPr>
      </w:pPr>
      <w:r>
        <w:rPr>
          <w:rFonts w:hint="eastAsia" w:ascii="宋体" w:hAnsi="宋体" w:eastAsia="宋体" w:cs="宋体"/>
          <w:b/>
          <w:color w:val="000000"/>
          <w:kern w:val="2"/>
          <w:sz w:val="52"/>
          <w:szCs w:val="52"/>
          <w:highlight w:val="none"/>
          <w:lang w:val="en-US" w:eastAsia="zh-CN" w:bidi="ar-SA"/>
        </w:rPr>
        <w:t>采   购  合  同</w:t>
      </w:r>
    </w:p>
    <w:p w14:paraId="6E3494F1">
      <w:pPr>
        <w:pStyle w:val="3"/>
        <w:spacing w:line="360" w:lineRule="auto"/>
        <w:ind w:left="0" w:leftChars="0" w:firstLine="0" w:firstLineChars="0"/>
        <w:jc w:val="center"/>
        <w:outlineLvl w:val="0"/>
        <w:rPr>
          <w:rFonts w:hint="eastAsia" w:ascii="宋体" w:hAnsi="宋体" w:eastAsia="宋体" w:cs="宋体"/>
          <w:color w:val="000000"/>
          <w:highlight w:val="none"/>
          <w:lang w:eastAsia="zh-CN"/>
        </w:rPr>
      </w:pPr>
      <w:bookmarkStart w:id="0" w:name="_Toc16482"/>
      <w:bookmarkStart w:id="1" w:name="_Toc11363"/>
      <w:bookmarkStart w:id="2" w:name="_Toc21151"/>
      <w:r>
        <w:rPr>
          <w:rFonts w:hint="eastAsia" w:ascii="宋体" w:hAnsi="宋体" w:eastAsia="宋体" w:cs="宋体"/>
          <w:color w:val="000000"/>
          <w:kern w:val="2"/>
          <w:sz w:val="24"/>
          <w:szCs w:val="24"/>
          <w:highlight w:val="none"/>
          <w:lang w:val="en-US" w:eastAsia="zh-CN" w:bidi="ar-SA"/>
        </w:rPr>
        <w:t>（仅供参考）</w:t>
      </w:r>
      <w:bookmarkEnd w:id="0"/>
      <w:bookmarkEnd w:id="1"/>
      <w:bookmarkEnd w:id="2"/>
    </w:p>
    <w:p w14:paraId="7FEFA946">
      <w:pPr>
        <w:spacing w:line="281" w:lineRule="auto"/>
        <w:rPr>
          <w:rFonts w:ascii="Arial"/>
          <w:sz w:val="21"/>
        </w:rPr>
      </w:pPr>
    </w:p>
    <w:p w14:paraId="2C355DBB">
      <w:pPr>
        <w:spacing w:line="281" w:lineRule="auto"/>
        <w:rPr>
          <w:rFonts w:ascii="Arial"/>
          <w:sz w:val="21"/>
        </w:rPr>
      </w:pPr>
    </w:p>
    <w:p w14:paraId="01AEB1AD">
      <w:pPr>
        <w:pStyle w:val="4"/>
        <w:spacing w:before="78" w:line="224" w:lineRule="auto"/>
        <w:ind w:left="516"/>
        <w:rPr>
          <w:spacing w:val="-5"/>
          <w:sz w:val="24"/>
          <w:szCs w:val="24"/>
        </w:rPr>
      </w:pPr>
    </w:p>
    <w:p w14:paraId="1B37E4FC">
      <w:pPr>
        <w:pStyle w:val="4"/>
        <w:spacing w:before="78" w:line="224" w:lineRule="auto"/>
        <w:ind w:left="516"/>
        <w:rPr>
          <w:spacing w:val="-5"/>
          <w:sz w:val="24"/>
          <w:szCs w:val="24"/>
        </w:rPr>
      </w:pPr>
    </w:p>
    <w:p w14:paraId="5AFE7418">
      <w:pPr>
        <w:pStyle w:val="4"/>
        <w:spacing w:before="78" w:line="224" w:lineRule="auto"/>
        <w:ind w:left="516"/>
        <w:rPr>
          <w:b/>
          <w:bCs/>
          <w:sz w:val="28"/>
          <w:szCs w:val="28"/>
        </w:rPr>
      </w:pPr>
      <w:r>
        <w:rPr>
          <w:b/>
          <w:bCs/>
          <w:spacing w:val="-5"/>
          <w:sz w:val="28"/>
          <w:szCs w:val="28"/>
        </w:rPr>
        <w:t>合同编号：</w:t>
      </w:r>
    </w:p>
    <w:p w14:paraId="3C678A03">
      <w:pPr>
        <w:spacing w:line="258" w:lineRule="auto"/>
        <w:rPr>
          <w:rFonts w:ascii="Arial"/>
          <w:b/>
          <w:bCs/>
          <w:sz w:val="28"/>
          <w:szCs w:val="28"/>
        </w:rPr>
      </w:pPr>
    </w:p>
    <w:p w14:paraId="671D653A">
      <w:pPr>
        <w:pStyle w:val="4"/>
        <w:spacing w:before="79" w:line="222" w:lineRule="auto"/>
        <w:ind w:left="511"/>
        <w:rPr>
          <w:b/>
          <w:bCs/>
          <w:sz w:val="28"/>
          <w:szCs w:val="28"/>
        </w:rPr>
      </w:pPr>
      <w:r>
        <w:rPr>
          <w:b/>
          <w:bCs/>
          <w:spacing w:val="-5"/>
          <w:sz w:val="28"/>
          <w:szCs w:val="28"/>
        </w:rPr>
        <w:t>采</w:t>
      </w:r>
      <w:r>
        <w:rPr>
          <w:rFonts w:hint="eastAsia"/>
          <w:b/>
          <w:bCs/>
          <w:spacing w:val="-5"/>
          <w:sz w:val="28"/>
          <w:szCs w:val="28"/>
          <w:lang w:val="en-US" w:eastAsia="zh-CN"/>
        </w:rPr>
        <w:t xml:space="preserve">  </w:t>
      </w:r>
      <w:r>
        <w:rPr>
          <w:b/>
          <w:bCs/>
          <w:spacing w:val="-5"/>
          <w:sz w:val="28"/>
          <w:szCs w:val="28"/>
        </w:rPr>
        <w:t>购</w:t>
      </w:r>
      <w:r>
        <w:rPr>
          <w:rFonts w:hint="eastAsia"/>
          <w:b/>
          <w:bCs/>
          <w:spacing w:val="-5"/>
          <w:sz w:val="28"/>
          <w:szCs w:val="28"/>
          <w:lang w:val="en-US" w:eastAsia="zh-CN"/>
        </w:rPr>
        <w:t xml:space="preserve">  </w:t>
      </w:r>
      <w:r>
        <w:rPr>
          <w:b/>
          <w:bCs/>
          <w:spacing w:val="-5"/>
          <w:sz w:val="28"/>
          <w:szCs w:val="28"/>
        </w:rPr>
        <w:t>人：</w:t>
      </w:r>
    </w:p>
    <w:p w14:paraId="64580B27">
      <w:pPr>
        <w:spacing w:line="282" w:lineRule="auto"/>
        <w:rPr>
          <w:rFonts w:ascii="Arial"/>
          <w:b/>
          <w:bCs/>
          <w:sz w:val="28"/>
          <w:szCs w:val="28"/>
        </w:rPr>
      </w:pPr>
    </w:p>
    <w:p w14:paraId="635D0518">
      <w:pPr>
        <w:pStyle w:val="4"/>
        <w:spacing w:before="78" w:line="223" w:lineRule="auto"/>
        <w:ind w:left="513"/>
        <w:rPr>
          <w:b/>
          <w:bCs/>
          <w:sz w:val="28"/>
          <w:szCs w:val="28"/>
        </w:rPr>
      </w:pPr>
      <w:r>
        <w:rPr>
          <w:b/>
          <w:bCs/>
          <w:spacing w:val="-4"/>
          <w:sz w:val="28"/>
          <w:szCs w:val="28"/>
        </w:rPr>
        <w:t>成交供应商：</w:t>
      </w:r>
    </w:p>
    <w:p w14:paraId="644DFEBE">
      <w:pPr>
        <w:pStyle w:val="4"/>
        <w:spacing w:before="78" w:line="223" w:lineRule="auto"/>
        <w:ind w:left="515"/>
        <w:rPr>
          <w:b/>
          <w:bCs/>
          <w:sz w:val="28"/>
          <w:szCs w:val="28"/>
        </w:rPr>
      </w:pPr>
      <w:r>
        <w:rPr>
          <w:b/>
          <w:bCs/>
          <w:spacing w:val="-5"/>
          <w:sz w:val="28"/>
          <w:szCs w:val="28"/>
        </w:rPr>
        <w:br w:type="textWrapping"/>
      </w:r>
      <w:r>
        <w:rPr>
          <w:b/>
          <w:bCs/>
          <w:spacing w:val="-5"/>
          <w:sz w:val="28"/>
          <w:szCs w:val="28"/>
        </w:rPr>
        <w:t>日</w:t>
      </w:r>
      <w:r>
        <w:rPr>
          <w:rFonts w:hint="eastAsia"/>
          <w:b/>
          <w:bCs/>
          <w:spacing w:val="-5"/>
          <w:sz w:val="28"/>
          <w:szCs w:val="28"/>
          <w:lang w:val="en-US" w:eastAsia="zh-CN"/>
        </w:rPr>
        <w:t xml:space="preserve">       </w:t>
      </w:r>
      <w:r>
        <w:rPr>
          <w:b/>
          <w:bCs/>
          <w:spacing w:val="-5"/>
          <w:sz w:val="28"/>
          <w:szCs w:val="28"/>
        </w:rPr>
        <w:t>期：</w:t>
      </w:r>
    </w:p>
    <w:p w14:paraId="69044AA6">
      <w:pPr>
        <w:spacing w:line="253" w:lineRule="auto"/>
        <w:rPr>
          <w:rFonts w:ascii="Arial"/>
          <w:b/>
          <w:bCs/>
          <w:sz w:val="32"/>
          <w:szCs w:val="32"/>
        </w:rPr>
      </w:pPr>
    </w:p>
    <w:p w14:paraId="033F72D4">
      <w:pPr>
        <w:spacing w:line="360" w:lineRule="auto"/>
        <w:jc w:val="center"/>
        <w:rPr>
          <w:rFonts w:hint="eastAsia" w:ascii="宋体" w:hAnsi="宋体" w:eastAsia="宋体" w:cs="宋体"/>
          <w:b/>
          <w:color w:val="000000"/>
          <w:sz w:val="44"/>
          <w:szCs w:val="44"/>
          <w:highlight w:val="none"/>
          <w:lang w:eastAsia="zh-CN"/>
        </w:rPr>
      </w:pPr>
      <w:r>
        <w:rPr>
          <w:rFonts w:hint="eastAsia" w:ascii="宋体" w:hAnsi="宋体" w:eastAsia="宋体" w:cs="宋体"/>
          <w:b/>
          <w:color w:val="000000"/>
          <w:sz w:val="44"/>
          <w:szCs w:val="44"/>
          <w:highlight w:val="none"/>
          <w:lang w:val="en-US" w:eastAsia="zh-CN"/>
        </w:rPr>
        <w:t xml:space="preserve"> </w:t>
      </w:r>
    </w:p>
    <w:p w14:paraId="62104684">
      <w:pPr>
        <w:spacing w:line="360" w:lineRule="auto"/>
        <w:jc w:val="center"/>
        <w:rPr>
          <w:rFonts w:hint="eastAsia" w:ascii="宋体" w:hAnsi="宋体" w:eastAsia="宋体" w:cs="宋体"/>
          <w:b/>
          <w:color w:val="000000"/>
          <w:sz w:val="44"/>
          <w:szCs w:val="44"/>
          <w:highlight w:val="none"/>
        </w:rPr>
      </w:pPr>
    </w:p>
    <w:p w14:paraId="10C545A1">
      <w:pPr>
        <w:spacing w:line="360" w:lineRule="auto"/>
        <w:jc w:val="center"/>
        <w:rPr>
          <w:rFonts w:hint="eastAsia" w:ascii="宋体" w:hAnsi="宋体" w:eastAsia="宋体" w:cs="宋体"/>
          <w:b/>
          <w:color w:val="000000"/>
          <w:sz w:val="44"/>
          <w:szCs w:val="44"/>
          <w:highlight w:val="none"/>
        </w:rPr>
      </w:pPr>
    </w:p>
    <w:p w14:paraId="506EDEA0">
      <w:pPr>
        <w:spacing w:line="360" w:lineRule="auto"/>
        <w:jc w:val="center"/>
        <w:rPr>
          <w:rFonts w:hint="eastAsia" w:ascii="宋体" w:hAnsi="宋体" w:eastAsia="宋体" w:cs="宋体"/>
          <w:b/>
          <w:color w:val="000000"/>
          <w:sz w:val="44"/>
          <w:szCs w:val="44"/>
          <w:highlight w:val="none"/>
        </w:rPr>
      </w:pPr>
    </w:p>
    <w:p w14:paraId="411B2306">
      <w:pPr>
        <w:spacing w:line="360" w:lineRule="auto"/>
        <w:jc w:val="center"/>
        <w:rPr>
          <w:rFonts w:hint="eastAsia" w:ascii="宋体" w:hAnsi="宋体" w:eastAsia="宋体" w:cs="宋体"/>
          <w:b/>
          <w:color w:val="000000"/>
          <w:sz w:val="44"/>
          <w:szCs w:val="44"/>
          <w:highlight w:val="none"/>
        </w:rPr>
      </w:pPr>
    </w:p>
    <w:p w14:paraId="1B163FE7">
      <w:pPr>
        <w:spacing w:line="360" w:lineRule="auto"/>
        <w:jc w:val="center"/>
        <w:rPr>
          <w:rFonts w:hint="eastAsia" w:ascii="宋体" w:hAnsi="宋体" w:eastAsia="宋体" w:cs="宋体"/>
          <w:b/>
          <w:color w:val="000000"/>
          <w:sz w:val="44"/>
          <w:szCs w:val="44"/>
          <w:highlight w:val="none"/>
        </w:rPr>
      </w:pPr>
    </w:p>
    <w:p w14:paraId="2F700D0A">
      <w:pPr>
        <w:keepNext w:val="0"/>
        <w:keepLines w:val="0"/>
        <w:pageBreakBefore w:val="0"/>
        <w:widowControl w:val="0"/>
        <w:kinsoku/>
        <w:wordWrap/>
        <w:overflowPunct/>
        <w:topLinePunct w:val="0"/>
        <w:bidi w:val="0"/>
        <w:snapToGrid/>
        <w:spacing w:line="450" w:lineRule="exact"/>
        <w:ind w:right="0" w:rightChars="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采购人（甲方）：</w:t>
      </w:r>
      <w:r>
        <w:rPr>
          <w:rFonts w:hint="eastAsia" w:ascii="宋体" w:hAnsi="宋体" w:eastAsia="宋体" w:cs="宋体"/>
          <w:color w:val="000000"/>
          <w:sz w:val="24"/>
          <w:szCs w:val="24"/>
          <w:highlight w:val="none"/>
          <w:u w:val="single"/>
          <w:lang w:val="en-US" w:eastAsia="zh-CN"/>
        </w:rPr>
        <w:t xml:space="preserve">                              </w:t>
      </w:r>
    </w:p>
    <w:p w14:paraId="58C47241">
      <w:pPr>
        <w:keepNext w:val="0"/>
        <w:keepLines w:val="0"/>
        <w:pageBreakBefore w:val="0"/>
        <w:widowControl w:val="0"/>
        <w:kinsoku/>
        <w:wordWrap/>
        <w:overflowPunct/>
        <w:topLinePunct w:val="0"/>
        <w:bidi w:val="0"/>
        <w:snapToGrid/>
        <w:spacing w:line="450" w:lineRule="exact"/>
        <w:ind w:right="0" w:rightChars="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供应商（乙方）：</w:t>
      </w:r>
      <w:r>
        <w:rPr>
          <w:rFonts w:hint="eastAsia" w:ascii="宋体" w:hAnsi="宋体" w:eastAsia="宋体" w:cs="宋体"/>
          <w:color w:val="000000"/>
          <w:sz w:val="24"/>
          <w:szCs w:val="24"/>
          <w:highlight w:val="none"/>
          <w:u w:val="single"/>
          <w:lang w:val="en-US" w:eastAsia="zh-CN"/>
        </w:rPr>
        <w:t xml:space="preserve">                              </w:t>
      </w:r>
    </w:p>
    <w:p w14:paraId="6AD6D3A9">
      <w:pPr>
        <w:keepNext w:val="0"/>
        <w:keepLines w:val="0"/>
        <w:pageBreakBefore w:val="0"/>
        <w:widowControl w:val="0"/>
        <w:kinsoku/>
        <w:wordWrap/>
        <w:overflowPunct/>
        <w:topLinePunct w:val="0"/>
        <w:bidi w:val="0"/>
        <w:snapToGrid/>
        <w:spacing w:line="450" w:lineRule="exact"/>
        <w:ind w:right="0" w:rightChars="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依据《中华人民共和国</w:t>
      </w:r>
      <w:r>
        <w:rPr>
          <w:rFonts w:hint="eastAsia" w:ascii="宋体" w:hAnsi="宋体" w:eastAsia="宋体" w:cs="宋体"/>
          <w:color w:val="000000"/>
          <w:sz w:val="24"/>
          <w:szCs w:val="24"/>
          <w:highlight w:val="none"/>
          <w:lang w:eastAsia="zh-CN"/>
        </w:rPr>
        <w:t>民法典</w:t>
      </w:r>
      <w:r>
        <w:rPr>
          <w:rFonts w:hint="eastAsia" w:ascii="宋体" w:hAnsi="宋体" w:eastAsia="宋体" w:cs="宋体"/>
          <w:color w:val="000000"/>
          <w:sz w:val="24"/>
          <w:szCs w:val="24"/>
          <w:highlight w:val="none"/>
        </w:rPr>
        <w:t>》、《中华人民共和国政府采购法》与项目行业有关的法律法规，以及</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项目（项目编号：</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eastAsia="zh-CN"/>
        </w:rPr>
        <w:t>磋商</w:t>
      </w:r>
      <w:r>
        <w:rPr>
          <w:rFonts w:hint="eastAsia" w:ascii="宋体" w:hAnsi="宋体" w:eastAsia="宋体" w:cs="宋体"/>
          <w:color w:val="000000"/>
          <w:sz w:val="24"/>
          <w:szCs w:val="24"/>
          <w:highlight w:val="none"/>
        </w:rPr>
        <w:t>文件》，乙方的《</w:t>
      </w:r>
      <w:r>
        <w:rPr>
          <w:rFonts w:hint="eastAsia" w:ascii="宋体" w:hAnsi="宋体" w:eastAsia="宋体" w:cs="宋体"/>
          <w:color w:val="000000"/>
          <w:sz w:val="24"/>
          <w:szCs w:val="24"/>
          <w:highlight w:val="none"/>
          <w:lang w:eastAsia="zh-CN"/>
        </w:rPr>
        <w:t>磋商响应</w:t>
      </w:r>
      <w:r>
        <w:rPr>
          <w:rFonts w:hint="eastAsia" w:ascii="宋体" w:hAnsi="宋体" w:eastAsia="宋体" w:cs="宋体"/>
          <w:color w:val="000000"/>
          <w:sz w:val="24"/>
          <w:szCs w:val="24"/>
          <w:highlight w:val="none"/>
        </w:rPr>
        <w:t>文件》及《</w:t>
      </w:r>
      <w:r>
        <w:rPr>
          <w:rFonts w:hint="eastAsia" w:ascii="宋体" w:hAnsi="宋体" w:eastAsia="宋体" w:cs="宋体"/>
          <w:color w:val="000000"/>
          <w:sz w:val="24"/>
          <w:szCs w:val="24"/>
          <w:highlight w:val="none"/>
          <w:lang w:eastAsia="zh-CN"/>
        </w:rPr>
        <w:t>成交</w:t>
      </w:r>
      <w:r>
        <w:rPr>
          <w:rFonts w:hint="eastAsia" w:ascii="宋体" w:hAnsi="宋体" w:eastAsia="宋体" w:cs="宋体"/>
          <w:color w:val="000000"/>
          <w:sz w:val="24"/>
          <w:szCs w:val="24"/>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000000"/>
          <w:sz w:val="24"/>
          <w:szCs w:val="24"/>
          <w:highlight w:val="none"/>
          <w:lang w:eastAsia="zh-CN"/>
        </w:rPr>
        <w:t>磋商</w:t>
      </w:r>
      <w:r>
        <w:rPr>
          <w:rFonts w:hint="eastAsia" w:ascii="宋体" w:hAnsi="宋体" w:eastAsia="宋体" w:cs="宋体"/>
          <w:color w:val="000000"/>
          <w:sz w:val="24"/>
          <w:szCs w:val="24"/>
          <w:highlight w:val="none"/>
        </w:rPr>
        <w:t>文件》、《</w:t>
      </w:r>
      <w:r>
        <w:rPr>
          <w:rFonts w:hint="eastAsia" w:ascii="宋体" w:hAnsi="宋体" w:eastAsia="宋体" w:cs="宋体"/>
          <w:color w:val="000000"/>
          <w:sz w:val="24"/>
          <w:szCs w:val="24"/>
          <w:highlight w:val="none"/>
          <w:lang w:eastAsia="zh-CN"/>
        </w:rPr>
        <w:t>磋商响应</w:t>
      </w:r>
      <w:r>
        <w:rPr>
          <w:rFonts w:hint="eastAsia" w:ascii="宋体" w:hAnsi="宋体" w:eastAsia="宋体" w:cs="宋体"/>
          <w:color w:val="000000"/>
          <w:sz w:val="24"/>
          <w:szCs w:val="24"/>
          <w:highlight w:val="none"/>
        </w:rPr>
        <w:t>文件》</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成交</w:t>
      </w:r>
      <w:r>
        <w:rPr>
          <w:rFonts w:hint="eastAsia" w:ascii="宋体" w:hAnsi="宋体" w:eastAsia="宋体" w:cs="宋体"/>
          <w:color w:val="000000"/>
          <w:sz w:val="24"/>
          <w:szCs w:val="24"/>
          <w:highlight w:val="none"/>
        </w:rPr>
        <w:t>通知书》等均为本合同的组成部分。</w:t>
      </w:r>
    </w:p>
    <w:p w14:paraId="2043E95B">
      <w:pPr>
        <w:pStyle w:val="4"/>
        <w:spacing w:before="179" w:line="223"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一、项目范围：</w:t>
      </w:r>
    </w:p>
    <w:p w14:paraId="520BE477">
      <w:pPr>
        <w:pStyle w:val="4"/>
        <w:spacing w:before="176" w:line="222" w:lineRule="auto"/>
        <w:ind w:left="60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本项目包括如下内容：</w:t>
      </w:r>
    </w:p>
    <w:p w14:paraId="2CE8275D">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二、项目服务期限：</w:t>
      </w:r>
    </w:p>
    <w:p w14:paraId="05F7C3F6">
      <w:pPr>
        <w:pStyle w:val="4"/>
        <w:spacing w:before="177" w:line="222" w:lineRule="auto"/>
        <w:ind w:left="60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本项目服务周期为             。</w:t>
      </w:r>
    </w:p>
    <w:p w14:paraId="7CBD977B">
      <w:pPr>
        <w:pStyle w:val="4"/>
        <w:spacing w:before="180"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三、合同文件及解释</w:t>
      </w:r>
    </w:p>
    <w:p w14:paraId="72271ABD">
      <w:pPr>
        <w:pStyle w:val="4"/>
        <w:spacing w:before="179" w:line="222" w:lineRule="auto"/>
        <w:ind w:left="615"/>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合同协议书</w:t>
      </w:r>
    </w:p>
    <w:p w14:paraId="476DFA2E">
      <w:pPr>
        <w:pStyle w:val="4"/>
        <w:spacing w:before="176" w:line="224" w:lineRule="auto"/>
        <w:ind w:left="612"/>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成交通知书</w:t>
      </w:r>
    </w:p>
    <w:p w14:paraId="41182A63">
      <w:pPr>
        <w:pStyle w:val="4"/>
        <w:spacing w:before="175" w:line="222" w:lineRule="auto"/>
        <w:ind w:left="607"/>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磋商文件及澄清补遗文件</w:t>
      </w:r>
    </w:p>
    <w:p w14:paraId="7AE592D5">
      <w:pPr>
        <w:pStyle w:val="4"/>
        <w:spacing w:before="179" w:line="221" w:lineRule="auto"/>
        <w:ind w:left="612"/>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成交单位响应文件</w:t>
      </w:r>
    </w:p>
    <w:p w14:paraId="2A73CAC3">
      <w:pPr>
        <w:pStyle w:val="4"/>
        <w:spacing w:before="182" w:line="222" w:lineRule="auto"/>
        <w:ind w:left="60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技术标准、规范</w:t>
      </w:r>
    </w:p>
    <w:p w14:paraId="4D8C7CD4">
      <w:pPr>
        <w:pStyle w:val="4"/>
        <w:spacing w:before="176" w:line="222" w:lineRule="auto"/>
        <w:ind w:left="61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其他合同文件</w:t>
      </w:r>
    </w:p>
    <w:p w14:paraId="6D67139F">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四、合同价款、结算与支付</w:t>
      </w:r>
    </w:p>
    <w:p w14:paraId="37392040">
      <w:pPr>
        <w:pStyle w:val="4"/>
        <w:spacing w:before="178" w:line="222" w:lineRule="auto"/>
        <w:ind w:left="618"/>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1、本合同总价款</w:t>
      </w:r>
    </w:p>
    <w:p w14:paraId="5A5953D0">
      <w:pPr>
        <w:pStyle w:val="4"/>
        <w:spacing w:before="179" w:line="222" w:lineRule="auto"/>
        <w:ind w:left="60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本合同总价款为</w:t>
      </w:r>
      <w:r>
        <w:rPr>
          <w:rFonts w:hint="eastAsia" w:ascii="宋体" w:hAnsi="宋体" w:eastAsia="宋体" w:cs="宋体"/>
          <w:color w:val="000000"/>
          <w:kern w:val="2"/>
          <w:sz w:val="24"/>
          <w:szCs w:val="24"/>
          <w:highlight w:val="none"/>
          <w:u w:val="single"/>
          <w:lang w:val="en-US" w:eastAsia="zh-CN" w:bidi="ar-SA"/>
        </w:rPr>
        <w:t xml:space="preserve">          </w:t>
      </w:r>
      <w:r>
        <w:rPr>
          <w:rFonts w:hint="eastAsia" w:ascii="宋体" w:hAnsi="宋体" w:eastAsia="宋体" w:cs="宋体"/>
          <w:color w:val="000000"/>
          <w:kern w:val="2"/>
          <w:sz w:val="24"/>
          <w:szCs w:val="24"/>
          <w:highlight w:val="none"/>
          <w:lang w:val="en-US" w:eastAsia="zh-CN" w:bidi="ar-SA"/>
        </w:rPr>
        <w:t>（人民币大写</w:t>
      </w:r>
      <w:r>
        <w:rPr>
          <w:rFonts w:hint="eastAsia" w:ascii="宋体" w:hAnsi="宋体" w:eastAsia="宋体" w:cs="宋体"/>
          <w:color w:val="000000"/>
          <w:kern w:val="2"/>
          <w:sz w:val="24"/>
          <w:szCs w:val="24"/>
          <w:highlight w:val="none"/>
          <w:u w:val="single"/>
          <w:lang w:val="en-US" w:eastAsia="zh-CN" w:bidi="ar-SA"/>
        </w:rPr>
        <w:t xml:space="preserve">         </w:t>
      </w:r>
      <w:r>
        <w:rPr>
          <w:rFonts w:hint="eastAsia" w:ascii="宋体" w:hAnsi="宋体" w:eastAsia="宋体" w:cs="宋体"/>
          <w:color w:val="000000"/>
          <w:kern w:val="2"/>
          <w:sz w:val="24"/>
          <w:szCs w:val="24"/>
          <w:highlight w:val="none"/>
          <w:u w:val="none"/>
          <w:lang w:val="en-US" w:eastAsia="zh-CN" w:bidi="ar-SA"/>
        </w:rPr>
        <w:t xml:space="preserve"> ）</w:t>
      </w:r>
      <w:r>
        <w:rPr>
          <w:rFonts w:hint="eastAsia" w:ascii="宋体" w:hAnsi="宋体" w:eastAsia="宋体" w:cs="宋体"/>
          <w:color w:val="000000"/>
          <w:kern w:val="2"/>
          <w:sz w:val="24"/>
          <w:szCs w:val="24"/>
          <w:highlight w:val="none"/>
          <w:lang w:val="en-US" w:eastAsia="zh-CN" w:bidi="ar-SA"/>
        </w:rPr>
        <w:t>该合同总价包</w:t>
      </w:r>
    </w:p>
    <w:p w14:paraId="5425D20B">
      <w:pPr>
        <w:pStyle w:val="4"/>
        <w:spacing w:before="177" w:line="222" w:lineRule="auto"/>
        <w:ind w:left="129"/>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括承接甲方项目所承担的全过程的一切费用。</w:t>
      </w:r>
    </w:p>
    <w:p w14:paraId="0743CFBA">
      <w:pPr>
        <w:spacing w:line="144" w:lineRule="exact"/>
        <w:rPr>
          <w:rFonts w:hint="eastAsia" w:ascii="宋体" w:hAnsi="宋体" w:eastAsia="宋体" w:cs="宋体"/>
          <w:color w:val="000000"/>
          <w:kern w:val="2"/>
          <w:sz w:val="24"/>
          <w:szCs w:val="24"/>
          <w:highlight w:val="none"/>
          <w:lang w:val="en-US" w:eastAsia="zh-CN" w:bidi="ar-SA"/>
        </w:rPr>
      </w:pPr>
    </w:p>
    <w:tbl>
      <w:tblPr>
        <w:tblStyle w:val="8"/>
        <w:tblW w:w="92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1315"/>
        <w:gridCol w:w="1124"/>
        <w:gridCol w:w="947"/>
        <w:gridCol w:w="724"/>
        <w:gridCol w:w="987"/>
        <w:gridCol w:w="1160"/>
        <w:gridCol w:w="2093"/>
      </w:tblGrid>
      <w:tr w14:paraId="1FEF6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850" w:type="dxa"/>
            <w:noWrap w:val="0"/>
            <w:vAlign w:val="top"/>
          </w:tcPr>
          <w:p w14:paraId="09C5D6A0">
            <w:pPr>
              <w:pStyle w:val="7"/>
              <w:spacing w:before="273" w:line="222" w:lineRule="auto"/>
              <w:ind w:left="123"/>
            </w:pPr>
            <w:r>
              <w:rPr>
                <w:spacing w:val="-8"/>
              </w:rPr>
              <w:t>序号</w:t>
            </w:r>
          </w:p>
        </w:tc>
        <w:tc>
          <w:tcPr>
            <w:tcW w:w="1315" w:type="dxa"/>
            <w:noWrap w:val="0"/>
            <w:vAlign w:val="top"/>
          </w:tcPr>
          <w:p w14:paraId="68D18B83">
            <w:pPr>
              <w:pStyle w:val="7"/>
              <w:spacing w:before="272" w:line="221" w:lineRule="auto"/>
              <w:ind w:left="117"/>
            </w:pPr>
            <w:r>
              <w:rPr>
                <w:spacing w:val="-4"/>
              </w:rPr>
              <w:t>服务名称</w:t>
            </w:r>
          </w:p>
        </w:tc>
        <w:tc>
          <w:tcPr>
            <w:tcW w:w="1124" w:type="dxa"/>
            <w:noWrap w:val="0"/>
            <w:vAlign w:val="top"/>
          </w:tcPr>
          <w:p w14:paraId="663A8097">
            <w:pPr>
              <w:pStyle w:val="7"/>
              <w:spacing w:before="40" w:line="224" w:lineRule="auto"/>
              <w:ind w:left="127"/>
            </w:pPr>
            <w:r>
              <w:rPr>
                <w:spacing w:val="-8"/>
              </w:rPr>
              <w:t>主要技</w:t>
            </w:r>
          </w:p>
          <w:p w14:paraId="6E12D1E4">
            <w:pPr>
              <w:pStyle w:val="7"/>
              <w:spacing w:before="174" w:line="222" w:lineRule="auto"/>
              <w:ind w:left="122"/>
            </w:pPr>
            <w:r>
              <w:rPr>
                <w:spacing w:val="-6"/>
              </w:rPr>
              <w:t>术指标</w:t>
            </w:r>
          </w:p>
        </w:tc>
        <w:tc>
          <w:tcPr>
            <w:tcW w:w="947" w:type="dxa"/>
            <w:noWrap w:val="0"/>
            <w:vAlign w:val="top"/>
          </w:tcPr>
          <w:p w14:paraId="18B35BAB">
            <w:pPr>
              <w:pStyle w:val="7"/>
              <w:spacing w:before="272" w:line="221" w:lineRule="auto"/>
              <w:ind w:left="127"/>
            </w:pPr>
            <w:r>
              <w:rPr>
                <w:spacing w:val="-11"/>
              </w:rPr>
              <w:t>单位</w:t>
            </w:r>
          </w:p>
        </w:tc>
        <w:tc>
          <w:tcPr>
            <w:tcW w:w="724" w:type="dxa"/>
            <w:noWrap w:val="0"/>
            <w:vAlign w:val="top"/>
          </w:tcPr>
          <w:p w14:paraId="6175E52E">
            <w:pPr>
              <w:pStyle w:val="7"/>
              <w:spacing w:before="273" w:line="223" w:lineRule="auto"/>
              <w:ind w:left="120"/>
            </w:pPr>
            <w:r>
              <w:rPr>
                <w:spacing w:val="-8"/>
              </w:rPr>
              <w:t>数量</w:t>
            </w:r>
          </w:p>
        </w:tc>
        <w:tc>
          <w:tcPr>
            <w:tcW w:w="987" w:type="dxa"/>
            <w:noWrap w:val="0"/>
            <w:vAlign w:val="top"/>
          </w:tcPr>
          <w:p w14:paraId="694039D6">
            <w:pPr>
              <w:pStyle w:val="7"/>
              <w:spacing w:before="40" w:line="221" w:lineRule="auto"/>
              <w:ind w:left="126"/>
            </w:pPr>
            <w:r>
              <w:rPr>
                <w:spacing w:val="-11"/>
              </w:rPr>
              <w:t>单价</w:t>
            </w:r>
          </w:p>
          <w:p w14:paraId="30103FD4">
            <w:pPr>
              <w:pStyle w:val="7"/>
              <w:spacing w:before="177" w:line="227" w:lineRule="auto"/>
              <w:ind w:left="127"/>
            </w:pPr>
            <w:r>
              <w:rPr>
                <w:spacing w:val="-7"/>
              </w:rPr>
              <w:t>（元）</w:t>
            </w:r>
          </w:p>
        </w:tc>
        <w:tc>
          <w:tcPr>
            <w:tcW w:w="1160" w:type="dxa"/>
            <w:noWrap w:val="0"/>
            <w:vAlign w:val="top"/>
          </w:tcPr>
          <w:p w14:paraId="604B6E76">
            <w:pPr>
              <w:pStyle w:val="7"/>
              <w:spacing w:before="40" w:line="222" w:lineRule="auto"/>
              <w:ind w:left="128"/>
            </w:pPr>
            <w:r>
              <w:rPr>
                <w:spacing w:val="-12"/>
              </w:rPr>
              <w:t>合价</w:t>
            </w:r>
          </w:p>
          <w:p w14:paraId="41714F6A">
            <w:pPr>
              <w:pStyle w:val="7"/>
              <w:spacing w:before="176" w:line="227" w:lineRule="auto"/>
              <w:ind w:left="126"/>
            </w:pPr>
            <w:r>
              <w:rPr>
                <w:spacing w:val="-7"/>
              </w:rPr>
              <w:t>（元）</w:t>
            </w:r>
          </w:p>
        </w:tc>
        <w:tc>
          <w:tcPr>
            <w:tcW w:w="2093" w:type="dxa"/>
            <w:noWrap w:val="0"/>
            <w:vAlign w:val="top"/>
          </w:tcPr>
          <w:p w14:paraId="19D1ECA1">
            <w:pPr>
              <w:pStyle w:val="7"/>
              <w:spacing w:before="273" w:line="224" w:lineRule="auto"/>
              <w:ind w:left="604"/>
            </w:pPr>
            <w:r>
              <w:rPr>
                <w:spacing w:val="-9"/>
              </w:rPr>
              <w:t>备注</w:t>
            </w:r>
          </w:p>
        </w:tc>
      </w:tr>
      <w:tr w14:paraId="1495FA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50" w:type="dxa"/>
            <w:noWrap w:val="0"/>
            <w:vAlign w:val="top"/>
          </w:tcPr>
          <w:p w14:paraId="269BA77A">
            <w:pPr>
              <w:pStyle w:val="7"/>
              <w:spacing w:before="35" w:line="315" w:lineRule="exact"/>
              <w:ind w:left="613"/>
            </w:pPr>
            <w:r>
              <w:rPr>
                <w:position w:val="1"/>
              </w:rPr>
              <w:t>1</w:t>
            </w:r>
          </w:p>
        </w:tc>
        <w:tc>
          <w:tcPr>
            <w:tcW w:w="1315" w:type="dxa"/>
            <w:noWrap w:val="0"/>
            <w:vAlign w:val="top"/>
          </w:tcPr>
          <w:p w14:paraId="3069BF16">
            <w:pPr>
              <w:rPr>
                <w:rFonts w:ascii="Arial"/>
                <w:sz w:val="21"/>
              </w:rPr>
            </w:pPr>
          </w:p>
        </w:tc>
        <w:tc>
          <w:tcPr>
            <w:tcW w:w="1124" w:type="dxa"/>
            <w:noWrap w:val="0"/>
            <w:vAlign w:val="top"/>
          </w:tcPr>
          <w:p w14:paraId="40E259B3">
            <w:pPr>
              <w:rPr>
                <w:rFonts w:ascii="Arial"/>
                <w:sz w:val="21"/>
              </w:rPr>
            </w:pPr>
          </w:p>
        </w:tc>
        <w:tc>
          <w:tcPr>
            <w:tcW w:w="947" w:type="dxa"/>
            <w:noWrap w:val="0"/>
            <w:vAlign w:val="top"/>
          </w:tcPr>
          <w:p w14:paraId="37B425C2">
            <w:pPr>
              <w:rPr>
                <w:rFonts w:ascii="Arial"/>
                <w:sz w:val="21"/>
              </w:rPr>
            </w:pPr>
          </w:p>
        </w:tc>
        <w:tc>
          <w:tcPr>
            <w:tcW w:w="724" w:type="dxa"/>
            <w:noWrap w:val="0"/>
            <w:vAlign w:val="top"/>
          </w:tcPr>
          <w:p w14:paraId="492FAB71">
            <w:pPr>
              <w:rPr>
                <w:rFonts w:ascii="Arial"/>
                <w:sz w:val="21"/>
              </w:rPr>
            </w:pPr>
          </w:p>
        </w:tc>
        <w:tc>
          <w:tcPr>
            <w:tcW w:w="987" w:type="dxa"/>
            <w:noWrap w:val="0"/>
            <w:vAlign w:val="top"/>
          </w:tcPr>
          <w:p w14:paraId="03EF2D47">
            <w:pPr>
              <w:rPr>
                <w:rFonts w:ascii="Arial"/>
                <w:sz w:val="21"/>
              </w:rPr>
            </w:pPr>
          </w:p>
        </w:tc>
        <w:tc>
          <w:tcPr>
            <w:tcW w:w="1160" w:type="dxa"/>
            <w:noWrap w:val="0"/>
            <w:vAlign w:val="top"/>
          </w:tcPr>
          <w:p w14:paraId="54154AF4">
            <w:pPr>
              <w:rPr>
                <w:rFonts w:ascii="Arial"/>
                <w:sz w:val="21"/>
              </w:rPr>
            </w:pPr>
          </w:p>
        </w:tc>
        <w:tc>
          <w:tcPr>
            <w:tcW w:w="2093" w:type="dxa"/>
            <w:noWrap w:val="0"/>
            <w:vAlign w:val="top"/>
          </w:tcPr>
          <w:p w14:paraId="12A6E91C">
            <w:pPr>
              <w:rPr>
                <w:rFonts w:ascii="Arial"/>
                <w:sz w:val="21"/>
              </w:rPr>
            </w:pPr>
          </w:p>
        </w:tc>
      </w:tr>
      <w:tr w14:paraId="6DFE3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50" w:type="dxa"/>
            <w:noWrap w:val="0"/>
            <w:vAlign w:val="top"/>
          </w:tcPr>
          <w:p w14:paraId="17BA06FF">
            <w:pPr>
              <w:pStyle w:val="7"/>
              <w:spacing w:before="38" w:line="315" w:lineRule="exact"/>
              <w:ind w:left="599"/>
            </w:pPr>
            <w:r>
              <w:rPr>
                <w:position w:val="1"/>
              </w:rPr>
              <w:t>2</w:t>
            </w:r>
          </w:p>
        </w:tc>
        <w:tc>
          <w:tcPr>
            <w:tcW w:w="1315" w:type="dxa"/>
            <w:noWrap w:val="0"/>
            <w:vAlign w:val="top"/>
          </w:tcPr>
          <w:p w14:paraId="4843F662">
            <w:pPr>
              <w:rPr>
                <w:rFonts w:ascii="Arial"/>
                <w:sz w:val="21"/>
              </w:rPr>
            </w:pPr>
          </w:p>
        </w:tc>
        <w:tc>
          <w:tcPr>
            <w:tcW w:w="1124" w:type="dxa"/>
            <w:noWrap w:val="0"/>
            <w:vAlign w:val="top"/>
          </w:tcPr>
          <w:p w14:paraId="41C2ED8B">
            <w:pPr>
              <w:rPr>
                <w:rFonts w:ascii="Arial"/>
                <w:sz w:val="21"/>
              </w:rPr>
            </w:pPr>
          </w:p>
        </w:tc>
        <w:tc>
          <w:tcPr>
            <w:tcW w:w="947" w:type="dxa"/>
            <w:noWrap w:val="0"/>
            <w:vAlign w:val="top"/>
          </w:tcPr>
          <w:p w14:paraId="04570D31">
            <w:pPr>
              <w:rPr>
                <w:rFonts w:ascii="Arial"/>
                <w:sz w:val="21"/>
              </w:rPr>
            </w:pPr>
          </w:p>
        </w:tc>
        <w:tc>
          <w:tcPr>
            <w:tcW w:w="724" w:type="dxa"/>
            <w:noWrap w:val="0"/>
            <w:vAlign w:val="top"/>
          </w:tcPr>
          <w:p w14:paraId="688FF18C">
            <w:pPr>
              <w:rPr>
                <w:rFonts w:ascii="Arial"/>
                <w:sz w:val="21"/>
              </w:rPr>
            </w:pPr>
          </w:p>
        </w:tc>
        <w:tc>
          <w:tcPr>
            <w:tcW w:w="987" w:type="dxa"/>
            <w:noWrap w:val="0"/>
            <w:vAlign w:val="top"/>
          </w:tcPr>
          <w:p w14:paraId="764E4C7A">
            <w:pPr>
              <w:rPr>
                <w:rFonts w:ascii="Arial"/>
                <w:sz w:val="21"/>
              </w:rPr>
            </w:pPr>
          </w:p>
        </w:tc>
        <w:tc>
          <w:tcPr>
            <w:tcW w:w="1160" w:type="dxa"/>
            <w:noWrap w:val="0"/>
            <w:vAlign w:val="top"/>
          </w:tcPr>
          <w:p w14:paraId="4FD22FA1">
            <w:pPr>
              <w:rPr>
                <w:rFonts w:ascii="Arial"/>
                <w:sz w:val="21"/>
              </w:rPr>
            </w:pPr>
          </w:p>
        </w:tc>
        <w:tc>
          <w:tcPr>
            <w:tcW w:w="2093" w:type="dxa"/>
            <w:noWrap w:val="0"/>
            <w:vAlign w:val="top"/>
          </w:tcPr>
          <w:p w14:paraId="0C723C32">
            <w:pPr>
              <w:rPr>
                <w:rFonts w:ascii="Arial"/>
                <w:sz w:val="21"/>
              </w:rPr>
            </w:pPr>
          </w:p>
        </w:tc>
      </w:tr>
      <w:tr w14:paraId="53276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2165" w:type="dxa"/>
            <w:gridSpan w:val="2"/>
            <w:noWrap w:val="0"/>
            <w:vAlign w:val="top"/>
          </w:tcPr>
          <w:p w14:paraId="5704D08B">
            <w:pPr>
              <w:pStyle w:val="7"/>
              <w:spacing w:before="40" w:line="222" w:lineRule="auto"/>
              <w:jc w:val="right"/>
            </w:pPr>
            <w:r>
              <w:rPr>
                <w:spacing w:val="-20"/>
              </w:rPr>
              <w:t>合计金额（元）</w:t>
            </w:r>
          </w:p>
        </w:tc>
        <w:tc>
          <w:tcPr>
            <w:tcW w:w="1124" w:type="dxa"/>
            <w:noWrap w:val="0"/>
            <w:vAlign w:val="top"/>
          </w:tcPr>
          <w:p w14:paraId="46333414">
            <w:pPr>
              <w:pStyle w:val="7"/>
              <w:spacing w:before="39" w:line="224" w:lineRule="auto"/>
              <w:ind w:left="123"/>
            </w:pPr>
            <w:r>
              <w:rPr>
                <w:spacing w:val="-10"/>
              </w:rPr>
              <w:t>大写</w:t>
            </w:r>
          </w:p>
        </w:tc>
        <w:tc>
          <w:tcPr>
            <w:tcW w:w="2658" w:type="dxa"/>
            <w:gridSpan w:val="3"/>
            <w:noWrap w:val="0"/>
            <w:vAlign w:val="top"/>
          </w:tcPr>
          <w:p w14:paraId="78619B68">
            <w:pPr>
              <w:rPr>
                <w:rFonts w:ascii="Arial"/>
                <w:sz w:val="21"/>
              </w:rPr>
            </w:pPr>
          </w:p>
        </w:tc>
        <w:tc>
          <w:tcPr>
            <w:tcW w:w="1160" w:type="dxa"/>
            <w:noWrap w:val="0"/>
            <w:vAlign w:val="top"/>
          </w:tcPr>
          <w:p w14:paraId="57C3CE6F">
            <w:pPr>
              <w:pStyle w:val="7"/>
              <w:spacing w:before="40" w:line="224" w:lineRule="auto"/>
              <w:ind w:left="121"/>
            </w:pPr>
            <w:r>
              <w:rPr>
                <w:spacing w:val="-8"/>
              </w:rPr>
              <w:t>小写</w:t>
            </w:r>
          </w:p>
        </w:tc>
        <w:tc>
          <w:tcPr>
            <w:tcW w:w="2093" w:type="dxa"/>
            <w:noWrap w:val="0"/>
            <w:vAlign w:val="top"/>
          </w:tcPr>
          <w:p w14:paraId="649CB965">
            <w:pPr>
              <w:rPr>
                <w:rFonts w:ascii="Arial"/>
                <w:sz w:val="21"/>
              </w:rPr>
            </w:pPr>
          </w:p>
        </w:tc>
      </w:tr>
      <w:tr w14:paraId="00C7C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2165" w:type="dxa"/>
            <w:gridSpan w:val="2"/>
            <w:noWrap w:val="0"/>
            <w:vAlign w:val="top"/>
          </w:tcPr>
          <w:p w14:paraId="63916A85">
            <w:pPr>
              <w:pStyle w:val="7"/>
              <w:spacing w:before="60" w:line="222" w:lineRule="auto"/>
              <w:ind w:left="602"/>
            </w:pPr>
            <w:r>
              <w:rPr>
                <w:spacing w:val="-4"/>
              </w:rPr>
              <w:t>服务期限</w:t>
            </w:r>
          </w:p>
        </w:tc>
        <w:tc>
          <w:tcPr>
            <w:tcW w:w="7035" w:type="dxa"/>
            <w:gridSpan w:val="6"/>
            <w:noWrap w:val="0"/>
            <w:vAlign w:val="top"/>
          </w:tcPr>
          <w:p w14:paraId="0B0B95D0">
            <w:pPr>
              <w:rPr>
                <w:rFonts w:ascii="Arial"/>
                <w:sz w:val="21"/>
              </w:rPr>
            </w:pPr>
          </w:p>
        </w:tc>
      </w:tr>
      <w:tr w14:paraId="7707B5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2165" w:type="dxa"/>
            <w:gridSpan w:val="2"/>
            <w:noWrap w:val="0"/>
            <w:vAlign w:val="top"/>
          </w:tcPr>
          <w:p w14:paraId="3FB81868">
            <w:pPr>
              <w:pStyle w:val="7"/>
              <w:spacing w:before="40" w:line="224" w:lineRule="auto"/>
              <w:ind w:left="605"/>
              <w:rPr>
                <w:rFonts w:hint="eastAsia" w:eastAsia="仿宋"/>
                <w:lang w:eastAsia="zh-CN"/>
              </w:rPr>
            </w:pPr>
            <w:r>
              <w:rPr>
                <w:spacing w:val="-9"/>
              </w:rPr>
              <w:t>其</w:t>
            </w:r>
            <w:r>
              <w:rPr>
                <w:rFonts w:hint="eastAsia"/>
                <w:spacing w:val="-9"/>
                <w:lang w:val="en-US" w:eastAsia="zh-CN"/>
              </w:rPr>
              <w:t>他</w:t>
            </w:r>
          </w:p>
        </w:tc>
        <w:tc>
          <w:tcPr>
            <w:tcW w:w="7035" w:type="dxa"/>
            <w:gridSpan w:val="6"/>
            <w:noWrap w:val="0"/>
            <w:vAlign w:val="top"/>
          </w:tcPr>
          <w:p w14:paraId="37476A91">
            <w:pPr>
              <w:rPr>
                <w:rFonts w:ascii="Arial"/>
                <w:sz w:val="21"/>
              </w:rPr>
            </w:pPr>
          </w:p>
        </w:tc>
      </w:tr>
    </w:tbl>
    <w:p w14:paraId="0A5CD7B5">
      <w:pPr>
        <w:pStyle w:val="4"/>
        <w:spacing w:before="36" w:line="223" w:lineRule="auto"/>
        <w:ind w:left="604"/>
        <w:rPr>
          <w:sz w:val="24"/>
          <w:szCs w:val="24"/>
        </w:rPr>
      </w:pPr>
      <w:r>
        <w:rPr>
          <w:spacing w:val="-2"/>
          <w:sz w:val="24"/>
          <w:szCs w:val="24"/>
        </w:rPr>
        <w:t>2、支付方式</w:t>
      </w:r>
    </w:p>
    <w:p w14:paraId="284F3EEE">
      <w:pPr>
        <w:pStyle w:val="4"/>
        <w:spacing w:before="176" w:line="223" w:lineRule="auto"/>
        <w:ind w:left="604"/>
        <w:rPr>
          <w:sz w:val="24"/>
          <w:szCs w:val="24"/>
        </w:rPr>
      </w:pPr>
      <w:r>
        <w:rPr>
          <w:spacing w:val="-4"/>
          <w:sz w:val="24"/>
          <w:szCs w:val="24"/>
        </w:rPr>
        <w:t>2.1</w:t>
      </w:r>
      <w:r>
        <w:rPr>
          <w:spacing w:val="-45"/>
          <w:sz w:val="24"/>
          <w:szCs w:val="24"/>
        </w:rPr>
        <w:t xml:space="preserve"> </w:t>
      </w:r>
      <w:r>
        <w:rPr>
          <w:spacing w:val="-4"/>
          <w:sz w:val="24"/>
          <w:szCs w:val="24"/>
        </w:rPr>
        <w:t>付款方式</w:t>
      </w:r>
    </w:p>
    <w:p w14:paraId="037B60B4">
      <w:pPr>
        <w:spacing w:line="281" w:lineRule="auto"/>
        <w:rPr>
          <w:rFonts w:ascii="Arial"/>
          <w:sz w:val="21"/>
        </w:rPr>
      </w:pPr>
    </w:p>
    <w:p w14:paraId="5813414B">
      <w:pPr>
        <w:pStyle w:val="4"/>
        <w:spacing w:before="78" w:line="222" w:lineRule="auto"/>
        <w:ind w:left="606"/>
        <w:rPr>
          <w:sz w:val="24"/>
          <w:szCs w:val="24"/>
        </w:rPr>
      </w:pPr>
      <w:r>
        <w:rPr>
          <w:spacing w:val="-3"/>
          <w:sz w:val="24"/>
          <w:szCs w:val="24"/>
        </w:rPr>
        <w:t>3、结算方式</w:t>
      </w:r>
    </w:p>
    <w:p w14:paraId="74304BFD">
      <w:pPr>
        <w:pStyle w:val="4"/>
        <w:spacing w:before="69" w:line="359" w:lineRule="auto"/>
        <w:ind w:left="30" w:right="27" w:firstLine="476"/>
        <w:rPr>
          <w:sz w:val="24"/>
          <w:szCs w:val="24"/>
        </w:rPr>
      </w:pPr>
      <w:r>
        <w:rPr>
          <w:sz w:val="24"/>
          <w:szCs w:val="24"/>
        </w:rPr>
        <w:t>3.1、凡因乙方报价漏项、误报等导致的费用差异均由乙方自行承担，且必</w:t>
      </w:r>
      <w:r>
        <w:rPr>
          <w:spacing w:val="9"/>
          <w:sz w:val="24"/>
          <w:szCs w:val="24"/>
        </w:rPr>
        <w:t xml:space="preserve"> </w:t>
      </w:r>
      <w:r>
        <w:rPr>
          <w:spacing w:val="-1"/>
          <w:sz w:val="24"/>
          <w:szCs w:val="24"/>
        </w:rPr>
        <w:t>须按合同约定继续履行此部分合同内容，结算时不予调整。</w:t>
      </w:r>
    </w:p>
    <w:p w14:paraId="70B9008E">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五、权利与义务：</w:t>
      </w:r>
    </w:p>
    <w:p w14:paraId="35E8AD66">
      <w:pPr>
        <w:pStyle w:val="4"/>
        <w:spacing w:before="179" w:line="222" w:lineRule="auto"/>
        <w:ind w:left="514"/>
        <w:rPr>
          <w:sz w:val="24"/>
          <w:szCs w:val="24"/>
        </w:rPr>
      </w:pPr>
      <w:r>
        <w:rPr>
          <w:spacing w:val="-2"/>
          <w:sz w:val="24"/>
          <w:szCs w:val="24"/>
        </w:rPr>
        <w:t>（一）甲方的权利与义务</w:t>
      </w:r>
    </w:p>
    <w:p w14:paraId="48D05880">
      <w:pPr>
        <w:pStyle w:val="4"/>
        <w:spacing w:before="176" w:line="291" w:lineRule="auto"/>
        <w:ind w:left="32" w:right="27" w:firstLine="487"/>
        <w:rPr>
          <w:sz w:val="24"/>
          <w:szCs w:val="24"/>
        </w:rPr>
      </w:pPr>
      <w:r>
        <w:rPr>
          <w:sz w:val="24"/>
          <w:szCs w:val="24"/>
        </w:rPr>
        <w:t>1、甲方有权要求乙方服务的项目内容符合国家相关规范，符合国</w:t>
      </w:r>
      <w:r>
        <w:rPr>
          <w:spacing w:val="-1"/>
          <w:sz w:val="24"/>
          <w:szCs w:val="24"/>
        </w:rPr>
        <w:t>家验收标</w:t>
      </w:r>
      <w:r>
        <w:rPr>
          <w:sz w:val="24"/>
          <w:szCs w:val="24"/>
        </w:rPr>
        <w:t xml:space="preserve"> </w:t>
      </w:r>
      <w:r>
        <w:rPr>
          <w:spacing w:val="-2"/>
          <w:sz w:val="24"/>
          <w:szCs w:val="24"/>
        </w:rPr>
        <w:t>准，能够通过国家验收。</w:t>
      </w:r>
    </w:p>
    <w:p w14:paraId="3768CFE6">
      <w:pPr>
        <w:pStyle w:val="4"/>
        <w:spacing w:before="178" w:line="290" w:lineRule="auto"/>
        <w:ind w:left="29" w:right="27" w:firstLine="476"/>
        <w:rPr>
          <w:sz w:val="24"/>
          <w:szCs w:val="24"/>
        </w:rPr>
      </w:pPr>
      <w:r>
        <w:rPr>
          <w:sz w:val="24"/>
          <w:szCs w:val="24"/>
        </w:rPr>
        <w:t>2、甲方有权要求乙方配合甲方完成所采购服务内容的预验收工作以及正式</w:t>
      </w:r>
      <w:r>
        <w:rPr>
          <w:spacing w:val="11"/>
          <w:sz w:val="24"/>
          <w:szCs w:val="24"/>
        </w:rPr>
        <w:t xml:space="preserve"> </w:t>
      </w:r>
      <w:r>
        <w:rPr>
          <w:spacing w:val="-4"/>
          <w:sz w:val="24"/>
          <w:szCs w:val="24"/>
        </w:rPr>
        <w:t>验收工作。</w:t>
      </w:r>
    </w:p>
    <w:p w14:paraId="134D29B8">
      <w:pPr>
        <w:pStyle w:val="4"/>
        <w:spacing w:before="182" w:line="221" w:lineRule="auto"/>
        <w:ind w:left="507"/>
        <w:rPr>
          <w:sz w:val="24"/>
          <w:szCs w:val="24"/>
        </w:rPr>
      </w:pPr>
      <w:r>
        <w:rPr>
          <w:spacing w:val="-1"/>
          <w:sz w:val="24"/>
          <w:szCs w:val="24"/>
        </w:rPr>
        <w:t>3、甲方有权要求乙方提供的服务所涉及的第三方权利进行免责。</w:t>
      </w:r>
    </w:p>
    <w:p w14:paraId="0FDA7791">
      <w:pPr>
        <w:pStyle w:val="4"/>
        <w:spacing w:before="178" w:line="221" w:lineRule="auto"/>
        <w:ind w:left="501"/>
        <w:rPr>
          <w:sz w:val="24"/>
          <w:szCs w:val="24"/>
        </w:rPr>
      </w:pPr>
      <w:r>
        <w:rPr>
          <w:sz w:val="24"/>
          <w:szCs w:val="24"/>
        </w:rPr>
        <w:t>4、甲方有义务保证按合同所规定的内容及时间</w:t>
      </w:r>
      <w:r>
        <w:rPr>
          <w:spacing w:val="-1"/>
          <w:sz w:val="24"/>
          <w:szCs w:val="24"/>
        </w:rPr>
        <w:t>支付乙方相关费用。</w:t>
      </w:r>
    </w:p>
    <w:p w14:paraId="6B4E91AA">
      <w:pPr>
        <w:pStyle w:val="4"/>
        <w:spacing w:before="179" w:line="222" w:lineRule="auto"/>
        <w:ind w:left="507"/>
        <w:rPr>
          <w:sz w:val="24"/>
          <w:szCs w:val="24"/>
        </w:rPr>
      </w:pPr>
      <w:r>
        <w:rPr>
          <w:spacing w:val="-1"/>
          <w:sz w:val="24"/>
          <w:szCs w:val="24"/>
        </w:rPr>
        <w:t>5、甲方项目负责人为           。</w:t>
      </w:r>
    </w:p>
    <w:p w14:paraId="47111FCF">
      <w:pPr>
        <w:pStyle w:val="4"/>
        <w:spacing w:before="179" w:line="222" w:lineRule="auto"/>
        <w:ind w:left="514"/>
        <w:rPr>
          <w:sz w:val="24"/>
          <w:szCs w:val="24"/>
        </w:rPr>
      </w:pPr>
      <w:r>
        <w:rPr>
          <w:spacing w:val="-2"/>
          <w:sz w:val="24"/>
          <w:szCs w:val="24"/>
        </w:rPr>
        <w:t>（二）乙方的权利与义务</w:t>
      </w:r>
    </w:p>
    <w:p w14:paraId="5A79BEB2">
      <w:pPr>
        <w:pStyle w:val="4"/>
        <w:spacing w:before="179" w:line="220" w:lineRule="auto"/>
        <w:ind w:left="520"/>
        <w:rPr>
          <w:sz w:val="24"/>
          <w:szCs w:val="24"/>
        </w:rPr>
      </w:pPr>
      <w:r>
        <w:rPr>
          <w:spacing w:val="-1"/>
          <w:sz w:val="24"/>
          <w:szCs w:val="24"/>
        </w:rPr>
        <w:t>1、乙方应按本合同的规定完成维护服务，并保证甲方工作正常运行。</w:t>
      </w:r>
    </w:p>
    <w:p w14:paraId="72833A8E">
      <w:pPr>
        <w:pStyle w:val="4"/>
        <w:spacing w:before="180" w:line="222" w:lineRule="auto"/>
        <w:ind w:left="505"/>
        <w:rPr>
          <w:sz w:val="24"/>
          <w:szCs w:val="24"/>
        </w:rPr>
      </w:pPr>
      <w:r>
        <w:rPr>
          <w:spacing w:val="-1"/>
          <w:sz w:val="24"/>
          <w:szCs w:val="24"/>
        </w:rPr>
        <w:t>2、乙方有权要求甲方按照具体情况提供必要的服务条件。</w:t>
      </w:r>
    </w:p>
    <w:p w14:paraId="58BB148A">
      <w:pPr>
        <w:pStyle w:val="4"/>
        <w:spacing w:before="178" w:line="290" w:lineRule="auto"/>
        <w:ind w:left="29" w:right="27" w:firstLine="478"/>
        <w:rPr>
          <w:sz w:val="24"/>
          <w:szCs w:val="24"/>
        </w:rPr>
      </w:pPr>
      <w:r>
        <w:rPr>
          <w:sz w:val="24"/>
          <w:szCs w:val="24"/>
        </w:rPr>
        <w:t>3、乙方有义务配合甲方参与项目的预验收、正式竣工验收工作，并确保所</w:t>
      </w:r>
      <w:r>
        <w:rPr>
          <w:spacing w:val="9"/>
          <w:sz w:val="24"/>
          <w:szCs w:val="24"/>
        </w:rPr>
        <w:t xml:space="preserve"> </w:t>
      </w:r>
      <w:r>
        <w:rPr>
          <w:spacing w:val="-1"/>
          <w:sz w:val="24"/>
          <w:szCs w:val="24"/>
        </w:rPr>
        <w:t>服务项目内容符合本项目质量标准。</w:t>
      </w:r>
    </w:p>
    <w:p w14:paraId="031A3001">
      <w:pPr>
        <w:pStyle w:val="4"/>
        <w:spacing w:before="180" w:line="224" w:lineRule="auto"/>
        <w:ind w:left="501"/>
        <w:rPr>
          <w:sz w:val="24"/>
          <w:szCs w:val="24"/>
        </w:rPr>
      </w:pPr>
      <w:r>
        <w:rPr>
          <w:spacing w:val="-1"/>
          <w:sz w:val="24"/>
          <w:szCs w:val="24"/>
        </w:rPr>
        <w:t>4、乙方项目负责人为           。</w:t>
      </w:r>
    </w:p>
    <w:p w14:paraId="53A2F759">
      <w:pPr>
        <w:pStyle w:val="4"/>
        <w:spacing w:before="176" w:line="219" w:lineRule="auto"/>
        <w:ind w:left="507"/>
        <w:rPr>
          <w:sz w:val="24"/>
          <w:szCs w:val="24"/>
        </w:rPr>
      </w:pPr>
      <w:r>
        <w:rPr>
          <w:spacing w:val="-1"/>
          <w:sz w:val="24"/>
          <w:szCs w:val="24"/>
        </w:rPr>
        <w:t>5、在服务验收时，向买方提供相关技术文件。</w:t>
      </w:r>
    </w:p>
    <w:p w14:paraId="6D3343EC">
      <w:pPr>
        <w:pStyle w:val="4"/>
        <w:spacing w:before="183" w:line="222" w:lineRule="auto"/>
        <w:ind w:left="504"/>
        <w:rPr>
          <w:sz w:val="24"/>
          <w:szCs w:val="24"/>
        </w:rPr>
      </w:pPr>
      <w:r>
        <w:rPr>
          <w:spacing w:val="-1"/>
          <w:sz w:val="24"/>
          <w:szCs w:val="24"/>
        </w:rPr>
        <w:t>6、培训甲方或甲方指定的管理人员。</w:t>
      </w:r>
    </w:p>
    <w:p w14:paraId="6EB762A1">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六、质量要求、技术标准：</w:t>
      </w:r>
    </w:p>
    <w:p w14:paraId="6F6C210D">
      <w:pPr>
        <w:pStyle w:val="4"/>
        <w:spacing w:before="179" w:line="221" w:lineRule="auto"/>
        <w:ind w:left="520"/>
        <w:rPr>
          <w:sz w:val="24"/>
          <w:szCs w:val="24"/>
        </w:rPr>
      </w:pPr>
      <w:r>
        <w:rPr>
          <w:spacing w:val="-2"/>
          <w:sz w:val="24"/>
          <w:szCs w:val="24"/>
        </w:rPr>
        <w:t>1、质量要求：严格执行国家及行业标准规范。</w:t>
      </w:r>
    </w:p>
    <w:p w14:paraId="1DA46AFD">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七、服务要求：</w:t>
      </w:r>
    </w:p>
    <w:p w14:paraId="5A0BD16E">
      <w:pPr>
        <w:pStyle w:val="4"/>
        <w:spacing w:before="179" w:line="221" w:lineRule="auto"/>
        <w:ind w:left="520"/>
        <w:rPr>
          <w:sz w:val="24"/>
          <w:szCs w:val="24"/>
        </w:rPr>
      </w:pPr>
      <w:r>
        <w:rPr>
          <w:spacing w:val="-2"/>
          <w:sz w:val="24"/>
          <w:szCs w:val="24"/>
        </w:rPr>
        <w:t>1、服务要求：根据甲方要求。</w:t>
      </w:r>
    </w:p>
    <w:p w14:paraId="3DDCF3AC">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八、服务地点：</w:t>
      </w:r>
    </w:p>
    <w:p w14:paraId="3BCD3428">
      <w:pPr>
        <w:pStyle w:val="4"/>
        <w:spacing w:before="177" w:line="222" w:lineRule="auto"/>
        <w:ind w:left="520"/>
        <w:rPr>
          <w:sz w:val="24"/>
          <w:szCs w:val="24"/>
        </w:rPr>
      </w:pPr>
      <w:r>
        <w:rPr>
          <w:spacing w:val="-3"/>
          <w:sz w:val="24"/>
          <w:szCs w:val="24"/>
        </w:rPr>
        <w:t>1、甲方指定地点。</w:t>
      </w:r>
    </w:p>
    <w:p w14:paraId="38E4A9DD">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九、项目验收：</w:t>
      </w:r>
    </w:p>
    <w:p w14:paraId="4A689ABF">
      <w:pPr>
        <w:pStyle w:val="4"/>
        <w:spacing w:before="178" w:line="222" w:lineRule="auto"/>
        <w:ind w:left="520"/>
        <w:rPr>
          <w:sz w:val="24"/>
          <w:szCs w:val="24"/>
        </w:rPr>
      </w:pPr>
      <w:r>
        <w:rPr>
          <w:spacing w:val="-2"/>
          <w:sz w:val="24"/>
          <w:szCs w:val="24"/>
        </w:rPr>
        <w:t>1、经甲方考评，考评合格后结算合同价款。</w:t>
      </w:r>
    </w:p>
    <w:p w14:paraId="2F646559">
      <w:pPr>
        <w:pStyle w:val="4"/>
        <w:spacing w:before="179" w:line="222" w:lineRule="auto"/>
        <w:rPr>
          <w:rFonts w:hint="eastAsia" w:ascii="宋体" w:hAnsi="宋体" w:eastAsia="宋体" w:cs="宋体"/>
          <w:b/>
          <w:bCs/>
          <w:color w:val="000000"/>
          <w:kern w:val="2"/>
          <w:sz w:val="24"/>
          <w:szCs w:val="24"/>
          <w:highlight w:val="none"/>
          <w:lang w:val="en-US" w:eastAsia="zh-CN" w:bidi="ar-SA"/>
        </w:rPr>
      </w:pPr>
      <w:r>
        <w:rPr>
          <w:rFonts w:hint="eastAsia" w:ascii="宋体" w:hAnsi="宋体" w:eastAsia="宋体" w:cs="宋体"/>
          <w:b/>
          <w:bCs/>
          <w:color w:val="000000"/>
          <w:kern w:val="2"/>
          <w:sz w:val="24"/>
          <w:szCs w:val="24"/>
          <w:highlight w:val="none"/>
          <w:lang w:val="en-US" w:eastAsia="zh-CN" w:bidi="ar-SA"/>
        </w:rPr>
        <w:t>十、保密条款：</w:t>
      </w:r>
    </w:p>
    <w:p w14:paraId="70D6A08B">
      <w:pPr>
        <w:spacing w:line="281" w:lineRule="auto"/>
        <w:ind w:firstLine="468" w:firstLineChars="200"/>
        <w:rPr>
          <w:spacing w:val="-1"/>
          <w:sz w:val="24"/>
          <w:szCs w:val="24"/>
        </w:rPr>
      </w:pPr>
      <w:r>
        <w:rPr>
          <w:spacing w:val="-3"/>
          <w:sz w:val="24"/>
          <w:szCs w:val="24"/>
        </w:rPr>
        <w:t>双方承诺，除非法律另有规定或双方一致同意，任</w:t>
      </w:r>
      <w:r>
        <w:rPr>
          <w:spacing w:val="-4"/>
          <w:sz w:val="24"/>
          <w:szCs w:val="24"/>
        </w:rPr>
        <w:t>何一方不得将本协议的内</w:t>
      </w:r>
      <w:r>
        <w:rPr>
          <w:spacing w:val="-1"/>
          <w:sz w:val="24"/>
          <w:szCs w:val="24"/>
        </w:rPr>
        <w:t>容向第三方透露，否则，应向对方承担相应的违约责任。</w:t>
      </w:r>
    </w:p>
    <w:p w14:paraId="2D9D09F4">
      <w:pPr>
        <w:pStyle w:val="4"/>
        <w:spacing w:before="70" w:line="359" w:lineRule="auto"/>
        <w:ind w:left="30" w:right="76" w:firstLine="478"/>
        <w:jc w:val="both"/>
        <w:rPr>
          <w:sz w:val="24"/>
          <w:szCs w:val="24"/>
        </w:rPr>
      </w:pPr>
      <w:r>
        <w:rPr>
          <w:spacing w:val="2"/>
          <w:sz w:val="24"/>
          <w:szCs w:val="24"/>
        </w:rPr>
        <w:t>双方同意在本协议期限内或之后</w:t>
      </w:r>
      <w:r>
        <w:rPr>
          <w:spacing w:val="-28"/>
          <w:sz w:val="24"/>
          <w:szCs w:val="24"/>
        </w:rPr>
        <w:t>，（</w:t>
      </w:r>
      <w:r>
        <w:rPr>
          <w:spacing w:val="2"/>
          <w:sz w:val="24"/>
          <w:szCs w:val="24"/>
        </w:rPr>
        <w:t>1）只为本协议目的而使用属于对方的</w:t>
      </w:r>
      <w:r>
        <w:rPr>
          <w:spacing w:val="1"/>
          <w:sz w:val="24"/>
          <w:szCs w:val="24"/>
        </w:rPr>
        <w:t xml:space="preserve"> </w:t>
      </w:r>
      <w:r>
        <w:rPr>
          <w:spacing w:val="2"/>
          <w:sz w:val="24"/>
          <w:szCs w:val="24"/>
        </w:rPr>
        <w:t>保密资料</w:t>
      </w:r>
      <w:r>
        <w:rPr>
          <w:spacing w:val="-29"/>
          <w:sz w:val="24"/>
          <w:szCs w:val="24"/>
        </w:rPr>
        <w:t>，（</w:t>
      </w:r>
      <w:r>
        <w:rPr>
          <w:spacing w:val="2"/>
          <w:sz w:val="24"/>
          <w:szCs w:val="24"/>
        </w:rPr>
        <w:t>2）在未得到对方书面同意之前，不将对方的保密资料披露给第三</w:t>
      </w:r>
      <w:r>
        <w:rPr>
          <w:sz w:val="24"/>
          <w:szCs w:val="24"/>
        </w:rPr>
        <w:t xml:space="preserve"> 方，以及（3）如果披露方要求，接受方应立即将任何被要求退还的保密资料退</w:t>
      </w:r>
      <w:r>
        <w:rPr>
          <w:spacing w:val="8"/>
          <w:sz w:val="24"/>
          <w:szCs w:val="24"/>
        </w:rPr>
        <w:t xml:space="preserve"> </w:t>
      </w:r>
      <w:r>
        <w:rPr>
          <w:spacing w:val="-3"/>
          <w:sz w:val="24"/>
          <w:szCs w:val="24"/>
        </w:rPr>
        <w:t>还给披露方。</w:t>
      </w:r>
    </w:p>
    <w:p w14:paraId="2DC8C50A">
      <w:pPr>
        <w:pStyle w:val="4"/>
        <w:spacing w:line="359" w:lineRule="auto"/>
        <w:ind w:left="29" w:firstLine="481"/>
        <w:jc w:val="both"/>
        <w:rPr>
          <w:sz w:val="24"/>
          <w:szCs w:val="24"/>
        </w:rPr>
      </w:pPr>
      <w:r>
        <w:rPr>
          <w:spacing w:val="-3"/>
          <w:sz w:val="24"/>
          <w:szCs w:val="24"/>
        </w:rPr>
        <w:t>本协议中，保密资料是指任何一方所有的与披</w:t>
      </w:r>
      <w:r>
        <w:rPr>
          <w:spacing w:val="-4"/>
          <w:sz w:val="24"/>
          <w:szCs w:val="24"/>
        </w:rPr>
        <w:t>露方现有的潜在的业务、运营</w:t>
      </w:r>
      <w:r>
        <w:rPr>
          <w:sz w:val="24"/>
          <w:szCs w:val="24"/>
        </w:rPr>
        <w:t xml:space="preserve"> </w:t>
      </w:r>
      <w:r>
        <w:rPr>
          <w:spacing w:val="-3"/>
          <w:sz w:val="24"/>
          <w:szCs w:val="24"/>
        </w:rPr>
        <w:t>或财务状况直接或间接有关的书面、演示、电子、或其他形式的资料</w:t>
      </w:r>
      <w:r>
        <w:rPr>
          <w:spacing w:val="-4"/>
          <w:sz w:val="24"/>
          <w:szCs w:val="24"/>
        </w:rPr>
        <w:t>（包括：价</w:t>
      </w:r>
      <w:r>
        <w:rPr>
          <w:sz w:val="24"/>
          <w:szCs w:val="24"/>
        </w:rPr>
        <w:t xml:space="preserve"> </w:t>
      </w:r>
      <w:r>
        <w:rPr>
          <w:spacing w:val="1"/>
          <w:sz w:val="24"/>
          <w:szCs w:val="24"/>
        </w:rPr>
        <w:t>格、市场营销计划、客户名单、相关数据等</w:t>
      </w:r>
      <w:r>
        <w:rPr>
          <w:spacing w:val="-4"/>
          <w:sz w:val="24"/>
          <w:szCs w:val="24"/>
        </w:rPr>
        <w:t>），</w:t>
      </w:r>
      <w:r>
        <w:rPr>
          <w:spacing w:val="1"/>
          <w:sz w:val="24"/>
          <w:szCs w:val="24"/>
        </w:rPr>
        <w:t>但不包括</w:t>
      </w:r>
      <w:r>
        <w:rPr>
          <w:sz w:val="24"/>
          <w:szCs w:val="24"/>
        </w:rPr>
        <w:t>以下资料</w:t>
      </w:r>
      <w:r>
        <w:rPr>
          <w:spacing w:val="-4"/>
          <w:sz w:val="24"/>
          <w:szCs w:val="24"/>
        </w:rPr>
        <w:t>：（</w:t>
      </w:r>
      <w:r>
        <w:rPr>
          <w:sz w:val="24"/>
          <w:szCs w:val="24"/>
        </w:rPr>
        <w:t>1）为公</w:t>
      </w:r>
      <w:r>
        <w:rPr>
          <w:spacing w:val="3"/>
          <w:sz w:val="24"/>
          <w:szCs w:val="24"/>
        </w:rPr>
        <w:t xml:space="preserve"> </w:t>
      </w:r>
      <w:r>
        <w:rPr>
          <w:spacing w:val="1"/>
          <w:sz w:val="24"/>
          <w:szCs w:val="24"/>
        </w:rPr>
        <w:t>众所知的</w:t>
      </w:r>
      <w:r>
        <w:rPr>
          <w:spacing w:val="-33"/>
          <w:sz w:val="24"/>
          <w:szCs w:val="24"/>
        </w:rPr>
        <w:t>；（</w:t>
      </w:r>
      <w:r>
        <w:rPr>
          <w:spacing w:val="1"/>
          <w:sz w:val="24"/>
          <w:szCs w:val="24"/>
        </w:rPr>
        <w:t>2）接受方通过没有保密义务的独</w:t>
      </w:r>
      <w:r>
        <w:rPr>
          <w:sz w:val="24"/>
          <w:szCs w:val="24"/>
        </w:rPr>
        <w:t>立渠道合法获得的资料</w:t>
      </w:r>
      <w:r>
        <w:rPr>
          <w:spacing w:val="-33"/>
          <w:sz w:val="24"/>
          <w:szCs w:val="24"/>
        </w:rPr>
        <w:t>；（</w:t>
      </w:r>
      <w:r>
        <w:rPr>
          <w:sz w:val="24"/>
          <w:szCs w:val="24"/>
        </w:rPr>
        <w:t xml:space="preserve">3）接 </w:t>
      </w:r>
      <w:r>
        <w:rPr>
          <w:spacing w:val="-2"/>
          <w:sz w:val="24"/>
          <w:szCs w:val="24"/>
        </w:rPr>
        <w:t>受方在本协议保密条款签订之前已经知道的资料</w:t>
      </w:r>
      <w:r>
        <w:rPr>
          <w:spacing w:val="-42"/>
          <w:sz w:val="24"/>
          <w:szCs w:val="24"/>
        </w:rPr>
        <w:t>；（</w:t>
      </w:r>
      <w:r>
        <w:rPr>
          <w:spacing w:val="-2"/>
          <w:sz w:val="24"/>
          <w:szCs w:val="24"/>
        </w:rPr>
        <w:t>4）因法律行为（包括</w:t>
      </w:r>
      <w:r>
        <w:rPr>
          <w:spacing w:val="-3"/>
          <w:sz w:val="24"/>
          <w:szCs w:val="24"/>
        </w:rPr>
        <w:t>诉讼、</w:t>
      </w:r>
      <w:r>
        <w:rPr>
          <w:spacing w:val="1"/>
          <w:sz w:val="24"/>
          <w:szCs w:val="24"/>
        </w:rPr>
        <w:t xml:space="preserve"> </w:t>
      </w:r>
      <w:r>
        <w:rPr>
          <w:spacing w:val="-1"/>
          <w:sz w:val="24"/>
          <w:szCs w:val="24"/>
        </w:rPr>
        <w:t>仲裁等行为）和执行国家政策的需要进行披露的资料。</w:t>
      </w:r>
    </w:p>
    <w:p w14:paraId="1F72BEB6">
      <w:pPr>
        <w:pStyle w:val="4"/>
        <w:spacing w:line="222" w:lineRule="auto"/>
        <w:ind w:left="516"/>
        <w:rPr>
          <w:sz w:val="24"/>
          <w:szCs w:val="24"/>
        </w:rPr>
      </w:pPr>
      <w:r>
        <w:rPr>
          <w:spacing w:val="-4"/>
          <w:sz w:val="24"/>
          <w:szCs w:val="24"/>
        </w:rPr>
        <w:t>十一、违约责任</w:t>
      </w:r>
    </w:p>
    <w:p w14:paraId="238930DD">
      <w:pPr>
        <w:pStyle w:val="4"/>
        <w:spacing w:before="176" w:line="325" w:lineRule="auto"/>
        <w:ind w:left="30" w:right="76" w:firstLine="489"/>
        <w:rPr>
          <w:sz w:val="24"/>
          <w:szCs w:val="24"/>
        </w:rPr>
      </w:pPr>
      <w:r>
        <w:rPr>
          <w:spacing w:val="1"/>
          <w:sz w:val="24"/>
          <w:szCs w:val="24"/>
        </w:rPr>
        <w:t>1、如甲方未能按照合同约定支付款项，每延迟一天应承担当期应付款</w:t>
      </w:r>
      <w:r>
        <w:rPr>
          <w:spacing w:val="-34"/>
          <w:sz w:val="24"/>
          <w:szCs w:val="24"/>
        </w:rPr>
        <w:t xml:space="preserve"> </w:t>
      </w:r>
      <w:r>
        <w:rPr>
          <w:spacing w:val="1"/>
          <w:sz w:val="24"/>
          <w:szCs w:val="24"/>
        </w:rPr>
        <w:t>2‰</w:t>
      </w:r>
      <w:r>
        <w:rPr>
          <w:sz w:val="24"/>
          <w:szCs w:val="24"/>
        </w:rPr>
        <w:t xml:space="preserve"> </w:t>
      </w:r>
      <w:r>
        <w:rPr>
          <w:spacing w:val="-2"/>
          <w:sz w:val="24"/>
          <w:szCs w:val="24"/>
        </w:rPr>
        <w:t>的违约金，违约金累计不超过当期应付款</w:t>
      </w:r>
      <w:r>
        <w:rPr>
          <w:spacing w:val="-34"/>
          <w:sz w:val="24"/>
          <w:szCs w:val="24"/>
        </w:rPr>
        <w:t xml:space="preserve"> </w:t>
      </w:r>
      <w:r>
        <w:rPr>
          <w:spacing w:val="-2"/>
          <w:sz w:val="24"/>
          <w:szCs w:val="24"/>
        </w:rPr>
        <w:t>10%。若违约金累计已达</w:t>
      </w:r>
      <w:r>
        <w:rPr>
          <w:spacing w:val="-3"/>
          <w:sz w:val="24"/>
          <w:szCs w:val="24"/>
        </w:rPr>
        <w:t>上限，而甲方</w:t>
      </w:r>
      <w:r>
        <w:rPr>
          <w:sz w:val="24"/>
          <w:szCs w:val="24"/>
        </w:rPr>
        <w:t xml:space="preserve"> </w:t>
      </w:r>
      <w:r>
        <w:rPr>
          <w:spacing w:val="-3"/>
          <w:sz w:val="24"/>
          <w:szCs w:val="24"/>
        </w:rPr>
        <w:t>仍未按合同约定支付款项的，乙方有权立即终止本合同，并停止</w:t>
      </w:r>
      <w:r>
        <w:rPr>
          <w:spacing w:val="-4"/>
          <w:sz w:val="24"/>
          <w:szCs w:val="24"/>
        </w:rPr>
        <w:t>系统运行，由此</w:t>
      </w:r>
      <w:r>
        <w:rPr>
          <w:sz w:val="24"/>
          <w:szCs w:val="24"/>
        </w:rPr>
        <w:t xml:space="preserve"> </w:t>
      </w:r>
      <w:r>
        <w:rPr>
          <w:spacing w:val="-1"/>
          <w:sz w:val="24"/>
          <w:szCs w:val="24"/>
        </w:rPr>
        <w:t>给乙方带来的直接损失及间接损失应由甲方进行赔付。</w:t>
      </w:r>
    </w:p>
    <w:p w14:paraId="70B2EEF4">
      <w:pPr>
        <w:pStyle w:val="4"/>
        <w:spacing w:before="180" w:line="313" w:lineRule="auto"/>
        <w:ind w:left="29" w:right="79" w:firstLine="476"/>
        <w:rPr>
          <w:sz w:val="24"/>
          <w:szCs w:val="24"/>
        </w:rPr>
      </w:pPr>
      <w:r>
        <w:rPr>
          <w:sz w:val="24"/>
          <w:szCs w:val="24"/>
        </w:rPr>
        <w:t>2、乙方应按照合同规定的期限完成服务内容，每延迟一天应承担当期应付</w:t>
      </w:r>
      <w:r>
        <w:rPr>
          <w:spacing w:val="11"/>
          <w:sz w:val="24"/>
          <w:szCs w:val="24"/>
        </w:rPr>
        <w:t xml:space="preserve"> </w:t>
      </w:r>
      <w:r>
        <w:rPr>
          <w:spacing w:val="-1"/>
          <w:sz w:val="24"/>
          <w:szCs w:val="24"/>
        </w:rPr>
        <w:t>款</w:t>
      </w:r>
      <w:r>
        <w:rPr>
          <w:spacing w:val="-43"/>
          <w:sz w:val="24"/>
          <w:szCs w:val="24"/>
        </w:rPr>
        <w:t xml:space="preserve"> </w:t>
      </w:r>
      <w:r>
        <w:rPr>
          <w:spacing w:val="-1"/>
          <w:sz w:val="24"/>
          <w:szCs w:val="24"/>
        </w:rPr>
        <w:t>2‰的违约金，违约金累计不超过当期应付款</w:t>
      </w:r>
      <w:r>
        <w:rPr>
          <w:spacing w:val="-34"/>
          <w:sz w:val="24"/>
          <w:szCs w:val="24"/>
        </w:rPr>
        <w:t xml:space="preserve"> </w:t>
      </w:r>
      <w:r>
        <w:rPr>
          <w:spacing w:val="-1"/>
          <w:sz w:val="24"/>
          <w:szCs w:val="24"/>
        </w:rPr>
        <w:t>10%。若违约金累计已达上限，</w:t>
      </w:r>
      <w:r>
        <w:rPr>
          <w:sz w:val="24"/>
          <w:szCs w:val="24"/>
        </w:rPr>
        <w:t xml:space="preserve"> </w:t>
      </w:r>
      <w:r>
        <w:rPr>
          <w:spacing w:val="-1"/>
          <w:sz w:val="24"/>
          <w:szCs w:val="24"/>
        </w:rPr>
        <w:t>乙方仍未履行，甲方有权解除合同。</w:t>
      </w:r>
    </w:p>
    <w:p w14:paraId="653DB7C3">
      <w:pPr>
        <w:pStyle w:val="4"/>
        <w:spacing w:before="181" w:line="290" w:lineRule="auto"/>
        <w:ind w:left="29" w:right="79" w:firstLine="477"/>
        <w:rPr>
          <w:sz w:val="24"/>
          <w:szCs w:val="24"/>
        </w:rPr>
      </w:pPr>
      <w:r>
        <w:rPr>
          <w:sz w:val="24"/>
          <w:szCs w:val="24"/>
        </w:rPr>
        <w:t>3、甲、乙双方中任何一方违反本合同第十条保密条款的，应当向相对方支</w:t>
      </w:r>
      <w:r>
        <w:rPr>
          <w:spacing w:val="9"/>
          <w:sz w:val="24"/>
          <w:szCs w:val="24"/>
        </w:rPr>
        <w:t xml:space="preserve"> </w:t>
      </w:r>
      <w:r>
        <w:rPr>
          <w:spacing w:val="-3"/>
          <w:sz w:val="24"/>
          <w:szCs w:val="24"/>
        </w:rPr>
        <w:t>付合同总价款</w:t>
      </w:r>
      <w:r>
        <w:rPr>
          <w:spacing w:val="26"/>
          <w:sz w:val="24"/>
          <w:szCs w:val="24"/>
        </w:rPr>
        <w:t xml:space="preserve"> </w:t>
      </w:r>
      <w:r>
        <w:rPr>
          <w:spacing w:val="-3"/>
          <w:sz w:val="24"/>
          <w:szCs w:val="24"/>
        </w:rPr>
        <w:t>1 %的违约金。</w:t>
      </w:r>
    </w:p>
    <w:p w14:paraId="73BB7A87">
      <w:pPr>
        <w:pStyle w:val="4"/>
        <w:spacing w:before="176" w:line="332" w:lineRule="auto"/>
        <w:ind w:left="29" w:right="76" w:firstLine="472"/>
        <w:rPr>
          <w:sz w:val="24"/>
          <w:szCs w:val="24"/>
        </w:rPr>
      </w:pPr>
      <w:r>
        <w:rPr>
          <w:sz w:val="24"/>
          <w:szCs w:val="24"/>
        </w:rPr>
        <w:t>4、乙方向甲方保证，其在向甲方提交合同约定的产品之前对合同约定的全</w:t>
      </w:r>
      <w:r>
        <w:rPr>
          <w:spacing w:val="15"/>
          <w:sz w:val="24"/>
          <w:szCs w:val="24"/>
        </w:rPr>
        <w:t xml:space="preserve"> </w:t>
      </w:r>
      <w:r>
        <w:rPr>
          <w:spacing w:val="-3"/>
          <w:sz w:val="24"/>
          <w:szCs w:val="24"/>
        </w:rPr>
        <w:t>部产品享有完全的知识产权及所有权，并保证该产品在交付甲方使用</w:t>
      </w:r>
      <w:r>
        <w:rPr>
          <w:spacing w:val="-4"/>
          <w:sz w:val="24"/>
          <w:szCs w:val="24"/>
        </w:rPr>
        <w:t>后没有任何</w:t>
      </w:r>
      <w:r>
        <w:rPr>
          <w:sz w:val="24"/>
          <w:szCs w:val="24"/>
        </w:rPr>
        <w:t xml:space="preserve"> </w:t>
      </w:r>
      <w:r>
        <w:rPr>
          <w:spacing w:val="-3"/>
          <w:sz w:val="24"/>
          <w:szCs w:val="24"/>
        </w:rPr>
        <w:t>权属纠纷，如在甲方使用该产品的过程中出现任何权属纠纷，均由乙</w:t>
      </w:r>
      <w:r>
        <w:rPr>
          <w:spacing w:val="-4"/>
          <w:sz w:val="24"/>
          <w:szCs w:val="24"/>
        </w:rPr>
        <w:t>方承担全部</w:t>
      </w:r>
      <w:r>
        <w:rPr>
          <w:sz w:val="24"/>
          <w:szCs w:val="24"/>
        </w:rPr>
        <w:t xml:space="preserve"> </w:t>
      </w:r>
      <w:r>
        <w:rPr>
          <w:spacing w:val="-1"/>
          <w:sz w:val="24"/>
          <w:szCs w:val="24"/>
        </w:rPr>
        <w:t>责任，乙方还应向甲方承担合同总价款 1</w:t>
      </w:r>
      <w:r>
        <w:rPr>
          <w:spacing w:val="-58"/>
          <w:sz w:val="24"/>
          <w:szCs w:val="24"/>
        </w:rPr>
        <w:t xml:space="preserve"> </w:t>
      </w:r>
      <w:r>
        <w:rPr>
          <w:spacing w:val="-1"/>
          <w:sz w:val="24"/>
          <w:szCs w:val="24"/>
        </w:rPr>
        <w:t>%</w:t>
      </w:r>
      <w:r>
        <w:rPr>
          <w:spacing w:val="-2"/>
          <w:sz w:val="24"/>
          <w:szCs w:val="24"/>
        </w:rPr>
        <w:t>的违约金，违约金不足以弥补给甲方</w:t>
      </w:r>
      <w:r>
        <w:rPr>
          <w:sz w:val="24"/>
          <w:szCs w:val="24"/>
        </w:rPr>
        <w:t xml:space="preserve"> </w:t>
      </w:r>
      <w:r>
        <w:rPr>
          <w:spacing w:val="-1"/>
          <w:sz w:val="24"/>
          <w:szCs w:val="24"/>
        </w:rPr>
        <w:t>造成的损失的，乙方还应当承担补足责任。</w:t>
      </w:r>
    </w:p>
    <w:p w14:paraId="347732A7">
      <w:pPr>
        <w:pStyle w:val="4"/>
        <w:spacing w:before="179" w:line="290" w:lineRule="auto"/>
        <w:ind w:left="29" w:right="133" w:firstLine="477"/>
        <w:rPr>
          <w:sz w:val="24"/>
          <w:szCs w:val="24"/>
        </w:rPr>
      </w:pPr>
      <w:r>
        <w:rPr>
          <w:spacing w:val="-1"/>
          <w:sz w:val="24"/>
          <w:szCs w:val="24"/>
        </w:rPr>
        <w:t>5、合同成立后，在任何一方无实质违约的情况</w:t>
      </w:r>
      <w:r>
        <w:rPr>
          <w:spacing w:val="-2"/>
          <w:sz w:val="24"/>
          <w:szCs w:val="24"/>
        </w:rPr>
        <w:t>下，未经相对方书面允许，</w:t>
      </w:r>
      <w:r>
        <w:rPr>
          <w:sz w:val="24"/>
          <w:szCs w:val="24"/>
        </w:rPr>
        <w:t xml:space="preserve"> </w:t>
      </w:r>
      <w:r>
        <w:rPr>
          <w:spacing w:val="-1"/>
          <w:sz w:val="24"/>
          <w:szCs w:val="24"/>
        </w:rPr>
        <w:t>任何一方不得单方撤销、中止、终止履行合同。</w:t>
      </w:r>
    </w:p>
    <w:p w14:paraId="1C74452F">
      <w:pPr>
        <w:pStyle w:val="4"/>
        <w:spacing w:before="179" w:line="222" w:lineRule="auto"/>
        <w:ind w:left="516"/>
        <w:rPr>
          <w:sz w:val="24"/>
          <w:szCs w:val="24"/>
        </w:rPr>
      </w:pPr>
      <w:r>
        <w:rPr>
          <w:spacing w:val="-4"/>
          <w:sz w:val="24"/>
          <w:szCs w:val="24"/>
        </w:rPr>
        <w:t>十二、争议解决</w:t>
      </w:r>
    </w:p>
    <w:p w14:paraId="4CE8605D">
      <w:pPr>
        <w:pStyle w:val="4"/>
        <w:spacing w:before="69" w:line="359" w:lineRule="auto"/>
        <w:ind w:left="260" w:leftChars="124" w:right="67" w:firstLine="197" w:firstLineChars="85"/>
        <w:rPr>
          <w:sz w:val="24"/>
          <w:szCs w:val="24"/>
        </w:rPr>
      </w:pPr>
      <w:r>
        <w:rPr>
          <w:spacing w:val="-4"/>
          <w:sz w:val="24"/>
          <w:szCs w:val="24"/>
        </w:rPr>
        <w:t>合同各方应本着诚信的态度及共同合作的精神，通过协商及谈判来努力解决</w:t>
      </w:r>
      <w:r>
        <w:rPr>
          <w:spacing w:val="14"/>
          <w:sz w:val="24"/>
          <w:szCs w:val="24"/>
        </w:rPr>
        <w:t xml:space="preserve"> </w:t>
      </w:r>
      <w:r>
        <w:rPr>
          <w:spacing w:val="-4"/>
          <w:sz w:val="24"/>
          <w:szCs w:val="24"/>
        </w:rPr>
        <w:t>由本合同而产生的或与本合同有关（包括本合同项下某一特定货物买卖合同</w:t>
      </w:r>
      <w:r>
        <w:rPr>
          <w:spacing w:val="-5"/>
          <w:sz w:val="24"/>
          <w:szCs w:val="24"/>
        </w:rPr>
        <w:t>）的</w:t>
      </w:r>
      <w:r>
        <w:rPr>
          <w:spacing w:val="-3"/>
          <w:sz w:val="24"/>
          <w:szCs w:val="24"/>
        </w:rPr>
        <w:t>任何争议及不同意见。协商、谈判不能解决的，任何一方均有</w:t>
      </w:r>
      <w:r>
        <w:rPr>
          <w:spacing w:val="-4"/>
          <w:sz w:val="24"/>
          <w:szCs w:val="24"/>
        </w:rPr>
        <w:t>权向甲方所在地人</w:t>
      </w:r>
      <w:r>
        <w:rPr>
          <w:spacing w:val="-6"/>
          <w:sz w:val="24"/>
          <w:szCs w:val="24"/>
        </w:rPr>
        <w:t>民法院提起诉讼。</w:t>
      </w:r>
    </w:p>
    <w:p w14:paraId="0ADEEB63">
      <w:pPr>
        <w:pStyle w:val="4"/>
        <w:spacing w:line="222" w:lineRule="auto"/>
        <w:ind w:left="516"/>
        <w:rPr>
          <w:sz w:val="24"/>
          <w:szCs w:val="24"/>
        </w:rPr>
      </w:pPr>
      <w:r>
        <w:rPr>
          <w:spacing w:val="-4"/>
          <w:sz w:val="24"/>
          <w:szCs w:val="24"/>
        </w:rPr>
        <w:t>十三、协议期限</w:t>
      </w:r>
    </w:p>
    <w:p w14:paraId="1385C133">
      <w:pPr>
        <w:pStyle w:val="4"/>
        <w:spacing w:before="179" w:line="222" w:lineRule="auto"/>
        <w:ind w:left="510"/>
        <w:rPr>
          <w:sz w:val="24"/>
          <w:szCs w:val="24"/>
        </w:rPr>
      </w:pPr>
      <w:r>
        <w:rPr>
          <w:spacing w:val="-1"/>
          <w:sz w:val="24"/>
          <w:szCs w:val="24"/>
        </w:rPr>
        <w:t>本协议从双方法定代表人或授权代表签字、盖章之日起生效。</w:t>
      </w:r>
    </w:p>
    <w:p w14:paraId="0D6820B2">
      <w:pPr>
        <w:pStyle w:val="4"/>
        <w:spacing w:before="177" w:line="222" w:lineRule="auto"/>
        <w:ind w:left="516"/>
        <w:rPr>
          <w:sz w:val="24"/>
          <w:szCs w:val="24"/>
        </w:rPr>
      </w:pPr>
      <w:r>
        <w:rPr>
          <w:spacing w:val="-4"/>
          <w:sz w:val="24"/>
          <w:szCs w:val="24"/>
        </w:rPr>
        <w:t>十四、不可抗力</w:t>
      </w:r>
    </w:p>
    <w:p w14:paraId="3F64687A">
      <w:pPr>
        <w:pStyle w:val="4"/>
        <w:spacing w:before="180" w:line="313" w:lineRule="auto"/>
        <w:ind w:left="32" w:right="65" w:firstLine="487"/>
        <w:rPr>
          <w:sz w:val="24"/>
          <w:szCs w:val="24"/>
        </w:rPr>
      </w:pPr>
      <w:r>
        <w:rPr>
          <w:spacing w:val="-1"/>
          <w:sz w:val="24"/>
          <w:szCs w:val="24"/>
        </w:rPr>
        <w:t>1、本合同项下的“不可抗力</w:t>
      </w:r>
      <w:r>
        <w:rPr>
          <w:spacing w:val="-88"/>
          <w:sz w:val="24"/>
          <w:szCs w:val="24"/>
        </w:rPr>
        <w:t xml:space="preserve"> </w:t>
      </w:r>
      <w:r>
        <w:rPr>
          <w:spacing w:val="-1"/>
          <w:sz w:val="24"/>
          <w:szCs w:val="24"/>
        </w:rPr>
        <w:t>”是指不能预见，不能避免且不能克服的客观</w:t>
      </w:r>
      <w:r>
        <w:rPr>
          <w:sz w:val="24"/>
          <w:szCs w:val="24"/>
        </w:rPr>
        <w:t xml:space="preserve"> </w:t>
      </w:r>
      <w:r>
        <w:rPr>
          <w:spacing w:val="-3"/>
          <w:sz w:val="24"/>
          <w:szCs w:val="24"/>
        </w:rPr>
        <w:t>情况，使得本合同一方当事人无法履行合同义务，如战争、</w:t>
      </w:r>
      <w:r>
        <w:rPr>
          <w:spacing w:val="-4"/>
          <w:sz w:val="24"/>
          <w:szCs w:val="24"/>
        </w:rPr>
        <w:t>严重火灾、水灾、风</w:t>
      </w:r>
      <w:r>
        <w:rPr>
          <w:sz w:val="24"/>
          <w:szCs w:val="24"/>
        </w:rPr>
        <w:t xml:space="preserve"> </w:t>
      </w:r>
      <w:r>
        <w:rPr>
          <w:spacing w:val="-1"/>
          <w:sz w:val="24"/>
          <w:szCs w:val="24"/>
        </w:rPr>
        <w:t>灾和地震以及其他经三方同意属于不可抗力的事故。</w:t>
      </w:r>
    </w:p>
    <w:p w14:paraId="07B25E8A">
      <w:pPr>
        <w:pStyle w:val="4"/>
        <w:spacing w:before="179" w:line="313" w:lineRule="auto"/>
        <w:ind w:left="32" w:right="65" w:firstLine="472"/>
        <w:rPr>
          <w:sz w:val="24"/>
          <w:szCs w:val="24"/>
        </w:rPr>
      </w:pPr>
      <w:r>
        <w:rPr>
          <w:sz w:val="24"/>
          <w:szCs w:val="24"/>
        </w:rPr>
        <w:t>2、一方因不可抗力不能履行合同或不能完全履行合同的，根据不可抗力的</w:t>
      </w:r>
      <w:r>
        <w:rPr>
          <w:spacing w:val="11"/>
          <w:sz w:val="24"/>
          <w:szCs w:val="24"/>
        </w:rPr>
        <w:t xml:space="preserve"> </w:t>
      </w:r>
      <w:r>
        <w:rPr>
          <w:spacing w:val="-3"/>
          <w:sz w:val="24"/>
          <w:szCs w:val="24"/>
        </w:rPr>
        <w:t>影响，可以部分或全部地免除责任。由于不可抗力原因致使</w:t>
      </w:r>
      <w:r>
        <w:rPr>
          <w:spacing w:val="-4"/>
          <w:sz w:val="24"/>
          <w:szCs w:val="24"/>
        </w:rPr>
        <w:t>项目开发中断时，项</w:t>
      </w:r>
      <w:r>
        <w:rPr>
          <w:sz w:val="24"/>
          <w:szCs w:val="24"/>
        </w:rPr>
        <w:t xml:space="preserve"> </w:t>
      </w:r>
      <w:r>
        <w:rPr>
          <w:spacing w:val="-1"/>
          <w:sz w:val="24"/>
          <w:szCs w:val="24"/>
        </w:rPr>
        <w:t>目交付日期及付款日期相应顺延，各方不承担违约责任。</w:t>
      </w:r>
    </w:p>
    <w:p w14:paraId="1C0D18CF">
      <w:pPr>
        <w:pStyle w:val="4"/>
        <w:spacing w:before="181" w:line="290" w:lineRule="auto"/>
        <w:ind w:left="29" w:right="65" w:firstLine="477"/>
        <w:rPr>
          <w:sz w:val="24"/>
          <w:szCs w:val="24"/>
        </w:rPr>
      </w:pPr>
      <w:r>
        <w:rPr>
          <w:spacing w:val="-2"/>
          <w:sz w:val="24"/>
          <w:szCs w:val="24"/>
        </w:rPr>
        <w:t>3、如不可抗力时间延续90</w:t>
      </w:r>
      <w:r>
        <w:rPr>
          <w:spacing w:val="-40"/>
          <w:sz w:val="24"/>
          <w:szCs w:val="24"/>
        </w:rPr>
        <w:t xml:space="preserve"> </w:t>
      </w:r>
      <w:r>
        <w:rPr>
          <w:spacing w:val="-2"/>
          <w:sz w:val="24"/>
          <w:szCs w:val="24"/>
        </w:rPr>
        <w:t>天以上的，各方通过协商达成在合理的时间内继</w:t>
      </w:r>
      <w:r>
        <w:rPr>
          <w:sz w:val="24"/>
          <w:szCs w:val="24"/>
        </w:rPr>
        <w:t xml:space="preserve"> </w:t>
      </w:r>
      <w:r>
        <w:rPr>
          <w:spacing w:val="-1"/>
          <w:sz w:val="24"/>
          <w:szCs w:val="24"/>
        </w:rPr>
        <w:t>续履行合同，或部分履行合同，或终止合同的履行。</w:t>
      </w:r>
    </w:p>
    <w:p w14:paraId="2ED356DF">
      <w:pPr>
        <w:pStyle w:val="4"/>
        <w:spacing w:before="178" w:line="221" w:lineRule="auto"/>
        <w:ind w:left="501"/>
        <w:rPr>
          <w:sz w:val="24"/>
          <w:szCs w:val="24"/>
        </w:rPr>
      </w:pPr>
      <w:r>
        <w:rPr>
          <w:spacing w:val="-1"/>
          <w:sz w:val="24"/>
          <w:szCs w:val="24"/>
        </w:rPr>
        <w:t>4、一方迟延履行后发生不可抗力的，不能免除责任。</w:t>
      </w:r>
    </w:p>
    <w:p w14:paraId="3B04F8DE">
      <w:pPr>
        <w:pStyle w:val="4"/>
        <w:spacing w:before="181" w:line="222" w:lineRule="auto"/>
        <w:ind w:left="516"/>
        <w:rPr>
          <w:sz w:val="24"/>
          <w:szCs w:val="24"/>
        </w:rPr>
      </w:pPr>
      <w:r>
        <w:rPr>
          <w:spacing w:val="-3"/>
          <w:sz w:val="24"/>
          <w:szCs w:val="24"/>
        </w:rPr>
        <w:t>十五、通知和合同修改</w:t>
      </w:r>
    </w:p>
    <w:p w14:paraId="321168D3">
      <w:pPr>
        <w:pStyle w:val="4"/>
        <w:spacing w:before="178" w:line="359" w:lineRule="auto"/>
        <w:ind w:left="31" w:firstLine="479"/>
        <w:jc w:val="both"/>
        <w:rPr>
          <w:sz w:val="24"/>
          <w:szCs w:val="24"/>
        </w:rPr>
      </w:pPr>
      <w:r>
        <w:rPr>
          <w:spacing w:val="-8"/>
          <w:sz w:val="24"/>
          <w:szCs w:val="24"/>
        </w:rPr>
        <w:t>本合同一方给另一方的通知，都应以书面的</w:t>
      </w:r>
      <w:r>
        <w:rPr>
          <w:spacing w:val="-9"/>
          <w:sz w:val="24"/>
          <w:szCs w:val="24"/>
        </w:rPr>
        <w:t>形式（信函、传真）发送至对方，</w:t>
      </w:r>
      <w:r>
        <w:rPr>
          <w:sz w:val="24"/>
          <w:szCs w:val="24"/>
        </w:rPr>
        <w:t xml:space="preserve"> </w:t>
      </w:r>
      <w:r>
        <w:rPr>
          <w:spacing w:val="-3"/>
          <w:sz w:val="24"/>
          <w:szCs w:val="24"/>
        </w:rPr>
        <w:t>对本合同条款进行任何改动，均须由甲乙双方签署书面合同修</w:t>
      </w:r>
      <w:r>
        <w:rPr>
          <w:spacing w:val="-4"/>
          <w:sz w:val="24"/>
          <w:szCs w:val="24"/>
        </w:rPr>
        <w:t>改或经济签证，方</w:t>
      </w:r>
      <w:r>
        <w:rPr>
          <w:sz w:val="24"/>
          <w:szCs w:val="24"/>
        </w:rPr>
        <w:t xml:space="preserve"> </w:t>
      </w:r>
      <w:r>
        <w:rPr>
          <w:spacing w:val="-5"/>
          <w:sz w:val="24"/>
          <w:szCs w:val="24"/>
        </w:rPr>
        <w:t>为有效。</w:t>
      </w:r>
    </w:p>
    <w:p w14:paraId="633DD760">
      <w:pPr>
        <w:pStyle w:val="4"/>
        <w:spacing w:before="1" w:line="221" w:lineRule="auto"/>
        <w:ind w:left="516"/>
        <w:rPr>
          <w:sz w:val="24"/>
          <w:szCs w:val="24"/>
        </w:rPr>
      </w:pPr>
      <w:r>
        <w:rPr>
          <w:spacing w:val="-4"/>
          <w:sz w:val="24"/>
          <w:szCs w:val="24"/>
        </w:rPr>
        <w:t>十六、其他规定</w:t>
      </w:r>
    </w:p>
    <w:p w14:paraId="5ADB6AD9">
      <w:pPr>
        <w:pStyle w:val="4"/>
        <w:spacing w:before="178" w:line="359" w:lineRule="auto"/>
        <w:ind w:left="32" w:right="65" w:firstLine="478"/>
        <w:jc w:val="both"/>
        <w:rPr>
          <w:sz w:val="24"/>
          <w:szCs w:val="24"/>
        </w:rPr>
      </w:pPr>
      <w:r>
        <w:rPr>
          <w:spacing w:val="4"/>
          <w:sz w:val="24"/>
          <w:szCs w:val="24"/>
        </w:rPr>
        <w:t>本协议的附件为本协议不可分割的部分，与本协议正文具有同等的法律效</w:t>
      </w:r>
      <w:r>
        <w:rPr>
          <w:spacing w:val="-3"/>
          <w:sz w:val="24"/>
          <w:szCs w:val="24"/>
        </w:rPr>
        <w:t>力。协议附件与本协议约定不一致的，以本协议的约定为准</w:t>
      </w:r>
      <w:r>
        <w:rPr>
          <w:spacing w:val="-4"/>
          <w:sz w:val="24"/>
          <w:szCs w:val="24"/>
        </w:rPr>
        <w:t>，除非双方一致同意</w:t>
      </w:r>
      <w:r>
        <w:rPr>
          <w:sz w:val="24"/>
          <w:szCs w:val="24"/>
        </w:rPr>
        <w:t xml:space="preserve"> </w:t>
      </w:r>
      <w:r>
        <w:rPr>
          <w:spacing w:val="-2"/>
          <w:sz w:val="24"/>
          <w:szCs w:val="24"/>
        </w:rPr>
        <w:t>并以书面形式表示以协议附件为准。</w:t>
      </w:r>
    </w:p>
    <w:p w14:paraId="56D466EF">
      <w:pPr>
        <w:pStyle w:val="4"/>
        <w:spacing w:before="177" w:line="359" w:lineRule="auto"/>
        <w:ind w:left="80" w:right="65" w:firstLine="430"/>
        <w:rPr>
          <w:sz w:val="24"/>
          <w:szCs w:val="24"/>
        </w:rPr>
      </w:pPr>
      <w:r>
        <w:rPr>
          <w:spacing w:val="-3"/>
          <w:sz w:val="24"/>
          <w:szCs w:val="24"/>
        </w:rPr>
        <w:t>本合同正本二份，副本捌份，具有同等效力。</w:t>
      </w:r>
      <w:r>
        <w:rPr>
          <w:spacing w:val="-4"/>
          <w:sz w:val="24"/>
          <w:szCs w:val="24"/>
        </w:rPr>
        <w:t>自双方授权代表签字、盖章之</w:t>
      </w:r>
      <w:r>
        <w:rPr>
          <w:sz w:val="24"/>
          <w:szCs w:val="24"/>
        </w:rPr>
        <w:t xml:space="preserve"> </w:t>
      </w:r>
      <w:r>
        <w:rPr>
          <w:spacing w:val="-14"/>
          <w:sz w:val="24"/>
          <w:szCs w:val="24"/>
        </w:rPr>
        <w:t>日起生效。</w:t>
      </w:r>
    </w:p>
    <w:p w14:paraId="7A82D103">
      <w:pPr>
        <w:pStyle w:val="4"/>
        <w:spacing w:before="1" w:line="220" w:lineRule="auto"/>
        <w:ind w:left="510"/>
        <w:rPr>
          <w:sz w:val="24"/>
          <w:szCs w:val="24"/>
        </w:rPr>
      </w:pPr>
      <w:r>
        <w:rPr>
          <w:spacing w:val="-1"/>
          <w:sz w:val="24"/>
          <w:szCs w:val="24"/>
        </w:rPr>
        <w:t>本合同的订立、履行、变更、终止、解释等均适用中华人民共和国法律。</w:t>
      </w:r>
    </w:p>
    <w:p w14:paraId="79983B82">
      <w:pPr>
        <w:pStyle w:val="4"/>
        <w:spacing w:before="177" w:line="360" w:lineRule="auto"/>
        <w:ind w:left="27" w:right="8" w:firstLine="483"/>
        <w:rPr>
          <w:spacing w:val="-3"/>
          <w:sz w:val="24"/>
          <w:szCs w:val="24"/>
        </w:rPr>
      </w:pPr>
      <w:r>
        <w:rPr>
          <w:spacing w:val="-3"/>
          <w:sz w:val="24"/>
          <w:szCs w:val="24"/>
        </w:rPr>
        <w:t>本</w:t>
      </w:r>
      <w:bookmarkStart w:id="4" w:name="_GoBack"/>
      <w:bookmarkEnd w:id="4"/>
      <w:r>
        <w:rPr>
          <w:spacing w:val="-3"/>
          <w:sz w:val="24"/>
          <w:szCs w:val="24"/>
        </w:rPr>
        <w:t>合同</w:t>
      </w:r>
      <w:r>
        <w:rPr>
          <w:rFonts w:hint="eastAsia"/>
          <w:spacing w:val="-3"/>
          <w:sz w:val="24"/>
          <w:szCs w:val="24"/>
          <w:lang w:val="en-US" w:eastAsia="zh-CN"/>
        </w:rPr>
        <w:t>仅供参考，最终以</w:t>
      </w:r>
      <w:r>
        <w:rPr>
          <w:spacing w:val="-3"/>
          <w:sz w:val="24"/>
          <w:szCs w:val="24"/>
        </w:rPr>
        <w:t>双方</w:t>
      </w:r>
      <w:r>
        <w:rPr>
          <w:rFonts w:hint="eastAsia"/>
          <w:spacing w:val="-3"/>
          <w:sz w:val="24"/>
          <w:szCs w:val="24"/>
          <w:lang w:val="en-US" w:eastAsia="zh-CN"/>
        </w:rPr>
        <w:t>签订的采购合同为准</w:t>
      </w:r>
      <w:r>
        <w:rPr>
          <w:spacing w:val="-3"/>
          <w:sz w:val="24"/>
          <w:szCs w:val="24"/>
        </w:rPr>
        <w:t>。</w:t>
      </w:r>
    </w:p>
    <w:p w14:paraId="7C537D86">
      <w:pPr>
        <w:pStyle w:val="4"/>
        <w:spacing w:before="177" w:line="360" w:lineRule="auto"/>
        <w:ind w:left="27" w:right="8" w:firstLine="483"/>
        <w:rPr>
          <w:spacing w:val="-3"/>
          <w:sz w:val="24"/>
          <w:szCs w:val="24"/>
        </w:rPr>
      </w:pPr>
    </w:p>
    <w:p w14:paraId="11759878">
      <w:pPr>
        <w:pStyle w:val="4"/>
        <w:spacing w:before="69" w:line="359" w:lineRule="auto"/>
        <w:ind w:left="540" w:right="6191" w:hanging="26"/>
        <w:rPr>
          <w:sz w:val="24"/>
          <w:szCs w:val="24"/>
        </w:rPr>
      </w:pPr>
      <w:r>
        <w:rPr>
          <w:spacing w:val="-6"/>
          <w:sz w:val="24"/>
          <w:szCs w:val="24"/>
        </w:rPr>
        <w:t>（以下无正文）</w:t>
      </w:r>
      <w:r>
        <w:rPr>
          <w:sz w:val="24"/>
          <w:szCs w:val="24"/>
        </w:rPr>
        <w:t xml:space="preserve"> </w:t>
      </w:r>
      <w:r>
        <w:rPr>
          <w:spacing w:val="-16"/>
          <w:sz w:val="24"/>
          <w:szCs w:val="24"/>
        </w:rPr>
        <w:t>甲方：</w:t>
      </w:r>
    </w:p>
    <w:p w14:paraId="13BF6F79">
      <w:pPr>
        <w:pStyle w:val="4"/>
        <w:spacing w:line="222" w:lineRule="auto"/>
        <w:ind w:left="517"/>
        <w:rPr>
          <w:sz w:val="24"/>
          <w:szCs w:val="24"/>
        </w:rPr>
      </w:pPr>
      <w:r>
        <w:rPr>
          <w:spacing w:val="-3"/>
          <w:sz w:val="24"/>
          <w:szCs w:val="24"/>
        </w:rPr>
        <w:t>法人代表或授权代表：</w:t>
      </w:r>
    </w:p>
    <w:p w14:paraId="2759E14D">
      <w:pPr>
        <w:pStyle w:val="4"/>
        <w:spacing w:before="179" w:line="222" w:lineRule="auto"/>
        <w:ind w:left="515"/>
        <w:rPr>
          <w:sz w:val="24"/>
          <w:szCs w:val="24"/>
        </w:rPr>
      </w:pPr>
      <w:r>
        <w:rPr>
          <w:spacing w:val="-9"/>
          <w:sz w:val="24"/>
          <w:szCs w:val="24"/>
        </w:rPr>
        <w:t>签署日期：</w:t>
      </w:r>
      <w:r>
        <w:rPr>
          <w:spacing w:val="7"/>
          <w:sz w:val="24"/>
          <w:szCs w:val="24"/>
        </w:rPr>
        <w:t xml:space="preserve">   </w:t>
      </w:r>
      <w:r>
        <w:rPr>
          <w:spacing w:val="-9"/>
          <w:sz w:val="24"/>
          <w:szCs w:val="24"/>
        </w:rPr>
        <w:t>年</w:t>
      </w:r>
      <w:r>
        <w:rPr>
          <w:spacing w:val="14"/>
          <w:sz w:val="24"/>
          <w:szCs w:val="24"/>
        </w:rPr>
        <w:t xml:space="preserve">  </w:t>
      </w:r>
      <w:r>
        <w:rPr>
          <w:spacing w:val="-9"/>
          <w:sz w:val="24"/>
          <w:szCs w:val="24"/>
        </w:rPr>
        <w:t>月</w:t>
      </w:r>
      <w:r>
        <w:rPr>
          <w:spacing w:val="33"/>
          <w:sz w:val="24"/>
          <w:szCs w:val="24"/>
        </w:rPr>
        <w:t xml:space="preserve">  </w:t>
      </w:r>
      <w:r>
        <w:rPr>
          <w:spacing w:val="-9"/>
          <w:sz w:val="24"/>
          <w:szCs w:val="24"/>
        </w:rPr>
        <w:t>日</w:t>
      </w:r>
    </w:p>
    <w:p w14:paraId="249E00E6">
      <w:pPr>
        <w:pStyle w:val="4"/>
        <w:spacing w:before="177" w:line="224" w:lineRule="auto"/>
        <w:ind w:left="526"/>
        <w:rPr>
          <w:sz w:val="24"/>
          <w:szCs w:val="24"/>
        </w:rPr>
      </w:pPr>
      <w:r>
        <w:rPr>
          <w:spacing w:val="-11"/>
          <w:sz w:val="24"/>
          <w:szCs w:val="24"/>
        </w:rPr>
        <w:t>乙方：</w:t>
      </w:r>
    </w:p>
    <w:p w14:paraId="7848B229">
      <w:pPr>
        <w:pStyle w:val="4"/>
        <w:spacing w:before="177" w:line="222" w:lineRule="auto"/>
        <w:ind w:left="517"/>
        <w:rPr>
          <w:sz w:val="24"/>
          <w:szCs w:val="24"/>
        </w:rPr>
      </w:pPr>
      <w:r>
        <w:rPr>
          <w:spacing w:val="-3"/>
          <w:sz w:val="24"/>
          <w:szCs w:val="24"/>
        </w:rPr>
        <w:t>法人代表或授权代表：</w:t>
      </w:r>
    </w:p>
    <w:p w14:paraId="28EE1E4A">
      <w:pPr>
        <w:pStyle w:val="4"/>
        <w:spacing w:before="177" w:line="222" w:lineRule="auto"/>
        <w:ind w:left="515"/>
        <w:outlineLvl w:val="0"/>
        <w:rPr>
          <w:rFonts w:hint="eastAsia"/>
          <w:sz w:val="24"/>
          <w:szCs w:val="24"/>
        </w:rPr>
      </w:pPr>
      <w:bookmarkStart w:id="3" w:name="bookmark46"/>
      <w:bookmarkEnd w:id="3"/>
      <w:r>
        <w:rPr>
          <w:spacing w:val="-9"/>
          <w:sz w:val="24"/>
          <w:szCs w:val="24"/>
        </w:rPr>
        <w:t>签署日期：</w:t>
      </w:r>
      <w:r>
        <w:rPr>
          <w:spacing w:val="7"/>
          <w:sz w:val="24"/>
          <w:szCs w:val="24"/>
        </w:rPr>
        <w:t xml:space="preserve">   </w:t>
      </w:r>
      <w:r>
        <w:rPr>
          <w:spacing w:val="-9"/>
          <w:sz w:val="24"/>
          <w:szCs w:val="24"/>
        </w:rPr>
        <w:t>年</w:t>
      </w:r>
      <w:r>
        <w:rPr>
          <w:spacing w:val="9"/>
          <w:sz w:val="24"/>
          <w:szCs w:val="24"/>
        </w:rPr>
        <w:t xml:space="preserve">   </w:t>
      </w:r>
      <w:r>
        <w:rPr>
          <w:spacing w:val="-9"/>
          <w:sz w:val="24"/>
          <w:szCs w:val="24"/>
        </w:rPr>
        <w:t>月</w:t>
      </w:r>
      <w:r>
        <w:rPr>
          <w:spacing w:val="33"/>
          <w:sz w:val="24"/>
          <w:szCs w:val="24"/>
        </w:rPr>
        <w:t xml:space="preserve">  </w:t>
      </w:r>
      <w:r>
        <w:rPr>
          <w:spacing w:val="-9"/>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70577"/>
    <w:rsid w:val="47A70577"/>
    <w:rsid w:val="72A10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jc w:val="center"/>
      <w:outlineLvl w:val="0"/>
    </w:pPr>
    <w:rPr>
      <w:b/>
      <w:bCs/>
      <w:kern w:val="44"/>
      <w:sz w:val="32"/>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spacing w:after="120"/>
    </w:pPr>
    <w:rPr>
      <w:sz w:val="24"/>
    </w:rPr>
  </w:style>
  <w:style w:type="paragraph" w:customStyle="1" w:styleId="7">
    <w:name w:val="Table Text"/>
    <w:basedOn w:val="1"/>
    <w:semiHidden/>
    <w:qFormat/>
    <w:uiPriority w:val="0"/>
    <w:rPr>
      <w:rFonts w:ascii="仿宋" w:hAnsi="仿宋" w:eastAsia="仿宋" w:cs="仿宋"/>
      <w:sz w:val="24"/>
      <w:szCs w:val="24"/>
      <w:lang w:val="en-US" w:eastAsia="en-US" w:bidi="ar-SA"/>
    </w:r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2508</Words>
  <Characters>2519</Characters>
  <Lines>0</Lines>
  <Paragraphs>0</Paragraphs>
  <TotalTime>0</TotalTime>
  <ScaleCrop>false</ScaleCrop>
  <LinksUpToDate>false</LinksUpToDate>
  <CharactersWithSpaces>2743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2025-08-28T10:33:00Z</dcterms:created>
  <dc:creator>Administrator</dc:creator>
  <cp:lastModifiedBy>A000</cp:lastModifiedBy>
  <dcterms:modified xsi:type="dcterms:W3CDTF">2025-08-28T10:40:13Z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B005F351DC79467F894AD7D90992B164_11</vt:lpwstr>
  </property>
  <property fmtid="{D5CDD505-2E9C-101B-9397-08002B2CF9AE}" pid="4" name="KSOTemplateDocerSaveRecord">
    <vt:lpwstr>eyJoZGlkIjoiZTQ4YTk3ODRlMGY5OTZhZjQ1NGQ1OWU4Mjg5ZGQ5YjciLCJ1c2VySWQiOiIyNjI0MjU5MTkifQ==</vt:lpwstr>
  </property>
</Properties>
</file>