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版本号：SLCG-JZXCS〔2025〕13号20250930002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廉政教育中心专项服务采购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SLCG-JZXCS〔2025〕13号</w:t>
      </w:r>
      <w:r>
        <w:br/>
      </w:r>
      <w:r>
        <w:br/>
      </w:r>
      <w:r>
        <w:br/>
      </w:r>
    </w:p>
    <w:p>
      <w:pPr>
        <w:pStyle w:val="null3"/>
        <w:jc w:val="center"/>
        <w:outlineLvl w:val="2"/>
      </w:pPr>
      <w:r>
        <w:rPr>
          <w:rFonts w:ascii="仿宋_GB2312" w:hAnsi="仿宋_GB2312" w:cs="仿宋_GB2312" w:eastAsia="仿宋_GB2312"/>
          <w:sz w:val="28"/>
          <w:b/>
        </w:rPr>
        <w:t>商洛市纪委廉政教育中心</w:t>
      </w:r>
    </w:p>
    <w:p>
      <w:pPr>
        <w:pStyle w:val="null3"/>
        <w:jc w:val="center"/>
        <w:outlineLvl w:val="2"/>
      </w:pPr>
      <w:r>
        <w:rPr>
          <w:rFonts w:ascii="仿宋_GB2312" w:hAnsi="仿宋_GB2312" w:cs="仿宋_GB2312" w:eastAsia="仿宋_GB2312"/>
          <w:sz w:val="28"/>
          <w:b/>
        </w:rPr>
        <w:t>商洛市政府采购中心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商洛市政府采购中心</w:t>
      </w:r>
      <w:r>
        <w:rPr>
          <w:rFonts w:ascii="仿宋_GB2312" w:hAnsi="仿宋_GB2312" w:cs="仿宋_GB2312" w:eastAsia="仿宋_GB2312"/>
        </w:rPr>
        <w:t>（以下简称“代理机构”）受</w:t>
      </w:r>
      <w:r>
        <w:rPr>
          <w:rFonts w:ascii="仿宋_GB2312" w:hAnsi="仿宋_GB2312" w:cs="仿宋_GB2312" w:eastAsia="仿宋_GB2312"/>
        </w:rPr>
        <w:t>商洛市纪委廉政教育中心</w:t>
      </w:r>
      <w:r>
        <w:rPr>
          <w:rFonts w:ascii="仿宋_GB2312" w:hAnsi="仿宋_GB2312" w:cs="仿宋_GB2312" w:eastAsia="仿宋_GB2312"/>
        </w:rPr>
        <w:t>委托，拟对</w:t>
      </w:r>
      <w:r>
        <w:rPr>
          <w:rFonts w:ascii="仿宋_GB2312" w:hAnsi="仿宋_GB2312" w:cs="仿宋_GB2312" w:eastAsia="仿宋_GB2312"/>
        </w:rPr>
        <w:t>廉政教育中心专项服务采购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SLCG-JZXCS〔2025〕13号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廉政教育中心专项服务采购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商洛市纪委廉政教育中心专项服务采购项目主要是保障商洛市留置中心正常运行，保障院内安全、清洁卫生、办案人员的食宿。专项服务内容包括确保商洛市纪委廉政教育中心院内、戒毒所住宿楼安全，落实定期安全巡查，定期维护保养院内建筑物、配套基础设施和院内所有区域设备；负责区域内消防安全，应对突发事件；负责区域内环境卫生，绿化日常养护；负责办公楼、住宿楼房间、公共区域卫生；负责定期更换住宿楼房间布草；负责做好餐饮服务，保障工作人员饮食；负责协助中心做好留置场所的管理、服务保障工作。达到满足中心工作需求，保障工作人员食宿，保证中心工作顺利开展效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采购包1（商洛市纪委廉政教育中心专项服务采购）：属于专门面向中小企业采购。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合法有效：供应商须在中华人民共和国境内注册，依法取得并有效存续的营业执照（或事业单位法人证书\民办非企业单位登记证书\非企业专业服务机构执业许可证等主体资格证书）。供应商须在项目电子化采购系统中提交主体资格证书（根据企业类型、性质选择其一）原件的扫描件，并完成电子签章。</w:t>
      </w:r>
    </w:p>
    <w:p>
      <w:pPr>
        <w:pStyle w:val="null3"/>
      </w:pPr>
      <w:r>
        <w:rPr>
          <w:rFonts w:ascii="仿宋_GB2312" w:hAnsi="仿宋_GB2312" w:cs="仿宋_GB2312" w:eastAsia="仿宋_GB2312"/>
        </w:rPr>
        <w:t>2、食品经营许可证合法有效：供应商须具有合法有效的食品经营许可证。供应商须在陕西省政府采购电子化交易系统中上传食品经营许可证证书原件的扫描件，并进行电子签章。</w:t>
      </w:r>
    </w:p>
    <w:p>
      <w:pPr>
        <w:pStyle w:val="null3"/>
      </w:pPr>
      <w:r>
        <w:rPr>
          <w:rFonts w:ascii="仿宋_GB2312" w:hAnsi="仿宋_GB2312" w:cs="仿宋_GB2312" w:eastAsia="仿宋_GB2312"/>
        </w:rPr>
        <w:t>3、具有良好的财务状况：供应商须具有良好的财务状况，并须在项目电子化交易系统中提交具有良好财务状况的承诺函，且承诺财务状况良好，并完成电子签章。</w:t>
      </w:r>
    </w:p>
    <w:p>
      <w:pPr>
        <w:pStyle w:val="null3"/>
      </w:pPr>
      <w:r>
        <w:rPr>
          <w:rFonts w:ascii="仿宋_GB2312" w:hAnsi="仿宋_GB2312" w:cs="仿宋_GB2312" w:eastAsia="仿宋_GB2312"/>
        </w:rPr>
        <w:t>4、具有良好的税收缴纳记录：供应商须具有良好的税收缴纳记录，并须在项目电子化交易系统中提交具有良好税收缴纳记录的承诺函，且承诺税收缴纳记录良好，并完成电子签章。</w:t>
      </w:r>
    </w:p>
    <w:p>
      <w:pPr>
        <w:pStyle w:val="null3"/>
      </w:pPr>
      <w:r>
        <w:rPr>
          <w:rFonts w:ascii="仿宋_GB2312" w:hAnsi="仿宋_GB2312" w:cs="仿宋_GB2312" w:eastAsia="仿宋_GB2312"/>
        </w:rPr>
        <w:t>5、具有良好的社会保障资金缴纳记录：供应商须具有良好的社会保障资金缴纳记录，并须在项目电子化交易系统中提交具有良好的社会保障资金缴纳记录的承诺函，且承诺社会保障资金缴纳记录良好，并完成电子签章。</w:t>
      </w:r>
    </w:p>
    <w:p>
      <w:pPr>
        <w:pStyle w:val="null3"/>
      </w:pPr>
      <w:r>
        <w:rPr>
          <w:rFonts w:ascii="仿宋_GB2312" w:hAnsi="仿宋_GB2312" w:cs="仿宋_GB2312" w:eastAsia="仿宋_GB2312"/>
        </w:rPr>
        <w:t>6、近三年内在经营活动中无重大违法记录：供应商近三年内在经营活动中须无重大违法记录，并须在项目电子化交易系统中提交近三年内在经营活动中无重大违法记录声明函，且近三年内在经营活动中无重大违法记录，并完成电子签章。</w:t>
      </w:r>
    </w:p>
    <w:p>
      <w:pPr>
        <w:pStyle w:val="null3"/>
      </w:pPr>
      <w:r>
        <w:rPr>
          <w:rFonts w:ascii="仿宋_GB2312" w:hAnsi="仿宋_GB2312" w:cs="仿宋_GB2312" w:eastAsia="仿宋_GB2312"/>
        </w:rPr>
        <w:t>7、法定代表人授权书合法有效：供应商法定代表人直接参加磋商的须提供本人身份证、法定代表人身份证明书，法定代表人授权代表参加磋商的须提供法定代表人授权书、被授权人身份证，并须在项目电子化交易系统中提交法定代表人身份证、法定代表人身份证明书（或法定代表人授权书、被授权人身份证）原件的扫描件，并完成电子签章</w:t>
      </w:r>
    </w:p>
    <w:p>
      <w:pPr>
        <w:pStyle w:val="null3"/>
      </w:pPr>
      <w:r>
        <w:rPr>
          <w:rFonts w:ascii="仿宋_GB2312" w:hAnsi="仿宋_GB2312" w:cs="仿宋_GB2312" w:eastAsia="仿宋_GB2312"/>
        </w:rPr>
        <w:t>8、单位负责人为同一人或者存在直接控股、管理关系的不同供应商，不得同时参加本项目同一合同项下政府采购活动：单位负责人为同一人或者存在直接控股、管理关系的不同供应商，不得同时参加本项目同一合同项下政府采购活动。供应商须在项目电子化交易系统中提交“单位负责人为同一人或者存在直接控股、管理关系的不同供应商，不得同时参加本项目同一合同项下的政府采购活动的承诺书”原件的扫描件，并完成电子签章。</w:t>
      </w:r>
    </w:p>
    <w:p>
      <w:pPr>
        <w:pStyle w:val="null3"/>
      </w:pPr>
      <w:r>
        <w:rPr>
          <w:rFonts w:ascii="仿宋_GB2312" w:hAnsi="仿宋_GB2312" w:cs="仿宋_GB2312" w:eastAsia="仿宋_GB2312"/>
        </w:rPr>
        <w:t>9、非联合体不分包响应声明：本项目不接受联合体响应，供应商须以一个独立的法人实体参加响应。供应商须在项目电子化交易系统中提交“非联合体不分包响应声明函”原件的扫描件，并完成电子签章。</w:t>
      </w:r>
    </w:p>
    <w:p>
      <w:pPr>
        <w:pStyle w:val="null3"/>
      </w:pPr>
      <w:r>
        <w:rPr>
          <w:rFonts w:ascii="仿宋_GB2312" w:hAnsi="仿宋_GB2312" w:cs="仿宋_GB2312" w:eastAsia="仿宋_GB2312"/>
        </w:rPr>
        <w:t>10、供应商未被信用中国网站列入信用记录失信被执行人、重大税收违法案件当事人名单，未被中国政府采购网列为政府采购严重违法失信行为记录名单、未被禁止参加政府采购活动。：供应商未被信用中国网站列入信用记录失信被执行人、重大税收违法案件当事人名单，未被中国政府采购网列为政府采购严重违法失信行为记录名单、未被禁止参加政府采购活动。供应商须在项目电子化交易系统中提交在信用中国网站（http://www.creditchina.gov.cn）、中国政府采购网（http://www.ccgp.gov.cn）的信用记录查询截图（注明查询日期），并完成电子签章。</w:t>
      </w:r>
    </w:p>
    <w:p>
      <w:pPr>
        <w:pStyle w:val="null3"/>
      </w:pPr>
      <w:r>
        <w:rPr>
          <w:rFonts w:ascii="仿宋_GB2312" w:hAnsi="仿宋_GB2312" w:cs="仿宋_GB2312" w:eastAsia="仿宋_GB2312"/>
        </w:rPr>
        <w:t>11、具备完成本项目所需的设备和专业技术能力：供应商须具备完成本项目所需的设备和专业技术能力。供应商须在项目电子化交易系统中提交具备完成本项目所需的设备和专业技术能力的声明函，并完成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商洛市纪委廉政教育中心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商洛市商州区沙河子镇拉林子村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18891860966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商洛市政府采购中心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商洛市商州区工农路12号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侯小斌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0914-2318823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屈晓婷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《财政部、发展改革委、生态环境部、市场监管总局关于调整优化节能产品环境标志产品政府采购执行机制的通知》（财政部财库〔2019〕9号）</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《节能产品政府采购实施意见》（财政部财库〔2004〕185号）</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《环境标志产品政府采购实施的意见》（财政部财库〔2006〕90号）</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商洛市纪委廉政教育中心</w:t>
      </w:r>
      <w:r>
        <w:rPr>
          <w:rFonts w:ascii="仿宋_GB2312" w:hAnsi="仿宋_GB2312" w:cs="仿宋_GB2312" w:eastAsia="仿宋_GB2312"/>
        </w:rPr>
        <w:t>和</w:t>
      </w:r>
      <w:r>
        <w:rPr>
          <w:rFonts w:ascii="仿宋_GB2312" w:hAnsi="仿宋_GB2312" w:cs="仿宋_GB2312" w:eastAsia="仿宋_GB2312"/>
        </w:rPr>
        <w:t>商洛市政府采购中心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商洛市纪委廉政教育中心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商洛市政府采购中心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商洛市纪委廉政教育中心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商洛市政府采购中心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完成本合同及本项目的磋商文件、磋商响应文件和乙方的承诺报价文件约定事项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商洛市纪委廉政教育中心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商洛市政府采购中心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商洛市政府采购中心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联系人：杨鑫</w:t>
      </w:r>
    </w:p>
    <w:p>
      <w:pPr>
        <w:pStyle w:val="null3"/>
      </w:pPr>
      <w:r>
        <w:rPr>
          <w:rFonts w:ascii="仿宋_GB2312" w:hAnsi="仿宋_GB2312" w:cs="仿宋_GB2312" w:eastAsia="仿宋_GB2312"/>
        </w:rPr>
        <w:t>联系电话：18891860966</w:t>
      </w:r>
    </w:p>
    <w:p>
      <w:pPr>
        <w:pStyle w:val="null3"/>
      </w:pPr>
      <w:r>
        <w:rPr>
          <w:rFonts w:ascii="仿宋_GB2312" w:hAnsi="仿宋_GB2312" w:cs="仿宋_GB2312" w:eastAsia="仿宋_GB2312"/>
        </w:rPr>
        <w:t>地址：商洛市商州区沙河子镇拉林子村</w:t>
      </w:r>
    </w:p>
    <w:p>
      <w:pPr>
        <w:pStyle w:val="null3"/>
      </w:pPr>
      <w:r>
        <w:rPr>
          <w:rFonts w:ascii="仿宋_GB2312" w:hAnsi="仿宋_GB2312" w:cs="仿宋_GB2312" w:eastAsia="仿宋_GB2312"/>
        </w:rPr>
        <w:t>邮编：726000</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联系人：侯小斌</w:t>
      </w:r>
    </w:p>
    <w:p>
      <w:pPr>
        <w:pStyle w:val="null3"/>
      </w:pPr>
      <w:r>
        <w:rPr>
          <w:rFonts w:ascii="仿宋_GB2312" w:hAnsi="仿宋_GB2312" w:cs="仿宋_GB2312" w:eastAsia="仿宋_GB2312"/>
        </w:rPr>
        <w:t>联系电话：0914-2318823</w:t>
      </w:r>
    </w:p>
    <w:p>
      <w:pPr>
        <w:pStyle w:val="null3"/>
      </w:pPr>
      <w:r>
        <w:rPr>
          <w:rFonts w:ascii="仿宋_GB2312" w:hAnsi="仿宋_GB2312" w:cs="仿宋_GB2312" w:eastAsia="仿宋_GB2312"/>
        </w:rPr>
        <w:t>地址：商洛市商州区工农路12号</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商洛市纪委廉政教育中心专项服务采购项目目的是保障商洛市留置中心正常运行，保障院内安全、清洁卫生、办案人员的食宿。专项服务内容包括确保商洛市纪委廉政教育中心院内、戒毒所住宿楼安全，落实定期安全巡查，定期维护保养院内建筑物、配套基础设施和院内所有区域设备；负责区域内消防安全，应对突发事件；负责区域内环境卫生，绿化日常养护；负责办公楼、住宿楼房间、公共区域卫生；负责定期更换住宿楼房间布草；负责做好餐饮服务，保障工作人员饮食；负责协助中心做好留置场所的管理、服务保障工作。达到满足中心工作需求，保障工作人员食宿，保证中心工作顺利开展效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1,406,000.00</w:t>
      </w:r>
    </w:p>
    <w:p>
      <w:pPr>
        <w:pStyle w:val="null3"/>
      </w:pPr>
      <w:r>
        <w:rPr>
          <w:rFonts w:ascii="仿宋_GB2312" w:hAnsi="仿宋_GB2312" w:cs="仿宋_GB2312" w:eastAsia="仿宋_GB2312"/>
        </w:rPr>
        <w:t>采购包最高限价（元）: 1,406,000.00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商洛市纪委廉政教育中心专项服务采购项目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标的名称：商洛市纪委廉政教育中心专项服务采购项目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（一）厨房人员</w:t>
            </w:r>
          </w:p>
          <w:p>
            <w:pPr>
              <w:pStyle w:val="null3"/>
            </w:pPr>
            <w:r>
              <w:rPr>
                <w:rFonts w:ascii="仿宋_GB2312" w:hAnsi="仿宋_GB2312" w:cs="仿宋_GB2312" w:eastAsia="仿宋_GB2312"/>
              </w:rPr>
              <w:t>1、人数：15人</w:t>
            </w:r>
          </w:p>
          <w:p>
            <w:pPr>
              <w:pStyle w:val="null3"/>
            </w:pPr>
            <w:r>
              <w:rPr>
                <w:rFonts w:ascii="仿宋_GB2312" w:hAnsi="仿宋_GB2312" w:cs="仿宋_GB2312" w:eastAsia="仿宋_GB2312"/>
              </w:rPr>
              <w:t>2、具体要求：热菜师傅2名、凉菜及小吃师傅2名、面点师傅1名、帮厨3名、配菜3名、服务员4名，热菜师傅需有中级以上厨师证。所有厨房人员需办理健康证。</w:t>
            </w:r>
          </w:p>
          <w:p>
            <w:pPr>
              <w:pStyle w:val="null3"/>
            </w:pPr>
            <w:r>
              <w:rPr>
                <w:rFonts w:ascii="仿宋_GB2312" w:hAnsi="仿宋_GB2312" w:cs="仿宋_GB2312" w:eastAsia="仿宋_GB2312"/>
              </w:rPr>
              <w:t>3、工作职责</w:t>
            </w:r>
          </w:p>
          <w:p>
            <w:pPr>
              <w:pStyle w:val="null3"/>
            </w:pPr>
            <w:r>
              <w:rPr>
                <w:rFonts w:ascii="仿宋_GB2312" w:hAnsi="仿宋_GB2312" w:cs="仿宋_GB2312" w:eastAsia="仿宋_GB2312"/>
              </w:rPr>
              <w:t>（1）餐厅的食品加工制作、卫生防疫、就餐环境等必须达到国家相关规定的卫生标准。</w:t>
            </w:r>
          </w:p>
          <w:p>
            <w:pPr>
              <w:pStyle w:val="null3"/>
            </w:pPr>
            <w:r>
              <w:rPr>
                <w:rFonts w:ascii="仿宋_GB2312" w:hAnsi="仿宋_GB2312" w:cs="仿宋_GB2312" w:eastAsia="仿宋_GB2312"/>
              </w:rPr>
              <w:t>（2）服务方须每周/月/季度（根据实际情况，调整）拟定食谱，经主管部门审核后实施。</w:t>
            </w:r>
          </w:p>
          <w:p>
            <w:pPr>
              <w:pStyle w:val="null3"/>
            </w:pPr>
            <w:r>
              <w:rPr>
                <w:rFonts w:ascii="仿宋_GB2312" w:hAnsi="仿宋_GB2312" w:cs="仿宋_GB2312" w:eastAsia="仿宋_GB2312"/>
              </w:rPr>
              <w:t>（3）严格管理、妥善保管餐厅设施设备及各类餐具用具。</w:t>
            </w:r>
          </w:p>
          <w:p>
            <w:pPr>
              <w:pStyle w:val="null3"/>
            </w:pPr>
            <w:r>
              <w:rPr>
                <w:rFonts w:ascii="仿宋_GB2312" w:hAnsi="仿宋_GB2312" w:cs="仿宋_GB2312" w:eastAsia="仿宋_GB2312"/>
              </w:rPr>
              <w:t>（4）能够同时保障600人就餐，做好餐厅服务。</w:t>
            </w:r>
          </w:p>
          <w:p>
            <w:pPr>
              <w:pStyle w:val="null3"/>
            </w:pPr>
            <w:r>
              <w:rPr>
                <w:rFonts w:ascii="仿宋_GB2312" w:hAnsi="仿宋_GB2312" w:cs="仿宋_GB2312" w:eastAsia="仿宋_GB2312"/>
              </w:rPr>
              <w:t>（5）配合中心做好会议接待等工作，保障好接待用餐。</w:t>
            </w:r>
          </w:p>
          <w:p>
            <w:pPr>
              <w:pStyle w:val="null3"/>
            </w:pPr>
            <w:r>
              <w:rPr>
                <w:rFonts w:ascii="仿宋_GB2312" w:hAnsi="仿宋_GB2312" w:cs="仿宋_GB2312" w:eastAsia="仿宋_GB2312"/>
              </w:rPr>
              <w:t>（6）中心交办的其它相关事宜。</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（二）保洁人员</w:t>
            </w:r>
          </w:p>
          <w:p>
            <w:pPr>
              <w:pStyle w:val="null3"/>
            </w:pPr>
            <w:r>
              <w:rPr>
                <w:rFonts w:ascii="仿宋_GB2312" w:hAnsi="仿宋_GB2312" w:cs="仿宋_GB2312" w:eastAsia="仿宋_GB2312"/>
              </w:rPr>
              <w:t>1、人数：11人</w:t>
            </w:r>
          </w:p>
          <w:p>
            <w:pPr>
              <w:pStyle w:val="null3"/>
            </w:pPr>
            <w:r>
              <w:rPr>
                <w:rFonts w:ascii="仿宋_GB2312" w:hAnsi="仿宋_GB2312" w:cs="仿宋_GB2312" w:eastAsia="仿宋_GB2312"/>
              </w:rPr>
              <w:t>2、具体要求：身体健康，吃苦耐劳。需要轮流值夜班。</w:t>
            </w:r>
          </w:p>
          <w:p>
            <w:pPr>
              <w:pStyle w:val="null3"/>
            </w:pPr>
            <w:r>
              <w:rPr>
                <w:rFonts w:ascii="仿宋_GB2312" w:hAnsi="仿宋_GB2312" w:cs="仿宋_GB2312" w:eastAsia="仿宋_GB2312"/>
              </w:rPr>
              <w:t>3、工作职责</w:t>
            </w:r>
          </w:p>
          <w:p>
            <w:pPr>
              <w:pStyle w:val="null3"/>
            </w:pPr>
            <w:r>
              <w:rPr>
                <w:rFonts w:ascii="仿宋_GB2312" w:hAnsi="仿宋_GB2312" w:cs="仿宋_GB2312" w:eastAsia="仿宋_GB2312"/>
              </w:rPr>
              <w:t>（1）负责留置中心院内、戒毒所大楼公共区域卫生保洁任务。（会议室、活动室、过道、院子等）。</w:t>
            </w:r>
          </w:p>
          <w:p>
            <w:pPr>
              <w:pStyle w:val="null3"/>
            </w:pPr>
            <w:r>
              <w:rPr>
                <w:rFonts w:ascii="仿宋_GB2312" w:hAnsi="仿宋_GB2312" w:cs="仿宋_GB2312" w:eastAsia="仿宋_GB2312"/>
              </w:rPr>
              <w:t>（2）负责综合楼办公室卫生保洁任务。</w:t>
            </w:r>
          </w:p>
          <w:p>
            <w:pPr>
              <w:pStyle w:val="null3"/>
            </w:pPr>
            <w:r>
              <w:rPr>
                <w:rFonts w:ascii="仿宋_GB2312" w:hAnsi="仿宋_GB2312" w:cs="仿宋_GB2312" w:eastAsia="仿宋_GB2312"/>
              </w:rPr>
              <w:t>（3）负责住宿区床单、被罩更换，房间生活用品的更换、发放、卫生保洁。</w:t>
            </w:r>
          </w:p>
          <w:p>
            <w:pPr>
              <w:pStyle w:val="null3"/>
            </w:pPr>
            <w:r>
              <w:rPr>
                <w:rFonts w:ascii="仿宋_GB2312" w:hAnsi="仿宋_GB2312" w:cs="仿宋_GB2312" w:eastAsia="仿宋_GB2312"/>
              </w:rPr>
              <w:t>（4）配合做好床单、被罩和生活用品的管理工作。</w:t>
            </w:r>
          </w:p>
          <w:p>
            <w:pPr>
              <w:pStyle w:val="null3"/>
            </w:pPr>
            <w:r>
              <w:rPr>
                <w:rFonts w:ascii="仿宋_GB2312" w:hAnsi="仿宋_GB2312" w:cs="仿宋_GB2312" w:eastAsia="仿宋_GB2312"/>
              </w:rPr>
              <w:t>（5）配合中心做好其它相关工作。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05" w:after="105"/>
              <w:jc w:val="left"/>
            </w:pPr>
            <w:r>
              <w:rPr>
                <w:rFonts w:ascii="仿宋_GB2312" w:hAnsi="仿宋_GB2312" w:cs="仿宋_GB2312" w:eastAsia="仿宋_GB2312"/>
              </w:rPr>
              <w:t>（三）保安人员</w:t>
            </w:r>
          </w:p>
          <w:p>
            <w:pPr>
              <w:pStyle w:val="null3"/>
            </w:pPr>
            <w:r>
              <w:rPr>
                <w:rFonts w:ascii="仿宋_GB2312" w:hAnsi="仿宋_GB2312" w:cs="仿宋_GB2312" w:eastAsia="仿宋_GB2312"/>
              </w:rPr>
              <w:t>1、人数：9名</w:t>
            </w:r>
          </w:p>
          <w:p>
            <w:pPr>
              <w:pStyle w:val="null3"/>
            </w:pPr>
            <w:r>
              <w:rPr>
                <w:rFonts w:ascii="仿宋_GB2312" w:hAnsi="仿宋_GB2312" w:cs="仿宋_GB2312" w:eastAsia="仿宋_GB2312"/>
              </w:rPr>
              <w:t>2、具体要求：身体健康，需要轮流值夜班</w:t>
            </w:r>
          </w:p>
          <w:p>
            <w:pPr>
              <w:pStyle w:val="null3"/>
            </w:pPr>
            <w:r>
              <w:rPr>
                <w:rFonts w:ascii="仿宋_GB2312" w:hAnsi="仿宋_GB2312" w:cs="仿宋_GB2312" w:eastAsia="仿宋_GB2312"/>
              </w:rPr>
              <w:t>3、工作职责：</w:t>
            </w:r>
          </w:p>
          <w:p>
            <w:pPr>
              <w:pStyle w:val="null3"/>
            </w:pPr>
            <w:r>
              <w:rPr>
                <w:rFonts w:ascii="仿宋_GB2312" w:hAnsi="仿宋_GB2312" w:cs="仿宋_GB2312" w:eastAsia="仿宋_GB2312"/>
              </w:rPr>
              <w:t>（1）负责所属区域停车场服务与管理。</w:t>
            </w:r>
          </w:p>
          <w:p>
            <w:pPr>
              <w:pStyle w:val="null3"/>
            </w:pPr>
            <w:r>
              <w:rPr>
                <w:rFonts w:ascii="仿宋_GB2312" w:hAnsi="仿宋_GB2312" w:cs="仿宋_GB2312" w:eastAsia="仿宋_GB2312"/>
              </w:rPr>
              <w:t>（2）配备2个服务点，24小时维稳保安，夜间巡视不少于2小时。</w:t>
            </w:r>
          </w:p>
          <w:p>
            <w:pPr>
              <w:pStyle w:val="null3"/>
            </w:pPr>
            <w:r>
              <w:rPr>
                <w:rFonts w:ascii="仿宋_GB2312" w:hAnsi="仿宋_GB2312" w:cs="仿宋_GB2312" w:eastAsia="仿宋_GB2312"/>
              </w:rPr>
              <w:t>（3）负责每日的的安全保卫工作。</w:t>
            </w:r>
          </w:p>
          <w:p>
            <w:pPr>
              <w:pStyle w:val="null3"/>
            </w:pPr>
            <w:r>
              <w:rPr>
                <w:rFonts w:ascii="仿宋_GB2312" w:hAnsi="仿宋_GB2312" w:cs="仿宋_GB2312" w:eastAsia="仿宋_GB2312"/>
              </w:rPr>
              <w:t>（4）已配备的安防设施设备等（如门禁系统）须按相关管理规定实施管理保养，确保性能完好。</w:t>
            </w:r>
          </w:p>
          <w:p>
            <w:pPr>
              <w:pStyle w:val="null3"/>
            </w:pPr>
            <w:r>
              <w:rPr>
                <w:rFonts w:ascii="仿宋_GB2312" w:hAnsi="仿宋_GB2312" w:cs="仿宋_GB2312" w:eastAsia="仿宋_GB2312"/>
              </w:rPr>
              <w:t>（5）负责配合做好垃圾清运及相关区域卫生。</w:t>
            </w:r>
          </w:p>
          <w:p>
            <w:pPr>
              <w:pStyle w:val="null3"/>
            </w:pPr>
            <w:r>
              <w:rPr>
                <w:rFonts w:ascii="仿宋_GB2312" w:hAnsi="仿宋_GB2312" w:cs="仿宋_GB2312" w:eastAsia="仿宋_GB2312"/>
              </w:rPr>
              <w:t>（6）负责配合做好人员进出管理工作。</w:t>
            </w:r>
          </w:p>
          <w:p>
            <w:pPr>
              <w:pStyle w:val="null3"/>
            </w:pPr>
            <w:r>
              <w:rPr>
                <w:rFonts w:ascii="仿宋_GB2312" w:hAnsi="仿宋_GB2312" w:cs="仿宋_GB2312" w:eastAsia="仿宋_GB2312"/>
              </w:rPr>
              <w:t>（7）完成中心、物业经理交办的其它相关工作。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105" w:after="105"/>
              <w:jc w:val="left"/>
            </w:pPr>
            <w:r>
              <w:rPr>
                <w:rFonts w:ascii="仿宋_GB2312" w:hAnsi="仿宋_GB2312" w:cs="仿宋_GB2312" w:eastAsia="仿宋_GB2312"/>
              </w:rPr>
              <w:t>（四）水电工</w:t>
            </w:r>
          </w:p>
          <w:p>
            <w:pPr>
              <w:pStyle w:val="null3"/>
            </w:pPr>
            <w:r>
              <w:rPr>
                <w:rFonts w:ascii="仿宋_GB2312" w:hAnsi="仿宋_GB2312" w:cs="仿宋_GB2312" w:eastAsia="仿宋_GB2312"/>
              </w:rPr>
              <w:t>1、人数：2人</w:t>
            </w:r>
          </w:p>
          <w:p>
            <w:pPr>
              <w:pStyle w:val="null3"/>
            </w:pPr>
            <w:r>
              <w:rPr>
                <w:rFonts w:ascii="仿宋_GB2312" w:hAnsi="仿宋_GB2312" w:cs="仿宋_GB2312" w:eastAsia="仿宋_GB2312"/>
              </w:rPr>
              <w:t>2、具体要求：需掌握水电维修相关技能</w:t>
            </w:r>
          </w:p>
          <w:p>
            <w:pPr>
              <w:pStyle w:val="null3"/>
            </w:pPr>
            <w:r>
              <w:rPr>
                <w:rFonts w:ascii="仿宋_GB2312" w:hAnsi="仿宋_GB2312" w:cs="仿宋_GB2312" w:eastAsia="仿宋_GB2312"/>
              </w:rPr>
              <w:t>3、工作职责：</w:t>
            </w:r>
          </w:p>
          <w:p>
            <w:pPr>
              <w:pStyle w:val="null3"/>
            </w:pPr>
            <w:r>
              <w:rPr>
                <w:rFonts w:ascii="仿宋_GB2312" w:hAnsi="仿宋_GB2312" w:cs="仿宋_GB2312" w:eastAsia="仿宋_GB2312"/>
              </w:rPr>
              <w:t>（1）负责所属区域水、电、暖等设施设备养护维修。</w:t>
            </w:r>
          </w:p>
          <w:p>
            <w:pPr>
              <w:pStyle w:val="null3"/>
            </w:pPr>
            <w:r>
              <w:rPr>
                <w:rFonts w:ascii="仿宋_GB2312" w:hAnsi="仿宋_GB2312" w:cs="仿宋_GB2312" w:eastAsia="仿宋_GB2312"/>
              </w:rPr>
              <w:t>（2）定期检查清理冷、热水管道，疏通排污管道。</w:t>
            </w:r>
          </w:p>
          <w:p>
            <w:pPr>
              <w:pStyle w:val="null3"/>
            </w:pPr>
            <w:r>
              <w:rPr>
                <w:rFonts w:ascii="仿宋_GB2312" w:hAnsi="仿宋_GB2312" w:cs="仿宋_GB2312" w:eastAsia="仿宋_GB2312"/>
              </w:rPr>
              <w:t>（3）定期维护空气能、发电机、变压器等设备，保证各项设备设施正常运行。</w:t>
            </w:r>
          </w:p>
          <w:p>
            <w:pPr>
              <w:pStyle w:val="null3"/>
            </w:pPr>
            <w:r>
              <w:rPr>
                <w:rFonts w:ascii="仿宋_GB2312" w:hAnsi="仿宋_GB2312" w:cs="仿宋_GB2312" w:eastAsia="仿宋_GB2312"/>
              </w:rPr>
              <w:t>（4）完成中心、物业经理交办的其它相关工作。</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105" w:after="105"/>
              <w:jc w:val="left"/>
            </w:pPr>
            <w:r>
              <w:rPr>
                <w:rFonts w:ascii="仿宋_GB2312" w:hAnsi="仿宋_GB2312" w:cs="仿宋_GB2312" w:eastAsia="仿宋_GB2312"/>
              </w:rPr>
              <w:t>（五）中控员</w:t>
            </w:r>
          </w:p>
          <w:p>
            <w:pPr>
              <w:pStyle w:val="null3"/>
            </w:pPr>
            <w:r>
              <w:rPr>
                <w:rFonts w:ascii="仿宋_GB2312" w:hAnsi="仿宋_GB2312" w:cs="仿宋_GB2312" w:eastAsia="仿宋_GB2312"/>
              </w:rPr>
              <w:t>1、人数：1人</w:t>
            </w:r>
          </w:p>
          <w:p>
            <w:pPr>
              <w:pStyle w:val="null3"/>
            </w:pPr>
            <w:r>
              <w:rPr>
                <w:rFonts w:ascii="仿宋_GB2312" w:hAnsi="仿宋_GB2312" w:cs="仿宋_GB2312" w:eastAsia="仿宋_GB2312"/>
              </w:rPr>
              <w:t>2、具体要求：须有消防管理相关证书</w:t>
            </w:r>
          </w:p>
          <w:p>
            <w:pPr>
              <w:pStyle w:val="null3"/>
            </w:pPr>
            <w:r>
              <w:rPr>
                <w:rFonts w:ascii="仿宋_GB2312" w:hAnsi="仿宋_GB2312" w:cs="仿宋_GB2312" w:eastAsia="仿宋_GB2312"/>
              </w:rPr>
              <w:t>3、工作职责：</w:t>
            </w:r>
          </w:p>
          <w:p>
            <w:pPr>
              <w:pStyle w:val="null3"/>
            </w:pPr>
            <w:r>
              <w:rPr>
                <w:rFonts w:ascii="仿宋_GB2312" w:hAnsi="仿宋_GB2312" w:cs="仿宋_GB2312" w:eastAsia="仿宋_GB2312"/>
              </w:rPr>
              <w:t>（1）负责所属区域消防设施的养护、维修及安全隐患排查。</w:t>
            </w:r>
          </w:p>
          <w:p>
            <w:pPr>
              <w:pStyle w:val="null3"/>
            </w:pPr>
            <w:r>
              <w:rPr>
                <w:rFonts w:ascii="仿宋_GB2312" w:hAnsi="仿宋_GB2312" w:cs="仿宋_GB2312" w:eastAsia="仿宋_GB2312"/>
              </w:rPr>
              <w:t>（2）负责3部电梯安监巡查及故障通报协助处理。</w:t>
            </w:r>
          </w:p>
          <w:p>
            <w:pPr>
              <w:pStyle w:val="null3"/>
            </w:pPr>
            <w:r>
              <w:rPr>
                <w:rFonts w:ascii="仿宋_GB2312" w:hAnsi="仿宋_GB2312" w:cs="仿宋_GB2312" w:eastAsia="仿宋_GB2312"/>
              </w:rPr>
              <w:t>（3）定期巡查消火栓、灭火器、报警器等消防设备，确保设备正常运行。</w:t>
            </w:r>
          </w:p>
          <w:p>
            <w:pPr>
              <w:pStyle w:val="null3"/>
            </w:pPr>
            <w:r>
              <w:rPr>
                <w:rFonts w:ascii="仿宋_GB2312" w:hAnsi="仿宋_GB2312" w:cs="仿宋_GB2312" w:eastAsia="仿宋_GB2312"/>
              </w:rPr>
              <w:t>（4）定期检查消防安全通道，确保消防通道畅通。</w:t>
            </w:r>
          </w:p>
          <w:p>
            <w:pPr>
              <w:pStyle w:val="null3"/>
            </w:pPr>
            <w:r>
              <w:rPr>
                <w:rFonts w:ascii="仿宋_GB2312" w:hAnsi="仿宋_GB2312" w:cs="仿宋_GB2312" w:eastAsia="仿宋_GB2312"/>
              </w:rPr>
              <w:t>（5）完成中心、物业经理交办的其它相关工作。</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before="105" w:after="105"/>
              <w:jc w:val="left"/>
            </w:pPr>
            <w:r>
              <w:rPr>
                <w:rFonts w:ascii="仿宋_GB2312" w:hAnsi="仿宋_GB2312" w:cs="仿宋_GB2312" w:eastAsia="仿宋_GB2312"/>
              </w:rPr>
              <w:t>（六）绿化养护工</w:t>
            </w:r>
          </w:p>
          <w:p>
            <w:pPr>
              <w:pStyle w:val="null3"/>
            </w:pPr>
            <w:r>
              <w:rPr>
                <w:rFonts w:ascii="仿宋_GB2312" w:hAnsi="仿宋_GB2312" w:cs="仿宋_GB2312" w:eastAsia="仿宋_GB2312"/>
              </w:rPr>
              <w:t>1、人数：1人</w:t>
            </w:r>
          </w:p>
          <w:p>
            <w:pPr>
              <w:pStyle w:val="null3"/>
            </w:pPr>
            <w:r>
              <w:rPr>
                <w:rFonts w:ascii="仿宋_GB2312" w:hAnsi="仿宋_GB2312" w:cs="仿宋_GB2312" w:eastAsia="仿宋_GB2312"/>
              </w:rPr>
              <w:t>2、具体要求：吃苦耐劳，能够掌握绿化养护技能</w:t>
            </w:r>
          </w:p>
          <w:p>
            <w:pPr>
              <w:pStyle w:val="null3"/>
            </w:pPr>
            <w:r>
              <w:rPr>
                <w:rFonts w:ascii="仿宋_GB2312" w:hAnsi="仿宋_GB2312" w:cs="仿宋_GB2312" w:eastAsia="仿宋_GB2312"/>
              </w:rPr>
              <w:t>3、工作职责：</w:t>
            </w:r>
          </w:p>
          <w:p>
            <w:pPr>
              <w:pStyle w:val="null3"/>
            </w:pPr>
            <w:r>
              <w:rPr>
                <w:rFonts w:ascii="仿宋_GB2312" w:hAnsi="仿宋_GB2312" w:cs="仿宋_GB2312" w:eastAsia="仿宋_GB2312"/>
              </w:rPr>
              <w:t>（1）负责区域内花草树木养护。</w:t>
            </w:r>
          </w:p>
          <w:p>
            <w:pPr>
              <w:pStyle w:val="null3"/>
            </w:pPr>
            <w:r>
              <w:rPr>
                <w:rFonts w:ascii="仿宋_GB2312" w:hAnsi="仿宋_GB2312" w:cs="仿宋_GB2312" w:eastAsia="仿宋_GB2312"/>
              </w:rPr>
              <w:t>（2）负责区域内绿化带垃圾清理。</w:t>
            </w:r>
          </w:p>
          <w:p>
            <w:pPr>
              <w:pStyle w:val="null3"/>
            </w:pPr>
            <w:r>
              <w:rPr>
                <w:rFonts w:ascii="仿宋_GB2312" w:hAnsi="仿宋_GB2312" w:cs="仿宋_GB2312" w:eastAsia="仿宋_GB2312"/>
              </w:rPr>
              <w:t>（3）负责补栽购置回来的苗木。</w:t>
            </w:r>
          </w:p>
          <w:p>
            <w:pPr>
              <w:pStyle w:val="null3"/>
            </w:pPr>
            <w:r>
              <w:rPr>
                <w:rFonts w:ascii="仿宋_GB2312" w:hAnsi="仿宋_GB2312" w:cs="仿宋_GB2312" w:eastAsia="仿宋_GB2312"/>
              </w:rPr>
              <w:t>（4）完成中心、物业经理交办的其它相关工作。</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spacing w:before="105" w:after="105"/>
              <w:jc w:val="left"/>
            </w:pPr>
            <w:r>
              <w:rPr>
                <w:rFonts w:ascii="仿宋_GB2312" w:hAnsi="仿宋_GB2312" w:cs="仿宋_GB2312" w:eastAsia="仿宋_GB2312"/>
              </w:rPr>
              <w:t>（七）物业经理</w:t>
            </w:r>
          </w:p>
          <w:p>
            <w:pPr>
              <w:pStyle w:val="null3"/>
            </w:pPr>
            <w:r>
              <w:rPr>
                <w:rFonts w:ascii="仿宋_GB2312" w:hAnsi="仿宋_GB2312" w:cs="仿宋_GB2312" w:eastAsia="仿宋_GB2312"/>
              </w:rPr>
              <w:t>1、人数：1名</w:t>
            </w:r>
          </w:p>
          <w:p>
            <w:pPr>
              <w:pStyle w:val="null3"/>
            </w:pPr>
            <w:r>
              <w:rPr>
                <w:rFonts w:ascii="仿宋_GB2312" w:hAnsi="仿宋_GB2312" w:cs="仿宋_GB2312" w:eastAsia="仿宋_GB2312"/>
              </w:rPr>
              <w:t>2、具体要求：具有管理及综合协调能力</w:t>
            </w:r>
          </w:p>
          <w:p>
            <w:pPr>
              <w:pStyle w:val="null3"/>
            </w:pPr>
            <w:r>
              <w:rPr>
                <w:rFonts w:ascii="仿宋_GB2312" w:hAnsi="仿宋_GB2312" w:cs="仿宋_GB2312" w:eastAsia="仿宋_GB2312"/>
              </w:rPr>
              <w:t>3、工作职责：</w:t>
            </w:r>
          </w:p>
          <w:p>
            <w:pPr>
              <w:pStyle w:val="null3"/>
            </w:pPr>
            <w:r>
              <w:rPr>
                <w:rFonts w:ascii="仿宋_GB2312" w:hAnsi="仿宋_GB2312" w:cs="仿宋_GB2312" w:eastAsia="仿宋_GB2312"/>
              </w:rPr>
              <w:t>（1）综合管理餐厅、保洁、安保工作，保证工作正常开展。</w:t>
            </w:r>
          </w:p>
          <w:p>
            <w:pPr>
              <w:pStyle w:val="null3"/>
            </w:pPr>
            <w:r>
              <w:rPr>
                <w:rFonts w:ascii="仿宋_GB2312" w:hAnsi="仿宋_GB2312" w:cs="仿宋_GB2312" w:eastAsia="仿宋_GB2312"/>
              </w:rPr>
              <w:t>（2）对接联系中心工作人员，提升服务水平。</w:t>
            </w:r>
          </w:p>
          <w:p>
            <w:pPr>
              <w:pStyle w:val="null3"/>
            </w:pPr>
            <w:r>
              <w:rPr>
                <w:rFonts w:ascii="仿宋_GB2312" w:hAnsi="仿宋_GB2312" w:cs="仿宋_GB2312" w:eastAsia="仿宋_GB2312"/>
              </w:rPr>
              <w:t>（3）负责统筹调配物业人员，保障中心工作正常开展。</w:t>
            </w:r>
          </w:p>
          <w:p>
            <w:pPr>
              <w:pStyle w:val="null3"/>
            </w:pPr>
            <w:r>
              <w:rPr>
                <w:rFonts w:ascii="仿宋_GB2312" w:hAnsi="仿宋_GB2312" w:cs="仿宋_GB2312" w:eastAsia="仿宋_GB2312"/>
              </w:rPr>
              <w:t>（4）负责物业人员的培训及安全教育工作。</w:t>
            </w:r>
          </w:p>
          <w:p>
            <w:pPr>
              <w:pStyle w:val="null3"/>
            </w:pPr>
            <w:r>
              <w:rPr>
                <w:rFonts w:ascii="仿宋_GB2312" w:hAnsi="仿宋_GB2312" w:cs="仿宋_GB2312" w:eastAsia="仿宋_GB2312"/>
              </w:rPr>
              <w:t>（5）负责工作计划落实。</w:t>
            </w:r>
          </w:p>
          <w:p>
            <w:pPr>
              <w:pStyle w:val="null3"/>
            </w:pPr>
            <w:r>
              <w:rPr>
                <w:rFonts w:ascii="仿宋_GB2312" w:hAnsi="仿宋_GB2312" w:cs="仿宋_GB2312" w:eastAsia="仿宋_GB2312"/>
              </w:rPr>
              <w:t>（6）定期征求业主意见，改进工作，保证物业服务保障质量。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1、厨房人员：15人；2、保洁人员：11人；3、保安人员：9人；4、水电工：2人；5、中控员：1人；6、绿化养护工：1人；7、物业经理：1名。</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成交方根据所实施服务的内容及要求配备相关设备、设施，保证服务质量。</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厨房人员需办理健康证；2、保洁人员具体要求：身体健康，吃苦耐劳，需要轮流值夜班；3、保安人员具体要求：身体健康，需要轮流值夜班；4、水电工具体要求：需掌握水电维修相关技能；5、中控员具体要求：须有消防管理相关证书；6、绿化养护工具体要求：吃苦耐劳，能够掌握绿化养护技能；7、物业经理具体要求：具有管理及综合协调能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商洛市留置中心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合同履行期间发生重大责任事故或连续两个月考核不达标或者满意度测评低于85%或有严重违法违纪行为的，甲方有权单方面解除合同。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服务费按季度以转账方式结算，甲乙双方在无争议的前提下，乙方在每季度初的15日前将上季度服务费的正式税票交付甲方，甲方按照财务流程在15个工作日内(如遇节假日将顺延)将上季度服务费通过转账方式转入乙方提供的账户。乙方应诚信经营，不得拖欠劳动者工资。</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1.乙方未按合同规定履行合同条款，甲方有权按合同约定及有关规定进行处罚或终止合同。 2.乙方应制定相应的工作制度及安全措施，确保规范操作、文明礼仪、安全无误的做好各项服务。如乙方与员工发生争议或纠纷、工伤及不安全事故，均与甲方无关，概由乙方自负全责。 3.由于乙方原因给甲方造成损失的，由乙方承担全部赔偿责任。 4.由于甲方原因给乙方造成损失的，乙方有权要求赔偿责任。 5.甲、乙双方应当全面履行各自的权利和义务，共同遵守合同条款，否则构成违约，违约方应向对方支付违约金合同总额的5％。</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主体资格合法有效</w:t>
            </w:r>
          </w:p>
        </w:tc>
        <w:tc>
          <w:tcPr>
            <w:tcW w:type="dxa" w:w="3322"/>
          </w:tcPr>
          <w:p>
            <w:pPr>
              <w:pStyle w:val="null3"/>
            </w:pPr>
            <w:r>
              <w:rPr>
                <w:rFonts w:ascii="仿宋_GB2312" w:hAnsi="仿宋_GB2312" w:cs="仿宋_GB2312" w:eastAsia="仿宋_GB2312"/>
              </w:rPr>
              <w:t>供应商须在中华人民共和国境内注册，依法取得并有效存续的营业执照（或事业单位法人证书\民办非企业单位登记证书\非企业专业服务机构执业许可证等主体资格证书）。供应商须在项目电子化采购系统中提交主体资格证书（根据企业类型、性质选择其一）原件的扫描件，并完成电子签章。</w:t>
            </w:r>
          </w:p>
        </w:tc>
        <w:tc>
          <w:tcPr>
            <w:tcW w:type="dxa" w:w="1661"/>
          </w:tcPr>
          <w:p>
            <w:pPr>
              <w:pStyle w:val="null3"/>
            </w:pPr>
            <w:r>
              <w:rPr>
                <w:rFonts w:ascii="仿宋_GB2312" w:hAnsi="仿宋_GB2312" w:cs="仿宋_GB2312" w:eastAsia="仿宋_GB2312"/>
              </w:rPr>
              <w:t>响应文件封面 主体资格证明文件.docx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食品经营许可证合法有效</w:t>
            </w:r>
          </w:p>
        </w:tc>
        <w:tc>
          <w:tcPr>
            <w:tcW w:type="dxa" w:w="3322"/>
          </w:tcPr>
          <w:p>
            <w:pPr>
              <w:pStyle w:val="null3"/>
            </w:pPr>
            <w:r>
              <w:rPr>
                <w:rFonts w:ascii="仿宋_GB2312" w:hAnsi="仿宋_GB2312" w:cs="仿宋_GB2312" w:eastAsia="仿宋_GB2312"/>
              </w:rPr>
              <w:t>供应商须具有合法有效的食品经营许可证。供应商须在陕西省政府采购电子化交易系统中上传食品经营许可证证书原件的扫描件，并进行电子签章。</w:t>
            </w:r>
          </w:p>
        </w:tc>
        <w:tc>
          <w:tcPr>
            <w:tcW w:type="dxa" w:w="1661"/>
          </w:tcPr>
          <w:p>
            <w:pPr>
              <w:pStyle w:val="null3"/>
            </w:pPr>
            <w:r>
              <w:rPr>
                <w:rFonts w:ascii="仿宋_GB2312" w:hAnsi="仿宋_GB2312" w:cs="仿宋_GB2312" w:eastAsia="仿宋_GB2312"/>
              </w:rPr>
              <w:t>食品经营许可证.docx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具有良好的财务状况</w:t>
            </w:r>
          </w:p>
        </w:tc>
        <w:tc>
          <w:tcPr>
            <w:tcW w:type="dxa" w:w="3322"/>
          </w:tcPr>
          <w:p>
            <w:pPr>
              <w:pStyle w:val="null3"/>
            </w:pPr>
            <w:r>
              <w:rPr>
                <w:rFonts w:ascii="仿宋_GB2312" w:hAnsi="仿宋_GB2312" w:cs="仿宋_GB2312" w:eastAsia="仿宋_GB2312"/>
              </w:rPr>
              <w:t>供应商须具有良好的财务状况，并须在项目电子化交易系统中提交具有良好财务状况的承诺函，且承诺财务状况良好，并完成电子签章。</w:t>
            </w:r>
          </w:p>
        </w:tc>
        <w:tc>
          <w:tcPr>
            <w:tcW w:type="dxa" w:w="1661"/>
          </w:tcPr>
          <w:p>
            <w:pPr>
              <w:pStyle w:val="null3"/>
            </w:pPr>
            <w:r>
              <w:rPr>
                <w:rFonts w:ascii="仿宋_GB2312" w:hAnsi="仿宋_GB2312" w:cs="仿宋_GB2312" w:eastAsia="仿宋_GB2312"/>
              </w:rPr>
              <w:t>具有财务状况良好承诺函.docx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具有良好的税收缴纳记录</w:t>
            </w:r>
          </w:p>
        </w:tc>
        <w:tc>
          <w:tcPr>
            <w:tcW w:type="dxa" w:w="3322"/>
          </w:tcPr>
          <w:p>
            <w:pPr>
              <w:pStyle w:val="null3"/>
            </w:pPr>
            <w:r>
              <w:rPr>
                <w:rFonts w:ascii="仿宋_GB2312" w:hAnsi="仿宋_GB2312" w:cs="仿宋_GB2312" w:eastAsia="仿宋_GB2312"/>
              </w:rPr>
              <w:t>供应商须具有良好的税收缴纳记录，并须在项目电子化交易系统中提交具有良好税收缴纳记录的承诺函，且承诺税收缴纳记录良好，并完成电子签章。</w:t>
            </w:r>
          </w:p>
        </w:tc>
        <w:tc>
          <w:tcPr>
            <w:tcW w:type="dxa" w:w="1661"/>
          </w:tcPr>
          <w:p>
            <w:pPr>
              <w:pStyle w:val="null3"/>
            </w:pPr>
            <w:r>
              <w:rPr>
                <w:rFonts w:ascii="仿宋_GB2312" w:hAnsi="仿宋_GB2312" w:cs="仿宋_GB2312" w:eastAsia="仿宋_GB2312"/>
              </w:rPr>
              <w:t>具有良好的税收缴纳记录.docx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具有良好的社会保障资金缴纳记录</w:t>
            </w:r>
          </w:p>
        </w:tc>
        <w:tc>
          <w:tcPr>
            <w:tcW w:type="dxa" w:w="3322"/>
          </w:tcPr>
          <w:p>
            <w:pPr>
              <w:pStyle w:val="null3"/>
            </w:pPr>
            <w:r>
              <w:rPr>
                <w:rFonts w:ascii="仿宋_GB2312" w:hAnsi="仿宋_GB2312" w:cs="仿宋_GB2312" w:eastAsia="仿宋_GB2312"/>
              </w:rPr>
              <w:t>供应商须具有良好的社会保障资金缴纳记录，并须在项目电子化交易系统中提交具有良好的社会保障资金缴纳记录的承诺函，且承诺社会保障资金缴纳记录良好，并完成电子签章。</w:t>
            </w:r>
          </w:p>
        </w:tc>
        <w:tc>
          <w:tcPr>
            <w:tcW w:type="dxa" w:w="1661"/>
          </w:tcPr>
          <w:p>
            <w:pPr>
              <w:pStyle w:val="null3"/>
            </w:pPr>
            <w:r>
              <w:rPr>
                <w:rFonts w:ascii="仿宋_GB2312" w:hAnsi="仿宋_GB2312" w:cs="仿宋_GB2312" w:eastAsia="仿宋_GB2312"/>
              </w:rPr>
              <w:t>具有良好的社会保障资金缴纳记录.docx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近三年内在经营活动中无重大违法记录</w:t>
            </w:r>
          </w:p>
        </w:tc>
        <w:tc>
          <w:tcPr>
            <w:tcW w:type="dxa" w:w="3322"/>
          </w:tcPr>
          <w:p>
            <w:pPr>
              <w:pStyle w:val="null3"/>
            </w:pPr>
            <w:r>
              <w:rPr>
                <w:rFonts w:ascii="仿宋_GB2312" w:hAnsi="仿宋_GB2312" w:cs="仿宋_GB2312" w:eastAsia="仿宋_GB2312"/>
              </w:rPr>
              <w:t>供应商近三年内在经营活动中须无重大违法记录，并须在项目电子化交易系统中提交近三年内在经营活动中无重大违法记录声明函，且近三年内在经营活动中无重大违法记录，并完成电子签章。</w:t>
            </w:r>
          </w:p>
        </w:tc>
        <w:tc>
          <w:tcPr>
            <w:tcW w:type="dxa" w:w="1661"/>
          </w:tcPr>
          <w:p>
            <w:pPr>
              <w:pStyle w:val="null3"/>
            </w:pPr>
            <w:r>
              <w:rPr>
                <w:rFonts w:ascii="仿宋_GB2312" w:hAnsi="仿宋_GB2312" w:cs="仿宋_GB2312" w:eastAsia="仿宋_GB2312"/>
              </w:rPr>
              <w:t>无重大违法记录声明.docx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法定代表人授权书合法有效</w:t>
            </w:r>
          </w:p>
        </w:tc>
        <w:tc>
          <w:tcPr>
            <w:tcW w:type="dxa" w:w="3322"/>
          </w:tcPr>
          <w:p>
            <w:pPr>
              <w:pStyle w:val="null3"/>
            </w:pPr>
            <w:r>
              <w:rPr>
                <w:rFonts w:ascii="仿宋_GB2312" w:hAnsi="仿宋_GB2312" w:cs="仿宋_GB2312" w:eastAsia="仿宋_GB2312"/>
              </w:rPr>
              <w:t>供应商法定代表人直接参加磋商的须提供本人身份证、法定代表人身份证明书，法定代表人授权代表参加磋商的须提供法定代表人授权书、被授权人身份证，并须在项目电子化交易系统中提交法定代表人身份证、法定代表人身份证明书（或法定代表人授权书、被授权人身份证）原件的扫描件，并完成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单位负责人为同一人或者存在直接控股、管理关系的不同供应商，不得同时参加本项目同一合同项下政府采购活动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同一合同项下政府采购活动。供应商须在项目电子化交易系统中提交“单位负责人为同一人或者存在直接控股、管理关系的不同供应商，不得同时参加本项目同一合同项下的政府采购活动的承诺书”原件的扫描件，并完成电子签章。</w:t>
            </w:r>
          </w:p>
        </w:tc>
        <w:tc>
          <w:tcPr>
            <w:tcW w:type="dxa" w:w="1661"/>
          </w:tcPr>
          <w:p>
            <w:pPr>
              <w:pStyle w:val="null3"/>
            </w:pPr>
            <w:r>
              <w:rPr>
                <w:rFonts w:ascii="仿宋_GB2312" w:hAnsi="仿宋_GB2312" w:cs="仿宋_GB2312" w:eastAsia="仿宋_GB2312"/>
              </w:rPr>
              <w:t>控股管理关系承诺函.docx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非联合体不分包响应声明</w:t>
            </w:r>
          </w:p>
        </w:tc>
        <w:tc>
          <w:tcPr>
            <w:tcW w:type="dxa" w:w="3322"/>
          </w:tcPr>
          <w:p>
            <w:pPr>
              <w:pStyle w:val="null3"/>
            </w:pPr>
            <w:r>
              <w:rPr>
                <w:rFonts w:ascii="仿宋_GB2312" w:hAnsi="仿宋_GB2312" w:cs="仿宋_GB2312" w:eastAsia="仿宋_GB2312"/>
              </w:rPr>
              <w:t>本项目不接受联合体响应，供应商须以一个独立的法人实体参加响应。供应商须在项目电子化交易系统中提交“非联合体不分包响应声明函”原件的扫描件，并完成电子签章。</w:t>
            </w:r>
          </w:p>
        </w:tc>
        <w:tc>
          <w:tcPr>
            <w:tcW w:type="dxa" w:w="1661"/>
          </w:tcPr>
          <w:p>
            <w:pPr>
              <w:pStyle w:val="null3"/>
            </w:pPr>
            <w:r>
              <w:rPr>
                <w:rFonts w:ascii="仿宋_GB2312" w:hAnsi="仿宋_GB2312" w:cs="仿宋_GB2312" w:eastAsia="仿宋_GB2312"/>
              </w:rPr>
              <w:t>非联合体不分包响应声明函.docx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供应商未被信用中国网站列入信用记录失信被执行人、重大税收违法案件当事人名单，未被中国政府采购网列为政府采购严重违法失信行为记录名单、未被禁止参加政府采购活动。</w:t>
            </w:r>
          </w:p>
        </w:tc>
        <w:tc>
          <w:tcPr>
            <w:tcW w:type="dxa" w:w="3322"/>
          </w:tcPr>
          <w:p>
            <w:pPr>
              <w:pStyle w:val="null3"/>
            </w:pPr>
            <w:r>
              <w:rPr>
                <w:rFonts w:ascii="仿宋_GB2312" w:hAnsi="仿宋_GB2312" w:cs="仿宋_GB2312" w:eastAsia="仿宋_GB2312"/>
              </w:rPr>
              <w:t>供应商未被信用中国网站列入信用记录失信被执行人、重大税收违法案件当事人名单，未被中国政府采购网列为政府采购严重违法失信行为记录名单、未被禁止参加政府采购活动。供应商须在项目电子化交易系统中提交在信用中国网站（http://www.creditchina.gov.cn）、中国政府采购网（http://www.ccgp.gov.cn）的信用记录查询截图（注明查询日期），并完成电子签章。</w:t>
            </w:r>
          </w:p>
        </w:tc>
        <w:tc>
          <w:tcPr>
            <w:tcW w:type="dxa" w:w="1661"/>
          </w:tcPr>
          <w:p>
            <w:pPr>
              <w:pStyle w:val="null3"/>
            </w:pPr>
            <w:r>
              <w:rPr>
                <w:rFonts w:ascii="仿宋_GB2312" w:hAnsi="仿宋_GB2312" w:cs="仿宋_GB2312" w:eastAsia="仿宋_GB2312"/>
              </w:rPr>
              <w:t>信用记录声明及查询.docx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具备完成本项目所需的设备和专业技术能力</w:t>
            </w:r>
          </w:p>
        </w:tc>
        <w:tc>
          <w:tcPr>
            <w:tcW w:type="dxa" w:w="3322"/>
          </w:tcPr>
          <w:p>
            <w:pPr>
              <w:pStyle w:val="null3"/>
            </w:pPr>
            <w:r>
              <w:rPr>
                <w:rFonts w:ascii="仿宋_GB2312" w:hAnsi="仿宋_GB2312" w:cs="仿宋_GB2312" w:eastAsia="仿宋_GB2312"/>
              </w:rPr>
              <w:t>供应商须具备完成本项目所需的设备和专业技术能力。供应商须在项目电子化交易系统中提交具备完成本项目所需的设备和专业技术能力的声明函，并完成电子签章。</w:t>
            </w:r>
          </w:p>
        </w:tc>
        <w:tc>
          <w:tcPr>
            <w:tcW w:type="dxa" w:w="1661"/>
          </w:tcPr>
          <w:p>
            <w:pPr>
              <w:pStyle w:val="null3"/>
            </w:pPr>
            <w:r>
              <w:rPr>
                <w:rFonts w:ascii="仿宋_GB2312" w:hAnsi="仿宋_GB2312" w:cs="仿宋_GB2312" w:eastAsia="仿宋_GB2312"/>
              </w:rPr>
              <w:t>具备完成本项目所需的设备和专业技术能力声明函.docx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响应文件的签字、盖章及有效期。</w:t>
            </w:r>
          </w:p>
        </w:tc>
        <w:tc>
          <w:tcPr>
            <w:tcW w:type="dxa" w:w="3322"/>
          </w:tcPr>
          <w:p>
            <w:pPr>
              <w:pStyle w:val="null3"/>
            </w:pPr>
            <w:r>
              <w:rPr>
                <w:rFonts w:ascii="仿宋_GB2312" w:hAnsi="仿宋_GB2312" w:cs="仿宋_GB2312" w:eastAsia="仿宋_GB2312"/>
              </w:rPr>
              <w:t>响应文件中的签字、盖章必须齐全、完整，响应函上须明确标明响应文件的有效期。响应文件签字、盖章不完整，有效期不符合要求的，符合性审查不予通过。</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响应报价不得超过项目预算价，否则符合性审查不予通过。</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技术响应方案</w:t>
            </w:r>
          </w:p>
        </w:tc>
        <w:tc>
          <w:tcPr>
            <w:tcW w:type="dxa" w:w="3322"/>
          </w:tcPr>
          <w:p>
            <w:pPr>
              <w:pStyle w:val="null3"/>
            </w:pPr>
            <w:r>
              <w:rPr>
                <w:rFonts w:ascii="仿宋_GB2312" w:hAnsi="仿宋_GB2312" w:cs="仿宋_GB2312" w:eastAsia="仿宋_GB2312"/>
              </w:rPr>
              <w:t>（一）供应商须根据本项目对服务的技术要求以及服 务项目、服务内容、服务要求、服务标准、技术保障、报 价要求等内容，自行编制《技术保障响应方案》。 （二）《技术保障响应方案》内容包括但不限于：针 对本项目所要求的技术保障要求，提出具体的技术保障措 施等。 （三）供应商须将《技术保障响应方案》上传至陕西 省政府采购电子化交易系统，并进行电子签章。</w:t>
            </w:r>
          </w:p>
        </w:tc>
        <w:tc>
          <w:tcPr>
            <w:tcW w:type="dxa" w:w="1661"/>
          </w:tcPr>
          <w:p>
            <w:pPr>
              <w:pStyle w:val="null3"/>
            </w:pPr>
            <w:r>
              <w:rPr>
                <w:rFonts w:ascii="仿宋_GB2312" w:hAnsi="仿宋_GB2312" w:cs="仿宋_GB2312" w:eastAsia="仿宋_GB2312"/>
              </w:rPr>
              <w:t>技术保障响应方案.docx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商务响应方案</w:t>
            </w:r>
          </w:p>
        </w:tc>
        <w:tc>
          <w:tcPr>
            <w:tcW w:type="dxa" w:w="3322"/>
          </w:tcPr>
          <w:p>
            <w:pPr>
              <w:pStyle w:val="null3"/>
            </w:pPr>
            <w:r>
              <w:rPr>
                <w:rFonts w:ascii="仿宋_GB2312" w:hAnsi="仿宋_GB2312" w:cs="仿宋_GB2312" w:eastAsia="仿宋_GB2312"/>
              </w:rPr>
              <w:t>（一）《商务响应方案》是重要评审因素。供应商应根据本项目对服务项目、服务内容的要求，自行编制《商务响应方案》，并填报《商务响应偏离表》。 （二）《商务响应方案》要求内容完整、全面、可行，有具体措施，能够完全响应本项目实质性商务要求。 （三）供应商须将编制的《商务响应方案》及填报的《商务响应偏离表》上传到陕西省政府采购电子化交易系统，并进行电子签章。</w:t>
            </w:r>
          </w:p>
        </w:tc>
        <w:tc>
          <w:tcPr>
            <w:tcW w:type="dxa" w:w="1661"/>
          </w:tcPr>
          <w:p>
            <w:pPr>
              <w:pStyle w:val="null3"/>
            </w:pPr>
            <w:r>
              <w:rPr>
                <w:rFonts w:ascii="仿宋_GB2312" w:hAnsi="仿宋_GB2312" w:cs="仿宋_GB2312" w:eastAsia="仿宋_GB2312"/>
              </w:rPr>
              <w:t>商务响应方案.docx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磋商响应条件</w:t>
            </w:r>
          </w:p>
        </w:tc>
        <w:tc>
          <w:tcPr>
            <w:tcW w:type="dxa" w:w="3322"/>
          </w:tcPr>
          <w:p>
            <w:pPr>
              <w:pStyle w:val="null3"/>
            </w:pPr>
            <w:r>
              <w:rPr>
                <w:rFonts w:ascii="仿宋_GB2312" w:hAnsi="仿宋_GB2312" w:cs="仿宋_GB2312" w:eastAsia="仿宋_GB2312"/>
              </w:rPr>
              <w:t>磋商响应文件中是否附有采购人不能接受的条件。</w:t>
            </w:r>
          </w:p>
        </w:tc>
        <w:tc>
          <w:tcPr>
            <w:tcW w:type="dxa" w:w="1661"/>
          </w:tcPr>
          <w:p>
            <w:pPr>
              <w:pStyle w:val="null3"/>
            </w:pPr>
            <w:r>
              <w:rPr>
                <w:rFonts w:ascii="仿宋_GB2312" w:hAnsi="仿宋_GB2312" w:cs="仿宋_GB2312" w:eastAsia="仿宋_GB2312"/>
              </w:rPr>
              <w:t>服务保障措施及计划.docx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响应其他实质性要求</w:t>
            </w:r>
          </w:p>
        </w:tc>
        <w:tc>
          <w:tcPr>
            <w:tcW w:type="dxa" w:w="3322"/>
          </w:tcPr>
          <w:p>
            <w:pPr>
              <w:pStyle w:val="null3"/>
            </w:pPr>
            <w:r>
              <w:rPr>
                <w:rFonts w:ascii="仿宋_GB2312" w:hAnsi="仿宋_GB2312" w:cs="仿宋_GB2312" w:eastAsia="仿宋_GB2312"/>
              </w:rPr>
              <w:t>磋商响应文件中的其他响应方案是否响应了磋商文件规定的其他实质性要求。</w:t>
            </w:r>
          </w:p>
        </w:tc>
        <w:tc>
          <w:tcPr>
            <w:tcW w:type="dxa" w:w="1661"/>
          </w:tcPr>
          <w:p>
            <w:pPr>
              <w:pStyle w:val="null3"/>
            </w:pPr>
            <w:r>
              <w:rPr>
                <w:rFonts w:ascii="仿宋_GB2312" w:hAnsi="仿宋_GB2312" w:cs="仿宋_GB2312" w:eastAsia="仿宋_GB2312"/>
              </w:rPr>
              <w:t>服务响应方案.docx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法律、法规规定</w:t>
            </w:r>
          </w:p>
        </w:tc>
        <w:tc>
          <w:tcPr>
            <w:tcW w:type="dxa" w:w="3322"/>
          </w:tcPr>
          <w:p>
            <w:pPr>
              <w:pStyle w:val="null3"/>
            </w:pPr>
            <w:r>
              <w:rPr>
                <w:rFonts w:ascii="仿宋_GB2312" w:hAnsi="仿宋_GB2312" w:cs="仿宋_GB2312" w:eastAsia="仿宋_GB2312"/>
              </w:rPr>
              <w:t>磋商响应文件是否有违反《中华人民共和国政府采购法》和其他相关法律、法规规定的情形。</w:t>
            </w:r>
          </w:p>
        </w:tc>
        <w:tc>
          <w:tcPr>
            <w:tcW w:type="dxa" w:w="1661"/>
          </w:tcPr>
          <w:p>
            <w:pPr>
              <w:pStyle w:val="null3"/>
            </w:pPr>
            <w:r>
              <w:rPr>
                <w:rFonts w:ascii="仿宋_GB2312" w:hAnsi="仿宋_GB2312" w:cs="仿宋_GB2312" w:eastAsia="仿宋_GB2312"/>
              </w:rPr>
              <w:t>服务要点、难点分析及风险防范和保证措施.docx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供应商须按要求完成相关承诺，为进行相关承诺的，符合性审查不予通过。</w:t>
            </w:r>
          </w:p>
        </w:tc>
        <w:tc>
          <w:tcPr>
            <w:tcW w:type="dxa" w:w="1661"/>
          </w:tcPr>
          <w:p>
            <w:pPr>
              <w:pStyle w:val="null3"/>
            </w:pPr>
            <w:r>
              <w:rPr>
                <w:rFonts w:ascii="仿宋_GB2312" w:hAnsi="仿宋_GB2312" w:cs="仿宋_GB2312" w:eastAsia="仿宋_GB2312"/>
              </w:rPr>
              <w:t>供应商承诺书（一）.docx 供应商承诺书（二）.docx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经营实力</w:t>
            </w:r>
          </w:p>
        </w:tc>
        <w:tc>
          <w:tcPr>
            <w:tcW w:type="dxa" w:w="2492"/>
          </w:tcPr>
          <w:p>
            <w:pPr>
              <w:pStyle w:val="null3"/>
            </w:pPr>
            <w:r>
              <w:rPr>
                <w:rFonts w:ascii="仿宋_GB2312" w:hAnsi="仿宋_GB2312" w:cs="仿宋_GB2312" w:eastAsia="仿宋_GB2312"/>
              </w:rPr>
              <w:t>公司经营体制健全，信誉良好，具有一定的经营实力，有相应的人力、财力、物力保障，有办公区保安、保洁、餐饮等管理经验，得8分，提供相关证明材料的，每项加1分，最多加5分。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企业经营情况.docx</w:t>
            </w:r>
          </w:p>
        </w:tc>
      </w:tr>
      <w:tr>
        <w:tc>
          <w:tcPr>
            <w:tcW w:type="dxa" w:w="831"/>
            <w:vMerge/>
          </w:tcPr>
          <w:p/>
        </w:tc>
        <w:tc>
          <w:tcPr>
            <w:tcW w:type="dxa" w:w="1661"/>
          </w:tcPr>
          <w:p>
            <w:pPr>
              <w:pStyle w:val="null3"/>
            </w:pPr>
            <w:r>
              <w:rPr>
                <w:rFonts w:ascii="仿宋_GB2312" w:hAnsi="仿宋_GB2312" w:cs="仿宋_GB2312" w:eastAsia="仿宋_GB2312"/>
              </w:rPr>
              <w:t>企业管理</w:t>
            </w:r>
          </w:p>
        </w:tc>
        <w:tc>
          <w:tcPr>
            <w:tcW w:type="dxa" w:w="2492"/>
          </w:tcPr>
          <w:p>
            <w:pPr>
              <w:pStyle w:val="null3"/>
            </w:pPr>
            <w:r>
              <w:rPr>
                <w:rFonts w:ascii="仿宋_GB2312" w:hAnsi="仿宋_GB2312" w:cs="仿宋_GB2312" w:eastAsia="仿宋_GB2312"/>
              </w:rPr>
              <w:t>企业管理机构、工作职能组织运行图编制合理，管理责任清晰、方案完整、质量标准及考核办法完备、应急方案完整得10分；方案具体、具有可行性，提供相关证明材料的，每项加1分，最多加2分。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企业管理经验响应.docx</w:t>
            </w:r>
          </w:p>
          <w:p>
            <w:pPr>
              <w:pStyle w:val="null3"/>
            </w:pPr>
            <w:r>
              <w:rPr>
                <w:rFonts w:ascii="仿宋_GB2312" w:hAnsi="仿宋_GB2312" w:cs="仿宋_GB2312" w:eastAsia="仿宋_GB2312"/>
              </w:rPr>
              <w:t>内部管理制度.docx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有服务保障措施，服务保障措施内容完整，描述清晰，满足项目需求且有针对性的得10分，具有食品经营资质、电梯管理人员、消防管理人员每项加1分，最多加3分。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技术保障响应方案.docx</w:t>
            </w:r>
          </w:p>
          <w:p>
            <w:pPr>
              <w:pStyle w:val="null3"/>
            </w:pPr>
            <w:r>
              <w:rPr>
                <w:rFonts w:ascii="仿宋_GB2312" w:hAnsi="仿宋_GB2312" w:cs="仿宋_GB2312" w:eastAsia="仿宋_GB2312"/>
              </w:rPr>
              <w:t>服务保障措施及计划.docx</w:t>
            </w:r>
          </w:p>
          <w:p>
            <w:pPr>
              <w:pStyle w:val="null3"/>
            </w:pPr>
            <w:r>
              <w:rPr>
                <w:rFonts w:ascii="仿宋_GB2312" w:hAnsi="仿宋_GB2312" w:cs="仿宋_GB2312" w:eastAsia="仿宋_GB2312"/>
              </w:rPr>
              <w:t>服务响应方案.docx</w:t>
            </w:r>
          </w:p>
        </w:tc>
      </w:tr>
      <w:tr>
        <w:tc>
          <w:tcPr>
            <w:tcW w:type="dxa" w:w="831"/>
            <w:vMerge/>
          </w:tcPr>
          <w:p/>
        </w:tc>
        <w:tc>
          <w:tcPr>
            <w:tcW w:type="dxa" w:w="1661"/>
          </w:tcPr>
          <w:p>
            <w:pPr>
              <w:pStyle w:val="null3"/>
            </w:pPr>
            <w:r>
              <w:rPr>
                <w:rFonts w:ascii="仿宋_GB2312" w:hAnsi="仿宋_GB2312" w:cs="仿宋_GB2312" w:eastAsia="仿宋_GB2312"/>
              </w:rPr>
              <w:t>保安人员配备</w:t>
            </w:r>
          </w:p>
        </w:tc>
        <w:tc>
          <w:tcPr>
            <w:tcW w:type="dxa" w:w="2492"/>
          </w:tcPr>
          <w:p>
            <w:pPr>
              <w:pStyle w:val="null3"/>
            </w:pPr>
            <w:r>
              <w:rPr>
                <w:rFonts w:ascii="仿宋_GB2312" w:hAnsi="仿宋_GB2312" w:cs="仿宋_GB2312" w:eastAsia="仿宋_GB2312"/>
              </w:rPr>
              <w:t>针对项目要求，配备相应安保人员，人员配备合理，分工明确，人员信息资料完整，项目负责人实力强，员工培训、上岗、培养教育、 日常管理等制度健全，得6分；提供安保人员上岗资格证书或培训合格证书，每提供一个加1分，最多加2分。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拟派本项目服务人员一览表.docx</w:t>
            </w:r>
          </w:p>
        </w:tc>
      </w:tr>
      <w:tr>
        <w:tc>
          <w:tcPr>
            <w:tcW w:type="dxa" w:w="831"/>
            <w:vMerge/>
          </w:tcPr>
          <w:p/>
        </w:tc>
        <w:tc>
          <w:tcPr>
            <w:tcW w:type="dxa" w:w="1661"/>
          </w:tcPr>
          <w:p>
            <w:pPr>
              <w:pStyle w:val="null3"/>
            </w:pPr>
            <w:r>
              <w:rPr>
                <w:rFonts w:ascii="仿宋_GB2312" w:hAnsi="仿宋_GB2312" w:cs="仿宋_GB2312" w:eastAsia="仿宋_GB2312"/>
              </w:rPr>
              <w:t>保洁人员配备</w:t>
            </w:r>
          </w:p>
        </w:tc>
        <w:tc>
          <w:tcPr>
            <w:tcW w:type="dxa" w:w="2492"/>
          </w:tcPr>
          <w:p>
            <w:pPr>
              <w:pStyle w:val="null3"/>
            </w:pPr>
            <w:r>
              <w:rPr>
                <w:rFonts w:ascii="仿宋_GB2312" w:hAnsi="仿宋_GB2312" w:cs="仿宋_GB2312" w:eastAsia="仿宋_GB2312"/>
              </w:rPr>
              <w:t>有详细的保洁服务方案，具有专业的保洁人员， 自动化保洁设备，保洁时间安排合理、工具齐全、有具体的符合国家相关要求的服务质量标准、具体的服务质量自检措施及整改措施等得7分，提供保洁人员上岗资格证书或培训合格证书的每项加1分，最多再加2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拟派本项目服务人员一览表.docx</w:t>
            </w:r>
          </w:p>
        </w:tc>
      </w:tr>
      <w:tr>
        <w:tc>
          <w:tcPr>
            <w:tcW w:type="dxa" w:w="831"/>
            <w:vMerge/>
          </w:tcPr>
          <w:p/>
        </w:tc>
        <w:tc>
          <w:tcPr>
            <w:tcW w:type="dxa" w:w="1661"/>
          </w:tcPr>
          <w:p>
            <w:pPr>
              <w:pStyle w:val="null3"/>
            </w:pPr>
            <w:r>
              <w:rPr>
                <w:rFonts w:ascii="仿宋_GB2312" w:hAnsi="仿宋_GB2312" w:cs="仿宋_GB2312" w:eastAsia="仿宋_GB2312"/>
              </w:rPr>
              <w:t>餐厅（厨房）人员配备</w:t>
            </w:r>
          </w:p>
        </w:tc>
        <w:tc>
          <w:tcPr>
            <w:tcW w:type="dxa" w:w="2492"/>
          </w:tcPr>
          <w:p>
            <w:pPr>
              <w:pStyle w:val="null3"/>
            </w:pPr>
            <w:r>
              <w:rPr>
                <w:rFonts w:ascii="仿宋_GB2312" w:hAnsi="仿宋_GB2312" w:cs="仿宋_GB2312" w:eastAsia="仿宋_GB2312"/>
              </w:rPr>
              <w:t>餐厅人员配备齐全，热菜师傅有中级以上厨师证，人员配备合理，分工明确，人员信息资料完整，得8分；有相应工作经验，且有相关证明材料的，每提供一份1分，最多再加2分。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拟派本项目服务人员一览表.docx</w:t>
            </w:r>
          </w:p>
        </w:tc>
      </w:tr>
      <w:tr>
        <w:tc>
          <w:tcPr>
            <w:tcW w:type="dxa" w:w="831"/>
            <w:vMerge/>
          </w:tcPr>
          <w:p/>
        </w:tc>
        <w:tc>
          <w:tcPr>
            <w:tcW w:type="dxa" w:w="1661"/>
          </w:tcPr>
          <w:p>
            <w:pPr>
              <w:pStyle w:val="null3"/>
            </w:pPr>
            <w:r>
              <w:rPr>
                <w:rFonts w:ascii="仿宋_GB2312" w:hAnsi="仿宋_GB2312" w:cs="仿宋_GB2312" w:eastAsia="仿宋_GB2312"/>
              </w:rPr>
              <w:t>其他服务人员配备</w:t>
            </w:r>
          </w:p>
        </w:tc>
        <w:tc>
          <w:tcPr>
            <w:tcW w:type="dxa" w:w="2492"/>
          </w:tcPr>
          <w:p>
            <w:pPr>
              <w:pStyle w:val="null3"/>
            </w:pPr>
            <w:r>
              <w:rPr>
                <w:rFonts w:ascii="仿宋_GB2312" w:hAnsi="仿宋_GB2312" w:cs="仿宋_GB2312" w:eastAsia="仿宋_GB2312"/>
              </w:rPr>
              <w:t>针对项目要求，配备相应的其他服务人员（包括水电工、中控人员、绿化养护人员、物业经理），人员配备合理，分工明确，物业经理信息资料完整、从业经历丰富，业绩突出，得2分；提供拟派服务人员上岗资格证书或培训合格证书，每提供一个加1分，最多加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拟派本项目服务人员一览表.docx</w:t>
            </w:r>
          </w:p>
        </w:tc>
      </w:tr>
      <w:tr>
        <w:tc>
          <w:tcPr>
            <w:tcW w:type="dxa" w:w="831"/>
            <w:vMerge/>
          </w:tcPr>
          <w:p/>
        </w:tc>
        <w:tc>
          <w:tcPr>
            <w:tcW w:type="dxa" w:w="1661"/>
          </w:tcPr>
          <w:p>
            <w:pPr>
              <w:pStyle w:val="null3"/>
            </w:pPr>
            <w:r>
              <w:rPr>
                <w:rFonts w:ascii="仿宋_GB2312" w:hAnsi="仿宋_GB2312" w:cs="仿宋_GB2312" w:eastAsia="仿宋_GB2312"/>
              </w:rPr>
              <w:t>风险措施</w:t>
            </w:r>
          </w:p>
        </w:tc>
        <w:tc>
          <w:tcPr>
            <w:tcW w:type="dxa" w:w="2492"/>
          </w:tcPr>
          <w:p>
            <w:pPr>
              <w:pStyle w:val="null3"/>
            </w:pPr>
            <w:r>
              <w:rPr>
                <w:rFonts w:ascii="仿宋_GB2312" w:hAnsi="仿宋_GB2312" w:cs="仿宋_GB2312" w:eastAsia="仿宋_GB2312"/>
              </w:rPr>
              <w:t>有针对本项目有应急预案，应急突发事件预案（包括意外伤害、风险规避措施）完整、可行的得3分；风险防控措施具体、有针对性的，再加1分，最多加1分。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服务要点、难点分析及风险防范和保证措施.docx</w:t>
            </w:r>
          </w:p>
          <w:p>
            <w:pPr>
              <w:pStyle w:val="null3"/>
            </w:pPr>
            <w:r>
              <w:rPr>
                <w:rFonts w:ascii="仿宋_GB2312" w:hAnsi="仿宋_GB2312" w:cs="仿宋_GB2312" w:eastAsia="仿宋_GB2312"/>
              </w:rPr>
              <w:t>突发和事件预防、处理与方案.docx</w:t>
            </w:r>
          </w:p>
        </w:tc>
      </w:tr>
      <w:tr>
        <w:tc>
          <w:tcPr>
            <w:tcW w:type="dxa" w:w="831"/>
            <w:vMerge/>
          </w:tcPr>
          <w:p/>
        </w:tc>
        <w:tc>
          <w:tcPr>
            <w:tcW w:type="dxa" w:w="1661"/>
          </w:tcPr>
          <w:p>
            <w:pPr>
              <w:pStyle w:val="null3"/>
            </w:pPr>
            <w:r>
              <w:rPr>
                <w:rFonts w:ascii="仿宋_GB2312" w:hAnsi="仿宋_GB2312" w:cs="仿宋_GB2312" w:eastAsia="仿宋_GB2312"/>
              </w:rPr>
              <w:t>商务方案</w:t>
            </w:r>
          </w:p>
        </w:tc>
        <w:tc>
          <w:tcPr>
            <w:tcW w:type="dxa" w:w="2492"/>
          </w:tcPr>
          <w:p>
            <w:pPr>
              <w:pStyle w:val="null3"/>
            </w:pPr>
            <w:r>
              <w:rPr>
                <w:rFonts w:ascii="仿宋_GB2312" w:hAnsi="仿宋_GB2312" w:cs="仿宋_GB2312" w:eastAsia="仿宋_GB2312"/>
              </w:rPr>
              <w:t>商务方案满足商务合同条款要求的，得4分；满足商务合同条款要求，并附有详细说明或相关证明材料的，每项加1分，最多加2分。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提供近三年类似项目业绩（项目合同、验收报告及与合同期对应的款项结算凭证），每提供一份得3分，本项最多得6分。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最低有效的报价为基准价计15分。其他各供应商的报价按下列公式计算： （Y/X） ×15＝Z，X＝磋商报价、Y＝基准价、Z＝报价得分。具备享受价格得分优惠的企业，按有关规定进行价格分计算。</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详见附件：具有财务状况良好承诺函.docx</w:t>
      </w:r>
    </w:p>
    <w:p>
      <w:pPr>
        <w:pStyle w:val="null3"/>
        <w:ind w:firstLine="960"/>
      </w:pPr>
      <w:r>
        <w:rPr>
          <w:rFonts w:ascii="仿宋_GB2312" w:hAnsi="仿宋_GB2312" w:cs="仿宋_GB2312" w:eastAsia="仿宋_GB2312"/>
        </w:rPr>
        <w:t>详见附件：主体资格证明文件.docx</w:t>
      </w:r>
    </w:p>
    <w:p>
      <w:pPr>
        <w:pStyle w:val="null3"/>
        <w:ind w:firstLine="960"/>
      </w:pPr>
      <w:r>
        <w:rPr>
          <w:rFonts w:ascii="仿宋_GB2312" w:hAnsi="仿宋_GB2312" w:cs="仿宋_GB2312" w:eastAsia="仿宋_GB2312"/>
        </w:rPr>
        <w:t>详见附件：食品经营许可证.docx</w:t>
      </w:r>
    </w:p>
    <w:p>
      <w:pPr>
        <w:pStyle w:val="null3"/>
        <w:ind w:firstLine="960"/>
      </w:pPr>
      <w:r>
        <w:rPr>
          <w:rFonts w:ascii="仿宋_GB2312" w:hAnsi="仿宋_GB2312" w:cs="仿宋_GB2312" w:eastAsia="仿宋_GB2312"/>
        </w:rPr>
        <w:t>详见附件：具有良好的税收缴纳记录.docx</w:t>
      </w:r>
    </w:p>
    <w:p>
      <w:pPr>
        <w:pStyle w:val="null3"/>
        <w:ind w:firstLine="960"/>
      </w:pPr>
      <w:r>
        <w:rPr>
          <w:rFonts w:ascii="仿宋_GB2312" w:hAnsi="仿宋_GB2312" w:cs="仿宋_GB2312" w:eastAsia="仿宋_GB2312"/>
        </w:rPr>
        <w:t>详见附件：具有良好的社会保障资金缴纳记录.docx</w:t>
      </w:r>
    </w:p>
    <w:p>
      <w:pPr>
        <w:pStyle w:val="null3"/>
        <w:ind w:firstLine="960"/>
      </w:pPr>
      <w:r>
        <w:rPr>
          <w:rFonts w:ascii="仿宋_GB2312" w:hAnsi="仿宋_GB2312" w:cs="仿宋_GB2312" w:eastAsia="仿宋_GB2312"/>
        </w:rPr>
        <w:t>详见附件：具备完成本项目所需的设备和专业技术能力声明函.docx</w:t>
      </w:r>
    </w:p>
    <w:p>
      <w:pPr>
        <w:pStyle w:val="null3"/>
        <w:ind w:firstLine="960"/>
      </w:pPr>
      <w:r>
        <w:rPr>
          <w:rFonts w:ascii="仿宋_GB2312" w:hAnsi="仿宋_GB2312" w:cs="仿宋_GB2312" w:eastAsia="仿宋_GB2312"/>
        </w:rPr>
        <w:t>详见附件：无重大违法记录声明.docx</w:t>
      </w:r>
    </w:p>
    <w:p>
      <w:pPr>
        <w:pStyle w:val="null3"/>
        <w:ind w:firstLine="960"/>
      </w:pPr>
      <w:r>
        <w:rPr>
          <w:rFonts w:ascii="仿宋_GB2312" w:hAnsi="仿宋_GB2312" w:cs="仿宋_GB2312" w:eastAsia="仿宋_GB2312"/>
        </w:rPr>
        <w:t>详见附件：控股管理关系承诺函.docx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详见附件：非联合体不分包响应声明函.docx</w:t>
      </w:r>
    </w:p>
    <w:p>
      <w:pPr>
        <w:pStyle w:val="null3"/>
        <w:ind w:firstLine="960"/>
      </w:pPr>
      <w:r>
        <w:rPr>
          <w:rFonts w:ascii="仿宋_GB2312" w:hAnsi="仿宋_GB2312" w:cs="仿宋_GB2312" w:eastAsia="仿宋_GB2312"/>
        </w:rPr>
        <w:t>详见附件：信用记录声明及查询.docx</w:t>
      </w:r>
    </w:p>
    <w:p>
      <w:pPr>
        <w:pStyle w:val="null3"/>
        <w:ind w:firstLine="960"/>
      </w:pPr>
      <w:r>
        <w:rPr>
          <w:rFonts w:ascii="仿宋_GB2312" w:hAnsi="仿宋_GB2312" w:cs="仿宋_GB2312" w:eastAsia="仿宋_GB2312"/>
        </w:rPr>
        <w:t>详见附件：供应商承诺书（一）.docx</w:t>
      </w:r>
    </w:p>
    <w:p>
      <w:pPr>
        <w:pStyle w:val="null3"/>
        <w:ind w:firstLine="960"/>
      </w:pPr>
      <w:r>
        <w:rPr>
          <w:rFonts w:ascii="仿宋_GB2312" w:hAnsi="仿宋_GB2312" w:cs="仿宋_GB2312" w:eastAsia="仿宋_GB2312"/>
        </w:rPr>
        <w:t>详见附件：供应商承诺书（二）.docx</w:t>
      </w:r>
    </w:p>
    <w:p>
      <w:pPr>
        <w:pStyle w:val="null3"/>
        <w:ind w:firstLine="960"/>
      </w:pPr>
      <w:r>
        <w:rPr>
          <w:rFonts w:ascii="仿宋_GB2312" w:hAnsi="仿宋_GB2312" w:cs="仿宋_GB2312" w:eastAsia="仿宋_GB2312"/>
        </w:rPr>
        <w:t>详见附件：企业经营情况.docx</w:t>
      </w:r>
    </w:p>
    <w:p>
      <w:pPr>
        <w:pStyle w:val="null3"/>
        <w:ind w:firstLine="960"/>
      </w:pPr>
      <w:r>
        <w:rPr>
          <w:rFonts w:ascii="仿宋_GB2312" w:hAnsi="仿宋_GB2312" w:cs="仿宋_GB2312" w:eastAsia="仿宋_GB2312"/>
        </w:rPr>
        <w:t>详见附件：企业管理经验响应.docx</w:t>
      </w:r>
    </w:p>
    <w:p>
      <w:pPr>
        <w:pStyle w:val="null3"/>
        <w:ind w:firstLine="960"/>
      </w:pPr>
      <w:r>
        <w:rPr>
          <w:rFonts w:ascii="仿宋_GB2312" w:hAnsi="仿宋_GB2312" w:cs="仿宋_GB2312" w:eastAsia="仿宋_GB2312"/>
        </w:rPr>
        <w:t>详见附件：内部管理制度.docx</w:t>
      </w:r>
    </w:p>
    <w:p>
      <w:pPr>
        <w:pStyle w:val="null3"/>
        <w:ind w:firstLine="960"/>
      </w:pPr>
      <w:r>
        <w:rPr>
          <w:rFonts w:ascii="仿宋_GB2312" w:hAnsi="仿宋_GB2312" w:cs="仿宋_GB2312" w:eastAsia="仿宋_GB2312"/>
        </w:rPr>
        <w:t>详见附件：技术保障响应方案.docx</w:t>
      </w:r>
    </w:p>
    <w:p>
      <w:pPr>
        <w:pStyle w:val="null3"/>
        <w:ind w:firstLine="960"/>
      </w:pPr>
      <w:r>
        <w:rPr>
          <w:rFonts w:ascii="仿宋_GB2312" w:hAnsi="仿宋_GB2312" w:cs="仿宋_GB2312" w:eastAsia="仿宋_GB2312"/>
        </w:rPr>
        <w:t>详见附件：服务保障措施及计划.docx</w:t>
      </w:r>
    </w:p>
    <w:p>
      <w:pPr>
        <w:pStyle w:val="null3"/>
        <w:ind w:firstLine="960"/>
      </w:pPr>
      <w:r>
        <w:rPr>
          <w:rFonts w:ascii="仿宋_GB2312" w:hAnsi="仿宋_GB2312" w:cs="仿宋_GB2312" w:eastAsia="仿宋_GB2312"/>
        </w:rPr>
        <w:t>详见附件：服务响应方案.docx</w:t>
      </w:r>
    </w:p>
    <w:p>
      <w:pPr>
        <w:pStyle w:val="null3"/>
        <w:ind w:firstLine="960"/>
      </w:pPr>
      <w:r>
        <w:rPr>
          <w:rFonts w:ascii="仿宋_GB2312" w:hAnsi="仿宋_GB2312" w:cs="仿宋_GB2312" w:eastAsia="仿宋_GB2312"/>
        </w:rPr>
        <w:t>详见附件：拟派本项目服务人员一览表.docx</w:t>
      </w:r>
    </w:p>
    <w:p>
      <w:pPr>
        <w:pStyle w:val="null3"/>
        <w:ind w:firstLine="960"/>
      </w:pPr>
      <w:r>
        <w:rPr>
          <w:rFonts w:ascii="仿宋_GB2312" w:hAnsi="仿宋_GB2312" w:cs="仿宋_GB2312" w:eastAsia="仿宋_GB2312"/>
        </w:rPr>
        <w:t>详见附件：服务要点、难点分析及风险防范和保证措施.docx</w:t>
      </w:r>
    </w:p>
    <w:p>
      <w:pPr>
        <w:pStyle w:val="null3"/>
        <w:ind w:firstLine="960"/>
      </w:pPr>
      <w:r>
        <w:rPr>
          <w:rFonts w:ascii="仿宋_GB2312" w:hAnsi="仿宋_GB2312" w:cs="仿宋_GB2312" w:eastAsia="仿宋_GB2312"/>
        </w:rPr>
        <w:t>详见附件：突发和事件预防、处理与方案.docx</w:t>
      </w:r>
    </w:p>
    <w:p>
      <w:pPr>
        <w:pStyle w:val="null3"/>
        <w:ind w:firstLine="960"/>
      </w:pPr>
      <w:r>
        <w:rPr>
          <w:rFonts w:ascii="仿宋_GB2312" w:hAnsi="仿宋_GB2312" w:cs="仿宋_GB2312" w:eastAsia="仿宋_GB2312"/>
        </w:rPr>
        <w:t>详见附件：商务响应方案.docx</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详见附件：商洛市纪委廉政教育中心专项服务采购项目合同.docx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