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44"/>
          <w:szCs w:val="44"/>
          <w:highlight w:val="none"/>
          <w:u w:val="none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44"/>
          <w:szCs w:val="44"/>
          <w:highlight w:val="none"/>
          <w:u w:val="none"/>
          <w:lang w:eastAsia="zh-CN"/>
        </w:rPr>
        <w:t>服务响应方案</w:t>
      </w:r>
    </w:p>
    <w:p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服务响应方案是重要评审因素。供应商应根据本项目对服务项目、服务内容的要求，自行编制《服务响应方案》，并填报《服务响应偏离表》。</w:t>
      </w:r>
    </w:p>
    <w:p>
      <w:pPr>
        <w:pStyle w:val="2"/>
        <w:widowControl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服务响应方案编制须内容完整、可行，有对本项目的充分理解及细化分析，对关键技术问题把握到位，认识准确，措施具体，切实可行。</w:t>
      </w:r>
    </w:p>
    <w:p>
      <w:pPr>
        <w:pStyle w:val="3"/>
        <w:widowControl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供应商须将编制的《服务响应方案》和填报的《服务响应偏离表》上传到陕西省政府采购电子化交易系统，并进行电子签章。</w:t>
      </w:r>
    </w:p>
    <w:p>
      <w:pPr>
        <w:pStyle w:val="3"/>
        <w:widowControl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《服务响应偏离表》格式附后。</w:t>
      </w:r>
    </w:p>
    <w:p>
      <w:pPr>
        <w:rPr>
          <w:rFonts w:hint="eastAsia"/>
          <w:lang w:val="en-US" w:eastAsia="zh-CN"/>
        </w:rPr>
      </w:pPr>
    </w:p>
    <w:p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10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服务质量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响应偏离表</w:t>
      </w:r>
    </w:p>
    <w:p>
      <w:pPr>
        <w:pStyle w:val="10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  <w:t>供应商名称：</w:t>
      </w:r>
    </w:p>
    <w:tbl>
      <w:tblPr>
        <w:tblStyle w:val="8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（按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</w:tbl>
    <w:p>
      <w:pPr>
        <w:spacing w:line="400" w:lineRule="exact"/>
        <w:ind w:left="1"/>
        <w:jc w:val="both"/>
        <w:outlineLvl w:val="0"/>
        <w:rPr>
          <w:rFonts w:hint="eastAsia" w:ascii="仿宋" w:hAnsi="仿宋" w:eastAsia="仿宋"/>
          <w:b/>
          <w:kern w:val="2"/>
          <w:sz w:val="24"/>
          <w:szCs w:val="24"/>
        </w:rPr>
      </w:pPr>
    </w:p>
    <w:p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说明：</w:t>
      </w:r>
    </w:p>
    <w:p>
      <w:pPr>
        <w:spacing w:line="320" w:lineRule="exact"/>
        <w:ind w:left="1" w:firstLine="470" w:firstLineChars="196"/>
        <w:jc w:val="both"/>
        <w:outlineLvl w:val="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1、本表为通用表格，供应商可根据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填报需要</w:t>
      </w:r>
      <w:r>
        <w:rPr>
          <w:rFonts w:hint="eastAsia" w:ascii="宋体" w:hAnsi="宋体" w:eastAsia="宋体" w:cs="宋体"/>
          <w:kern w:val="2"/>
          <w:sz w:val="24"/>
          <w:szCs w:val="24"/>
        </w:rPr>
        <w:t>对本表进行扩展。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2、请按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文件所列服务项目要求</w:t>
      </w:r>
      <w:r>
        <w:rPr>
          <w:rFonts w:hint="eastAsia" w:ascii="宋体" w:hAnsi="宋体" w:eastAsia="宋体" w:cs="宋体"/>
          <w:sz w:val="24"/>
          <w:szCs w:val="24"/>
        </w:rPr>
        <w:t>，逐条对应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要求，认真填写本表。偏离说明对偏离情况做出详细说明。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color w:val="auto"/>
          <w:kern w:val="28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3、供应商应按实际情况填写响应情况，不得照抄、复制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文件技术指标要求。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3347291"/>
    <w:rsid w:val="0AFE3026"/>
    <w:rsid w:val="0F7524AC"/>
    <w:rsid w:val="1C627917"/>
    <w:rsid w:val="1F7E6287"/>
    <w:rsid w:val="21E32E28"/>
    <w:rsid w:val="22240A93"/>
    <w:rsid w:val="23347291"/>
    <w:rsid w:val="242E186A"/>
    <w:rsid w:val="2E76670C"/>
    <w:rsid w:val="31E859ED"/>
    <w:rsid w:val="4194717D"/>
    <w:rsid w:val="4E375523"/>
    <w:rsid w:val="53191338"/>
    <w:rsid w:val="561C1095"/>
    <w:rsid w:val="5B4C3DD7"/>
    <w:rsid w:val="5E651888"/>
    <w:rsid w:val="5F166FCB"/>
    <w:rsid w:val="5FB32A6C"/>
    <w:rsid w:val="7AA10A3F"/>
    <w:rsid w:val="7BA32E79"/>
    <w:rsid w:val="7C5B67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Body Text First Indent"/>
    <w:next w:val="7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7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10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李平</cp:lastModifiedBy>
  <dcterms:modified xsi:type="dcterms:W3CDTF">2025-10-09T03:48:38Z</dcterms:modified>
  <dc:title>非联合体不分包响应声明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FECC408D5612408EB5A418B8DE7C4CFA_13</vt:lpwstr>
  </property>
</Properties>
</file>