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248BAC">
      <w:pPr>
        <w:adjustRightInd w:val="0"/>
        <w:textAlignment w:val="baseline"/>
        <w:rPr>
          <w:rFonts w:eastAsia="楷体_GB2312" w:cs="楷体_GB2312"/>
          <w:b/>
        </w:rPr>
      </w:pPr>
      <w:r>
        <w:rPr>
          <w:rFonts w:hint="eastAsia" w:eastAsia="楷体_GB2312" w:cs="楷体_GB2312"/>
          <w:b/>
          <w:sz w:val="28"/>
          <w:szCs w:val="28"/>
        </w:rPr>
        <w:t>合同编号：</w:t>
      </w:r>
    </w:p>
    <w:p w14:paraId="780F2E28">
      <w:pPr>
        <w:adjustRightInd w:val="0"/>
        <w:jc w:val="center"/>
        <w:textAlignment w:val="baseline"/>
        <w:rPr>
          <w:rFonts w:eastAsia="华文中宋"/>
          <w:sz w:val="52"/>
        </w:rPr>
      </w:pPr>
    </w:p>
    <w:p w14:paraId="6D6FEA4A">
      <w:pPr>
        <w:pStyle w:val="9"/>
      </w:pPr>
    </w:p>
    <w:p w14:paraId="796AAB37">
      <w:pPr>
        <w:tabs>
          <w:tab w:val="center" w:pos="4365"/>
          <w:tab w:val="left" w:pos="6795"/>
        </w:tabs>
        <w:adjustRightInd w:val="0"/>
        <w:jc w:val="center"/>
        <w:textAlignment w:val="baseline"/>
        <w:rPr>
          <w:rFonts w:hint="eastAsia" w:eastAsia="黑体" w:cs="微软雅黑"/>
          <w:b/>
          <w:sz w:val="52"/>
          <w:szCs w:val="60"/>
        </w:rPr>
      </w:pPr>
    </w:p>
    <w:p w14:paraId="5CA2D39C">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商洛市国民经济和社会发展第十五个五年</w:t>
      </w:r>
    </w:p>
    <w:p w14:paraId="4160B872">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规划纲要编制项目委托合同书</w:t>
      </w:r>
    </w:p>
    <w:p w14:paraId="3690B964">
      <w:pPr>
        <w:adjustRightInd w:val="0"/>
        <w:textAlignment w:val="baseline"/>
        <w:rPr>
          <w:rFonts w:eastAsia="黑体" w:cs="黑体"/>
          <w:b/>
        </w:rPr>
      </w:pPr>
    </w:p>
    <w:p w14:paraId="69251235">
      <w:pPr>
        <w:adjustRightInd w:val="0"/>
        <w:textAlignment w:val="baseline"/>
        <w:rPr>
          <w:rFonts w:eastAsia="黑体" w:cs="黑体"/>
        </w:rPr>
      </w:pPr>
    </w:p>
    <w:p w14:paraId="4E387623">
      <w:pPr>
        <w:adjustRightInd w:val="0"/>
        <w:textAlignment w:val="baseline"/>
        <w:rPr>
          <w:rFonts w:eastAsia="黑体" w:cs="黑体"/>
        </w:rPr>
      </w:pPr>
    </w:p>
    <w:p w14:paraId="6718F25B">
      <w:pPr>
        <w:adjustRightInd w:val="0"/>
        <w:textAlignment w:val="baseline"/>
        <w:outlineLvl w:val="0"/>
        <w:rPr>
          <w:rFonts w:eastAsia="黑体" w:cs="黑体"/>
          <w:sz w:val="28"/>
        </w:rPr>
      </w:pPr>
    </w:p>
    <w:p w14:paraId="43167E80">
      <w:pPr>
        <w:adjustRightInd w:val="0"/>
        <w:textAlignment w:val="baseline"/>
        <w:outlineLvl w:val="0"/>
        <w:rPr>
          <w:rFonts w:eastAsia="黑体" w:cs="黑体"/>
          <w:sz w:val="28"/>
        </w:rPr>
      </w:pPr>
    </w:p>
    <w:p w14:paraId="50FFCE7D">
      <w:pPr>
        <w:adjustRightInd w:val="0"/>
        <w:textAlignment w:val="baseline"/>
        <w:outlineLvl w:val="0"/>
        <w:rPr>
          <w:rFonts w:eastAsia="黑体" w:cs="黑体"/>
          <w:sz w:val="28"/>
        </w:rPr>
      </w:pPr>
    </w:p>
    <w:p w14:paraId="4C799DF7">
      <w:pPr>
        <w:adjustRightInd w:val="0"/>
        <w:spacing w:line="360" w:lineRule="auto"/>
        <w:textAlignment w:val="baseline"/>
        <w:rPr>
          <w:rFonts w:eastAsia="黑体" w:cs="黑体"/>
          <w:sz w:val="28"/>
        </w:rPr>
      </w:pPr>
    </w:p>
    <w:p w14:paraId="70ADDBB4">
      <w:pPr>
        <w:adjustRightInd w:val="0"/>
        <w:spacing w:line="360" w:lineRule="auto"/>
        <w:textAlignment w:val="baseline"/>
        <w:rPr>
          <w:rFonts w:eastAsia="黑体" w:cs="黑体"/>
          <w:sz w:val="28"/>
        </w:rPr>
      </w:pPr>
    </w:p>
    <w:p w14:paraId="58D27EED">
      <w:pPr>
        <w:adjustRightInd w:val="0"/>
        <w:spacing w:line="360" w:lineRule="auto"/>
        <w:textAlignment w:val="baseline"/>
        <w:rPr>
          <w:rFonts w:eastAsia="黑体" w:cs="黑体"/>
          <w:sz w:val="28"/>
        </w:rPr>
      </w:pPr>
    </w:p>
    <w:p w14:paraId="51EC6810">
      <w:pPr>
        <w:adjustRightInd w:val="0"/>
        <w:spacing w:line="360" w:lineRule="auto"/>
        <w:textAlignment w:val="baseline"/>
        <w:rPr>
          <w:rFonts w:eastAsia="黑体" w:cs="黑体"/>
          <w:sz w:val="28"/>
        </w:rPr>
      </w:pPr>
    </w:p>
    <w:p w14:paraId="75611031">
      <w:pPr>
        <w:adjustRightInd w:val="0"/>
        <w:spacing w:line="360" w:lineRule="auto"/>
        <w:ind w:firstLine="640" w:firstLineChars="200"/>
        <w:textAlignment w:val="baseline"/>
        <w:rPr>
          <w:rFonts w:eastAsia="黑体" w:cs="黑体"/>
          <w:sz w:val="32"/>
          <w:szCs w:val="32"/>
          <w:u w:val="single"/>
        </w:rPr>
      </w:pPr>
      <w:r>
        <w:rPr>
          <w:rFonts w:hint="eastAsia" w:eastAsia="黑体" w:cs="黑体"/>
          <w:sz w:val="32"/>
          <w:szCs w:val="32"/>
        </w:rPr>
        <w:t>甲</w:t>
      </w:r>
      <w:r>
        <w:rPr>
          <w:rFonts w:hint="eastAsia" w:eastAsia="黑体" w:cs="黑体"/>
          <w:sz w:val="32"/>
          <w:szCs w:val="32"/>
          <w:lang w:val="en-US" w:eastAsia="zh-CN"/>
        </w:rPr>
        <w:t xml:space="preserve">    </w:t>
      </w:r>
      <w:r>
        <w:rPr>
          <w:rFonts w:hint="eastAsia" w:eastAsia="黑体" w:cs="黑体"/>
          <w:sz w:val="32"/>
          <w:szCs w:val="32"/>
        </w:rPr>
        <w:t>方：</w:t>
      </w:r>
      <w:r>
        <w:rPr>
          <w:rFonts w:hint="eastAsia" w:eastAsia="黑体" w:cs="黑体"/>
          <w:sz w:val="32"/>
          <w:szCs w:val="32"/>
          <w:u w:val="single"/>
        </w:rPr>
        <w:t xml:space="preserve">        </w:t>
      </w:r>
      <w:r>
        <w:rPr>
          <w:rFonts w:eastAsia="黑体" w:cs="黑体"/>
          <w:sz w:val="32"/>
          <w:szCs w:val="32"/>
          <w:u w:val="single"/>
        </w:rPr>
        <w:t xml:space="preserve">      </w:t>
      </w:r>
      <w:r>
        <w:rPr>
          <w:rFonts w:hint="eastAsia" w:eastAsia="黑体" w:cs="黑体"/>
          <w:sz w:val="32"/>
          <w:szCs w:val="32"/>
          <w:u w:val="single"/>
        </w:rPr>
        <w:t xml:space="preserve">     </w:t>
      </w:r>
    </w:p>
    <w:p w14:paraId="27B71499">
      <w:pPr>
        <w:adjustRightInd w:val="0"/>
        <w:spacing w:line="360" w:lineRule="auto"/>
        <w:ind w:firstLine="640" w:firstLineChars="200"/>
        <w:textAlignment w:val="baseline"/>
        <w:rPr>
          <w:rFonts w:hint="default" w:eastAsia="黑体" w:cs="黑体"/>
          <w:sz w:val="32"/>
          <w:szCs w:val="32"/>
          <w:u w:val="single"/>
          <w:lang w:val="en-US" w:eastAsia="zh-CN"/>
        </w:rPr>
      </w:pPr>
      <w:r>
        <w:rPr>
          <w:rFonts w:hint="eastAsia" w:eastAsia="黑体" w:cs="黑体"/>
          <w:sz w:val="32"/>
          <w:szCs w:val="32"/>
        </w:rPr>
        <w:t>乙</w:t>
      </w:r>
      <w:r>
        <w:rPr>
          <w:rFonts w:hint="eastAsia" w:eastAsia="黑体" w:cs="黑体"/>
          <w:sz w:val="32"/>
          <w:szCs w:val="32"/>
          <w:lang w:val="en-US" w:eastAsia="zh-CN"/>
        </w:rPr>
        <w:t xml:space="preserve">    </w:t>
      </w:r>
      <w:r>
        <w:rPr>
          <w:rFonts w:hint="eastAsia" w:eastAsia="黑体" w:cs="黑体"/>
          <w:sz w:val="32"/>
          <w:szCs w:val="32"/>
        </w:rPr>
        <w:t>方：</w:t>
      </w:r>
      <w:r>
        <w:rPr>
          <w:rFonts w:hint="eastAsia" w:eastAsia="黑体" w:cs="黑体"/>
          <w:sz w:val="32"/>
          <w:szCs w:val="32"/>
          <w:u w:val="single"/>
        </w:rPr>
        <w:t xml:space="preserve">    </w:t>
      </w:r>
      <w:r>
        <w:rPr>
          <w:rFonts w:hint="eastAsia" w:eastAsia="黑体" w:cs="黑体"/>
          <w:sz w:val="32"/>
          <w:szCs w:val="32"/>
          <w:u w:val="single"/>
          <w:lang w:val="en-US" w:eastAsia="zh-CN"/>
        </w:rPr>
        <w:t xml:space="preserve">               </w:t>
      </w:r>
    </w:p>
    <w:p w14:paraId="359E0188">
      <w:pPr>
        <w:spacing w:line="360" w:lineRule="auto"/>
        <w:ind w:firstLine="640" w:firstLineChars="200"/>
        <w:jc w:val="left"/>
        <w:rPr>
          <w:rFonts w:eastAsia="黑体" w:cs="黑体"/>
          <w:sz w:val="32"/>
          <w:szCs w:val="32"/>
          <w:u w:val="single"/>
        </w:rPr>
      </w:pPr>
      <w:r>
        <w:rPr>
          <w:rFonts w:hint="eastAsia" w:eastAsia="黑体" w:cs="黑体"/>
          <w:sz w:val="32"/>
          <w:szCs w:val="32"/>
        </w:rPr>
        <w:t>签订时间：</w:t>
      </w:r>
      <w:r>
        <w:rPr>
          <w:rFonts w:hint="eastAsia" w:eastAsia="黑体" w:cs="黑体"/>
          <w:sz w:val="32"/>
          <w:szCs w:val="32"/>
          <w:u w:val="single"/>
        </w:rPr>
        <w:t xml:space="preserve">           202</w:t>
      </w:r>
      <w:r>
        <w:rPr>
          <w:rFonts w:hint="eastAsia" w:eastAsia="黑体" w:cs="黑体"/>
          <w:sz w:val="32"/>
          <w:szCs w:val="32"/>
          <w:u w:val="single"/>
          <w:lang w:val="en-US" w:eastAsia="zh-CN"/>
        </w:rPr>
        <w:t>5</w:t>
      </w:r>
      <w:r>
        <w:rPr>
          <w:rFonts w:hint="eastAsia" w:eastAsia="黑体" w:cs="黑体"/>
          <w:sz w:val="32"/>
          <w:szCs w:val="32"/>
          <w:u w:val="single"/>
        </w:rPr>
        <w:t xml:space="preserve">年 </w:t>
      </w:r>
      <w:r>
        <w:rPr>
          <w:rFonts w:hint="eastAsia" w:eastAsia="黑体" w:cs="黑体"/>
          <w:sz w:val="32"/>
          <w:szCs w:val="32"/>
          <w:u w:val="single"/>
          <w:lang w:val="en-US" w:eastAsia="zh-CN"/>
        </w:rPr>
        <w:t xml:space="preserve"> </w:t>
      </w:r>
      <w:r>
        <w:rPr>
          <w:rFonts w:hint="eastAsia" w:eastAsia="黑体" w:cs="黑体"/>
          <w:sz w:val="32"/>
          <w:szCs w:val="32"/>
          <w:u w:val="single"/>
        </w:rPr>
        <w:t xml:space="preserve">月 </w:t>
      </w:r>
      <w:r>
        <w:rPr>
          <w:rFonts w:hint="eastAsia" w:eastAsia="黑体" w:cs="黑体"/>
          <w:sz w:val="32"/>
          <w:szCs w:val="32"/>
          <w:u w:val="single"/>
          <w:lang w:val="en-US" w:eastAsia="zh-CN"/>
        </w:rPr>
        <w:t xml:space="preserve"> </w:t>
      </w:r>
      <w:r>
        <w:rPr>
          <w:rFonts w:hint="eastAsia" w:eastAsia="黑体" w:cs="黑体"/>
          <w:sz w:val="32"/>
          <w:szCs w:val="32"/>
          <w:u w:val="single"/>
        </w:rPr>
        <w:t xml:space="preserve"> </w:t>
      </w:r>
      <w:r>
        <w:rPr>
          <w:rFonts w:hint="eastAsia" w:eastAsia="黑体" w:cs="黑体"/>
          <w:sz w:val="32"/>
          <w:szCs w:val="32"/>
          <w:u w:val="single"/>
          <w:lang w:eastAsia="zh-Hans"/>
        </w:rPr>
        <w:t>日</w:t>
      </w:r>
      <w:r>
        <w:rPr>
          <w:rFonts w:hint="eastAsia" w:eastAsia="黑体" w:cs="黑体"/>
          <w:sz w:val="32"/>
          <w:szCs w:val="32"/>
          <w:u w:val="single"/>
        </w:rPr>
        <w:t xml:space="preserve">              </w:t>
      </w:r>
    </w:p>
    <w:p w14:paraId="09AD90FB">
      <w:pPr>
        <w:spacing w:line="360" w:lineRule="auto"/>
        <w:ind w:firstLine="640" w:firstLineChars="200"/>
        <w:rPr>
          <w:rFonts w:eastAsia="黑体" w:cs="黑体"/>
          <w:sz w:val="36"/>
          <w:szCs w:val="36"/>
          <w:u w:val="single"/>
        </w:rPr>
      </w:pPr>
      <w:r>
        <w:rPr>
          <w:rFonts w:hint="eastAsia" w:eastAsia="黑体" w:cs="黑体"/>
          <w:sz w:val="32"/>
          <w:szCs w:val="32"/>
        </w:rPr>
        <w:t>签订地点：</w:t>
      </w:r>
      <w:r>
        <w:rPr>
          <w:rFonts w:hint="eastAsia" w:eastAsia="黑体" w:cs="黑体"/>
          <w:sz w:val="32"/>
          <w:szCs w:val="32"/>
          <w:u w:val="single"/>
        </w:rPr>
        <w:t xml:space="preserve">              陕西</w:t>
      </w:r>
      <w:r>
        <w:rPr>
          <w:rFonts w:hint="eastAsia" w:eastAsia="仿宋_GB2312" w:cs="仿宋_GB2312"/>
          <w:sz w:val="32"/>
          <w:szCs w:val="32"/>
          <w:u w:val="single"/>
        </w:rPr>
        <w:t>·</w:t>
      </w:r>
      <w:r>
        <w:rPr>
          <w:rFonts w:hint="eastAsia" w:eastAsia="黑体" w:cs="黑体"/>
          <w:sz w:val="32"/>
          <w:szCs w:val="32"/>
          <w:u w:val="single"/>
          <w:lang w:val="en-US" w:eastAsia="zh-CN"/>
        </w:rPr>
        <w:t>商洛</w:t>
      </w:r>
      <w:r>
        <w:rPr>
          <w:rFonts w:eastAsia="黑体" w:cs="黑体"/>
          <w:sz w:val="32"/>
          <w:szCs w:val="32"/>
          <w:u w:val="single"/>
        </w:rPr>
        <w:t xml:space="preserve"> </w:t>
      </w:r>
      <w:r>
        <w:rPr>
          <w:rFonts w:hint="eastAsia" w:eastAsia="黑体" w:cs="黑体"/>
          <w:sz w:val="32"/>
          <w:szCs w:val="32"/>
          <w:u w:val="single"/>
        </w:rPr>
        <w:t xml:space="preserve"> </w:t>
      </w:r>
      <w:r>
        <w:rPr>
          <w:rFonts w:eastAsia="黑体" w:cs="黑体"/>
          <w:sz w:val="32"/>
          <w:szCs w:val="32"/>
          <w:u w:val="single"/>
        </w:rPr>
        <w:t xml:space="preserve">  </w:t>
      </w:r>
      <w:r>
        <w:rPr>
          <w:rFonts w:hint="eastAsia" w:eastAsia="黑体" w:cs="黑体"/>
          <w:sz w:val="32"/>
          <w:szCs w:val="32"/>
          <w:u w:val="single"/>
        </w:rPr>
        <w:t xml:space="preserve">              </w:t>
      </w:r>
      <w:r>
        <w:rPr>
          <w:rFonts w:hint="eastAsia" w:eastAsia="黑体" w:cs="黑体"/>
          <w:sz w:val="32"/>
          <w:szCs w:val="32"/>
        </w:rPr>
        <w:t xml:space="preserve"> </w:t>
      </w:r>
    </w:p>
    <w:p w14:paraId="629FA71A">
      <w:pPr>
        <w:rPr>
          <w:rFonts w:eastAsia="黑体"/>
          <w:b/>
          <w:sz w:val="52"/>
          <w:szCs w:val="52"/>
        </w:rPr>
      </w:pPr>
    </w:p>
    <w:p w14:paraId="21DA79F2">
      <w:pPr>
        <w:jc w:val="center"/>
        <w:rPr>
          <w:b/>
          <w:sz w:val="36"/>
          <w:szCs w:val="36"/>
        </w:rPr>
        <w:sectPr>
          <w:headerReference r:id="rId3" w:type="default"/>
          <w:footerReference r:id="rId4" w:type="even"/>
          <w:pgSz w:w="11906" w:h="16838"/>
          <w:pgMar w:top="1417" w:right="1417" w:bottom="1417" w:left="1417" w:header="851" w:footer="992" w:gutter="0"/>
          <w:pgNumType w:fmt="numberInDash" w:start="1"/>
          <w:cols w:space="720" w:num="1"/>
          <w:docGrid w:type="lines" w:linePitch="312" w:charSpace="0"/>
        </w:sectPr>
      </w:pPr>
    </w:p>
    <w:p w14:paraId="1CA5C328">
      <w:pPr>
        <w:pStyle w:val="9"/>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color w:val="auto"/>
          <w:sz w:val="44"/>
          <w:szCs w:val="44"/>
        </w:rPr>
      </w:pPr>
    </w:p>
    <w:p w14:paraId="72B0C4D9">
      <w:pPr>
        <w:pStyle w:val="9"/>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商洛市国民经济和社会发展第十五个五年</w:t>
      </w:r>
    </w:p>
    <w:p w14:paraId="535D9D16">
      <w:pPr>
        <w:pStyle w:val="9"/>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规划纲要编制项目委托合同书</w:t>
      </w:r>
    </w:p>
    <w:p w14:paraId="18D4F8DD">
      <w:pPr>
        <w:keepNext w:val="0"/>
        <w:keepLines w:val="0"/>
        <w:pageBreakBefore w:val="0"/>
        <w:kinsoku/>
        <w:wordWrap/>
        <w:overflowPunct/>
        <w:topLinePunct w:val="0"/>
        <w:autoSpaceDE/>
        <w:autoSpaceDN/>
        <w:bidi w:val="0"/>
        <w:spacing w:line="600" w:lineRule="exact"/>
        <w:textAlignment w:val="auto"/>
        <w:rPr>
          <w:rFonts w:hint="eastAsia" w:eastAsia="仿宋_GB2312" w:cs="Arial"/>
          <w:b/>
          <w:color w:val="auto"/>
          <w:sz w:val="32"/>
          <w:szCs w:val="32"/>
        </w:rPr>
      </w:pPr>
    </w:p>
    <w:p w14:paraId="6BBD5856">
      <w:pPr>
        <w:keepNext w:val="0"/>
        <w:keepLines w:val="0"/>
        <w:pageBreakBefore w:val="0"/>
        <w:kinsoku/>
        <w:wordWrap/>
        <w:overflowPunct/>
        <w:topLinePunct w:val="0"/>
        <w:autoSpaceDE/>
        <w:autoSpaceDN/>
        <w:bidi w:val="0"/>
        <w:spacing w:line="600" w:lineRule="exact"/>
        <w:textAlignment w:val="auto"/>
        <w:rPr>
          <w:rFonts w:eastAsia="仿宋_GB2312" w:cs="Arial"/>
          <w:color w:val="auto"/>
          <w:sz w:val="32"/>
          <w:szCs w:val="32"/>
          <w:u w:val="single"/>
        </w:rPr>
      </w:pPr>
      <w:r>
        <w:rPr>
          <w:rFonts w:hint="eastAsia" w:eastAsia="仿宋_GB2312" w:cs="Arial"/>
          <w:b/>
          <w:color w:val="auto"/>
          <w:sz w:val="32"/>
          <w:szCs w:val="32"/>
        </w:rPr>
        <w:t>甲方（委托方）：</w:t>
      </w:r>
      <w:r>
        <w:rPr>
          <w:rFonts w:hint="eastAsia" w:eastAsia="仿宋_GB2312" w:cs="Arial"/>
          <w:color w:val="auto"/>
          <w:sz w:val="32"/>
          <w:szCs w:val="32"/>
          <w:u w:val="single"/>
        </w:rPr>
        <w:t xml:space="preserve">                  </w:t>
      </w:r>
    </w:p>
    <w:p w14:paraId="59F2D167">
      <w:pPr>
        <w:keepNext w:val="0"/>
        <w:keepLines w:val="0"/>
        <w:pageBreakBefore w:val="0"/>
        <w:kinsoku/>
        <w:wordWrap/>
        <w:overflowPunct/>
        <w:topLinePunct w:val="0"/>
        <w:autoSpaceDE/>
        <w:autoSpaceDN/>
        <w:bidi w:val="0"/>
        <w:spacing w:line="600" w:lineRule="exact"/>
        <w:textAlignment w:val="auto"/>
        <w:rPr>
          <w:rFonts w:hint="default" w:eastAsia="仿宋_GB2312" w:cs="Arial"/>
          <w:color w:val="auto"/>
          <w:sz w:val="32"/>
          <w:szCs w:val="32"/>
          <w:u w:val="single"/>
          <w:lang w:val="en-US" w:eastAsia="zh-CN"/>
        </w:rPr>
      </w:pPr>
      <w:r>
        <w:rPr>
          <w:rFonts w:hint="eastAsia" w:eastAsia="仿宋_GB2312" w:cs="Arial"/>
          <w:b/>
          <w:color w:val="auto"/>
          <w:sz w:val="32"/>
          <w:szCs w:val="32"/>
        </w:rPr>
        <w:t>乙方（</w:t>
      </w:r>
      <w:r>
        <w:rPr>
          <w:rFonts w:hint="eastAsia" w:eastAsia="仿宋_GB2312" w:cs="Arial"/>
          <w:b/>
          <w:color w:val="auto"/>
          <w:sz w:val="32"/>
          <w:szCs w:val="32"/>
          <w:lang w:val="en-US" w:eastAsia="zh-CN"/>
        </w:rPr>
        <w:t>受托</w:t>
      </w:r>
      <w:r>
        <w:rPr>
          <w:rFonts w:hint="eastAsia" w:eastAsia="仿宋_GB2312" w:cs="Arial"/>
          <w:b/>
          <w:color w:val="auto"/>
          <w:sz w:val="32"/>
          <w:szCs w:val="32"/>
        </w:rPr>
        <w:t>方）</w:t>
      </w:r>
      <w:r>
        <w:rPr>
          <w:rFonts w:hint="eastAsia" w:eastAsia="仿宋_GB2312" w:cs="Arial"/>
          <w:bCs/>
          <w:color w:val="auto"/>
          <w:sz w:val="32"/>
          <w:szCs w:val="32"/>
        </w:rPr>
        <w:t>：</w:t>
      </w:r>
      <w:r>
        <w:rPr>
          <w:rFonts w:hint="eastAsia" w:eastAsia="仿宋_GB2312" w:cs="Arial"/>
          <w:color w:val="auto"/>
          <w:sz w:val="32"/>
          <w:szCs w:val="32"/>
          <w:u w:val="single"/>
        </w:rPr>
        <w:t xml:space="preserve">    </w:t>
      </w:r>
      <w:r>
        <w:rPr>
          <w:rFonts w:hint="eastAsia" w:eastAsia="仿宋_GB2312" w:cs="Arial"/>
          <w:color w:val="auto"/>
          <w:sz w:val="32"/>
          <w:szCs w:val="32"/>
          <w:u w:val="single"/>
          <w:lang w:val="en-US" w:eastAsia="zh-CN"/>
        </w:rPr>
        <w:t xml:space="preserve">              </w:t>
      </w:r>
    </w:p>
    <w:p w14:paraId="5358477D">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依据《中华人民共和国民法典》等法律法规规定，甲乙双方本着自愿平等、公平和诚实守信的原则，就甲方委托乙方完成《</w:t>
      </w:r>
      <w:r>
        <w:rPr>
          <w:rFonts w:hint="eastAsia" w:ascii="仿宋_GB2312" w:hAnsi="仿宋_GB2312" w:eastAsia="仿宋_GB2312" w:cs="仿宋_GB2312"/>
          <w:color w:val="auto"/>
          <w:sz w:val="32"/>
          <w:szCs w:val="32"/>
          <w:lang w:eastAsia="zh-CN"/>
        </w:rPr>
        <w:t>商洛市国民经济和社会发展“十五五”规划纲要</w:t>
      </w:r>
      <w:r>
        <w:rPr>
          <w:rFonts w:hint="eastAsia" w:ascii="仿宋_GB2312" w:hAnsi="仿宋_GB2312" w:eastAsia="仿宋_GB2312" w:cs="仿宋_GB2312"/>
          <w:color w:val="auto"/>
          <w:sz w:val="32"/>
          <w:szCs w:val="32"/>
        </w:rPr>
        <w:t>》服务事项协商一致签订此合同，以资共同遵守。</w:t>
      </w:r>
    </w:p>
    <w:p w14:paraId="7CBB75E6">
      <w:pPr>
        <w:keepNext w:val="0"/>
        <w:keepLines w:val="0"/>
        <w:pageBreakBefore w:val="0"/>
        <w:kinsoku/>
        <w:wordWrap/>
        <w:overflowPunct/>
        <w:topLinePunct w:val="0"/>
        <w:autoSpaceDE/>
        <w:autoSpaceDN/>
        <w:bidi w:val="0"/>
        <w:spacing w:line="600" w:lineRule="exact"/>
        <w:ind w:firstLine="640" w:firstLineChars="200"/>
        <w:textAlignment w:val="auto"/>
        <w:rPr>
          <w:rFonts w:eastAsia="黑体" w:cs="黑体"/>
          <w:b w:val="0"/>
          <w:bCs/>
          <w:color w:val="auto"/>
          <w:sz w:val="32"/>
          <w:szCs w:val="32"/>
        </w:rPr>
      </w:pPr>
      <w:r>
        <w:rPr>
          <w:rFonts w:hint="eastAsia" w:eastAsia="黑体" w:cs="黑体"/>
          <w:b w:val="0"/>
          <w:bCs/>
          <w:color w:val="auto"/>
          <w:sz w:val="32"/>
          <w:szCs w:val="32"/>
        </w:rPr>
        <w:t>一、项目名称、项目内容、最终成果及时间安排</w:t>
      </w:r>
    </w:p>
    <w:p w14:paraId="3EA7038C">
      <w:pPr>
        <w:keepNext w:val="0"/>
        <w:keepLines w:val="0"/>
        <w:pageBreakBefore w:val="0"/>
        <w:kinsoku/>
        <w:wordWrap/>
        <w:overflowPunct/>
        <w:topLinePunct w:val="0"/>
        <w:autoSpaceDE/>
        <w:autoSpaceDN/>
        <w:bidi w:val="0"/>
        <w:spacing w:line="600" w:lineRule="exact"/>
        <w:ind w:firstLine="643" w:firstLineChars="200"/>
        <w:textAlignment w:val="auto"/>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（一）项目名称</w:t>
      </w:r>
    </w:p>
    <w:p w14:paraId="283FE99A">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《商洛市国民经济和社会发展第十</w:t>
      </w: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rPr>
        <w:t>个五年规划纲要》</w:t>
      </w:r>
      <w:r>
        <w:rPr>
          <w:rFonts w:hint="eastAsia" w:ascii="仿宋_GB2312" w:hAnsi="仿宋_GB2312" w:eastAsia="仿宋_GB2312" w:cs="仿宋_GB2312"/>
          <w:color w:val="auto"/>
          <w:sz w:val="32"/>
          <w:szCs w:val="32"/>
          <w:lang w:val="en-US" w:eastAsia="zh-CN"/>
        </w:rPr>
        <w:t>编制。</w:t>
      </w:r>
    </w:p>
    <w:p w14:paraId="36F18752">
      <w:pPr>
        <w:keepNext w:val="0"/>
        <w:keepLines w:val="0"/>
        <w:pageBreakBefore w:val="0"/>
        <w:kinsoku/>
        <w:wordWrap/>
        <w:overflowPunct/>
        <w:topLinePunct w:val="0"/>
        <w:autoSpaceDE/>
        <w:autoSpaceDN/>
        <w:bidi w:val="0"/>
        <w:spacing w:line="600" w:lineRule="exact"/>
        <w:ind w:firstLine="643" w:firstLineChars="200"/>
        <w:textAlignment w:val="auto"/>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（二）项目内容</w:t>
      </w:r>
    </w:p>
    <w:p w14:paraId="6AE12E7A">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Hans"/>
        </w:rPr>
        <w:t>结合</w:t>
      </w:r>
      <w:r>
        <w:rPr>
          <w:rFonts w:hint="eastAsia" w:ascii="仿宋_GB2312" w:hAnsi="仿宋_GB2312" w:eastAsia="仿宋_GB2312" w:cs="仿宋_GB2312"/>
          <w:color w:val="auto"/>
          <w:sz w:val="32"/>
          <w:szCs w:val="32"/>
          <w:lang w:val="en-US" w:eastAsia="zh-CN"/>
        </w:rPr>
        <w:t>中省关于开展“十五五”规划编制工作的相关要求，完成</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rPr>
        <w:t>商洛市国民经济和社会发展第十</w:t>
      </w: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rPr>
        <w:t>个五年规划纲要</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lang w:val="en-US" w:eastAsia="zh-CN"/>
        </w:rPr>
        <w:t>编制</w:t>
      </w:r>
      <w:r>
        <w:rPr>
          <w:rFonts w:hint="eastAsia" w:ascii="仿宋_GB2312" w:hAnsi="仿宋_GB2312" w:eastAsia="仿宋_GB2312" w:cs="仿宋_GB2312"/>
          <w:color w:val="auto"/>
          <w:sz w:val="32"/>
          <w:szCs w:val="32"/>
          <w:lang w:eastAsia="zh-Hans"/>
        </w:rPr>
        <w:t>。</w:t>
      </w:r>
    </w:p>
    <w:p w14:paraId="5BC0E86B">
      <w:pPr>
        <w:keepNext w:val="0"/>
        <w:keepLines w:val="0"/>
        <w:pageBreakBefore w:val="0"/>
        <w:kinsoku/>
        <w:wordWrap/>
        <w:overflowPunct/>
        <w:topLinePunct w:val="0"/>
        <w:autoSpaceDE/>
        <w:autoSpaceDN/>
        <w:bidi w:val="0"/>
        <w:spacing w:line="600" w:lineRule="exact"/>
        <w:ind w:firstLine="643" w:firstLineChars="200"/>
        <w:textAlignment w:val="auto"/>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（三）项目成果</w:t>
      </w:r>
    </w:p>
    <w:p w14:paraId="12A13281">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eastAsia="zh-Hans"/>
        </w:rPr>
      </w:pPr>
      <w:r>
        <w:rPr>
          <w:rFonts w:hint="eastAsia" w:ascii="仿宋_GB2312" w:hAnsi="仿宋_GB2312" w:eastAsia="仿宋_GB2312" w:cs="仿宋_GB2312"/>
          <w:color w:val="auto"/>
          <w:sz w:val="32"/>
          <w:szCs w:val="32"/>
          <w:lang w:eastAsia="zh-Hans"/>
        </w:rPr>
        <w:t>形成</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eastAsia="zh-Hans"/>
        </w:rPr>
        <w:t>商洛市国民经济和社会发展第十五个五年规划基本思路</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eastAsia="zh-Hans"/>
        </w:rPr>
        <w:t>及《商洛市国民经济和社会发展第十</w:t>
      </w: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lang w:eastAsia="zh-Hans"/>
        </w:rPr>
        <w:t>个五年规划纲要》。</w:t>
      </w:r>
    </w:p>
    <w:p w14:paraId="2B4C7867">
      <w:pPr>
        <w:keepNext w:val="0"/>
        <w:keepLines w:val="0"/>
        <w:pageBreakBefore w:val="0"/>
        <w:kinsoku/>
        <w:wordWrap/>
        <w:overflowPunct/>
        <w:topLinePunct w:val="0"/>
        <w:autoSpaceDE/>
        <w:autoSpaceDN/>
        <w:bidi w:val="0"/>
        <w:spacing w:line="600" w:lineRule="exact"/>
        <w:ind w:firstLine="643" w:firstLineChars="200"/>
        <w:textAlignment w:val="auto"/>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（四）时间安排</w:t>
      </w:r>
    </w:p>
    <w:p w14:paraId="2FB3D63E">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eastAsia="zh-Hans"/>
        </w:rPr>
      </w:pPr>
      <w:r>
        <w:rPr>
          <w:rFonts w:hint="eastAsia" w:ascii="仿宋_GB2312" w:hAnsi="仿宋_GB2312" w:eastAsia="仿宋_GB2312" w:cs="仿宋_GB2312"/>
          <w:color w:val="auto"/>
          <w:sz w:val="32"/>
          <w:szCs w:val="32"/>
          <w:lang w:eastAsia="zh-CN"/>
        </w:rPr>
        <w:t>自</w:t>
      </w:r>
      <w:r>
        <w:rPr>
          <w:rFonts w:hint="eastAsia" w:ascii="仿宋_GB2312" w:hAnsi="仿宋_GB2312" w:eastAsia="仿宋_GB2312" w:cs="仿宋_GB2312"/>
          <w:color w:val="auto"/>
          <w:sz w:val="32"/>
          <w:szCs w:val="32"/>
          <w:lang w:val="en-US" w:eastAsia="zh-CN"/>
        </w:rPr>
        <w:t>本</w:t>
      </w:r>
      <w:r>
        <w:rPr>
          <w:rFonts w:hint="eastAsia" w:ascii="仿宋_GB2312" w:hAnsi="仿宋_GB2312" w:eastAsia="仿宋_GB2312" w:cs="仿宋_GB2312"/>
          <w:color w:val="auto"/>
          <w:sz w:val="32"/>
          <w:szCs w:val="32"/>
          <w:lang w:eastAsia="zh-CN"/>
        </w:rPr>
        <w:t>合同签订生效之日起，</w:t>
      </w:r>
      <w:r>
        <w:rPr>
          <w:rFonts w:hint="eastAsia" w:ascii="仿宋_GB2312" w:hAnsi="仿宋_GB2312" w:eastAsia="仿宋_GB2312" w:cs="仿宋_GB2312"/>
          <w:color w:val="auto"/>
          <w:sz w:val="32"/>
          <w:szCs w:val="32"/>
          <w:lang w:val="en-US" w:eastAsia="zh-CN"/>
        </w:rPr>
        <w:t>至</w:t>
      </w:r>
      <w:r>
        <w:rPr>
          <w:rFonts w:hint="eastAsia" w:ascii="仿宋_GB2312" w:hAnsi="仿宋_GB2312" w:eastAsia="仿宋_GB2312" w:cs="仿宋_GB2312"/>
          <w:color w:val="auto"/>
          <w:sz w:val="32"/>
          <w:szCs w:val="32"/>
          <w:lang w:eastAsia="zh-CN"/>
        </w:rPr>
        <w:t>《规划纲要》经市人大审议通过</w:t>
      </w:r>
      <w:r>
        <w:rPr>
          <w:rFonts w:hint="eastAsia" w:ascii="仿宋_GB2312" w:hAnsi="仿宋_GB2312" w:eastAsia="仿宋_GB2312" w:cs="仿宋_GB2312"/>
          <w:color w:val="auto"/>
          <w:sz w:val="32"/>
          <w:szCs w:val="32"/>
          <w:lang w:val="en-US" w:eastAsia="zh-CN"/>
        </w:rPr>
        <w:t>后</w:t>
      </w:r>
      <w:r>
        <w:rPr>
          <w:rFonts w:hint="eastAsia" w:ascii="仿宋_GB2312" w:hAnsi="仿宋_GB2312" w:eastAsia="仿宋_GB2312" w:cs="仿宋_GB2312"/>
          <w:color w:val="auto"/>
          <w:sz w:val="32"/>
          <w:szCs w:val="32"/>
          <w:lang w:eastAsia="zh-CN"/>
        </w:rPr>
        <w:t>终止</w:t>
      </w:r>
      <w:r>
        <w:rPr>
          <w:rFonts w:hint="eastAsia" w:ascii="仿宋_GB2312" w:hAnsi="仿宋_GB2312" w:eastAsia="仿宋_GB2312" w:cs="仿宋_GB2312"/>
          <w:color w:val="auto"/>
          <w:sz w:val="32"/>
          <w:szCs w:val="32"/>
          <w:lang w:eastAsia="zh-Hans"/>
        </w:rPr>
        <w:t>。</w:t>
      </w:r>
    </w:p>
    <w:p w14:paraId="212EE5A9">
      <w:pPr>
        <w:keepNext w:val="0"/>
        <w:keepLines w:val="0"/>
        <w:pageBreakBefore w:val="0"/>
        <w:kinsoku/>
        <w:wordWrap/>
        <w:overflowPunct/>
        <w:topLinePunct w:val="0"/>
        <w:autoSpaceDE/>
        <w:autoSpaceDN/>
        <w:bidi w:val="0"/>
        <w:spacing w:line="600" w:lineRule="exact"/>
        <w:ind w:firstLine="640" w:firstLineChars="200"/>
        <w:textAlignment w:val="auto"/>
        <w:rPr>
          <w:rFonts w:hint="eastAsia" w:eastAsia="黑体" w:cs="黑体"/>
          <w:b w:val="0"/>
          <w:bCs/>
          <w:color w:val="auto"/>
          <w:sz w:val="32"/>
          <w:szCs w:val="32"/>
        </w:rPr>
      </w:pPr>
      <w:r>
        <w:rPr>
          <w:rFonts w:hint="eastAsia" w:eastAsia="黑体" w:cs="黑体"/>
          <w:b w:val="0"/>
          <w:bCs/>
          <w:color w:val="auto"/>
          <w:sz w:val="32"/>
          <w:szCs w:val="32"/>
        </w:rPr>
        <w:t>二、合同金额及付款方式</w:t>
      </w:r>
    </w:p>
    <w:p w14:paraId="1F2D55C5">
      <w:pPr>
        <w:keepNext w:val="0"/>
        <w:keepLines w:val="0"/>
        <w:pageBreakBefore w:val="0"/>
        <w:kinsoku/>
        <w:wordWrap/>
        <w:overflowPunct/>
        <w:topLinePunct w:val="0"/>
        <w:autoSpaceDE/>
        <w:autoSpaceDN/>
        <w:bidi w:val="0"/>
        <w:spacing w:line="600" w:lineRule="exact"/>
        <w:ind w:firstLine="643" w:firstLineChars="200"/>
        <w:textAlignment w:val="auto"/>
        <w:rPr>
          <w:rFonts w:hint="eastAsia" w:ascii="仿宋_GB2312" w:hAnsi="仿宋_GB2312" w:eastAsia="仿宋_GB2312" w:cs="仿宋_GB2312"/>
          <w:color w:val="auto"/>
          <w:sz w:val="32"/>
          <w:szCs w:val="32"/>
          <w:lang w:eastAsia="zh-CN"/>
        </w:rPr>
      </w:pPr>
      <w:r>
        <w:rPr>
          <w:rFonts w:hint="eastAsia" w:ascii="楷体_GB2312" w:hAnsi="楷体_GB2312" w:eastAsia="楷体_GB2312" w:cs="楷体_GB2312"/>
          <w:b/>
          <w:bCs/>
          <w:color w:val="auto"/>
          <w:sz w:val="32"/>
          <w:szCs w:val="32"/>
          <w:lang w:eastAsia="zh-CN"/>
        </w:rPr>
        <w:t>（一）合同总金额</w:t>
      </w:r>
      <w:r>
        <w:rPr>
          <w:rFonts w:hint="eastAsia" w:ascii="仿宋_GB2312" w:hAnsi="仿宋_GB2312" w:eastAsia="仿宋_GB2312" w:cs="仿宋_GB2312"/>
          <w:color w:val="auto"/>
          <w:sz w:val="32"/>
          <w:szCs w:val="32"/>
          <w:lang w:eastAsia="zh-CN"/>
        </w:rPr>
        <w:t>：本项目合同总金额为</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万元整（￥</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Hans"/>
        </w:rPr>
        <w:t>元</w:t>
      </w:r>
      <w:r>
        <w:rPr>
          <w:rFonts w:hint="eastAsia" w:ascii="仿宋_GB2312" w:hAnsi="仿宋_GB2312" w:eastAsia="仿宋_GB2312" w:cs="仿宋_GB2312"/>
          <w:color w:val="auto"/>
          <w:sz w:val="32"/>
          <w:szCs w:val="32"/>
          <w:lang w:eastAsia="zh-CN"/>
        </w:rPr>
        <w:t>）（含项目研究论证费、资料文印费、差旅交通费、专家咨询费、会议费、劳务费、计提税费、管理费等）；</w:t>
      </w:r>
    </w:p>
    <w:p w14:paraId="29402416">
      <w:pPr>
        <w:keepNext w:val="0"/>
        <w:keepLines w:val="0"/>
        <w:pageBreakBefore w:val="0"/>
        <w:kinsoku/>
        <w:wordWrap/>
        <w:overflowPunct/>
        <w:topLinePunct w:val="0"/>
        <w:autoSpaceDE/>
        <w:autoSpaceDN/>
        <w:bidi w:val="0"/>
        <w:spacing w:line="600" w:lineRule="exact"/>
        <w:ind w:firstLine="643" w:firstLineChars="200"/>
        <w:textAlignment w:val="auto"/>
        <w:rPr>
          <w:rFonts w:hint="eastAsia" w:ascii="楷体_GB2312" w:hAnsi="楷体_GB2312" w:eastAsia="楷体_GB2312" w:cs="楷体_GB2312"/>
          <w:b/>
          <w:bCs/>
          <w:color w:val="auto"/>
          <w:sz w:val="32"/>
          <w:szCs w:val="32"/>
          <w:lang w:eastAsia="zh-CN"/>
        </w:rPr>
      </w:pPr>
      <w:r>
        <w:rPr>
          <w:rFonts w:hint="eastAsia" w:ascii="楷体_GB2312" w:hAnsi="楷体_GB2312" w:eastAsia="楷体_GB2312" w:cs="楷体_GB2312"/>
          <w:b/>
          <w:bCs/>
          <w:color w:val="auto"/>
          <w:sz w:val="32"/>
          <w:szCs w:val="32"/>
          <w:lang w:eastAsia="zh-CN"/>
        </w:rPr>
        <w:t>（二）付款期限及方式：</w:t>
      </w:r>
    </w:p>
    <w:p w14:paraId="0242851F">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1.自合同签订</w:t>
      </w:r>
      <w:r>
        <w:rPr>
          <w:rFonts w:hint="eastAsia" w:ascii="仿宋_GB2312" w:hAnsi="仿宋_GB2312" w:eastAsia="仿宋_GB2312" w:cs="仿宋_GB2312"/>
          <w:color w:val="auto"/>
          <w:sz w:val="32"/>
          <w:szCs w:val="32"/>
          <w:lang w:val="en-US" w:eastAsia="zh-CN"/>
        </w:rPr>
        <w:t>7个工作日</w:t>
      </w:r>
      <w:r>
        <w:rPr>
          <w:rFonts w:hint="eastAsia" w:ascii="仿宋_GB2312" w:hAnsi="仿宋_GB2312" w:eastAsia="仿宋_GB2312" w:cs="仿宋_GB2312"/>
          <w:color w:val="auto"/>
          <w:sz w:val="32"/>
          <w:szCs w:val="32"/>
          <w:lang w:eastAsia="zh-CN"/>
        </w:rPr>
        <w:t>，甲方支付合同价款的</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的款项即</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lang w:val="en-US" w:eastAsia="zh-CN"/>
        </w:rPr>
        <w:t>元</w:t>
      </w:r>
      <w:r>
        <w:rPr>
          <w:rFonts w:hint="eastAsia" w:ascii="仿宋_GB2312" w:hAnsi="仿宋_GB2312" w:eastAsia="仿宋_GB2312" w:cs="仿宋_GB2312"/>
          <w:color w:val="auto"/>
          <w:sz w:val="32"/>
          <w:szCs w:val="32"/>
          <w:lang w:eastAsia="zh-CN"/>
        </w:rPr>
        <w:t>整（￥</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lang w:eastAsia="zh-CN"/>
        </w:rPr>
        <w:t>元）；</w:t>
      </w:r>
    </w:p>
    <w:p w14:paraId="1CB51857">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乙方提供</w:t>
      </w:r>
      <w:r>
        <w:rPr>
          <w:rFonts w:hint="eastAsia" w:ascii="仿宋_GB2312" w:hAnsi="仿宋_GB2312" w:eastAsia="仿宋_GB2312" w:cs="仿宋_GB2312"/>
          <w:color w:val="auto"/>
          <w:sz w:val="32"/>
          <w:szCs w:val="32"/>
          <w:lang w:val="en-US" w:eastAsia="zh-CN"/>
        </w:rPr>
        <w:t>“十五五”规划纲要</w:t>
      </w:r>
      <w:bookmarkStart w:id="0" w:name="_GoBack"/>
      <w:bookmarkEnd w:id="0"/>
      <w:r>
        <w:rPr>
          <w:rFonts w:hint="eastAsia" w:ascii="仿宋_GB2312" w:hAnsi="仿宋_GB2312" w:eastAsia="仿宋_GB2312" w:cs="仿宋_GB2312"/>
          <w:color w:val="auto"/>
          <w:sz w:val="32"/>
          <w:szCs w:val="32"/>
          <w:lang w:val="en-US" w:eastAsia="zh-CN"/>
        </w:rPr>
        <w:t>初稿后</w:t>
      </w:r>
      <w:r>
        <w:rPr>
          <w:rFonts w:hint="eastAsia" w:ascii="仿宋_GB2312" w:hAnsi="仿宋_GB2312" w:eastAsia="仿宋_GB2312" w:cs="仿宋_GB2312"/>
          <w:color w:val="auto"/>
          <w:sz w:val="32"/>
          <w:szCs w:val="32"/>
          <w:lang w:eastAsia="zh-CN"/>
        </w:rPr>
        <w:t>，甲方支付合同价款的</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lang w:eastAsia="zh-CN"/>
        </w:rPr>
        <w:t>%的款项即</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lang w:val="en-US" w:eastAsia="zh-CN"/>
        </w:rPr>
        <w:t>元</w:t>
      </w:r>
      <w:r>
        <w:rPr>
          <w:rFonts w:hint="eastAsia" w:ascii="仿宋_GB2312" w:hAnsi="仿宋_GB2312" w:eastAsia="仿宋_GB2312" w:cs="仿宋_GB2312"/>
          <w:color w:val="auto"/>
          <w:sz w:val="32"/>
          <w:szCs w:val="32"/>
          <w:lang w:eastAsia="zh-CN"/>
        </w:rPr>
        <w:t>整（￥</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lang w:eastAsia="zh-CN"/>
        </w:rPr>
        <w:t>元）；</w:t>
      </w:r>
    </w:p>
    <w:p w14:paraId="5DA22E8F">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3.乙方提供“十五五”规划纲要送审稿且经</w:t>
      </w:r>
      <w:r>
        <w:rPr>
          <w:rFonts w:hint="eastAsia" w:ascii="仿宋_GB2312" w:hAnsi="仿宋_GB2312" w:eastAsia="仿宋_GB2312" w:cs="仿宋_GB2312"/>
          <w:color w:val="auto"/>
          <w:sz w:val="32"/>
          <w:szCs w:val="32"/>
          <w:lang w:eastAsia="zh-CN"/>
        </w:rPr>
        <w:t>市人大审议通过</w:t>
      </w:r>
      <w:r>
        <w:rPr>
          <w:rFonts w:hint="eastAsia" w:ascii="仿宋_GB2312" w:hAnsi="仿宋_GB2312" w:eastAsia="仿宋_GB2312" w:cs="仿宋_GB2312"/>
          <w:color w:val="auto"/>
          <w:sz w:val="32"/>
          <w:szCs w:val="32"/>
          <w:lang w:val="en-US" w:eastAsia="zh-CN"/>
        </w:rPr>
        <w:t>后，支付合同价款的20%的款项即</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lang w:val="en-US" w:eastAsia="zh-CN"/>
        </w:rPr>
        <w:t>元整（￥</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lang w:val="en-US" w:eastAsia="zh-CN"/>
        </w:rPr>
        <w:t>元）。</w:t>
      </w:r>
    </w:p>
    <w:p w14:paraId="6DC950FC">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.甲方向乙方付款前，乙方向甲方出具相应足额发票。</w:t>
      </w:r>
    </w:p>
    <w:p w14:paraId="00DEE736">
      <w:pPr>
        <w:keepNext w:val="0"/>
        <w:keepLines w:val="0"/>
        <w:pageBreakBefore w:val="0"/>
        <w:kinsoku/>
        <w:wordWrap/>
        <w:overflowPunct/>
        <w:topLinePunct w:val="0"/>
        <w:autoSpaceDE/>
        <w:autoSpaceDN/>
        <w:bidi w:val="0"/>
        <w:spacing w:line="600" w:lineRule="exact"/>
        <w:ind w:firstLine="640" w:firstLineChars="200"/>
        <w:textAlignment w:val="auto"/>
        <w:rPr>
          <w:rFonts w:hint="eastAsia" w:eastAsia="黑体" w:cs="黑体"/>
          <w:b w:val="0"/>
          <w:bCs/>
          <w:color w:val="auto"/>
          <w:sz w:val="32"/>
          <w:szCs w:val="32"/>
          <w:lang w:val="en-US" w:eastAsia="zh-CN"/>
        </w:rPr>
      </w:pPr>
      <w:r>
        <w:rPr>
          <w:rFonts w:hint="eastAsia" w:eastAsia="黑体" w:cs="黑体"/>
          <w:b w:val="0"/>
          <w:bCs/>
          <w:color w:val="auto"/>
          <w:sz w:val="32"/>
          <w:szCs w:val="32"/>
          <w:lang w:val="en-US" w:eastAsia="zh-CN"/>
        </w:rPr>
        <w:t>三、时间进度要求</w:t>
      </w:r>
    </w:p>
    <w:p w14:paraId="1BF6070E">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乙方必须在2025年12月底前，提交“十五五”规划《纲要》定稿，提交市政府常务会议和市委常委会研究；2026年一季度左右，“十五五”规划《纲要草案》提交市人代会审议，印发实施。</w:t>
      </w:r>
    </w:p>
    <w:p w14:paraId="5F34BA1F">
      <w:pPr>
        <w:keepNext w:val="0"/>
        <w:keepLines w:val="0"/>
        <w:pageBreakBefore w:val="0"/>
        <w:kinsoku/>
        <w:wordWrap/>
        <w:overflowPunct/>
        <w:topLinePunct w:val="0"/>
        <w:autoSpaceDE/>
        <w:autoSpaceDN/>
        <w:bidi w:val="0"/>
        <w:spacing w:line="600" w:lineRule="exact"/>
        <w:ind w:firstLine="640" w:firstLineChars="200"/>
        <w:textAlignment w:val="auto"/>
        <w:rPr>
          <w:rFonts w:hint="eastAsia" w:eastAsia="黑体" w:cs="黑体"/>
          <w:b w:val="0"/>
          <w:bCs/>
          <w:color w:val="auto"/>
          <w:sz w:val="32"/>
          <w:szCs w:val="32"/>
          <w:lang w:val="en-US" w:eastAsia="zh-CN"/>
        </w:rPr>
      </w:pPr>
      <w:r>
        <w:rPr>
          <w:rFonts w:hint="eastAsia" w:eastAsia="黑体" w:cs="黑体"/>
          <w:b w:val="0"/>
          <w:bCs/>
          <w:color w:val="auto"/>
          <w:sz w:val="32"/>
          <w:szCs w:val="32"/>
          <w:lang w:val="en-US" w:eastAsia="zh-CN"/>
        </w:rPr>
        <w:t>四、甲乙双方的权利和义务</w:t>
      </w:r>
    </w:p>
    <w:p w14:paraId="04D52ABB">
      <w:pPr>
        <w:keepNext w:val="0"/>
        <w:keepLines w:val="0"/>
        <w:pageBreakBefore w:val="0"/>
        <w:tabs>
          <w:tab w:val="left" w:pos="420"/>
        </w:tabs>
        <w:kinsoku/>
        <w:wordWrap/>
        <w:overflowPunct/>
        <w:topLinePunct w:val="0"/>
        <w:autoSpaceDE/>
        <w:autoSpaceDN/>
        <w:bidi w:val="0"/>
        <w:spacing w:line="600" w:lineRule="exact"/>
        <w:ind w:left="743"/>
        <w:textAlignment w:val="auto"/>
        <w:rPr>
          <w:rFonts w:hint="eastAsia"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甲方的权利与义务：</w:t>
      </w:r>
    </w:p>
    <w:p w14:paraId="00D4F7E4">
      <w:pPr>
        <w:keepNext w:val="0"/>
        <w:keepLines w:val="0"/>
        <w:pageBreakBefore w:val="0"/>
        <w:tabs>
          <w:tab w:val="left" w:pos="420"/>
        </w:tabs>
        <w:kinsoku/>
        <w:wordWrap/>
        <w:overflowPunct/>
        <w:topLinePunct w:val="0"/>
        <w:autoSpaceDE/>
        <w:autoSpaceDN/>
        <w:bidi w:val="0"/>
        <w:spacing w:line="600" w:lineRule="exact"/>
        <w:ind w:left="743"/>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（一）权利</w:t>
      </w:r>
    </w:p>
    <w:p w14:paraId="0536A2E6">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1.甲方有权对乙方的工作质量和工作进度进行督促和检查，乙方对甲方的合理合规意见和建议应当采纳并及时修正；</w:t>
      </w:r>
    </w:p>
    <w:p w14:paraId="1C140675">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2.甲方有权对乙方的工作内容提出不超出行业相关技术、标准的要求；</w:t>
      </w:r>
    </w:p>
    <w:p w14:paraId="47487E9E">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3.甲方有权就乙方的工作人员和具体工作安排提出意见及建议，乙方应当及时反馈并妥善安排，保障项目及时高效完成。</w:t>
      </w:r>
    </w:p>
    <w:p w14:paraId="3B014C90">
      <w:pPr>
        <w:keepNext w:val="0"/>
        <w:keepLines w:val="0"/>
        <w:pageBreakBefore w:val="0"/>
        <w:tabs>
          <w:tab w:val="left" w:pos="420"/>
        </w:tabs>
        <w:kinsoku/>
        <w:wordWrap/>
        <w:overflowPunct/>
        <w:topLinePunct w:val="0"/>
        <w:autoSpaceDE/>
        <w:autoSpaceDN/>
        <w:bidi w:val="0"/>
        <w:spacing w:line="600" w:lineRule="exact"/>
        <w:ind w:left="743"/>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（二）义务</w:t>
      </w:r>
    </w:p>
    <w:p w14:paraId="3BE30655">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1.甲方应及时、准确地向乙方提供本项目所需资料及基础数据，并保证所提供资料的真实性、合法性。如因甲方基础资料提供不真实、不及时致使乙方项目推进迟延，乙方有权请求项目时间延期；</w:t>
      </w:r>
    </w:p>
    <w:p w14:paraId="0F76B270">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2.甲方应就乙方反馈的问题及时作出明确答复，不得无故拖延致使项目展期，如有此类现象乙方有权作出相应免责声明，甲方应就相应不利后果承担责任；</w:t>
      </w:r>
    </w:p>
    <w:p w14:paraId="57A83812">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3.甲方应当根据合同约定的付款日期和金额，按时足额向乙方支付款项；</w:t>
      </w:r>
    </w:p>
    <w:p w14:paraId="6B7BEC05">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4.如项目成果需要评审，甲方应当及时组织评审活动，如因甲方组织评审迟延致使项目延期，相应不利后果由甲方承担。</w:t>
      </w:r>
    </w:p>
    <w:p w14:paraId="0C1A61B9">
      <w:pPr>
        <w:keepNext w:val="0"/>
        <w:keepLines w:val="0"/>
        <w:pageBreakBefore w:val="0"/>
        <w:tabs>
          <w:tab w:val="left" w:pos="420"/>
        </w:tabs>
        <w:kinsoku/>
        <w:wordWrap/>
        <w:overflowPunct/>
        <w:topLinePunct w:val="0"/>
        <w:autoSpaceDE/>
        <w:autoSpaceDN/>
        <w:bidi w:val="0"/>
        <w:spacing w:line="600" w:lineRule="exact"/>
        <w:ind w:left="743"/>
        <w:textAlignment w:val="auto"/>
        <w:rPr>
          <w:rFonts w:hint="eastAsia"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乙方的权利与义务：</w:t>
      </w:r>
    </w:p>
    <w:p w14:paraId="6B23AAE1">
      <w:pPr>
        <w:keepNext w:val="0"/>
        <w:keepLines w:val="0"/>
        <w:pageBreakBefore w:val="0"/>
        <w:tabs>
          <w:tab w:val="left" w:pos="420"/>
        </w:tabs>
        <w:kinsoku/>
        <w:wordWrap/>
        <w:overflowPunct/>
        <w:topLinePunct w:val="0"/>
        <w:autoSpaceDE/>
        <w:autoSpaceDN/>
        <w:bidi w:val="0"/>
        <w:spacing w:line="600" w:lineRule="exact"/>
        <w:ind w:left="743"/>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（一）权利</w:t>
      </w:r>
    </w:p>
    <w:p w14:paraId="525F6E2D">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1.乙方有权要求甲方按照项目资料清单及时提供项目编制所需的相应文本及数据资料；</w:t>
      </w:r>
    </w:p>
    <w:p w14:paraId="321298AE">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2.乙方有权要求甲方支持并充分配合乙方开展调研工作，甲方应当在职权范围内提供相应便利，如因甲方不予积极配合调研工作致使项目质量或进度无法得到保障，乙方概不承担相应责任；</w:t>
      </w:r>
    </w:p>
    <w:p w14:paraId="0E780702">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3.乙方有权要求甲方参与项目的相关部门及工作人员积极配合开展工作，如因甲方相关部门及工作人员的故意及过失等原因致使项目拖延，乙方概不承担相应责任；</w:t>
      </w:r>
    </w:p>
    <w:p w14:paraId="2DB18941">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4.乙方有权要求甲方按时、足额支付合同约定的金额。</w:t>
      </w:r>
    </w:p>
    <w:p w14:paraId="45816E58">
      <w:pPr>
        <w:keepNext w:val="0"/>
        <w:keepLines w:val="0"/>
        <w:pageBreakBefore w:val="0"/>
        <w:tabs>
          <w:tab w:val="left" w:pos="420"/>
        </w:tabs>
        <w:kinsoku/>
        <w:wordWrap/>
        <w:overflowPunct/>
        <w:topLinePunct w:val="0"/>
        <w:autoSpaceDE/>
        <w:autoSpaceDN/>
        <w:bidi w:val="0"/>
        <w:spacing w:line="600" w:lineRule="exact"/>
        <w:ind w:left="743"/>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（二）义务</w:t>
      </w:r>
    </w:p>
    <w:p w14:paraId="117300B6">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1.乙方应当勤勉尽职按照国家有关规定、规范及本合同规定的服务内容及时完成项目服务；</w:t>
      </w:r>
    </w:p>
    <w:p w14:paraId="03EEF853">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2.乙方如遇国家政策变化、自然灾害等不可抗力原因，不能按时完成项目编制，乙方应当及时向甲方报告，并就后期合同履行进行协商，不得无故拖延致使项目延期；</w:t>
      </w:r>
    </w:p>
    <w:p w14:paraId="01B93018">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3.乙方应严格按照合同约定的时间如期向甲方提交相应的服务项目成果。</w:t>
      </w:r>
    </w:p>
    <w:p w14:paraId="3876B514">
      <w:pPr>
        <w:keepNext w:val="0"/>
        <w:keepLines w:val="0"/>
        <w:pageBreakBefore w:val="0"/>
        <w:kinsoku/>
        <w:wordWrap/>
        <w:overflowPunct/>
        <w:topLinePunct w:val="0"/>
        <w:autoSpaceDE/>
        <w:autoSpaceDN/>
        <w:bidi w:val="0"/>
        <w:spacing w:line="600" w:lineRule="exact"/>
        <w:ind w:firstLine="640" w:firstLineChars="200"/>
        <w:textAlignment w:val="auto"/>
        <w:rPr>
          <w:rFonts w:hint="eastAsia" w:eastAsia="黑体" w:cs="黑体"/>
          <w:b w:val="0"/>
          <w:bCs/>
          <w:color w:val="auto"/>
          <w:sz w:val="32"/>
          <w:szCs w:val="32"/>
          <w:lang w:val="en-US" w:eastAsia="zh-CN"/>
        </w:rPr>
      </w:pPr>
      <w:r>
        <w:rPr>
          <w:rFonts w:hint="eastAsia" w:eastAsia="黑体" w:cs="黑体"/>
          <w:b w:val="0"/>
          <w:bCs/>
          <w:color w:val="auto"/>
          <w:sz w:val="32"/>
          <w:szCs w:val="32"/>
          <w:lang w:val="en-US" w:eastAsia="zh-CN"/>
        </w:rPr>
        <w:t>五、合同的履行、违约责任及争议的解决</w:t>
      </w:r>
    </w:p>
    <w:p w14:paraId="3D0D8820">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如合同一方需对本合同中的条款作局部性的更改，应书面征得另一方的同意。如甲方擅自无故终止合同，仍要承担20%的项目费用；如乙方擅自无故终止合同，无权继续获得项目费用，并退还已收取的所有服务费，若因此给甲方造成损失的，乙方应向甲方赔偿损失。</w:t>
      </w:r>
    </w:p>
    <w:p w14:paraId="4B2C0585">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乙方所交付的成果应经甲方及时验收，若成果不符合甲方的要求，乙方应对甲方的合理、合规意见及时采纳并予以修改完善。如乙方拒绝修改完善或者修改完善仍不符合要求的，甲方有权拒绝支付剩余费用，且乙方应按合同总金额的20%支付违约金。</w:t>
      </w:r>
    </w:p>
    <w:p w14:paraId="2C0BCE8D">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三）乙方应当组织专业人员认真负责完成委托事项，保证完成的成果的专业性，不得将该事项委托第三方完成，否则一经发现甲方有权立即终止合同，乙方无条件退回已付费用，并赔偿甲方因此遭受的全部经济损失。</w:t>
      </w:r>
    </w:p>
    <w:p w14:paraId="75FF4564">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（四）乙方必须按本合同约定的进度完成相应成果，否则每逾期一天按合同总金额的1%支付违约金，逾期超过</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lang w:val="en-US" w:eastAsia="zh-CN"/>
        </w:rPr>
        <w:t>日的，甲方有权解除合同，乙方应退回甲方已付的全部费用，且仍应支付违约金。</w:t>
      </w:r>
    </w:p>
    <w:p w14:paraId="72DCAD9C">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（五）其他未尽事宜，由双方协商一致另行达成补充协议处理。</w:t>
      </w:r>
    </w:p>
    <w:p w14:paraId="0C7FE09C">
      <w:pPr>
        <w:keepNext w:val="0"/>
        <w:keepLines w:val="0"/>
        <w:pageBreakBefore w:val="0"/>
        <w:kinsoku/>
        <w:wordWrap/>
        <w:overflowPunct/>
        <w:topLinePunct w:val="0"/>
        <w:autoSpaceDE/>
        <w:autoSpaceDN/>
        <w:bidi w:val="0"/>
        <w:spacing w:line="600" w:lineRule="exact"/>
        <w:ind w:firstLine="640" w:firstLineChars="200"/>
        <w:textAlignment w:val="auto"/>
        <w:rPr>
          <w:rFonts w:hint="eastAsia" w:eastAsia="黑体" w:cs="黑体"/>
          <w:b w:val="0"/>
          <w:bCs/>
          <w:color w:val="auto"/>
          <w:sz w:val="32"/>
          <w:szCs w:val="32"/>
          <w:lang w:val="en-US" w:eastAsia="zh-CN"/>
        </w:rPr>
      </w:pPr>
      <w:r>
        <w:rPr>
          <w:rFonts w:hint="eastAsia" w:eastAsia="黑体" w:cs="黑体"/>
          <w:b w:val="0"/>
          <w:bCs/>
          <w:color w:val="auto"/>
          <w:sz w:val="32"/>
          <w:szCs w:val="32"/>
          <w:lang w:val="en-US" w:eastAsia="zh-CN"/>
        </w:rPr>
        <w:t>六、保密约定</w:t>
      </w:r>
    </w:p>
    <w:p w14:paraId="20D885FC">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在项目执行期间，甲、乙双方共同按要求履行保密事宜，不得向任何第三方泄露与项目有关的信息，如因合理需求需要向第三方披露相关信息，应当征得合同相对方的书面同意，否则一方有权追究另一方的泄密责任。</w:t>
      </w:r>
    </w:p>
    <w:p w14:paraId="2D98C8B3">
      <w:pPr>
        <w:keepNext w:val="0"/>
        <w:keepLines w:val="0"/>
        <w:pageBreakBefore w:val="0"/>
        <w:kinsoku/>
        <w:wordWrap/>
        <w:overflowPunct/>
        <w:topLinePunct w:val="0"/>
        <w:autoSpaceDE/>
        <w:autoSpaceDN/>
        <w:bidi w:val="0"/>
        <w:spacing w:line="600" w:lineRule="exact"/>
        <w:ind w:firstLine="640" w:firstLineChars="200"/>
        <w:textAlignment w:val="auto"/>
        <w:rPr>
          <w:rFonts w:hint="eastAsia" w:eastAsia="黑体" w:cs="黑体"/>
          <w:b w:val="0"/>
          <w:bCs/>
          <w:color w:val="auto"/>
          <w:sz w:val="32"/>
          <w:szCs w:val="32"/>
          <w:lang w:val="en-US" w:eastAsia="zh-CN"/>
        </w:rPr>
      </w:pPr>
      <w:r>
        <w:rPr>
          <w:rFonts w:hint="eastAsia" w:eastAsia="黑体" w:cs="黑体"/>
          <w:b w:val="0"/>
          <w:bCs/>
          <w:color w:val="auto"/>
          <w:sz w:val="32"/>
          <w:szCs w:val="32"/>
          <w:lang w:val="en-US" w:eastAsia="zh-CN"/>
        </w:rPr>
        <w:t>七、附则</w:t>
      </w:r>
    </w:p>
    <w:p w14:paraId="59583EB0">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（一）本合同自双方签字盖章之日起生效。履行期间发生争议的，双方均可甲方住所地人民法院提起诉讼。</w:t>
      </w:r>
    </w:p>
    <w:p w14:paraId="2969C09A">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（二）本合同一式肆份，双方各执贰份，具有同等法律效力。</w:t>
      </w:r>
    </w:p>
    <w:p w14:paraId="590EA58B">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（三）本合同未尽事宜，由双方另行签订补充协议予以完善。</w:t>
      </w:r>
    </w:p>
    <w:p w14:paraId="21F197EB">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（四）本合同若有补充协议及附件等文件，同为本合同不可分割的组成部分，与本合同具有同等法律效力。</w:t>
      </w:r>
    </w:p>
    <w:p w14:paraId="4C5DE4B8">
      <w:pPr>
        <w:keepNext w:val="0"/>
        <w:keepLines w:val="0"/>
        <w:pageBreakBefore w:val="0"/>
        <w:kinsoku/>
        <w:wordWrap/>
        <w:overflowPunct/>
        <w:topLinePunct w:val="0"/>
        <w:autoSpaceDE/>
        <w:autoSpaceDN/>
        <w:bidi w:val="0"/>
        <w:spacing w:line="600" w:lineRule="exact"/>
        <w:ind w:firstLine="643" w:firstLineChars="200"/>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（以下无正文，转签章页）</w:t>
      </w:r>
    </w:p>
    <w:p w14:paraId="491C3239">
      <w:pPr>
        <w:adjustRightInd w:val="0"/>
        <w:snapToGrid w:val="0"/>
        <w:spacing w:line="600" w:lineRule="exact"/>
        <w:rPr>
          <w:b/>
          <w:color w:val="auto"/>
          <w:sz w:val="32"/>
          <w:szCs w:val="32"/>
        </w:rPr>
      </w:pPr>
      <w:r>
        <w:rPr>
          <w:rFonts w:hint="eastAsia"/>
          <w:b/>
          <w:color w:val="auto"/>
          <w:sz w:val="32"/>
          <w:szCs w:val="32"/>
        </w:rPr>
        <w:br w:type="page"/>
      </w:r>
      <w:r>
        <w:rPr>
          <w:rFonts w:hint="eastAsia"/>
          <w:b/>
          <w:color w:val="auto"/>
          <w:sz w:val="32"/>
          <w:szCs w:val="32"/>
        </w:rPr>
        <w:t>（本页无正文，为签章页）</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33"/>
        <w:gridCol w:w="4586"/>
      </w:tblGrid>
      <w:tr w14:paraId="6061A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8" w:hRule="atLeast"/>
        </w:trPr>
        <w:tc>
          <w:tcPr>
            <w:tcW w:w="4733" w:type="dxa"/>
          </w:tcPr>
          <w:p w14:paraId="59BF8434">
            <w:pPr>
              <w:rPr>
                <w:rFonts w:eastAsia="仿宋_GB2312"/>
                <w:color w:val="auto"/>
                <w:sz w:val="32"/>
                <w:szCs w:val="32"/>
              </w:rPr>
            </w:pPr>
            <w:r>
              <w:rPr>
                <w:rFonts w:hint="eastAsia" w:eastAsia="仿宋_GB2312"/>
                <w:color w:val="auto"/>
                <w:sz w:val="32"/>
                <w:szCs w:val="32"/>
              </w:rPr>
              <w:t>甲   方（盖章）</w:t>
            </w:r>
          </w:p>
          <w:p w14:paraId="233FB461">
            <w:pPr>
              <w:rPr>
                <w:rFonts w:eastAsia="仿宋_GB2312"/>
                <w:color w:val="auto"/>
                <w:sz w:val="32"/>
                <w:szCs w:val="32"/>
              </w:rPr>
            </w:pPr>
          </w:p>
          <w:p w14:paraId="5DF7BFE2">
            <w:pPr>
              <w:rPr>
                <w:rFonts w:eastAsia="仿宋_GB2312"/>
                <w:color w:val="auto"/>
                <w:sz w:val="32"/>
                <w:szCs w:val="32"/>
              </w:rPr>
            </w:pPr>
          </w:p>
          <w:p w14:paraId="0489285B">
            <w:pPr>
              <w:rPr>
                <w:rFonts w:eastAsia="仿宋_GB2312"/>
                <w:color w:val="auto"/>
                <w:sz w:val="32"/>
                <w:szCs w:val="32"/>
              </w:rPr>
            </w:pPr>
          </w:p>
        </w:tc>
        <w:tc>
          <w:tcPr>
            <w:tcW w:w="4586" w:type="dxa"/>
          </w:tcPr>
          <w:p w14:paraId="1CDDEA13">
            <w:pPr>
              <w:widowControl/>
              <w:jc w:val="left"/>
              <w:rPr>
                <w:rFonts w:eastAsia="仿宋_GB2312"/>
                <w:color w:val="auto"/>
                <w:sz w:val="32"/>
                <w:szCs w:val="32"/>
              </w:rPr>
            </w:pPr>
            <w:r>
              <w:rPr>
                <w:rFonts w:hint="eastAsia" w:eastAsia="仿宋_GB2312"/>
                <w:color w:val="auto"/>
                <w:sz w:val="32"/>
                <w:szCs w:val="32"/>
              </w:rPr>
              <w:t>乙   方（盖章）</w:t>
            </w:r>
          </w:p>
          <w:p w14:paraId="0869AB87">
            <w:pPr>
              <w:rPr>
                <w:rFonts w:eastAsia="仿宋_GB2312"/>
                <w:color w:val="auto"/>
                <w:sz w:val="32"/>
                <w:szCs w:val="32"/>
              </w:rPr>
            </w:pPr>
          </w:p>
          <w:p w14:paraId="58E61E9A">
            <w:pPr>
              <w:rPr>
                <w:rFonts w:eastAsia="仿宋_GB2312"/>
                <w:color w:val="auto"/>
                <w:sz w:val="32"/>
                <w:szCs w:val="32"/>
              </w:rPr>
            </w:pPr>
          </w:p>
          <w:p w14:paraId="0F30DB81">
            <w:pPr>
              <w:rPr>
                <w:rFonts w:eastAsia="仿宋_GB2312"/>
                <w:color w:val="auto"/>
                <w:sz w:val="32"/>
                <w:szCs w:val="32"/>
              </w:rPr>
            </w:pPr>
          </w:p>
        </w:tc>
      </w:tr>
      <w:tr w14:paraId="78085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2" w:hRule="atLeast"/>
        </w:trPr>
        <w:tc>
          <w:tcPr>
            <w:tcW w:w="4733" w:type="dxa"/>
            <w:tcBorders>
              <w:left w:val="single" w:color="auto" w:sz="4" w:space="0"/>
              <w:bottom w:val="single" w:color="auto" w:sz="4" w:space="0"/>
            </w:tcBorders>
          </w:tcPr>
          <w:p w14:paraId="782A5CD9">
            <w:pPr>
              <w:widowControl/>
              <w:jc w:val="left"/>
              <w:rPr>
                <w:rFonts w:hint="eastAsia" w:eastAsia="仿宋_GB2312" w:cs="Arial"/>
                <w:color w:val="auto"/>
                <w:sz w:val="32"/>
                <w:szCs w:val="32"/>
                <w:u w:val="none"/>
                <w:lang w:eastAsia="zh-CN"/>
              </w:rPr>
            </w:pPr>
            <w:r>
              <w:rPr>
                <w:rFonts w:hint="eastAsia" w:eastAsia="仿宋_GB2312"/>
                <w:color w:val="auto"/>
                <w:sz w:val="32"/>
                <w:szCs w:val="32"/>
              </w:rPr>
              <w:t>单位名称：</w:t>
            </w:r>
          </w:p>
          <w:p w14:paraId="15F5AB6A">
            <w:pPr>
              <w:widowControl/>
              <w:jc w:val="left"/>
              <w:rPr>
                <w:rFonts w:eastAsia="仿宋_GB2312"/>
                <w:color w:val="auto"/>
                <w:sz w:val="32"/>
                <w:szCs w:val="32"/>
              </w:rPr>
            </w:pPr>
            <w:r>
              <w:rPr>
                <w:rFonts w:hint="eastAsia" w:eastAsia="仿宋_GB2312"/>
                <w:color w:val="auto"/>
                <w:sz w:val="32"/>
                <w:szCs w:val="32"/>
              </w:rPr>
              <w:t>单位地址：</w:t>
            </w:r>
          </w:p>
          <w:p w14:paraId="0CBDBBCE">
            <w:pPr>
              <w:pStyle w:val="2"/>
              <w:rPr>
                <w:color w:val="auto"/>
              </w:rPr>
            </w:pPr>
          </w:p>
          <w:p w14:paraId="65DA8D73">
            <w:pPr>
              <w:widowControl/>
              <w:jc w:val="left"/>
              <w:rPr>
                <w:rFonts w:eastAsia="仿宋_GB2312"/>
                <w:color w:val="auto"/>
                <w:sz w:val="32"/>
                <w:szCs w:val="32"/>
              </w:rPr>
            </w:pPr>
            <w:r>
              <w:rPr>
                <w:rFonts w:hint="eastAsia" w:eastAsia="仿宋_GB2312"/>
                <w:color w:val="auto"/>
                <w:sz w:val="32"/>
                <w:szCs w:val="32"/>
              </w:rPr>
              <w:t>法定代表人：</w:t>
            </w:r>
          </w:p>
          <w:p w14:paraId="0C7156C9">
            <w:pPr>
              <w:widowControl/>
              <w:jc w:val="left"/>
              <w:rPr>
                <w:rFonts w:eastAsia="仿宋_GB2312"/>
                <w:color w:val="auto"/>
                <w:sz w:val="32"/>
                <w:szCs w:val="32"/>
              </w:rPr>
            </w:pPr>
            <w:r>
              <w:rPr>
                <w:rFonts w:hint="eastAsia" w:eastAsia="仿宋_GB2312"/>
                <w:color w:val="auto"/>
                <w:sz w:val="32"/>
                <w:szCs w:val="32"/>
              </w:rPr>
              <w:t>委托代理人：</w:t>
            </w:r>
          </w:p>
          <w:p w14:paraId="731B26F9">
            <w:pPr>
              <w:pStyle w:val="2"/>
              <w:rPr>
                <w:color w:val="auto"/>
              </w:rPr>
            </w:pPr>
          </w:p>
          <w:p w14:paraId="73B30302">
            <w:pPr>
              <w:widowControl/>
              <w:jc w:val="left"/>
              <w:rPr>
                <w:rFonts w:eastAsia="仿宋_GB2312"/>
                <w:color w:val="auto"/>
                <w:sz w:val="32"/>
                <w:szCs w:val="32"/>
              </w:rPr>
            </w:pPr>
            <w:r>
              <w:rPr>
                <w:rFonts w:hint="eastAsia" w:eastAsia="仿宋_GB2312"/>
                <w:color w:val="auto"/>
                <w:sz w:val="32"/>
                <w:szCs w:val="32"/>
              </w:rPr>
              <w:t>电    话：</w:t>
            </w:r>
          </w:p>
          <w:p w14:paraId="35875AF0">
            <w:pPr>
              <w:widowControl/>
              <w:jc w:val="left"/>
              <w:rPr>
                <w:color w:val="auto"/>
              </w:rPr>
            </w:pPr>
            <w:r>
              <w:rPr>
                <w:rFonts w:hint="eastAsia" w:eastAsia="仿宋_GB2312"/>
                <w:color w:val="auto"/>
                <w:sz w:val="32"/>
                <w:szCs w:val="32"/>
              </w:rPr>
              <w:t>传    真：</w:t>
            </w:r>
          </w:p>
          <w:p w14:paraId="24B882BB">
            <w:pPr>
              <w:widowControl/>
              <w:jc w:val="left"/>
              <w:rPr>
                <w:rFonts w:eastAsia="仿宋_GB2312"/>
                <w:color w:val="auto"/>
                <w:sz w:val="32"/>
                <w:szCs w:val="32"/>
              </w:rPr>
            </w:pPr>
            <w:r>
              <w:rPr>
                <w:rFonts w:hint="eastAsia" w:eastAsia="仿宋_GB2312"/>
                <w:color w:val="auto"/>
                <w:sz w:val="32"/>
                <w:szCs w:val="32"/>
              </w:rPr>
              <w:t>邮政编码：</w:t>
            </w:r>
          </w:p>
          <w:p w14:paraId="557BF5BB">
            <w:pPr>
              <w:widowControl/>
              <w:jc w:val="left"/>
              <w:rPr>
                <w:rFonts w:eastAsia="仿宋_GB2312"/>
                <w:color w:val="auto"/>
                <w:sz w:val="32"/>
                <w:szCs w:val="32"/>
              </w:rPr>
            </w:pPr>
            <w:r>
              <w:rPr>
                <w:rFonts w:hint="eastAsia" w:eastAsia="仿宋_GB2312"/>
                <w:color w:val="auto"/>
                <w:sz w:val="32"/>
                <w:szCs w:val="32"/>
              </w:rPr>
              <w:t>联 系 人：</w:t>
            </w:r>
          </w:p>
          <w:p w14:paraId="0F8EF0D0">
            <w:pPr>
              <w:widowControl/>
              <w:jc w:val="left"/>
              <w:rPr>
                <w:rFonts w:eastAsia="仿宋_GB2312"/>
                <w:color w:val="auto"/>
                <w:sz w:val="30"/>
                <w:szCs w:val="30"/>
              </w:rPr>
            </w:pPr>
            <w:r>
              <w:rPr>
                <w:rFonts w:hint="eastAsia" w:eastAsia="仿宋_GB2312"/>
                <w:color w:val="auto"/>
                <w:sz w:val="32"/>
                <w:szCs w:val="32"/>
              </w:rPr>
              <w:t>联系电话：</w:t>
            </w:r>
          </w:p>
        </w:tc>
        <w:tc>
          <w:tcPr>
            <w:tcW w:w="4586" w:type="dxa"/>
            <w:tcBorders>
              <w:bottom w:val="single" w:color="auto" w:sz="4" w:space="0"/>
            </w:tcBorders>
          </w:tcPr>
          <w:p w14:paraId="79B901EC">
            <w:pPr>
              <w:widowControl/>
              <w:jc w:val="left"/>
              <w:rPr>
                <w:rFonts w:hint="eastAsia" w:eastAsia="仿宋_GB2312"/>
                <w:color w:val="auto"/>
                <w:sz w:val="32"/>
                <w:szCs w:val="32"/>
                <w:lang w:eastAsia="zh-CN"/>
              </w:rPr>
            </w:pPr>
            <w:r>
              <w:rPr>
                <w:rFonts w:hint="eastAsia" w:eastAsia="仿宋_GB2312"/>
                <w:color w:val="auto"/>
                <w:sz w:val="32"/>
                <w:szCs w:val="32"/>
              </w:rPr>
              <w:t>单位名称：</w:t>
            </w:r>
          </w:p>
          <w:p w14:paraId="498BBAF0">
            <w:pPr>
              <w:widowControl/>
              <w:jc w:val="left"/>
              <w:rPr>
                <w:rFonts w:eastAsia="仿宋_GB2312"/>
                <w:color w:val="auto"/>
                <w:sz w:val="32"/>
                <w:szCs w:val="32"/>
              </w:rPr>
            </w:pPr>
            <w:r>
              <w:rPr>
                <w:rFonts w:hint="eastAsia" w:eastAsia="仿宋_GB2312"/>
                <w:color w:val="auto"/>
                <w:sz w:val="32"/>
                <w:szCs w:val="32"/>
              </w:rPr>
              <w:t>单位地址：</w:t>
            </w:r>
          </w:p>
          <w:p w14:paraId="108F5AF0">
            <w:pPr>
              <w:pStyle w:val="2"/>
              <w:rPr>
                <w:color w:val="auto"/>
              </w:rPr>
            </w:pPr>
          </w:p>
          <w:p w14:paraId="66A0632E">
            <w:pPr>
              <w:widowControl/>
              <w:jc w:val="left"/>
              <w:rPr>
                <w:rFonts w:eastAsia="仿宋_GB2312"/>
                <w:color w:val="auto"/>
                <w:sz w:val="32"/>
                <w:szCs w:val="32"/>
              </w:rPr>
            </w:pPr>
            <w:r>
              <w:rPr>
                <w:rFonts w:hint="eastAsia" w:eastAsia="仿宋_GB2312"/>
                <w:color w:val="auto"/>
                <w:sz w:val="32"/>
                <w:szCs w:val="32"/>
              </w:rPr>
              <w:t>法定代表人：</w:t>
            </w:r>
          </w:p>
          <w:p w14:paraId="3209CC2E">
            <w:pPr>
              <w:widowControl/>
              <w:jc w:val="left"/>
              <w:rPr>
                <w:rFonts w:eastAsia="仿宋_GB2312"/>
                <w:color w:val="auto"/>
                <w:sz w:val="32"/>
                <w:szCs w:val="32"/>
              </w:rPr>
            </w:pPr>
            <w:r>
              <w:rPr>
                <w:rFonts w:hint="eastAsia" w:eastAsia="仿宋_GB2312"/>
                <w:color w:val="auto"/>
                <w:sz w:val="32"/>
                <w:szCs w:val="32"/>
              </w:rPr>
              <w:t>委托代理人：</w:t>
            </w:r>
          </w:p>
          <w:p w14:paraId="3CEACCD7">
            <w:pPr>
              <w:pStyle w:val="2"/>
              <w:rPr>
                <w:color w:val="auto"/>
              </w:rPr>
            </w:pPr>
          </w:p>
          <w:p w14:paraId="16C11C90">
            <w:pPr>
              <w:widowControl/>
              <w:jc w:val="left"/>
              <w:rPr>
                <w:rFonts w:eastAsia="仿宋_GB2312"/>
                <w:color w:val="auto"/>
                <w:sz w:val="32"/>
                <w:szCs w:val="32"/>
              </w:rPr>
            </w:pPr>
            <w:r>
              <w:rPr>
                <w:rFonts w:hint="eastAsia" w:eastAsia="仿宋_GB2312"/>
                <w:color w:val="auto"/>
                <w:sz w:val="32"/>
                <w:szCs w:val="32"/>
              </w:rPr>
              <w:t>电    话：</w:t>
            </w:r>
          </w:p>
          <w:p w14:paraId="09718C98">
            <w:pPr>
              <w:widowControl/>
              <w:jc w:val="left"/>
              <w:rPr>
                <w:rFonts w:eastAsia="仿宋_GB2312"/>
                <w:color w:val="auto"/>
                <w:sz w:val="32"/>
                <w:szCs w:val="32"/>
              </w:rPr>
            </w:pPr>
            <w:r>
              <w:rPr>
                <w:rFonts w:hint="eastAsia" w:eastAsia="仿宋_GB2312"/>
                <w:color w:val="auto"/>
                <w:sz w:val="32"/>
                <w:szCs w:val="32"/>
              </w:rPr>
              <w:t>开户银行：</w:t>
            </w:r>
          </w:p>
          <w:p w14:paraId="5E696CEF">
            <w:pPr>
              <w:widowControl/>
              <w:jc w:val="left"/>
              <w:rPr>
                <w:rFonts w:hint="eastAsia" w:eastAsia="仿宋_GB2312"/>
                <w:color w:val="auto"/>
                <w:sz w:val="32"/>
                <w:szCs w:val="32"/>
              </w:rPr>
            </w:pPr>
            <w:r>
              <w:rPr>
                <w:rFonts w:hint="eastAsia" w:eastAsia="仿宋_GB2312"/>
                <w:color w:val="auto"/>
                <w:sz w:val="32"/>
                <w:szCs w:val="32"/>
              </w:rPr>
              <w:t>账    号：</w:t>
            </w:r>
          </w:p>
          <w:p w14:paraId="4FC5838C">
            <w:pPr>
              <w:widowControl/>
              <w:jc w:val="left"/>
              <w:rPr>
                <w:rFonts w:hint="eastAsia" w:eastAsia="仿宋_GB2312"/>
                <w:color w:val="auto"/>
                <w:sz w:val="32"/>
                <w:szCs w:val="32"/>
              </w:rPr>
            </w:pPr>
            <w:r>
              <w:rPr>
                <w:rFonts w:hint="eastAsia" w:eastAsia="仿宋_GB2312"/>
                <w:color w:val="auto"/>
                <w:sz w:val="32"/>
                <w:szCs w:val="32"/>
              </w:rPr>
              <w:t>传    真：</w:t>
            </w:r>
          </w:p>
          <w:p w14:paraId="530401A9">
            <w:pPr>
              <w:widowControl/>
              <w:jc w:val="left"/>
              <w:rPr>
                <w:rFonts w:eastAsia="仿宋_GB2312"/>
                <w:color w:val="auto"/>
                <w:sz w:val="32"/>
                <w:szCs w:val="32"/>
              </w:rPr>
            </w:pPr>
            <w:r>
              <w:rPr>
                <w:rFonts w:hint="eastAsia" w:eastAsia="仿宋_GB2312"/>
                <w:color w:val="auto"/>
                <w:sz w:val="32"/>
                <w:szCs w:val="32"/>
              </w:rPr>
              <w:t>邮政编码：</w:t>
            </w:r>
          </w:p>
          <w:p w14:paraId="5BC093D3">
            <w:pPr>
              <w:widowControl/>
              <w:jc w:val="left"/>
              <w:rPr>
                <w:rFonts w:hint="eastAsia" w:eastAsia="仿宋_GB2312"/>
                <w:color w:val="auto"/>
                <w:sz w:val="32"/>
                <w:szCs w:val="32"/>
                <w:lang w:eastAsia="zh-CN"/>
              </w:rPr>
            </w:pPr>
            <w:r>
              <w:rPr>
                <w:rFonts w:hint="eastAsia" w:eastAsia="仿宋_GB2312"/>
                <w:color w:val="auto"/>
                <w:sz w:val="32"/>
                <w:szCs w:val="32"/>
              </w:rPr>
              <w:t>联 系 人：</w:t>
            </w:r>
          </w:p>
          <w:p w14:paraId="05F3E0EB">
            <w:pPr>
              <w:widowControl/>
              <w:jc w:val="left"/>
              <w:rPr>
                <w:rFonts w:hint="default" w:eastAsia="仿宋_GB2312"/>
                <w:color w:val="auto"/>
                <w:sz w:val="30"/>
                <w:szCs w:val="30"/>
                <w:lang w:val="en-US" w:eastAsia="zh-CN"/>
              </w:rPr>
            </w:pPr>
            <w:r>
              <w:rPr>
                <w:rFonts w:hint="eastAsia" w:eastAsia="仿宋_GB2312"/>
                <w:color w:val="auto"/>
                <w:sz w:val="32"/>
                <w:szCs w:val="32"/>
              </w:rPr>
              <w:t>联系电话：</w:t>
            </w:r>
          </w:p>
        </w:tc>
      </w:tr>
    </w:tbl>
    <w:p w14:paraId="728AE8B9">
      <w:pPr>
        <w:tabs>
          <w:tab w:val="left" w:pos="7944"/>
        </w:tabs>
        <w:jc w:val="left"/>
      </w:pPr>
    </w:p>
    <w:sectPr>
      <w:footerReference r:id="rId5" w:type="default"/>
      <w:pgSz w:w="11906" w:h="16838"/>
      <w:pgMar w:top="1134" w:right="1134" w:bottom="1134" w:left="1417" w:header="851" w:footer="6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方正小标宋简体">
    <w:altName w:val="黑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F197F6">
    <w:pPr>
      <w:pStyle w:val="6"/>
      <w:framePr w:wrap="around" w:vAnchor="text" w:hAnchor="margin" w:xAlign="center" w:y="1"/>
      <w:rPr>
        <w:rStyle w:val="13"/>
      </w:rPr>
    </w:pPr>
    <w:r>
      <w:fldChar w:fldCharType="begin"/>
    </w:r>
    <w:r>
      <w:rPr>
        <w:rStyle w:val="13"/>
      </w:rPr>
      <w:instrText xml:space="preserve">PAGE  </w:instrText>
    </w:r>
    <w:r>
      <w:fldChar w:fldCharType="separate"/>
    </w:r>
    <w:r>
      <w:rPr>
        <w:rStyle w:val="13"/>
      </w:rPr>
      <w:t>1</w:t>
    </w:r>
    <w:r>
      <w:fldChar w:fldCharType="end"/>
    </w:r>
  </w:p>
  <w:p w14:paraId="5F5F8E29">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E326F4">
    <w:pPr>
      <w:pStyle w:val="6"/>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232535" cy="2159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232535" cy="215900"/>
                      </a:xfrm>
                      <a:prstGeom prst="rect">
                        <a:avLst/>
                      </a:prstGeom>
                      <a:noFill/>
                      <a:ln w="15875">
                        <a:noFill/>
                      </a:ln>
                    </wps:spPr>
                    <wps:txbx>
                      <w:txbxContent>
                        <w:p w14:paraId="74B6DA3C">
                          <w:pPr>
                            <w:pStyle w:val="6"/>
                            <w:rPr>
                              <w:sz w:val="20"/>
                              <w:szCs w:val="21"/>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wps:txbx>
                    <wps:bodyPr wrap="square" lIns="0" tIns="0" rIns="0" bIns="0">
                      <a:noAutofit/>
                    </wps:bodyPr>
                  </wps:wsp>
                </a:graphicData>
              </a:graphic>
            </wp:anchor>
          </w:drawing>
        </mc:Choice>
        <mc:Fallback>
          <w:pict>
            <v:shape id="_x0000_s1026" o:spid="_x0000_s1026" o:spt="202" type="#_x0000_t202" style="position:absolute;left:0pt;margin-top:0pt;height:17pt;width:97.05pt;mso-position-horizontal:center;mso-position-horizontal-relative:margin;z-index:251659264;mso-width-relative:page;mso-height-relative:page;" filled="f" stroked="f" coordsize="21600,21600" o:gfxdata="UEsDBAoAAAAAAIdO4kAAAAAAAAAAAAAAAAAEAAAAZHJzL1BLAwQUAAAACACHTuJAzdid3tQAAAAE&#10;AQAADwAAAGRycy9kb3ducmV2LnhtbE2PUUvDMBSF3wX/Q7iCL+KSujm0Nh0yEGFP2u0HpM21KTY3&#10;Icm6zV+/zBd9uXA4h3O+W62OdmQThjg4klDMBDCkzumBegm77dv9E7CYFGk1OkIJJ4ywqq+vKlVq&#10;d6BPnJrUs1xCsVQSTEq+5Dx2Bq2KM+eRsvflglUpy9BzHdQhl9uRPwix5FYNlBeM8rg22H03eyuh&#10;2aR5WL8/ejO9+jv98dN2y1OQ8vamEC/AEh7TXxgu+Bkd6szUuj3pyEYJ+ZH0ey/e86IA1kqYLwTw&#10;uuL/4eszUEsDBBQAAAAIAIdO4kBwaSwf0QEAAJgDAAAOAAAAZHJzL2Uyb0RvYy54bWytU82O0zAQ&#10;viPxDpbvNGlWgSVqugJVi5AQIC08gOvYjSX/4XGb9AXgDThx4c5z9Tl27KRdtFz2wMUZe2a+me+b&#10;yepmNJocRADlbEuXi5ISYbnrlN219OuX2xfXlEBktmPaWdHSowB6s37+bDX4RlSud7oTgSCIhWbw&#10;Le1j9E1RAO+FYbBwXlh0ShcMi3gNu6ILbEB0o4uqLF8WgwudD44LAHzdTE46I4anADopFRcbx/dG&#10;2DihBqFZRErQKw90nbuVUvD4SUoQkeiWItOYTyyC9jadxXrFml1gvld8boE9pYVHnAxTFoteoDYs&#10;MrIP6h8oo3hw4GRccGeKiUhWBFksy0fa3PXMi8wFpQZ/ER3+Hyz/ePgciOpaWlFimcGBn37+OP36&#10;c/r9nVRJnsFDg1F3HuPi+NaNuDTnd8DHxHqUwaQv8iHoR3GPF3HFGAlPSdVVVV/VlHD0Vcv6dZnV&#10;Lx6yfYD4TjhDktHSgMPLmrLDB4jYCYaeQ1Ix626V1nmA2pIBK9TXr+qccXFhiraYmUhMzSYrjttx&#10;ZrZ13RGJDbgBLYVvexYEJfq9RYnTupyNcDa2szE18GYfnVS5t4Q7gc3lcGC55Xm50kb8fc9RDz/U&#10;+h5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N2J3e1AAAAAQBAAAPAAAAAAAAAAEAIAAAACIAAABk&#10;cnMvZG93bnJldi54bWxQSwECFAAUAAAACACHTuJAcGksH9EBAACYAwAADgAAAAAAAAABACAAAAAj&#10;AQAAZHJzL2Uyb0RvYy54bWxQSwUGAAAAAAYABgBZAQAAZgUAAAAA&#10;">
              <v:fill on="f" focussize="0,0"/>
              <v:stroke on="f" weight="1.25pt"/>
              <v:imagedata o:title=""/>
              <o:lock v:ext="edit" aspectratio="f"/>
              <v:textbox inset="0mm,0mm,0mm,0mm">
                <w:txbxContent>
                  <w:p w14:paraId="74B6DA3C">
                    <w:pPr>
                      <w:pStyle w:val="6"/>
                      <w:rPr>
                        <w:sz w:val="20"/>
                        <w:szCs w:val="21"/>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v:textbox>
            </v:shape>
          </w:pict>
        </mc:Fallback>
      </mc:AlternateContent>
    </w:r>
  </w:p>
  <w:p w14:paraId="4AD45FFD">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645638">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4MTAxMGQxZDYyMTg5YTEzOTI1M2MyMTY5NzIzYjMifQ=="/>
    <w:docVar w:name="KSO_WPS_MARK_KEY" w:val="31109eb5-0c85-44de-8bde-236e127d1697"/>
  </w:docVars>
  <w:rsids>
    <w:rsidRoot w:val="74777095"/>
    <w:rsid w:val="00011A04"/>
    <w:rsid w:val="001F7110"/>
    <w:rsid w:val="002E0DC4"/>
    <w:rsid w:val="00364C98"/>
    <w:rsid w:val="00454EA6"/>
    <w:rsid w:val="004C33B8"/>
    <w:rsid w:val="00532E4E"/>
    <w:rsid w:val="005E0739"/>
    <w:rsid w:val="006D00A5"/>
    <w:rsid w:val="006D0160"/>
    <w:rsid w:val="007F60D0"/>
    <w:rsid w:val="00944A88"/>
    <w:rsid w:val="00947B05"/>
    <w:rsid w:val="00B21703"/>
    <w:rsid w:val="00B42151"/>
    <w:rsid w:val="00CF6539"/>
    <w:rsid w:val="00E9487E"/>
    <w:rsid w:val="00EC7683"/>
    <w:rsid w:val="00EF3D0C"/>
    <w:rsid w:val="00F74BE5"/>
    <w:rsid w:val="018E154F"/>
    <w:rsid w:val="02ED7620"/>
    <w:rsid w:val="03E909C0"/>
    <w:rsid w:val="04FE4606"/>
    <w:rsid w:val="05720415"/>
    <w:rsid w:val="05F701AC"/>
    <w:rsid w:val="06BB12CF"/>
    <w:rsid w:val="06C44A47"/>
    <w:rsid w:val="06C758D4"/>
    <w:rsid w:val="07660962"/>
    <w:rsid w:val="080B34DA"/>
    <w:rsid w:val="08567422"/>
    <w:rsid w:val="0A2B48BE"/>
    <w:rsid w:val="0B767632"/>
    <w:rsid w:val="0C7A3442"/>
    <w:rsid w:val="0DFC2DBF"/>
    <w:rsid w:val="0E1801E8"/>
    <w:rsid w:val="0F796DF6"/>
    <w:rsid w:val="0FDE750E"/>
    <w:rsid w:val="0FF804FF"/>
    <w:rsid w:val="1006448E"/>
    <w:rsid w:val="12EA66A4"/>
    <w:rsid w:val="138E23CC"/>
    <w:rsid w:val="139F3464"/>
    <w:rsid w:val="14531B4D"/>
    <w:rsid w:val="14744CCB"/>
    <w:rsid w:val="14833384"/>
    <w:rsid w:val="163E145D"/>
    <w:rsid w:val="165F7B73"/>
    <w:rsid w:val="16BB4296"/>
    <w:rsid w:val="16BD37F3"/>
    <w:rsid w:val="16F2564D"/>
    <w:rsid w:val="17D565C6"/>
    <w:rsid w:val="17E2701E"/>
    <w:rsid w:val="18730A0F"/>
    <w:rsid w:val="1A1128C5"/>
    <w:rsid w:val="1AA66087"/>
    <w:rsid w:val="1AC87DD5"/>
    <w:rsid w:val="1AD02828"/>
    <w:rsid w:val="1AE43640"/>
    <w:rsid w:val="1AFBB653"/>
    <w:rsid w:val="1B3279A5"/>
    <w:rsid w:val="1C2A4A3C"/>
    <w:rsid w:val="1CFC2331"/>
    <w:rsid w:val="1D1E042D"/>
    <w:rsid w:val="1E217448"/>
    <w:rsid w:val="1F0E1553"/>
    <w:rsid w:val="1F38650F"/>
    <w:rsid w:val="1F4F54BD"/>
    <w:rsid w:val="21363EA3"/>
    <w:rsid w:val="218A7359"/>
    <w:rsid w:val="22461920"/>
    <w:rsid w:val="22704F38"/>
    <w:rsid w:val="231C107B"/>
    <w:rsid w:val="257705E9"/>
    <w:rsid w:val="267136BA"/>
    <w:rsid w:val="26FE2633"/>
    <w:rsid w:val="27BB28D3"/>
    <w:rsid w:val="292E0463"/>
    <w:rsid w:val="298A4BDE"/>
    <w:rsid w:val="2B477966"/>
    <w:rsid w:val="2B9669D5"/>
    <w:rsid w:val="2BBF0322"/>
    <w:rsid w:val="2C641BBD"/>
    <w:rsid w:val="2DA22455"/>
    <w:rsid w:val="2E994699"/>
    <w:rsid w:val="2FFC1F4D"/>
    <w:rsid w:val="2FFE78CA"/>
    <w:rsid w:val="300832D8"/>
    <w:rsid w:val="300F1615"/>
    <w:rsid w:val="305C4244"/>
    <w:rsid w:val="30EB1633"/>
    <w:rsid w:val="31B626BF"/>
    <w:rsid w:val="32472033"/>
    <w:rsid w:val="33D24D52"/>
    <w:rsid w:val="35F63766"/>
    <w:rsid w:val="35F81251"/>
    <w:rsid w:val="36070730"/>
    <w:rsid w:val="367F6C21"/>
    <w:rsid w:val="37813C9F"/>
    <w:rsid w:val="3892450B"/>
    <w:rsid w:val="38B536FA"/>
    <w:rsid w:val="39E13993"/>
    <w:rsid w:val="39FA2995"/>
    <w:rsid w:val="3B314954"/>
    <w:rsid w:val="3B3C74F0"/>
    <w:rsid w:val="3C2B6D87"/>
    <w:rsid w:val="3C9F373D"/>
    <w:rsid w:val="3CF46AA7"/>
    <w:rsid w:val="3D073351"/>
    <w:rsid w:val="3DB65DBB"/>
    <w:rsid w:val="3DDC1D4F"/>
    <w:rsid w:val="3DE2505E"/>
    <w:rsid w:val="3E240130"/>
    <w:rsid w:val="3E3527F4"/>
    <w:rsid w:val="3ED46E86"/>
    <w:rsid w:val="3F5F0434"/>
    <w:rsid w:val="3FFB3BB3"/>
    <w:rsid w:val="401215DB"/>
    <w:rsid w:val="40C55EEB"/>
    <w:rsid w:val="41195D48"/>
    <w:rsid w:val="411E42F7"/>
    <w:rsid w:val="42025F5C"/>
    <w:rsid w:val="42A02B4A"/>
    <w:rsid w:val="452168F9"/>
    <w:rsid w:val="45C90F40"/>
    <w:rsid w:val="46430562"/>
    <w:rsid w:val="465D2233"/>
    <w:rsid w:val="46BF681F"/>
    <w:rsid w:val="47F63D0E"/>
    <w:rsid w:val="49B76C4A"/>
    <w:rsid w:val="49B83F7E"/>
    <w:rsid w:val="4C642936"/>
    <w:rsid w:val="4D10429C"/>
    <w:rsid w:val="4D3B0DF4"/>
    <w:rsid w:val="4E631DD8"/>
    <w:rsid w:val="4F45262D"/>
    <w:rsid w:val="505D141A"/>
    <w:rsid w:val="511B699F"/>
    <w:rsid w:val="516A47F5"/>
    <w:rsid w:val="518B6476"/>
    <w:rsid w:val="520A4184"/>
    <w:rsid w:val="523E08F0"/>
    <w:rsid w:val="52424669"/>
    <w:rsid w:val="526D2C74"/>
    <w:rsid w:val="539128E1"/>
    <w:rsid w:val="53FC2137"/>
    <w:rsid w:val="540156C1"/>
    <w:rsid w:val="56783248"/>
    <w:rsid w:val="571F32A3"/>
    <w:rsid w:val="581F388A"/>
    <w:rsid w:val="584B2834"/>
    <w:rsid w:val="59794722"/>
    <w:rsid w:val="5ABD72ED"/>
    <w:rsid w:val="5BCC71A6"/>
    <w:rsid w:val="5C6D1377"/>
    <w:rsid w:val="5DAA7FFC"/>
    <w:rsid w:val="5DDC71E3"/>
    <w:rsid w:val="5E3E3BAD"/>
    <w:rsid w:val="5E6D4262"/>
    <w:rsid w:val="5F8F617B"/>
    <w:rsid w:val="600D6F16"/>
    <w:rsid w:val="613A17B7"/>
    <w:rsid w:val="61EA4FA5"/>
    <w:rsid w:val="622B0705"/>
    <w:rsid w:val="62AC3ECF"/>
    <w:rsid w:val="62FA71CC"/>
    <w:rsid w:val="630D693D"/>
    <w:rsid w:val="642009A6"/>
    <w:rsid w:val="64A04CF2"/>
    <w:rsid w:val="65F475C3"/>
    <w:rsid w:val="66150C06"/>
    <w:rsid w:val="66882EA5"/>
    <w:rsid w:val="66E16A2F"/>
    <w:rsid w:val="66F35897"/>
    <w:rsid w:val="684546E6"/>
    <w:rsid w:val="68555435"/>
    <w:rsid w:val="68BE2BAE"/>
    <w:rsid w:val="68C75F93"/>
    <w:rsid w:val="68EF1517"/>
    <w:rsid w:val="696C085C"/>
    <w:rsid w:val="69F91B8E"/>
    <w:rsid w:val="6AFD4D08"/>
    <w:rsid w:val="6B707463"/>
    <w:rsid w:val="6C2A359B"/>
    <w:rsid w:val="6C6207BE"/>
    <w:rsid w:val="6E2B5126"/>
    <w:rsid w:val="6F970469"/>
    <w:rsid w:val="701D2582"/>
    <w:rsid w:val="713143FB"/>
    <w:rsid w:val="71724CFA"/>
    <w:rsid w:val="721715DC"/>
    <w:rsid w:val="724E2F94"/>
    <w:rsid w:val="72B35CA3"/>
    <w:rsid w:val="72BC6410"/>
    <w:rsid w:val="72FA5864"/>
    <w:rsid w:val="73E968DE"/>
    <w:rsid w:val="73EE0980"/>
    <w:rsid w:val="74777095"/>
    <w:rsid w:val="74AE2AD9"/>
    <w:rsid w:val="74EF4F8E"/>
    <w:rsid w:val="75A957F5"/>
    <w:rsid w:val="75E211BA"/>
    <w:rsid w:val="77560CD0"/>
    <w:rsid w:val="77CB5DFE"/>
    <w:rsid w:val="780B4087"/>
    <w:rsid w:val="784C0859"/>
    <w:rsid w:val="78812C36"/>
    <w:rsid w:val="7882789B"/>
    <w:rsid w:val="790110BD"/>
    <w:rsid w:val="790214FE"/>
    <w:rsid w:val="7953112E"/>
    <w:rsid w:val="7B4F7695"/>
    <w:rsid w:val="7BCE3578"/>
    <w:rsid w:val="7BCF6C55"/>
    <w:rsid w:val="7BE356C7"/>
    <w:rsid w:val="7E2B52D6"/>
    <w:rsid w:val="7E77E5E2"/>
    <w:rsid w:val="7ECE7E0B"/>
    <w:rsid w:val="7EFE5ABE"/>
    <w:rsid w:val="7F502538"/>
    <w:rsid w:val="7F71254C"/>
    <w:rsid w:val="EFB56112"/>
    <w:rsid w:val="FFDF50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Normal Indent"/>
    <w:basedOn w:val="1"/>
    <w:next w:val="3"/>
    <w:qFormat/>
    <w:uiPriority w:val="0"/>
    <w:pPr>
      <w:widowControl/>
      <w:spacing w:after="160" w:line="312" w:lineRule="auto"/>
      <w:jc w:val="left"/>
    </w:pPr>
    <w:rPr>
      <w:rFonts w:eastAsia="楷体_GB2312"/>
      <w:kern w:val="0"/>
      <w:szCs w:val="21"/>
    </w:rPr>
  </w:style>
  <w:style w:type="paragraph" w:styleId="3">
    <w:name w:val="index 5"/>
    <w:basedOn w:val="1"/>
    <w:next w:val="1"/>
    <w:qFormat/>
    <w:uiPriority w:val="0"/>
    <w:pPr>
      <w:ind w:left="1680"/>
    </w:pPr>
  </w:style>
  <w:style w:type="paragraph" w:styleId="4">
    <w:name w:val="annotation text"/>
    <w:basedOn w:val="1"/>
    <w:qFormat/>
    <w:uiPriority w:val="0"/>
    <w:pPr>
      <w:jc w:val="left"/>
    </w:pPr>
  </w:style>
  <w:style w:type="paragraph" w:styleId="5">
    <w:name w:val="Body Text"/>
    <w:basedOn w:val="1"/>
    <w:qFormat/>
    <w:uiPriority w:val="0"/>
    <w:pPr>
      <w:spacing w:after="12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9">
    <w:name w:val="Body Text First Indent"/>
    <w:basedOn w:val="5"/>
    <w:qFormat/>
    <w:uiPriority w:val="0"/>
    <w:pPr>
      <w:ind w:firstLine="420" w:firstLineChars="100"/>
    </w:p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styleId="14">
    <w:name w:val="annotation reference"/>
    <w:basedOn w:val="12"/>
    <w:qFormat/>
    <w:uiPriority w:val="0"/>
    <w:rPr>
      <w:sz w:val="21"/>
      <w:szCs w:val="21"/>
    </w:rPr>
  </w:style>
  <w:style w:type="paragraph" w:customStyle="1" w:styleId="15">
    <w:name w:val="Default"/>
    <w:qFormat/>
    <w:uiPriority w:val="0"/>
    <w:pPr>
      <w:widowControl w:val="0"/>
      <w:autoSpaceDE w:val="0"/>
      <w:autoSpaceDN w:val="0"/>
      <w:adjustRightInd w:val="0"/>
    </w:pPr>
    <w:rPr>
      <w:rFonts w:ascii="等线" w:hAnsi="Cambria Math" w:eastAsia="等线" w:cs="等线"/>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2370</Words>
  <Characters>2405</Characters>
  <Lines>17</Lines>
  <Paragraphs>4</Paragraphs>
  <TotalTime>21</TotalTime>
  <ScaleCrop>false</ScaleCrop>
  <LinksUpToDate>false</LinksUpToDate>
  <CharactersWithSpaces>2645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2021-10-01T06:52:00Z</dcterms:created>
  <dc:creator>白洁</dc:creator>
  <cp:lastModifiedBy>丸子</cp:lastModifiedBy>
  <cp:lastPrinted>2025-03-24T14:44:00Z</cp:lastPrinted>
  <dcterms:modified xsi:type="dcterms:W3CDTF">2025-09-26T01:13:21Z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4AF5512A72D342B4BD625D80677CDA72_13</vt:lpwstr>
  </property>
  <property fmtid="{D5CDD505-2E9C-101B-9397-08002B2CF9AE}" pid="4" name="KSOTemplateDocerSaveRecord">
    <vt:lpwstr>eyJoZGlkIjoiOTE5NTk4MDRhOTRmZjQyZTE3NDQ5ODBlNDJjMzdiZGEiLCJ1c2VySWQiOiIyNDY0NTQ4MzcifQ==</vt:lpwstr>
  </property>
</Properties>
</file>