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版本号：ZCSP-商洛市-2025-00291、XHLJZC-SL2025-11520251009001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2025年、2026年世界中学生排球锦标赛赛事组织服务采购项目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ZCSP-商洛市-2025-00291、XHLJZC-SL2025-115</w:t>
      </w:r>
      <w:r>
        <w:br/>
      </w:r>
      <w:r>
        <w:br/>
      </w:r>
      <w:r>
        <w:br/>
      </w:r>
    </w:p>
    <w:p>
      <w:pPr>
        <w:pStyle w:val="null3"/>
        <w:jc w:val="center"/>
        <w:outlineLvl w:val="2"/>
      </w:pPr>
      <w:r>
        <w:rPr>
          <w:rFonts w:ascii="仿宋_GB2312" w:hAnsi="仿宋_GB2312" w:cs="仿宋_GB2312" w:eastAsia="仿宋_GB2312"/>
          <w:sz w:val="28"/>
          <w:b/>
        </w:rPr>
        <w:t>商洛市体育局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商洛市体育局</w:t>
      </w:r>
      <w:r>
        <w:rPr>
          <w:rFonts w:ascii="仿宋_GB2312" w:hAnsi="仿宋_GB2312" w:cs="仿宋_GB2312" w:eastAsia="仿宋_GB2312"/>
        </w:rPr>
        <w:t>委托，拟对</w:t>
      </w:r>
      <w:r>
        <w:rPr>
          <w:rFonts w:ascii="仿宋_GB2312" w:hAnsi="仿宋_GB2312" w:cs="仿宋_GB2312" w:eastAsia="仿宋_GB2312"/>
        </w:rPr>
        <w:t>2025年、2026年世界中学生排球锦标赛赛事组织服务采购项目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ZCSP-商洛市-2025-00291、XHLJZC-SL2025-115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2025年、2026年世界中学生排球锦标赛赛事组织服务采购项目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2025、2026年世界中学生排球锦标赛赛事组织服务,具体详见招标文件。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采购包1（商洛市体育局2025、2026年世界中学生排球锦标赛赛事组织服务采购项目）：属于专门面向中小企业采购。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商洛市商州区北新街东段31号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0914-2329573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500-1000万按0.45%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商洛市体育局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2025、2026年世界中学生排球锦标赛赛事组织服务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6,580,000.00</w:t>
      </w:r>
    </w:p>
    <w:p>
      <w:pPr>
        <w:pStyle w:val="null3"/>
      </w:pPr>
      <w:r>
        <w:rPr>
          <w:rFonts w:ascii="仿宋_GB2312" w:hAnsi="仿宋_GB2312" w:cs="仿宋_GB2312" w:eastAsia="仿宋_GB2312"/>
        </w:rPr>
        <w:t>采购包最高限价（元）: 6,580,000.00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6580000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标的名称：6580000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b/>
              </w:rPr>
              <w:t>项目概况</w:t>
            </w:r>
          </w:p>
          <w:p>
            <w:pPr>
              <w:pStyle w:val="null3"/>
              <w:jc w:val="both"/>
            </w:pPr>
            <w:r>
              <w:rPr>
                <w:rFonts w:ascii="仿宋_GB2312" w:hAnsi="仿宋_GB2312" w:cs="仿宋_GB2312" w:eastAsia="仿宋_GB2312"/>
                <w:sz w:val="21"/>
              </w:rPr>
              <w:t>招标项目：2025年、2026年</w:t>
            </w:r>
            <w:r>
              <w:rPr>
                <w:rFonts w:ascii="仿宋_GB2312" w:hAnsi="仿宋_GB2312" w:cs="仿宋_GB2312" w:eastAsia="仿宋_GB2312"/>
                <w:sz w:val="21"/>
                <w:b/>
              </w:rPr>
              <w:t>两届</w:t>
            </w:r>
            <w:r>
              <w:rPr>
                <w:rFonts w:ascii="仿宋_GB2312" w:hAnsi="仿宋_GB2312" w:cs="仿宋_GB2312" w:eastAsia="仿宋_GB2312"/>
                <w:sz w:val="21"/>
              </w:rPr>
              <w:t>世界中学生排球锦标赛赛事运营服务。</w:t>
            </w:r>
          </w:p>
          <w:p>
            <w:pPr>
              <w:pStyle w:val="null3"/>
              <w:jc w:val="both"/>
            </w:pPr>
            <w:r>
              <w:rPr>
                <w:rFonts w:ascii="仿宋_GB2312" w:hAnsi="仿宋_GB2312" w:cs="仿宋_GB2312" w:eastAsia="仿宋_GB2312"/>
                <w:sz w:val="21"/>
              </w:rPr>
              <w:t>服务时间：签订合同之日起至2026年赛事举办结束。2025年世界中学生排球锦标赛暂定于12月4日-13日；2026年世界中学生排球锦标赛暂定7月1日-12日。</w:t>
            </w:r>
          </w:p>
          <w:p>
            <w:pPr>
              <w:pStyle w:val="null3"/>
              <w:jc w:val="both"/>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rPr>
              <w:t>赛事内容及要求总体要求：本项目要求按照国际排联、国际中学生体育联合会和中国学生体育联合会标准进行赛事组织。</w:t>
            </w:r>
          </w:p>
          <w:p>
            <w:pPr>
              <w:pStyle w:val="null3"/>
              <w:numPr>
                <w:ilvl w:val="0"/>
                <w:numId w:val="1"/>
              </w:numPr>
              <w:jc w:val="both"/>
            </w:pPr>
            <w:r>
              <w:rPr>
                <w:rFonts w:ascii="仿宋_GB2312" w:hAnsi="仿宋_GB2312" w:cs="仿宋_GB2312" w:eastAsia="仿宋_GB2312"/>
                <w:sz w:val="21"/>
              </w:rPr>
              <w:t>负责与国际中学生体育联合会、中国学生体育联合会沟通，对接考察、办赛等事宜，并按标准组织举办两届赛事。</w:t>
            </w:r>
          </w:p>
          <w:p>
            <w:pPr>
              <w:pStyle w:val="null3"/>
              <w:numPr>
                <w:ilvl w:val="0"/>
                <w:numId w:val="1"/>
              </w:numPr>
              <w:jc w:val="both"/>
            </w:pPr>
            <w:r>
              <w:rPr>
                <w:rFonts w:ascii="仿宋_GB2312" w:hAnsi="仿宋_GB2312" w:cs="仿宋_GB2312" w:eastAsia="仿宋_GB2312"/>
                <w:sz w:val="21"/>
                <w:color w:val="000000"/>
              </w:rPr>
              <w:t>负责协助</w:t>
            </w:r>
            <w:r>
              <w:rPr>
                <w:rFonts w:ascii="仿宋_GB2312" w:hAnsi="仿宋_GB2312" w:cs="仿宋_GB2312" w:eastAsia="仿宋_GB2312"/>
                <w:sz w:val="21"/>
              </w:rPr>
              <w:t>中国学生体育联合会进行竞赛组织工作，做好参赛队伍邀请、联络、报名、报到、食宿、交通等参赛各项工作。</w:t>
            </w:r>
          </w:p>
          <w:p>
            <w:pPr>
              <w:pStyle w:val="null3"/>
              <w:jc w:val="both"/>
            </w:pPr>
            <w:r>
              <w:rPr>
                <w:rFonts w:ascii="仿宋_GB2312" w:hAnsi="仿宋_GB2312" w:cs="仿宋_GB2312" w:eastAsia="仿宋_GB2312"/>
                <w:sz w:val="21"/>
              </w:rPr>
              <w:t>3、负责两年比赛期间及相关考察活动期间以下人员的住宿及餐饮：</w:t>
            </w:r>
          </w:p>
          <w:p>
            <w:pPr>
              <w:pStyle w:val="null3"/>
              <w:jc w:val="both"/>
            </w:pPr>
            <w:r>
              <w:rPr>
                <w:rFonts w:ascii="仿宋_GB2312" w:hAnsi="仿宋_GB2312" w:cs="仿宋_GB2312" w:eastAsia="仿宋_GB2312"/>
                <w:sz w:val="21"/>
              </w:rPr>
              <w:t>（1）国内外协会官员；</w:t>
            </w:r>
          </w:p>
          <w:p>
            <w:pPr>
              <w:pStyle w:val="null3"/>
              <w:jc w:val="both"/>
            </w:pPr>
            <w:r>
              <w:rPr>
                <w:rFonts w:ascii="仿宋_GB2312" w:hAnsi="仿宋_GB2312" w:cs="仿宋_GB2312" w:eastAsia="仿宋_GB2312"/>
                <w:sz w:val="21"/>
              </w:rPr>
              <w:t>（2）参赛运动队；</w:t>
            </w:r>
          </w:p>
          <w:p>
            <w:pPr>
              <w:pStyle w:val="null3"/>
              <w:jc w:val="both"/>
            </w:pPr>
            <w:r>
              <w:rPr>
                <w:rFonts w:ascii="仿宋_GB2312" w:hAnsi="仿宋_GB2312" w:cs="仿宋_GB2312" w:eastAsia="仿宋_GB2312"/>
                <w:sz w:val="21"/>
              </w:rPr>
              <w:t>（3）管委会官员、裁判员。</w:t>
            </w:r>
          </w:p>
          <w:p>
            <w:pPr>
              <w:pStyle w:val="null3"/>
              <w:jc w:val="both"/>
            </w:pPr>
            <w:r>
              <w:rPr>
                <w:rFonts w:ascii="仿宋_GB2312" w:hAnsi="仿宋_GB2312" w:cs="仿宋_GB2312" w:eastAsia="仿宋_GB2312"/>
                <w:sz w:val="21"/>
              </w:rPr>
              <w:t>4、负责两年比赛期间及相关考察活动期间以下人员的机场/火车站-商洛及酒店-场馆交通接驳：</w:t>
            </w:r>
          </w:p>
          <w:p>
            <w:pPr>
              <w:pStyle w:val="null3"/>
              <w:jc w:val="both"/>
            </w:pPr>
            <w:r>
              <w:rPr>
                <w:rFonts w:ascii="仿宋_GB2312" w:hAnsi="仿宋_GB2312" w:cs="仿宋_GB2312" w:eastAsia="仿宋_GB2312"/>
                <w:sz w:val="21"/>
              </w:rPr>
              <w:t>（1）国内外协会官员；</w:t>
            </w:r>
          </w:p>
          <w:p>
            <w:pPr>
              <w:pStyle w:val="null3"/>
              <w:jc w:val="both"/>
            </w:pPr>
            <w:r>
              <w:rPr>
                <w:rFonts w:ascii="仿宋_GB2312" w:hAnsi="仿宋_GB2312" w:cs="仿宋_GB2312" w:eastAsia="仿宋_GB2312"/>
                <w:sz w:val="21"/>
              </w:rPr>
              <w:t>（2）参赛运动队；</w:t>
            </w:r>
          </w:p>
          <w:p>
            <w:pPr>
              <w:pStyle w:val="null3"/>
              <w:jc w:val="both"/>
            </w:pPr>
            <w:r>
              <w:rPr>
                <w:rFonts w:ascii="仿宋_GB2312" w:hAnsi="仿宋_GB2312" w:cs="仿宋_GB2312" w:eastAsia="仿宋_GB2312"/>
                <w:sz w:val="21"/>
              </w:rPr>
              <w:t>（3）管委会官员、裁判员。</w:t>
            </w:r>
          </w:p>
          <w:p>
            <w:pPr>
              <w:pStyle w:val="null3"/>
              <w:jc w:val="both"/>
            </w:pPr>
            <w:r>
              <w:rPr>
                <w:rFonts w:ascii="仿宋_GB2312" w:hAnsi="仿宋_GB2312" w:cs="仿宋_GB2312" w:eastAsia="仿宋_GB2312"/>
                <w:sz w:val="21"/>
              </w:rPr>
              <w:t>5、负责中国学生体育联合会</w:t>
            </w:r>
            <w:r>
              <w:rPr>
                <w:rFonts w:ascii="仿宋_GB2312" w:hAnsi="仿宋_GB2312" w:cs="仿宋_GB2312" w:eastAsia="仿宋_GB2312"/>
                <w:sz w:val="21"/>
                <w:color w:val="000000"/>
              </w:rPr>
              <w:t>选派的管委会官员、裁判员等人员赛季及考察期间交通费及酬金，费用按照</w:t>
            </w:r>
            <w:r>
              <w:rPr>
                <w:rFonts w:ascii="仿宋_GB2312" w:hAnsi="仿宋_GB2312" w:cs="仿宋_GB2312" w:eastAsia="仿宋_GB2312"/>
                <w:sz w:val="21"/>
              </w:rPr>
              <w:t>中国学生体育联合会</w:t>
            </w:r>
            <w:r>
              <w:rPr>
                <w:rFonts w:ascii="仿宋_GB2312" w:hAnsi="仿宋_GB2312" w:cs="仿宋_GB2312" w:eastAsia="仿宋_GB2312"/>
                <w:sz w:val="21"/>
                <w:color w:val="000000"/>
              </w:rPr>
              <w:t>标准执行。</w:t>
            </w:r>
          </w:p>
          <w:p>
            <w:pPr>
              <w:pStyle w:val="null3"/>
              <w:jc w:val="both"/>
            </w:pPr>
            <w:r>
              <w:rPr>
                <w:rFonts w:ascii="仿宋_GB2312" w:hAnsi="仿宋_GB2312" w:cs="仿宋_GB2312" w:eastAsia="仿宋_GB2312"/>
                <w:sz w:val="21"/>
              </w:rPr>
              <w:t>6、负责国内外协会官员两年比赛期间及相关考察活动期间国际、国内差旅费，人数及标准按照国际排联、国际中学生体育联合会和中国学生体育联合会标准执行。</w:t>
            </w:r>
          </w:p>
          <w:p>
            <w:pPr>
              <w:pStyle w:val="null3"/>
              <w:jc w:val="both"/>
            </w:pPr>
            <w:r>
              <w:rPr>
                <w:rFonts w:ascii="仿宋_GB2312" w:hAnsi="仿宋_GB2312" w:cs="仿宋_GB2312" w:eastAsia="仿宋_GB2312"/>
                <w:sz w:val="21"/>
              </w:rPr>
              <w:t>7、负责赛事体育展示：</w:t>
            </w:r>
          </w:p>
          <w:p>
            <w:pPr>
              <w:pStyle w:val="null3"/>
              <w:jc w:val="both"/>
            </w:pPr>
            <w:r>
              <w:rPr>
                <w:rFonts w:ascii="仿宋_GB2312" w:hAnsi="仿宋_GB2312" w:cs="仿宋_GB2312" w:eastAsia="仿宋_GB2312"/>
                <w:sz w:val="21"/>
              </w:rPr>
              <w:t>（1）MC、DJ及配套相应工作人员若干；</w:t>
            </w:r>
          </w:p>
          <w:p>
            <w:pPr>
              <w:pStyle w:val="null3"/>
              <w:jc w:val="both"/>
            </w:pPr>
            <w:r>
              <w:rPr>
                <w:rFonts w:ascii="仿宋_GB2312" w:hAnsi="仿宋_GB2312" w:cs="仿宋_GB2312" w:eastAsia="仿宋_GB2312"/>
                <w:sz w:val="21"/>
              </w:rPr>
              <w:t>（2）体育展示所需灯光、激光、投影、音响、LED大屏租赁、安装及拆除。</w:t>
            </w:r>
          </w:p>
          <w:p>
            <w:pPr>
              <w:pStyle w:val="null3"/>
              <w:jc w:val="both"/>
            </w:pPr>
            <w:r>
              <w:rPr>
                <w:rFonts w:ascii="仿宋_GB2312" w:hAnsi="仿宋_GB2312" w:cs="仿宋_GB2312" w:eastAsia="仿宋_GB2312"/>
                <w:sz w:val="21"/>
              </w:rPr>
              <w:t>8、负责制定赛事相关证件设计、制作。</w:t>
            </w:r>
          </w:p>
          <w:p>
            <w:pPr>
              <w:pStyle w:val="null3"/>
              <w:jc w:val="both"/>
            </w:pPr>
            <w:r>
              <w:rPr>
                <w:rFonts w:ascii="仿宋_GB2312" w:hAnsi="仿宋_GB2312" w:cs="仿宋_GB2312" w:eastAsia="仿宋_GB2312"/>
                <w:sz w:val="21"/>
              </w:rPr>
              <w:t>9、负责按国际中学生体育联合会要求进行物料制作：</w:t>
            </w:r>
          </w:p>
          <w:p>
            <w:pPr>
              <w:pStyle w:val="null3"/>
              <w:jc w:val="both"/>
            </w:pPr>
            <w:r>
              <w:rPr>
                <w:rFonts w:ascii="仿宋_GB2312" w:hAnsi="仿宋_GB2312" w:cs="仿宋_GB2312" w:eastAsia="仿宋_GB2312"/>
                <w:sz w:val="21"/>
              </w:rPr>
              <w:t>（1）证件：人证、车证；</w:t>
            </w:r>
          </w:p>
          <w:p>
            <w:pPr>
              <w:pStyle w:val="null3"/>
              <w:jc w:val="both"/>
            </w:pPr>
            <w:r>
              <w:rPr>
                <w:rFonts w:ascii="仿宋_GB2312" w:hAnsi="仿宋_GB2312" w:cs="仿宋_GB2312" w:eastAsia="仿宋_GB2312"/>
                <w:sz w:val="21"/>
              </w:rPr>
              <w:t>（2）秩序册；</w:t>
            </w:r>
          </w:p>
          <w:p>
            <w:pPr>
              <w:pStyle w:val="null3"/>
              <w:jc w:val="both"/>
            </w:pPr>
            <w:r>
              <w:rPr>
                <w:rFonts w:ascii="仿宋_GB2312" w:hAnsi="仿宋_GB2312" w:cs="仿宋_GB2312" w:eastAsia="仿宋_GB2312"/>
                <w:sz w:val="21"/>
              </w:rPr>
              <w:t>（3）比赛场内部广告物料包装、指示牌；</w:t>
            </w:r>
          </w:p>
          <w:p>
            <w:pPr>
              <w:pStyle w:val="null3"/>
              <w:jc w:val="both"/>
            </w:pPr>
            <w:r>
              <w:rPr>
                <w:rFonts w:ascii="仿宋_GB2312" w:hAnsi="仿宋_GB2312" w:cs="仿宋_GB2312" w:eastAsia="仿宋_GB2312"/>
                <w:sz w:val="21"/>
              </w:rPr>
              <w:t>（4）车贴；</w:t>
            </w:r>
          </w:p>
          <w:p>
            <w:pPr>
              <w:pStyle w:val="null3"/>
              <w:jc w:val="both"/>
            </w:pPr>
            <w:r>
              <w:rPr>
                <w:rFonts w:ascii="仿宋_GB2312" w:hAnsi="仿宋_GB2312" w:cs="仿宋_GB2312" w:eastAsia="仿宋_GB2312"/>
                <w:sz w:val="21"/>
              </w:rPr>
              <w:t>（5）酒店背景板、指示牌。</w:t>
            </w:r>
          </w:p>
          <w:p>
            <w:pPr>
              <w:pStyle w:val="null3"/>
              <w:jc w:val="both"/>
            </w:pPr>
            <w:r>
              <w:rPr>
                <w:rFonts w:ascii="仿宋_GB2312" w:hAnsi="仿宋_GB2312" w:cs="仿宋_GB2312" w:eastAsia="仿宋_GB2312"/>
                <w:sz w:val="21"/>
              </w:rPr>
              <w:t>10、负责按照国际中学生体育联合会要求对指定场次进行信号制作及推流，负责安排官方摄影师为每场比赛及赛事相关活动留存影像资料。</w:t>
            </w:r>
          </w:p>
          <w:p>
            <w:pPr>
              <w:pStyle w:val="null3"/>
              <w:jc w:val="both"/>
            </w:pPr>
            <w:r>
              <w:rPr>
                <w:rFonts w:ascii="仿宋_GB2312" w:hAnsi="仿宋_GB2312" w:cs="仿宋_GB2312" w:eastAsia="仿宋_GB2312"/>
                <w:sz w:val="21"/>
              </w:rPr>
              <w:t>11、负责根据国际中学生体育联合会要求为赛事技术官员、运动员提供保险。</w:t>
            </w:r>
          </w:p>
          <w:p>
            <w:pPr>
              <w:pStyle w:val="null3"/>
              <w:jc w:val="both"/>
            </w:pPr>
            <w:r>
              <w:rPr>
                <w:rFonts w:ascii="仿宋_GB2312" w:hAnsi="仿宋_GB2312" w:cs="仿宋_GB2312" w:eastAsia="仿宋_GB2312"/>
                <w:sz w:val="21"/>
              </w:rPr>
              <w:t>12、负责按照国际中学生体育联合会要求为指定人员提供赛事服装。</w:t>
            </w:r>
          </w:p>
          <w:p>
            <w:pPr>
              <w:pStyle w:val="null3"/>
              <w:jc w:val="both"/>
            </w:pPr>
            <w:r>
              <w:rPr>
                <w:rFonts w:ascii="仿宋_GB2312" w:hAnsi="仿宋_GB2312" w:cs="仿宋_GB2312" w:eastAsia="仿宋_GB2312"/>
                <w:sz w:val="21"/>
              </w:rPr>
              <w:t>13、负责赛事技术会议、资格审查会议、裁判员培训等竞赛会议的组织，协助政府制定新闻发布会、开闭幕式、国家之夜、文化交流等相关活动方案。</w:t>
            </w:r>
          </w:p>
          <w:p>
            <w:pPr>
              <w:pStyle w:val="null3"/>
              <w:jc w:val="both"/>
            </w:pPr>
            <w:r>
              <w:rPr>
                <w:rFonts w:ascii="仿宋_GB2312" w:hAnsi="仿宋_GB2312" w:cs="仿宋_GB2312" w:eastAsia="仿宋_GB2312"/>
                <w:sz w:val="21"/>
              </w:rPr>
              <w:t>14、负责协助政府按照国际中学生体育联合会要求制定安保、医疗、志愿者、宣传等相关属地保障方案。</w:t>
            </w:r>
          </w:p>
          <w:p>
            <w:pPr>
              <w:pStyle w:val="null3"/>
              <w:jc w:val="both"/>
            </w:pPr>
            <w:r>
              <w:rPr>
                <w:rFonts w:ascii="仿宋_GB2312" w:hAnsi="仿宋_GB2312" w:cs="仿宋_GB2312" w:eastAsia="仿宋_GB2312"/>
                <w:sz w:val="21"/>
              </w:rPr>
              <w:t>15、负责赛事期间志愿者培训工作。</w:t>
            </w:r>
          </w:p>
          <w:p>
            <w:pPr>
              <w:pStyle w:val="null3"/>
              <w:jc w:val="both"/>
            </w:pPr>
            <w:r>
              <w:rPr>
                <w:rFonts w:ascii="仿宋_GB2312" w:hAnsi="仿宋_GB2312" w:cs="仿宋_GB2312" w:eastAsia="仿宋_GB2312"/>
                <w:sz w:val="21"/>
              </w:rPr>
              <w:t>16、负责赛事期间官方酒店驻店医生一间标间及工作餐，场地医护人员工作餐。</w:t>
            </w:r>
          </w:p>
          <w:p>
            <w:pPr>
              <w:pStyle w:val="null3"/>
              <w:jc w:val="both"/>
            </w:pPr>
            <w:r>
              <w:rPr>
                <w:rFonts w:ascii="仿宋_GB2312" w:hAnsi="仿宋_GB2312" w:cs="仿宋_GB2312" w:eastAsia="仿宋_GB2312"/>
                <w:sz w:val="21"/>
              </w:rPr>
              <w:t>17、负责按照国际中学生体育联合会要求进行竞赛场地设计布置、采购比赛用球等相关竞赛器材设备。</w:t>
            </w:r>
          </w:p>
          <w:p>
            <w:pPr>
              <w:pStyle w:val="null3"/>
              <w:jc w:val="both"/>
            </w:pPr>
            <w:r>
              <w:rPr>
                <w:rFonts w:ascii="仿宋_GB2312" w:hAnsi="仿宋_GB2312" w:cs="仿宋_GB2312" w:eastAsia="仿宋_GB2312"/>
                <w:sz w:val="21"/>
              </w:rPr>
              <w:t>18、负责对接国际中学生体育联合会、中国学生体育联合会邀请组织国际、国内媒体进行赛事宣传工作。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签订合同之日起至2026年赛事举办结束。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商洛市体育局指定地点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赛事完成验收后10个工作日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2026年4月1日之前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赛事结束后经采购人验收十个工作日内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中小企业声明函 技术要求响应表 商务要求响应表 投标方案说明 费用组成表 政府采购供应商拒绝政府采购领域商业贿赂承诺书 投标函 残疾人福利性单位声明函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费用组成表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总体规划</w:t>
            </w:r>
          </w:p>
        </w:tc>
        <w:tc>
          <w:tcPr>
            <w:tcW w:type="dxa" w:w="2492"/>
          </w:tcPr>
          <w:p>
            <w:pPr>
              <w:pStyle w:val="null3"/>
            </w:pPr>
            <w:r>
              <w:rPr>
                <w:rFonts w:ascii="仿宋_GB2312" w:hAnsi="仿宋_GB2312" w:cs="仿宋_GB2312" w:eastAsia="仿宋_GB2312"/>
              </w:rPr>
              <w:t>1、评审内容 供应商提供针对本项目的总体规划，内容包括：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总体策划方案</w:t>
            </w:r>
          </w:p>
        </w:tc>
        <w:tc>
          <w:tcPr>
            <w:tcW w:type="dxa" w:w="2492"/>
          </w:tcPr>
          <w:p>
            <w:pPr>
              <w:pStyle w:val="null3"/>
            </w:pPr>
            <w:r>
              <w:rPr>
                <w:rFonts w:ascii="仿宋_GB2312" w:hAnsi="仿宋_GB2312" w:cs="仿宋_GB2312" w:eastAsia="仿宋_GB2312"/>
              </w:rPr>
              <w:t>1、评审内容 供应商提供针对本项目的总体策划方案，内容包括： ①赛事策划运营； ②竞赛组织； ③赛事整体宣传； ④媒体宣推、开、闭幕式； ⑤场地布置； ⑥医疗保障； ⑦后勤保障 ⑧商务接待。 2、评审标准 ①完整性：方案须全面，对评审内容中的各项要求有详细描述及说明； ②可实施性：切合本项目实际情况，实施步骤清晰、合理； ③针对性：方案能够紧扣项目实际情况，内容科学合理。 3、赋分标准 ①赛事策划运营：每满足一项评审标准得1分，满分3分； ②竞赛组织：每满足一项评审标准得1分，满分3分； ③赛事整体宣传：每满足一项评审标准得1分，满分3分； ④媒体宣推、开、闭幕式：每满足一项评审标准得1分，满分3分； ⑤场地布置：每满足一项评审标准得1分，满分3分； ⑥医疗保障：每满足一项评审标准得1分，满分3分； ⑦后勤保障：每满足一项评审标准得1分，满分3分； ⑧商务接待：每满足一项评审标准得1分，满分3分。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需求分析与重点难点解决方案</w:t>
            </w:r>
          </w:p>
        </w:tc>
        <w:tc>
          <w:tcPr>
            <w:tcW w:type="dxa" w:w="2492"/>
          </w:tcPr>
          <w:p>
            <w:pPr>
              <w:pStyle w:val="null3"/>
            </w:pPr>
            <w:r>
              <w:rPr>
                <w:rFonts w:ascii="仿宋_GB2312" w:hAnsi="仿宋_GB2312" w:cs="仿宋_GB2312" w:eastAsia="仿宋_GB2312"/>
              </w:rPr>
              <w:t>1、评审内容 供应商提供针对本项目的需求分析与重点难点解决方案，内容包括： ①对采购需求分析； ②执行过程中的重点、难点问题分析； ③针对重点、难点问题的解决方案。 2、评审标准 ①完整性：方案内容全面，对评审内容中的各项要求有详细描述及说明； ②可实施性：方案科学合理，可操作性强； ③针对性：方案能紧扣本项目实际情况，满足本项目各项具体要求。 3、赋分标准 ①对采购需求分析：每满足一项评审标准得1分，满分3分； ②执行过程中的重点、难点问题分析：每满足一项评审标准得1分，满分3分； ③针对重点、难点问题的解决方案：每满足一项评审标准得1分，满分3分。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至响应文件递交截止日前，担任过1个相关专业项目的项目负责人，得1分；每增加1个加1分，最多加1分。未提供不得分。 注： （1）提供近1年内1个月单位缴纳社保的证明； （2）提供相关专业项目合同，附合同复印件加盖公章。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投入物料、装备</w:t>
            </w:r>
          </w:p>
        </w:tc>
        <w:tc>
          <w:tcPr>
            <w:tcW w:type="dxa" w:w="2492"/>
          </w:tcPr>
          <w:p>
            <w:pPr>
              <w:pStyle w:val="null3"/>
            </w:pPr>
            <w:r>
              <w:rPr>
                <w:rFonts w:ascii="仿宋_GB2312" w:hAnsi="仿宋_GB2312" w:cs="仿宋_GB2312" w:eastAsia="仿宋_GB2312"/>
              </w:rPr>
              <w:t>1、评审内容 提供针对本项目赛事投入物料、装备配备方案。 2、评审标准 ①齐全程度：对评审内容中的各项工具（或设备）的数量和种类有详细描述，能完全满足招标文件要求； ②实用性：设备工具、物料质量有保障、安全性能强、环保性强； ③针对性：设备工具、耗材能紧扣项目实际情况，配置合理科学。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①完整性：方案须全面，对评审内容中的各项要求有详细描述及说明； ②可实施性：切合本项目实际情况，步骤清晰、合理，操作性强； ③针对性：方案能够紧扣项目实际情况，内容科学合理。 3、赋分标准 ①服务质量承诺：每满足一项评审标准得1.5分，满分4.5分；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提供2022年1月1日以来供应商同类项目的业绩合同（以合同签订日期为准），附业绩合同复印件加盖公章，每份2分，满分8分。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