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1625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sz w:val="32"/>
          <w:szCs w:val="32"/>
        </w:rPr>
      </w:pPr>
      <w:r>
        <w:rPr>
          <w:rFonts w:hint="eastAsia" w:ascii="宋体" w:hAnsi="宋体" w:eastAsia="宋体" w:cs="宋体"/>
          <w:b/>
          <w:bCs/>
          <w:sz w:val="36"/>
          <w:szCs w:val="36"/>
        </w:rPr>
        <w:t>第四章  合同条款及格式</w:t>
      </w:r>
    </w:p>
    <w:p w14:paraId="6CD79B2D">
      <w:pPr>
        <w:spacing w:before="143" w:line="192" w:lineRule="auto"/>
        <w:rPr>
          <w:rFonts w:ascii="Times New Roman" w:hAnsi="Times New Roman" w:eastAsia="Times New Roman" w:cs="Times New Roman"/>
          <w:sz w:val="30"/>
          <w:szCs w:val="30"/>
        </w:rPr>
      </w:pPr>
      <w:r>
        <w:rPr>
          <w:rFonts w:ascii="Times New Roman" w:hAnsi="Times New Roman" w:eastAsia="Times New Roman" w:cs="Times New Roman"/>
          <w:spacing w:val="-1"/>
          <w:sz w:val="30"/>
          <w:szCs w:val="30"/>
        </w:rPr>
        <w:t>(GF—2017—0201)</w:t>
      </w:r>
    </w:p>
    <w:p w14:paraId="72308378">
      <w:pPr>
        <w:spacing w:line="260" w:lineRule="auto"/>
        <w:rPr>
          <w:rFonts w:ascii="Arial"/>
          <w:sz w:val="21"/>
        </w:rPr>
      </w:pPr>
    </w:p>
    <w:p w14:paraId="1744EB90">
      <w:pPr>
        <w:spacing w:line="260" w:lineRule="auto"/>
        <w:rPr>
          <w:rFonts w:ascii="Arial"/>
          <w:sz w:val="21"/>
        </w:rPr>
      </w:pPr>
    </w:p>
    <w:p w14:paraId="1BA619BB">
      <w:pPr>
        <w:spacing w:line="261" w:lineRule="auto"/>
        <w:rPr>
          <w:rFonts w:ascii="Arial"/>
          <w:sz w:val="21"/>
        </w:rPr>
      </w:pPr>
    </w:p>
    <w:p w14:paraId="251E9791">
      <w:pPr>
        <w:spacing w:line="261" w:lineRule="auto"/>
        <w:rPr>
          <w:rFonts w:ascii="Arial"/>
          <w:sz w:val="21"/>
        </w:rPr>
      </w:pPr>
    </w:p>
    <w:p w14:paraId="40FD2F94">
      <w:pPr>
        <w:pStyle w:val="4"/>
        <w:spacing w:before="218" w:line="220" w:lineRule="auto"/>
        <w:ind w:left="1369"/>
        <w:outlineLvl w:val="0"/>
        <w:rPr>
          <w:sz w:val="60"/>
          <w:szCs w:val="60"/>
        </w:rPr>
      </w:pPr>
      <w:bookmarkStart w:id="0" w:name="bookmark181"/>
      <w:bookmarkEnd w:id="0"/>
      <w:bookmarkStart w:id="1" w:name="bookmark70"/>
      <w:bookmarkEnd w:id="1"/>
      <w:r>
        <w:rPr>
          <w:b/>
          <w:bCs/>
          <w:spacing w:val="36"/>
          <w:sz w:val="60"/>
          <w:szCs w:val="60"/>
        </w:rPr>
        <w:t>建设工程施工合同</w:t>
      </w:r>
    </w:p>
    <w:p w14:paraId="6233EE26">
      <w:pPr>
        <w:pStyle w:val="4"/>
        <w:spacing w:before="315" w:line="219" w:lineRule="auto"/>
        <w:ind w:left="2539"/>
        <w:rPr>
          <w:sz w:val="60"/>
          <w:szCs w:val="60"/>
        </w:rPr>
      </w:pPr>
      <w:r>
        <w:rPr>
          <w:b/>
          <w:bCs/>
          <w:spacing w:val="20"/>
          <w:sz w:val="60"/>
          <w:szCs w:val="60"/>
        </w:rPr>
        <w:t>(示范文本)</w:t>
      </w:r>
    </w:p>
    <w:p w14:paraId="3EB45A3D">
      <w:pPr>
        <w:spacing w:line="244" w:lineRule="auto"/>
        <w:rPr>
          <w:rFonts w:ascii="Arial"/>
          <w:sz w:val="21"/>
        </w:rPr>
      </w:pPr>
    </w:p>
    <w:p w14:paraId="3D3889C7">
      <w:pPr>
        <w:spacing w:line="244" w:lineRule="auto"/>
        <w:rPr>
          <w:rFonts w:ascii="Arial"/>
          <w:sz w:val="21"/>
        </w:rPr>
      </w:pPr>
    </w:p>
    <w:p w14:paraId="0311D603">
      <w:pPr>
        <w:spacing w:line="244" w:lineRule="auto"/>
        <w:rPr>
          <w:rFonts w:ascii="Arial"/>
          <w:sz w:val="21"/>
        </w:rPr>
      </w:pPr>
    </w:p>
    <w:p w14:paraId="08A26D6A">
      <w:pPr>
        <w:spacing w:line="244" w:lineRule="auto"/>
        <w:rPr>
          <w:rFonts w:ascii="Arial"/>
          <w:sz w:val="21"/>
        </w:rPr>
      </w:pPr>
    </w:p>
    <w:p w14:paraId="12C07CD1">
      <w:pPr>
        <w:spacing w:line="244" w:lineRule="auto"/>
        <w:rPr>
          <w:rFonts w:ascii="Arial"/>
          <w:sz w:val="21"/>
        </w:rPr>
      </w:pPr>
    </w:p>
    <w:p w14:paraId="763643A9">
      <w:pPr>
        <w:spacing w:line="244" w:lineRule="auto"/>
        <w:rPr>
          <w:rFonts w:ascii="Arial"/>
          <w:sz w:val="21"/>
        </w:rPr>
      </w:pPr>
    </w:p>
    <w:p w14:paraId="593D355E">
      <w:pPr>
        <w:spacing w:line="244" w:lineRule="auto"/>
        <w:rPr>
          <w:rFonts w:ascii="Arial"/>
          <w:sz w:val="21"/>
        </w:rPr>
      </w:pPr>
    </w:p>
    <w:p w14:paraId="7A75C9E4">
      <w:pPr>
        <w:spacing w:line="244" w:lineRule="auto"/>
        <w:rPr>
          <w:rFonts w:ascii="Arial"/>
          <w:sz w:val="21"/>
        </w:rPr>
      </w:pPr>
    </w:p>
    <w:p w14:paraId="60778E17">
      <w:pPr>
        <w:spacing w:line="244" w:lineRule="auto"/>
        <w:rPr>
          <w:rFonts w:ascii="Arial"/>
          <w:sz w:val="21"/>
        </w:rPr>
      </w:pPr>
    </w:p>
    <w:p w14:paraId="2D590791">
      <w:pPr>
        <w:spacing w:line="244" w:lineRule="auto"/>
        <w:rPr>
          <w:rFonts w:ascii="Arial"/>
          <w:sz w:val="21"/>
        </w:rPr>
      </w:pPr>
    </w:p>
    <w:p w14:paraId="0FD8A54E">
      <w:pPr>
        <w:spacing w:line="244" w:lineRule="auto"/>
        <w:rPr>
          <w:rFonts w:ascii="Arial"/>
          <w:sz w:val="21"/>
        </w:rPr>
      </w:pPr>
    </w:p>
    <w:p w14:paraId="3333D5B1">
      <w:pPr>
        <w:spacing w:line="244" w:lineRule="auto"/>
        <w:rPr>
          <w:rFonts w:ascii="Arial"/>
          <w:sz w:val="21"/>
        </w:rPr>
      </w:pPr>
    </w:p>
    <w:p w14:paraId="77D3B8EC">
      <w:pPr>
        <w:spacing w:line="2220" w:lineRule="exact"/>
      </w:pPr>
    </w:p>
    <w:p w14:paraId="2E9B773C">
      <w:pPr>
        <w:pStyle w:val="4"/>
        <w:keepNext w:val="0"/>
        <w:keepLines w:val="0"/>
        <w:pageBreakBefore w:val="0"/>
        <w:widowControl w:val="0"/>
        <w:kinsoku/>
        <w:wordWrap/>
        <w:overflowPunct/>
        <w:topLinePunct w:val="0"/>
        <w:autoSpaceDE/>
        <w:autoSpaceDN/>
        <w:bidi w:val="0"/>
        <w:adjustRightInd/>
        <w:snapToGrid/>
        <w:spacing w:line="440" w:lineRule="exact"/>
        <w:ind w:left="0" w:right="0" w:firstLine="2290" w:firstLineChars="700"/>
        <w:textAlignment w:val="auto"/>
        <w:rPr>
          <w:sz w:val="30"/>
          <w:szCs w:val="30"/>
        </w:rPr>
      </w:pPr>
      <w:r>
        <w:rPr>
          <w:b/>
          <w:bCs/>
          <w:spacing w:val="13"/>
          <w:sz w:val="30"/>
          <w:szCs w:val="30"/>
        </w:rPr>
        <w:t>住</w:t>
      </w:r>
      <w:r>
        <w:rPr>
          <w:rFonts w:hint="eastAsia"/>
          <w:b/>
          <w:bCs/>
          <w:spacing w:val="13"/>
          <w:sz w:val="30"/>
          <w:szCs w:val="30"/>
          <w:lang w:val="en-US" w:eastAsia="zh-CN"/>
        </w:rPr>
        <w:t xml:space="preserve"> </w:t>
      </w:r>
      <w:r>
        <w:rPr>
          <w:b/>
          <w:bCs/>
          <w:spacing w:val="13"/>
          <w:sz w:val="30"/>
          <w:szCs w:val="30"/>
        </w:rPr>
        <w:t>房</w:t>
      </w:r>
      <w:r>
        <w:rPr>
          <w:rFonts w:hint="eastAsia"/>
          <w:b/>
          <w:bCs/>
          <w:spacing w:val="13"/>
          <w:sz w:val="30"/>
          <w:szCs w:val="30"/>
          <w:lang w:val="en-US" w:eastAsia="zh-CN"/>
        </w:rPr>
        <w:t xml:space="preserve"> </w:t>
      </w:r>
      <w:r>
        <w:rPr>
          <w:b/>
          <w:bCs/>
          <w:spacing w:val="13"/>
          <w:sz w:val="30"/>
          <w:szCs w:val="30"/>
        </w:rPr>
        <w:t>城</w:t>
      </w:r>
      <w:r>
        <w:rPr>
          <w:rFonts w:hint="eastAsia"/>
          <w:b/>
          <w:bCs/>
          <w:spacing w:val="13"/>
          <w:sz w:val="30"/>
          <w:szCs w:val="30"/>
          <w:lang w:val="en-US" w:eastAsia="zh-CN"/>
        </w:rPr>
        <w:t xml:space="preserve"> </w:t>
      </w:r>
      <w:r>
        <w:rPr>
          <w:b/>
          <w:bCs/>
          <w:spacing w:val="13"/>
          <w:sz w:val="30"/>
          <w:szCs w:val="30"/>
        </w:rPr>
        <w:t>乡</w:t>
      </w:r>
      <w:r>
        <w:rPr>
          <w:rFonts w:hint="eastAsia"/>
          <w:b/>
          <w:bCs/>
          <w:spacing w:val="13"/>
          <w:sz w:val="30"/>
          <w:szCs w:val="30"/>
          <w:lang w:val="en-US" w:eastAsia="zh-CN"/>
        </w:rPr>
        <w:t xml:space="preserve"> </w:t>
      </w:r>
      <w:r>
        <w:rPr>
          <w:b/>
          <w:bCs/>
          <w:spacing w:val="13"/>
          <w:sz w:val="30"/>
          <w:szCs w:val="30"/>
        </w:rPr>
        <w:t>建</w:t>
      </w:r>
      <w:r>
        <w:rPr>
          <w:rFonts w:hint="eastAsia"/>
          <w:b/>
          <w:bCs/>
          <w:spacing w:val="13"/>
          <w:sz w:val="30"/>
          <w:szCs w:val="30"/>
          <w:lang w:val="en-US" w:eastAsia="zh-CN"/>
        </w:rPr>
        <w:t xml:space="preserve"> </w:t>
      </w:r>
      <w:r>
        <w:rPr>
          <w:b/>
          <w:bCs/>
          <w:spacing w:val="13"/>
          <w:sz w:val="30"/>
          <w:szCs w:val="30"/>
        </w:rPr>
        <w:t>设</w:t>
      </w:r>
      <w:r>
        <w:rPr>
          <w:rFonts w:hint="eastAsia"/>
          <w:b/>
          <w:bCs/>
          <w:spacing w:val="13"/>
          <w:sz w:val="30"/>
          <w:szCs w:val="30"/>
          <w:lang w:val="en-US" w:eastAsia="zh-CN"/>
        </w:rPr>
        <w:t xml:space="preserve"> </w:t>
      </w:r>
      <w:r>
        <w:rPr>
          <w:b/>
          <w:bCs/>
          <w:spacing w:val="13"/>
          <w:sz w:val="30"/>
          <w:szCs w:val="30"/>
        </w:rPr>
        <w:t>部</w:t>
      </w:r>
    </w:p>
    <w:p w14:paraId="69C087E6">
      <w:pPr>
        <w:pStyle w:val="4"/>
        <w:keepNext w:val="0"/>
        <w:keepLines w:val="0"/>
        <w:pageBreakBefore w:val="0"/>
        <w:widowControl w:val="0"/>
        <w:kinsoku/>
        <w:wordWrap/>
        <w:overflowPunct/>
        <w:topLinePunct w:val="0"/>
        <w:autoSpaceDE/>
        <w:autoSpaceDN/>
        <w:bidi w:val="0"/>
        <w:adjustRightInd/>
        <w:snapToGrid/>
        <w:spacing w:line="440" w:lineRule="exact"/>
        <w:ind w:left="0" w:right="0" w:firstLine="6207" w:firstLineChars="1852"/>
        <w:textAlignment w:val="auto"/>
        <w:rPr>
          <w:sz w:val="30"/>
          <w:szCs w:val="30"/>
        </w:rPr>
      </w:pPr>
      <w:r>
        <w:rPr>
          <w:b/>
          <w:bCs/>
          <w:spacing w:val="17"/>
          <w:sz w:val="30"/>
          <w:szCs w:val="30"/>
        </w:rPr>
        <w:t>制定</w:t>
      </w:r>
      <w:r>
        <w:rPr>
          <w:sz w:val="30"/>
          <w:szCs w:val="30"/>
        </w:rPr>
        <w:t xml:space="preserve"> </w:t>
      </w:r>
    </w:p>
    <w:p w14:paraId="58EE08D9">
      <w:pPr>
        <w:pStyle w:val="4"/>
        <w:keepNext w:val="0"/>
        <w:keepLines w:val="0"/>
        <w:pageBreakBefore w:val="0"/>
        <w:widowControl w:val="0"/>
        <w:kinsoku/>
        <w:wordWrap/>
        <w:overflowPunct/>
        <w:topLinePunct w:val="0"/>
        <w:autoSpaceDE/>
        <w:autoSpaceDN/>
        <w:bidi w:val="0"/>
        <w:adjustRightInd/>
        <w:snapToGrid/>
        <w:spacing w:line="440" w:lineRule="exact"/>
        <w:ind w:left="0" w:right="0" w:firstLine="2290" w:firstLineChars="700"/>
        <w:textAlignment w:val="auto"/>
        <w:rPr>
          <w:sz w:val="30"/>
          <w:szCs w:val="30"/>
        </w:rPr>
      </w:pPr>
      <w:r>
        <w:rPr>
          <w:b/>
          <w:bCs/>
          <w:spacing w:val="13"/>
          <w:sz w:val="30"/>
          <w:szCs w:val="30"/>
        </w:rPr>
        <w:t>国家工商行政管理总局</w:t>
      </w:r>
    </w:p>
    <w:p w14:paraId="2490F26E">
      <w:pPr>
        <w:keepNext w:val="0"/>
        <w:keepLines w:val="0"/>
        <w:pageBreakBefore w:val="0"/>
        <w:widowControl w:val="0"/>
        <w:kinsoku/>
        <w:wordWrap/>
        <w:overflowPunct/>
        <w:topLinePunct w:val="0"/>
        <w:autoSpaceDE/>
        <w:autoSpaceDN/>
        <w:bidi w:val="0"/>
        <w:adjustRightInd/>
        <w:snapToGrid/>
        <w:spacing w:line="440" w:lineRule="exact"/>
        <w:ind w:left="0" w:right="0"/>
        <w:textAlignment w:val="auto"/>
        <w:rPr>
          <w:sz w:val="30"/>
          <w:szCs w:val="30"/>
        </w:rPr>
        <w:sectPr>
          <w:footerReference r:id="rId3" w:type="default"/>
          <w:pgSz w:w="11905" w:h="16838"/>
          <w:pgMar w:top="1417" w:right="1417" w:bottom="1417" w:left="1417" w:header="850" w:footer="743" w:gutter="0"/>
          <w:pgNumType w:fmt="decimal"/>
          <w:cols w:space="720" w:num="1"/>
          <w:titlePg/>
          <w:rtlGutter w:val="0"/>
          <w:docGrid w:type="lines" w:linePitch="316" w:charSpace="0"/>
        </w:sectPr>
      </w:pPr>
    </w:p>
    <w:p w14:paraId="448FAD08">
      <w:pPr>
        <w:spacing w:line="279" w:lineRule="auto"/>
        <w:rPr>
          <w:rFonts w:ascii="Arial"/>
          <w:sz w:val="21"/>
        </w:rPr>
      </w:pPr>
    </w:p>
    <w:p w14:paraId="08D6E2B2">
      <w:pPr>
        <w:pStyle w:val="2"/>
        <w:spacing w:before="0" w:line="360" w:lineRule="auto"/>
        <w:jc w:val="center"/>
        <w:rPr>
          <w:rFonts w:ascii="Times New Roman" w:hAnsi="Times New Roman" w:eastAsia="华文中宋"/>
          <w:b/>
          <w:bCs/>
          <w:color w:val="000000"/>
          <w:sz w:val="32"/>
          <w:szCs w:val="32"/>
        </w:rPr>
      </w:pPr>
      <w:bookmarkStart w:id="2" w:name="bookmark71"/>
      <w:bookmarkEnd w:id="2"/>
      <w:r>
        <w:rPr>
          <w:rFonts w:ascii="宋体" w:hAnsi="宋体" w:eastAsia="宋体" w:cs="宋体"/>
          <w:b/>
          <w:bCs/>
          <w:sz w:val="32"/>
          <w:szCs w:val="32"/>
        </w:rPr>
        <w:t xml:space="preserve">第一部分 </w:t>
      </w:r>
      <w:r>
        <w:rPr>
          <w:rFonts w:hint="eastAsia" w:ascii="宋体" w:hAnsi="宋体" w:eastAsia="宋体" w:cs="宋体"/>
          <w:b/>
          <w:bCs/>
          <w:sz w:val="32"/>
          <w:szCs w:val="32"/>
          <w:lang w:val="en-US" w:eastAsia="zh-CN"/>
        </w:rPr>
        <w:t xml:space="preserve">  </w:t>
      </w:r>
      <w:r>
        <w:rPr>
          <w:rFonts w:ascii="宋体" w:hAnsi="宋体" w:eastAsia="宋体" w:cs="宋体"/>
          <w:b/>
          <w:bCs/>
          <w:sz w:val="32"/>
          <w:szCs w:val="32"/>
        </w:rPr>
        <w:t>合同协议书</w:t>
      </w:r>
    </w:p>
    <w:p w14:paraId="03FE7280">
      <w:pPr>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仿宋_GB2312"/>
          <w:b/>
          <w:color w:val="000000"/>
          <w:sz w:val="24"/>
          <w:szCs w:val="24"/>
          <w:u w:val="single"/>
        </w:rPr>
      </w:pPr>
      <w:r>
        <w:rPr>
          <w:rFonts w:ascii="宋体" w:hAnsi="宋体" w:eastAsia="宋体" w:cs="宋体"/>
          <w:b/>
          <w:color w:val="000000"/>
          <w:sz w:val="24"/>
          <w:szCs w:val="24"/>
        </w:rPr>
        <w:t>发包人（全称）：</w:t>
      </w:r>
      <w:r>
        <w:rPr>
          <w:rFonts w:ascii="宋体" w:hAnsi="宋体" w:eastAsia="宋体" w:cs="宋体"/>
          <w:b/>
          <w:color w:val="000000"/>
          <w:sz w:val="24"/>
          <w:szCs w:val="24"/>
          <w:u w:val="single"/>
        </w:rPr>
        <w:sym w:font="宋体" w:char="E5E5"/>
      </w:r>
      <w:r>
        <w:rPr>
          <w:rFonts w:ascii="宋体" w:hAnsi="宋体" w:eastAsia="宋体" w:cs="宋体"/>
          <w:b/>
          <w:color w:val="000000"/>
          <w:sz w:val="24"/>
          <w:szCs w:val="24"/>
          <w:u w:val="single"/>
        </w:rPr>
        <w:sym w:font="宋体" w:char="E5E5"/>
      </w:r>
      <w:r>
        <w:rPr>
          <w:rFonts w:ascii="宋体" w:hAnsi="宋体" w:eastAsia="宋体" w:cs="宋体"/>
          <w:b/>
          <w:color w:val="000000"/>
          <w:sz w:val="24"/>
          <w:szCs w:val="24"/>
          <w:u w:val="single"/>
        </w:rPr>
        <w:sym w:font="宋体" w:char="E5E5"/>
      </w:r>
      <w:r>
        <w:rPr>
          <w:rFonts w:ascii="宋体" w:hAnsi="宋体" w:eastAsia="宋体" w:cs="宋体"/>
          <w:b/>
          <w:color w:val="000000"/>
          <w:sz w:val="24"/>
          <w:szCs w:val="24"/>
          <w:u w:val="single"/>
        </w:rPr>
        <w:sym w:font="宋体" w:char="E5E5"/>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sym w:font="宋体" w:char="E5E5"/>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sym w:font="宋体" w:char="E5E5"/>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sym w:font="宋体" w:char="E5E5"/>
      </w:r>
    </w:p>
    <w:p w14:paraId="625E1A23">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b/>
          <w:color w:val="000000"/>
          <w:sz w:val="24"/>
          <w:szCs w:val="24"/>
          <w:u w:val="single"/>
          <w:lang w:val="en-US" w:eastAsia="zh-CN"/>
        </w:rPr>
      </w:pPr>
      <w:r>
        <w:rPr>
          <w:rFonts w:ascii="宋体" w:hAnsi="宋体" w:eastAsia="宋体" w:cs="宋体"/>
          <w:b/>
          <w:color w:val="000000"/>
          <w:sz w:val="24"/>
          <w:szCs w:val="24"/>
        </w:rPr>
        <w:t>承包人（全称）：</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p>
    <w:p w14:paraId="5EC48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根据《中华人民共和国合同法》、《中华人民共和国建筑法》及有关法律规定，遵循平等、自愿、公平和诚实信用的原则，双方就</w:t>
      </w:r>
      <w:r>
        <w:rPr>
          <w:rFonts w:ascii="宋体" w:hAnsi="宋体" w:eastAsia="宋体" w:cs="宋体"/>
          <w:color w:val="000000"/>
          <w:sz w:val="24"/>
          <w:szCs w:val="24"/>
          <w:u w:val="single"/>
        </w:rPr>
        <w:t xml:space="preserve">                       </w:t>
      </w:r>
      <w:r>
        <w:rPr>
          <w:rFonts w:ascii="宋体" w:hAnsi="宋体" w:eastAsia="宋体" w:cs="宋体"/>
          <w:color w:val="000000"/>
          <w:sz w:val="24"/>
          <w:szCs w:val="24"/>
        </w:rPr>
        <w:t>工程施工及有关事项协商一致</w:t>
      </w:r>
      <w:r>
        <w:rPr>
          <w:rFonts w:hint="eastAsia" w:ascii="宋体" w:hAnsi="宋体" w:eastAsia="宋体" w:cs="宋体"/>
          <w:color w:val="000000"/>
          <w:sz w:val="24"/>
          <w:szCs w:val="24"/>
        </w:rPr>
        <w:t>，</w:t>
      </w:r>
      <w:r>
        <w:rPr>
          <w:rFonts w:ascii="宋体" w:hAnsi="宋体" w:eastAsia="宋体" w:cs="宋体"/>
          <w:color w:val="000000"/>
          <w:sz w:val="24"/>
          <w:szCs w:val="24"/>
        </w:rPr>
        <w:t>共同达成如下协议：</w:t>
      </w:r>
    </w:p>
    <w:p w14:paraId="404ABF7F">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val="0"/>
          <w:color w:val="000000"/>
          <w:sz w:val="24"/>
          <w:szCs w:val="24"/>
        </w:rPr>
        <w:t xml:space="preserve"> </w:t>
      </w:r>
      <w:bookmarkStart w:id="3" w:name="_Toc351203481"/>
      <w:r>
        <w:rPr>
          <w:rFonts w:ascii="宋体" w:hAnsi="宋体" w:eastAsia="宋体" w:cs="宋体"/>
          <w:b w:val="0"/>
          <w:color w:val="000000"/>
          <w:sz w:val="24"/>
          <w:szCs w:val="24"/>
        </w:rPr>
        <w:t>一、工程概况</w:t>
      </w:r>
      <w:bookmarkEnd w:id="3"/>
    </w:p>
    <w:p w14:paraId="0F3E72E4">
      <w:pPr>
        <w:pageBreakBefore w:val="0"/>
        <w:widowControl w:val="0"/>
        <w:kinsoku/>
        <w:wordWrap/>
        <w:overflowPunct/>
        <w:topLinePunct w:val="0"/>
        <w:autoSpaceDE/>
        <w:autoSpaceDN/>
        <w:bidi w:val="0"/>
        <w:adjustRightInd/>
        <w:snapToGrid/>
        <w:spacing w:line="360" w:lineRule="auto"/>
        <w:ind w:firstLine="470" w:firstLineChars="196"/>
        <w:textAlignment w:val="auto"/>
        <w:rPr>
          <w:rFonts w:ascii="Times New Roman" w:hAnsi="Times New Roman" w:eastAsia="仿宋_GB2312"/>
          <w:color w:val="000000"/>
          <w:sz w:val="24"/>
          <w:szCs w:val="24"/>
          <w:u w:val="single"/>
        </w:rPr>
      </w:pPr>
      <w:r>
        <w:rPr>
          <w:rFonts w:ascii="宋体" w:hAnsi="宋体" w:eastAsia="宋体" w:cs="宋体"/>
          <w:bCs/>
          <w:color w:val="000000"/>
          <w:sz w:val="24"/>
          <w:szCs w:val="24"/>
        </w:rPr>
        <w:t>1.工程名称</w:t>
      </w:r>
      <w:r>
        <w:rPr>
          <w:rFonts w:ascii="宋体" w:hAnsi="宋体" w:eastAsia="宋体" w:cs="宋体"/>
          <w:color w:val="000000"/>
          <w:sz w:val="24"/>
          <w:szCs w:val="24"/>
        </w:rPr>
        <w:t>：</w:t>
      </w:r>
      <w:r>
        <w:rPr>
          <w:rFonts w:ascii="宋体" w:hAnsi="宋体" w:eastAsia="宋体" w:cs="宋体"/>
          <w:color w:val="000000"/>
          <w:sz w:val="24"/>
          <w:szCs w:val="24"/>
          <w:u w:val="single"/>
        </w:rPr>
        <w:sym w:font="宋体" w:char="E5E5"/>
      </w:r>
      <w:bookmarkStart w:id="607" w:name="_GoBack"/>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bookmarkEnd w:id="607"/>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9CC6E6B">
      <w:pPr>
        <w:pageBreakBefore w:val="0"/>
        <w:widowControl w:val="0"/>
        <w:kinsoku/>
        <w:wordWrap/>
        <w:overflowPunct/>
        <w:topLinePunct w:val="0"/>
        <w:autoSpaceDE/>
        <w:autoSpaceDN/>
        <w:bidi w:val="0"/>
        <w:adjustRightInd/>
        <w:snapToGrid/>
        <w:spacing w:line="360" w:lineRule="auto"/>
        <w:ind w:firstLine="470" w:firstLineChars="196"/>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2.工程地点：</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08DBDCE">
      <w:pPr>
        <w:pageBreakBefore w:val="0"/>
        <w:widowControl w:val="0"/>
        <w:kinsoku/>
        <w:wordWrap/>
        <w:overflowPunct/>
        <w:topLinePunct w:val="0"/>
        <w:autoSpaceDE/>
        <w:autoSpaceDN/>
        <w:bidi w:val="0"/>
        <w:adjustRightInd/>
        <w:snapToGrid/>
        <w:spacing w:line="360" w:lineRule="auto"/>
        <w:ind w:firstLine="470" w:firstLineChars="196"/>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3.工程立项批准文号：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bCs/>
          <w:color w:val="000000"/>
          <w:sz w:val="24"/>
          <w:szCs w:val="24"/>
        </w:rPr>
        <w:t>。</w:t>
      </w:r>
    </w:p>
    <w:p w14:paraId="1B44104E">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Times New Roman" w:hAnsi="Times New Roman" w:eastAsia="仿宋_GB2312"/>
          <w:bCs/>
          <w:color w:val="000000"/>
          <w:sz w:val="24"/>
          <w:szCs w:val="24"/>
        </w:rPr>
      </w:pPr>
      <w:r>
        <w:rPr>
          <w:rFonts w:ascii="宋体" w:hAnsi="宋体" w:eastAsia="宋体" w:cs="宋体"/>
          <w:bCs/>
          <w:color w:val="000000"/>
          <w:sz w:val="24"/>
          <w:szCs w:val="24"/>
        </w:rPr>
        <w:t>4.资金来源：</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bCs/>
          <w:color w:val="000000"/>
          <w:sz w:val="24"/>
          <w:szCs w:val="24"/>
        </w:rPr>
        <w:t>。</w:t>
      </w:r>
    </w:p>
    <w:p w14:paraId="1B5E3579">
      <w:pPr>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Times New Roman" w:hAnsi="Times New Roman" w:eastAsia="仿宋_GB2312"/>
          <w:bCs/>
          <w:color w:val="000000"/>
          <w:sz w:val="24"/>
          <w:szCs w:val="24"/>
        </w:rPr>
      </w:pPr>
      <w:r>
        <w:rPr>
          <w:rFonts w:hint="eastAsia" w:ascii="宋体" w:hAnsi="宋体" w:eastAsia="宋体" w:cs="宋体"/>
          <w:bCs/>
          <w:color w:val="000000"/>
          <w:sz w:val="24"/>
          <w:szCs w:val="24"/>
        </w:rPr>
        <w:t>5.工程内容：</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bCs/>
          <w:color w:val="000000"/>
          <w:sz w:val="24"/>
          <w:szCs w:val="24"/>
        </w:rPr>
        <w:t>。</w:t>
      </w:r>
    </w:p>
    <w:p w14:paraId="01702230">
      <w:pPr>
        <w:pageBreakBefore w:val="0"/>
        <w:widowControl w:val="0"/>
        <w:kinsoku/>
        <w:wordWrap/>
        <w:overflowPunct/>
        <w:topLinePunct w:val="0"/>
        <w:autoSpaceDE/>
        <w:autoSpaceDN/>
        <w:bidi w:val="0"/>
        <w:adjustRightInd/>
        <w:snapToGrid/>
        <w:spacing w:line="360" w:lineRule="auto"/>
        <w:ind w:firstLine="470" w:firstLineChars="196"/>
        <w:textAlignment w:val="auto"/>
        <w:rPr>
          <w:rFonts w:ascii="Times New Roman" w:hAnsi="Times New Roman" w:eastAsia="仿宋_GB2312"/>
          <w:bCs/>
          <w:color w:val="000000"/>
          <w:sz w:val="24"/>
          <w:szCs w:val="24"/>
        </w:rPr>
      </w:pPr>
      <w:r>
        <w:rPr>
          <w:rFonts w:hint="eastAsia" w:ascii="宋体" w:hAnsi="宋体" w:eastAsia="宋体" w:cs="宋体"/>
          <w:color w:val="000000"/>
          <w:sz w:val="24"/>
          <w:szCs w:val="24"/>
        </w:rPr>
        <w:t>群体工程应附《</w:t>
      </w:r>
      <w:r>
        <w:rPr>
          <w:rFonts w:ascii="宋体" w:hAnsi="宋体" w:eastAsia="宋体" w:cs="宋体"/>
          <w:color w:val="000000"/>
          <w:sz w:val="24"/>
          <w:szCs w:val="24"/>
        </w:rPr>
        <w:t>承包人承揽工程项目一览表</w:t>
      </w:r>
      <w:r>
        <w:rPr>
          <w:rFonts w:hint="eastAsia" w:ascii="宋体" w:hAnsi="宋体" w:eastAsia="宋体" w:cs="宋体"/>
          <w:color w:val="000000"/>
          <w:sz w:val="24"/>
          <w:szCs w:val="24"/>
        </w:rPr>
        <w:t>》（附件1）。</w:t>
      </w:r>
    </w:p>
    <w:p w14:paraId="1F68F034">
      <w:pPr>
        <w:pageBreakBefore w:val="0"/>
        <w:widowControl w:val="0"/>
        <w:kinsoku/>
        <w:wordWrap/>
        <w:overflowPunct/>
        <w:topLinePunct w:val="0"/>
        <w:autoSpaceDE/>
        <w:autoSpaceDN/>
        <w:bidi w:val="0"/>
        <w:adjustRightInd/>
        <w:snapToGrid/>
        <w:spacing w:line="360" w:lineRule="auto"/>
        <w:ind w:firstLine="470" w:firstLineChars="196"/>
        <w:textAlignment w:val="auto"/>
        <w:rPr>
          <w:rFonts w:ascii="Times New Roman" w:hAnsi="Times New Roman" w:eastAsia="仿宋_GB2312"/>
          <w:bCs/>
          <w:color w:val="000000"/>
          <w:sz w:val="24"/>
          <w:szCs w:val="24"/>
        </w:rPr>
      </w:pPr>
      <w:r>
        <w:rPr>
          <w:rFonts w:hint="eastAsia" w:ascii="宋体" w:hAnsi="宋体" w:eastAsia="宋体" w:cs="宋体"/>
          <w:bCs/>
          <w:color w:val="000000"/>
          <w:sz w:val="24"/>
          <w:szCs w:val="24"/>
        </w:rPr>
        <w:t>6</w:t>
      </w:r>
      <w:r>
        <w:rPr>
          <w:rFonts w:ascii="宋体" w:hAnsi="宋体" w:eastAsia="宋体" w:cs="宋体"/>
          <w:bCs/>
          <w:color w:val="000000"/>
          <w:sz w:val="24"/>
          <w:szCs w:val="24"/>
        </w:rPr>
        <w:t>.工程承包范围：</w:t>
      </w:r>
    </w:p>
    <w:p w14:paraId="62209E77">
      <w:pPr>
        <w:pageBreakBefore w:val="0"/>
        <w:widowControl w:val="0"/>
        <w:kinsoku/>
        <w:wordWrap/>
        <w:overflowPunct/>
        <w:topLinePunct w:val="0"/>
        <w:autoSpaceDE/>
        <w:autoSpaceDN/>
        <w:bidi w:val="0"/>
        <w:adjustRightInd/>
        <w:snapToGrid/>
        <w:spacing w:line="360" w:lineRule="auto"/>
        <w:ind w:firstLine="463" w:firstLineChars="193"/>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p>
    <w:p w14:paraId="6507CD87">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08ACB4B9">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r>
        <w:rPr>
          <w:rFonts w:ascii="宋体" w:hAnsi="宋体" w:eastAsia="宋体" w:cs="宋体"/>
          <w:b w:val="0"/>
          <w:color w:val="000000"/>
          <w:sz w:val="24"/>
          <w:szCs w:val="24"/>
        </w:rPr>
        <w:t xml:space="preserve">   </w:t>
      </w:r>
      <w:bookmarkStart w:id="4" w:name="_Toc351203482"/>
      <w:r>
        <w:rPr>
          <w:rFonts w:ascii="宋体" w:hAnsi="宋体" w:eastAsia="宋体" w:cs="宋体"/>
          <w:b w:val="0"/>
          <w:color w:val="000000"/>
          <w:sz w:val="24"/>
          <w:szCs w:val="24"/>
        </w:rPr>
        <w:t>二、合同工期</w:t>
      </w:r>
      <w:bookmarkEnd w:id="4"/>
    </w:p>
    <w:p w14:paraId="12A5ECBC">
      <w:pPr>
        <w:pageBreakBefore w:val="0"/>
        <w:widowControl w:val="0"/>
        <w:kinsoku/>
        <w:wordWrap/>
        <w:overflowPunct/>
        <w:topLinePunct w:val="0"/>
        <w:autoSpaceDE/>
        <w:autoSpaceDN/>
        <w:bidi w:val="0"/>
        <w:adjustRightInd/>
        <w:snapToGrid/>
        <w:spacing w:line="360" w:lineRule="auto"/>
        <w:ind w:firstLine="459"/>
        <w:textAlignment w:val="auto"/>
        <w:rPr>
          <w:rFonts w:ascii="Times New Roman" w:hAnsi="Times New Roman" w:eastAsia="仿宋_GB2312"/>
          <w:color w:val="000000"/>
          <w:sz w:val="24"/>
          <w:szCs w:val="24"/>
        </w:rPr>
      </w:pPr>
      <w:r>
        <w:rPr>
          <w:rFonts w:ascii="宋体" w:hAnsi="宋体" w:eastAsia="宋体" w:cs="宋体"/>
          <w:color w:val="000000"/>
          <w:sz w:val="24"/>
          <w:szCs w:val="24"/>
        </w:rPr>
        <w:t>计划开工日期：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年</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月</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日。</w:t>
      </w:r>
    </w:p>
    <w:p w14:paraId="7415E292">
      <w:pPr>
        <w:pageBreakBefore w:val="0"/>
        <w:widowControl w:val="0"/>
        <w:kinsoku/>
        <w:wordWrap/>
        <w:overflowPunct/>
        <w:topLinePunct w:val="0"/>
        <w:autoSpaceDE/>
        <w:autoSpaceDN/>
        <w:bidi w:val="0"/>
        <w:adjustRightInd/>
        <w:snapToGrid/>
        <w:spacing w:line="360" w:lineRule="auto"/>
        <w:ind w:firstLine="459"/>
        <w:textAlignment w:val="auto"/>
        <w:rPr>
          <w:rFonts w:ascii="Times New Roman" w:hAnsi="Times New Roman" w:eastAsia="仿宋_GB2312"/>
          <w:color w:val="000000"/>
          <w:sz w:val="24"/>
          <w:szCs w:val="24"/>
        </w:rPr>
      </w:pPr>
      <w:r>
        <w:rPr>
          <w:rFonts w:ascii="宋体" w:hAnsi="宋体" w:eastAsia="宋体" w:cs="宋体"/>
          <w:color w:val="000000"/>
          <w:sz w:val="24"/>
          <w:szCs w:val="24"/>
        </w:rPr>
        <w:t>计划竣工日期：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年</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月</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日。</w:t>
      </w:r>
    </w:p>
    <w:p w14:paraId="2AB68BF5">
      <w:pPr>
        <w:pageBreakBefore w:val="0"/>
        <w:widowControl w:val="0"/>
        <w:kinsoku/>
        <w:wordWrap/>
        <w:overflowPunct/>
        <w:topLinePunct w:val="0"/>
        <w:autoSpaceDE/>
        <w:autoSpaceDN/>
        <w:bidi w:val="0"/>
        <w:adjustRightInd/>
        <w:snapToGrid/>
        <w:spacing w:line="360" w:lineRule="auto"/>
        <w:ind w:firstLine="459"/>
        <w:textAlignment w:val="auto"/>
        <w:rPr>
          <w:rFonts w:ascii="Times New Roman" w:hAnsi="Times New Roman" w:eastAsia="仿宋_GB2312"/>
          <w:color w:val="000000"/>
          <w:sz w:val="24"/>
          <w:szCs w:val="24"/>
        </w:rPr>
      </w:pPr>
      <w:r>
        <w:rPr>
          <w:rFonts w:ascii="宋体" w:hAnsi="宋体" w:eastAsia="宋体" w:cs="宋体"/>
          <w:color w:val="000000"/>
          <w:sz w:val="24"/>
          <w:szCs w:val="24"/>
        </w:rPr>
        <w:t>工期总日历天数：</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天。工期总日历天数与根据前述计划开竣工日期计算的工期天数不一致的，以工期总日历天数为准。</w:t>
      </w:r>
    </w:p>
    <w:p w14:paraId="71113825">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bookmarkStart w:id="5" w:name="_Toc351203483"/>
      <w:r>
        <w:rPr>
          <w:rFonts w:ascii="宋体" w:hAnsi="宋体" w:eastAsia="宋体" w:cs="宋体"/>
          <w:b w:val="0"/>
          <w:color w:val="000000"/>
          <w:sz w:val="24"/>
          <w:szCs w:val="24"/>
        </w:rPr>
        <w:t>三、质量标准</w:t>
      </w:r>
      <w:bookmarkEnd w:id="5"/>
    </w:p>
    <w:p w14:paraId="134B6E14">
      <w:pPr>
        <w:pageBreakBefore w:val="0"/>
        <w:widowControl w:val="0"/>
        <w:kinsoku/>
        <w:wordWrap/>
        <w:overflowPunct/>
        <w:topLinePunct w:val="0"/>
        <w:autoSpaceDE/>
        <w:autoSpaceDN/>
        <w:bidi w:val="0"/>
        <w:adjustRightInd/>
        <w:snapToGrid/>
        <w:spacing w:line="360" w:lineRule="auto"/>
        <w:ind w:firstLine="459"/>
        <w:textAlignment w:val="auto"/>
        <w:rPr>
          <w:rFonts w:ascii="Times New Roman" w:hAnsi="Times New Roman" w:eastAsia="仿宋_GB2312"/>
          <w:color w:val="000000"/>
          <w:sz w:val="24"/>
          <w:szCs w:val="24"/>
        </w:rPr>
      </w:pPr>
      <w:r>
        <w:rPr>
          <w:rFonts w:ascii="宋体" w:hAnsi="宋体" w:eastAsia="宋体" w:cs="宋体"/>
          <w:color w:val="000000"/>
          <w:sz w:val="24"/>
          <w:szCs w:val="24"/>
        </w:rPr>
        <w:t>工程质量符合</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标准。</w:t>
      </w:r>
    </w:p>
    <w:p w14:paraId="533CCF75">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val="0"/>
          <w:color w:val="000000"/>
          <w:sz w:val="24"/>
          <w:szCs w:val="24"/>
        </w:rPr>
        <w:t xml:space="preserve"> </w:t>
      </w:r>
      <w:bookmarkStart w:id="6" w:name="_Toc351203484"/>
      <w:r>
        <w:rPr>
          <w:rFonts w:ascii="宋体" w:hAnsi="宋体" w:eastAsia="宋体" w:cs="宋体"/>
          <w:b w:val="0"/>
          <w:color w:val="000000"/>
          <w:sz w:val="24"/>
          <w:szCs w:val="24"/>
        </w:rPr>
        <w:t>四、签约合同价与合同价格形式</w:t>
      </w:r>
      <w:bookmarkEnd w:id="6"/>
      <w:r>
        <w:rPr>
          <w:rFonts w:ascii="宋体" w:hAnsi="宋体" w:eastAsia="宋体" w:cs="宋体"/>
          <w:b w:val="0"/>
          <w:color w:val="000000"/>
          <w:sz w:val="24"/>
          <w:szCs w:val="24"/>
        </w:rPr>
        <w:tab/>
      </w:r>
    </w:p>
    <w:p w14:paraId="15B9220D">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1.签约合同价为：</w:t>
      </w:r>
    </w:p>
    <w:p w14:paraId="5A079B7A">
      <w:pPr>
        <w:pageBreakBefore w:val="0"/>
        <w:widowControl w:val="0"/>
        <w:kinsoku/>
        <w:wordWrap/>
        <w:overflowPunct/>
        <w:topLinePunct w:val="0"/>
        <w:autoSpaceDE/>
        <w:autoSpaceDN/>
        <w:bidi w:val="0"/>
        <w:adjustRightInd/>
        <w:snapToGrid/>
        <w:spacing w:line="360" w:lineRule="auto"/>
        <w:ind w:firstLine="600" w:firstLineChars="250"/>
        <w:textAlignment w:val="auto"/>
        <w:rPr>
          <w:rFonts w:ascii="Times New Roman" w:hAnsi="Times New Roman" w:eastAsia="仿宋_GB2312"/>
          <w:color w:val="000000"/>
          <w:sz w:val="24"/>
          <w:szCs w:val="24"/>
        </w:rPr>
      </w:pPr>
      <w:r>
        <w:rPr>
          <w:rFonts w:ascii="宋体" w:hAnsi="宋体" w:eastAsia="宋体" w:cs="宋体"/>
          <w:color w:val="000000"/>
          <w:sz w:val="24"/>
          <w:szCs w:val="24"/>
        </w:rPr>
        <w:t>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元)；</w:t>
      </w:r>
    </w:p>
    <w:p w14:paraId="2B1BA17D">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其中：</w:t>
      </w:r>
    </w:p>
    <w:p w14:paraId="46D3E46B">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（1）安全文明施工费：</w:t>
      </w:r>
    </w:p>
    <w:p w14:paraId="24957D9C">
      <w:pPr>
        <w:pageBreakBefore w:val="0"/>
        <w:widowControl w:val="0"/>
        <w:kinsoku/>
        <w:wordWrap/>
        <w:overflowPunct/>
        <w:topLinePunct w:val="0"/>
        <w:bidi w:val="0"/>
        <w:snapToGrid/>
        <w:spacing w:line="360" w:lineRule="auto"/>
        <w:ind w:firstLine="1080" w:firstLineChars="450"/>
        <w:textAlignment w:val="auto"/>
        <w:rPr>
          <w:rFonts w:ascii="宋体" w:hAnsi="宋体" w:eastAsia="宋体" w:cs="宋体"/>
          <w:color w:val="000000"/>
          <w:sz w:val="24"/>
          <w:szCs w:val="24"/>
        </w:rPr>
      </w:pPr>
      <w:r>
        <w:rPr>
          <w:rFonts w:ascii="宋体" w:hAnsi="宋体" w:eastAsia="宋体" w:cs="宋体"/>
          <w:color w:val="000000"/>
          <w:sz w:val="24"/>
          <w:szCs w:val="24"/>
        </w:rPr>
        <w:t>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元)；</w:t>
      </w:r>
    </w:p>
    <w:p w14:paraId="3A79C838">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（2）材料和工程设备暂估价金额：</w:t>
      </w:r>
    </w:p>
    <w:p w14:paraId="25085173">
      <w:pPr>
        <w:pageBreakBefore w:val="0"/>
        <w:widowControl w:val="0"/>
        <w:kinsoku/>
        <w:wordWrap/>
        <w:overflowPunct/>
        <w:topLinePunct w:val="0"/>
        <w:bidi w:val="0"/>
        <w:snapToGrid/>
        <w:spacing w:line="360" w:lineRule="auto"/>
        <w:ind w:firstLine="1080" w:firstLineChars="450"/>
        <w:textAlignment w:val="auto"/>
        <w:rPr>
          <w:rFonts w:ascii="Times New Roman" w:hAnsi="Times New Roman" w:eastAsia="仿宋_GB2312"/>
          <w:color w:val="000000"/>
          <w:sz w:val="24"/>
          <w:szCs w:val="24"/>
        </w:rPr>
      </w:pPr>
      <w:r>
        <w:rPr>
          <w:rFonts w:ascii="宋体" w:hAnsi="宋体" w:eastAsia="宋体" w:cs="宋体"/>
          <w:color w:val="000000"/>
          <w:sz w:val="24"/>
          <w:szCs w:val="24"/>
        </w:rPr>
        <w:t>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元)；</w:t>
      </w:r>
    </w:p>
    <w:p w14:paraId="6B4E6FA5">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（3）专业工程暂估价金额：</w:t>
      </w:r>
    </w:p>
    <w:p w14:paraId="04DEA459">
      <w:pPr>
        <w:pageBreakBefore w:val="0"/>
        <w:widowControl w:val="0"/>
        <w:kinsoku/>
        <w:wordWrap/>
        <w:overflowPunct/>
        <w:topLinePunct w:val="0"/>
        <w:bidi w:val="0"/>
        <w:snapToGrid/>
        <w:spacing w:line="360" w:lineRule="auto"/>
        <w:ind w:firstLine="1080" w:firstLineChars="450"/>
        <w:textAlignment w:val="auto"/>
        <w:rPr>
          <w:rFonts w:ascii="Times New Roman" w:hAnsi="Times New Roman" w:eastAsia="仿宋_GB2312"/>
          <w:color w:val="000000"/>
          <w:sz w:val="24"/>
          <w:szCs w:val="24"/>
        </w:rPr>
      </w:pPr>
      <w:r>
        <w:rPr>
          <w:rFonts w:ascii="宋体" w:hAnsi="宋体" w:eastAsia="宋体" w:cs="宋体"/>
          <w:color w:val="000000"/>
          <w:sz w:val="24"/>
          <w:szCs w:val="24"/>
        </w:rPr>
        <w:t>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元)；</w:t>
      </w:r>
    </w:p>
    <w:p w14:paraId="2ADE9257">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（4）暂列金额：</w:t>
      </w:r>
    </w:p>
    <w:p w14:paraId="7097789E">
      <w:pPr>
        <w:pageBreakBefore w:val="0"/>
        <w:widowControl w:val="0"/>
        <w:kinsoku/>
        <w:wordWrap/>
        <w:overflowPunct/>
        <w:topLinePunct w:val="0"/>
        <w:bidi w:val="0"/>
        <w:snapToGrid/>
        <w:spacing w:line="360" w:lineRule="auto"/>
        <w:ind w:firstLine="1080" w:firstLineChars="450"/>
        <w:textAlignment w:val="auto"/>
        <w:rPr>
          <w:rFonts w:ascii="Times New Roman" w:hAnsi="Times New Roman" w:eastAsia="仿宋_GB2312"/>
          <w:color w:val="000000"/>
          <w:sz w:val="24"/>
          <w:szCs w:val="24"/>
        </w:rPr>
      </w:pPr>
      <w:r>
        <w:rPr>
          <w:rFonts w:ascii="宋体" w:hAnsi="宋体" w:eastAsia="宋体" w:cs="宋体"/>
          <w:color w:val="000000"/>
          <w:sz w:val="24"/>
          <w:szCs w:val="24"/>
        </w:rPr>
        <w:t>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元)。</w:t>
      </w:r>
    </w:p>
    <w:p w14:paraId="35E36AD3">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2.合同价格形式：</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C16C633">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val="0"/>
          <w:color w:val="000000"/>
          <w:sz w:val="24"/>
          <w:szCs w:val="24"/>
        </w:rPr>
        <w:t xml:space="preserve"> </w:t>
      </w:r>
      <w:bookmarkStart w:id="7" w:name="_Toc351203485"/>
      <w:r>
        <w:rPr>
          <w:rFonts w:ascii="宋体" w:hAnsi="宋体" w:eastAsia="宋体" w:cs="宋体"/>
          <w:b w:val="0"/>
          <w:color w:val="000000"/>
          <w:sz w:val="24"/>
          <w:szCs w:val="24"/>
        </w:rPr>
        <w:t>五、</w:t>
      </w:r>
      <w:bookmarkEnd w:id="7"/>
      <w:r>
        <w:rPr>
          <w:rFonts w:ascii="宋体" w:hAnsi="宋体" w:eastAsia="宋体" w:cs="宋体"/>
          <w:b w:val="0"/>
          <w:color w:val="000000"/>
          <w:sz w:val="24"/>
          <w:szCs w:val="24"/>
        </w:rPr>
        <w:t>项目经理</w:t>
      </w:r>
    </w:p>
    <w:p w14:paraId="58580279">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承包人项目经理：</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61CAF46C">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val="0"/>
          <w:color w:val="000000"/>
          <w:sz w:val="24"/>
          <w:szCs w:val="24"/>
        </w:rPr>
        <w:t xml:space="preserve"> </w:t>
      </w:r>
      <w:bookmarkStart w:id="8" w:name="_Toc351203486"/>
      <w:r>
        <w:rPr>
          <w:rFonts w:ascii="宋体" w:hAnsi="宋体" w:eastAsia="宋体" w:cs="宋体"/>
          <w:b w:val="0"/>
          <w:color w:val="000000"/>
          <w:sz w:val="24"/>
          <w:szCs w:val="24"/>
        </w:rPr>
        <w:t>六、合同文件构成</w:t>
      </w:r>
      <w:bookmarkEnd w:id="8"/>
    </w:p>
    <w:p w14:paraId="28FCA6C8">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本协议书与下列文件一起构成合同文件：</w:t>
      </w:r>
    </w:p>
    <w:p w14:paraId="7EC9A55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（1）中标通知书（如果有）；</w:t>
      </w:r>
    </w:p>
    <w:p w14:paraId="11FA725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 xml:space="preserve">（2）投标函及其附录（如果有）； </w:t>
      </w:r>
    </w:p>
    <w:p w14:paraId="1339111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（3）专用合同条款及其附件；</w:t>
      </w:r>
    </w:p>
    <w:p w14:paraId="3DFA410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（4）通用合同条款；</w:t>
      </w:r>
    </w:p>
    <w:p w14:paraId="48A9204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（5）技术标准和要求；</w:t>
      </w:r>
    </w:p>
    <w:p w14:paraId="04F33E3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（6）图纸；</w:t>
      </w:r>
    </w:p>
    <w:p w14:paraId="6D7961C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（7）已标价工程量清单或预算书；</w:t>
      </w:r>
    </w:p>
    <w:p w14:paraId="4A9DBF9E">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（8）其他合同文件。</w:t>
      </w:r>
    </w:p>
    <w:p w14:paraId="011B45D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在合同订立及履行过程中形成的与合同有关的文件均构成合同文件组成部分。</w:t>
      </w:r>
    </w:p>
    <w:p w14:paraId="2B89D87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上述各项合同文件包括合同当事人就该项合同文件所作出的补充和修改，属于同一类内容的文件，应以最新签署的为准。</w:t>
      </w:r>
      <w:r>
        <w:rPr>
          <w:rFonts w:hint="eastAsia" w:ascii="宋体" w:hAnsi="宋体" w:eastAsia="宋体" w:cs="宋体"/>
          <w:color w:val="000000"/>
          <w:sz w:val="24"/>
          <w:szCs w:val="24"/>
        </w:rPr>
        <w:t>专用合同条款及其附件须经合同当事人签字或盖章。</w:t>
      </w:r>
    </w:p>
    <w:p w14:paraId="0429C662">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bCs w:val="0"/>
          <w:color w:val="000000"/>
          <w:sz w:val="24"/>
          <w:szCs w:val="24"/>
        </w:rPr>
      </w:pPr>
      <w:r>
        <w:rPr>
          <w:rFonts w:ascii="宋体" w:hAnsi="宋体" w:eastAsia="宋体" w:cs="宋体"/>
          <w:b w:val="0"/>
          <w:bCs w:val="0"/>
          <w:color w:val="000000"/>
          <w:sz w:val="24"/>
          <w:szCs w:val="24"/>
        </w:rPr>
        <w:t xml:space="preserve">   </w:t>
      </w:r>
      <w:r>
        <w:rPr>
          <w:rFonts w:ascii="宋体" w:hAnsi="宋体" w:eastAsia="宋体" w:cs="宋体"/>
          <w:b w:val="0"/>
          <w:color w:val="000000"/>
          <w:sz w:val="24"/>
          <w:szCs w:val="24"/>
        </w:rPr>
        <w:t xml:space="preserve"> </w:t>
      </w:r>
      <w:bookmarkStart w:id="9" w:name="_Toc351203487"/>
      <w:r>
        <w:rPr>
          <w:rFonts w:ascii="宋体" w:hAnsi="宋体" w:eastAsia="宋体" w:cs="宋体"/>
          <w:b w:val="0"/>
          <w:color w:val="000000"/>
          <w:sz w:val="24"/>
          <w:szCs w:val="24"/>
        </w:rPr>
        <w:t>七、承诺</w:t>
      </w:r>
      <w:bookmarkEnd w:id="9"/>
    </w:p>
    <w:p w14:paraId="106C695A">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1.发包人承诺按照法律规定履行项目审批手续、筹集工程建设资金并按照合同约定的期限和方式支付合同价款。</w:t>
      </w:r>
    </w:p>
    <w:p w14:paraId="2591E512">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4F5F83FB">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3.发包人和承包人通过招投标形式签订合同的，双方理解并</w:t>
      </w:r>
      <w:r>
        <w:rPr>
          <w:rFonts w:hint="eastAsia" w:ascii="宋体" w:hAnsi="宋体" w:eastAsia="宋体" w:cs="宋体"/>
          <w:bCs/>
          <w:color w:val="000000"/>
          <w:sz w:val="24"/>
          <w:szCs w:val="24"/>
        </w:rPr>
        <w:t>承诺</w:t>
      </w:r>
      <w:r>
        <w:rPr>
          <w:rFonts w:ascii="宋体" w:hAnsi="宋体" w:eastAsia="宋体" w:cs="宋体"/>
          <w:bCs/>
          <w:color w:val="000000"/>
          <w:sz w:val="24"/>
          <w:szCs w:val="24"/>
        </w:rPr>
        <w:t>不再就同一工程另行签订与合同实质性内容相背离的协议。</w:t>
      </w:r>
    </w:p>
    <w:p w14:paraId="69CF0C1B">
      <w:pPr>
        <w:pageBreakBefore w:val="0"/>
        <w:widowControl w:val="0"/>
        <w:kinsoku/>
        <w:wordWrap/>
        <w:overflowPunct/>
        <w:topLinePunct w:val="0"/>
        <w:bidi w:val="0"/>
        <w:snapToGrid/>
        <w:spacing w:line="360" w:lineRule="auto"/>
        <w:jc w:val="left"/>
        <w:textAlignment w:val="auto"/>
        <w:rPr>
          <w:rFonts w:ascii="Times New Roman" w:hAnsi="Times New Roman" w:eastAsia="黑体"/>
          <w:bCs/>
          <w:color w:val="000000"/>
          <w:sz w:val="24"/>
          <w:szCs w:val="24"/>
        </w:rPr>
        <w:sectPr>
          <w:headerReference r:id="rId6" w:type="first"/>
          <w:footerReference r:id="rId9" w:type="first"/>
          <w:headerReference r:id="rId4" w:type="default"/>
          <w:footerReference r:id="rId7" w:type="default"/>
          <w:headerReference r:id="rId5" w:type="even"/>
          <w:footerReference r:id="rId8" w:type="even"/>
          <w:pgSz w:w="11905" w:h="16838"/>
          <w:pgMar w:top="1417" w:right="1417" w:bottom="1417" w:left="1417" w:header="850" w:footer="743" w:gutter="0"/>
          <w:pgNumType w:fmt="decimal"/>
          <w:cols w:space="720" w:num="1"/>
          <w:titlePg/>
          <w:rtlGutter w:val="0"/>
          <w:docGrid w:type="lines" w:linePitch="316" w:charSpace="0"/>
        </w:sectPr>
      </w:pPr>
      <w:bookmarkStart w:id="10" w:name="_Toc351203488"/>
      <w:r>
        <w:rPr>
          <w:rFonts w:hint="eastAsia" w:ascii="宋体" w:hAnsi="宋体" w:eastAsia="宋体" w:cs="宋体"/>
          <w:b/>
          <w:color w:val="000000"/>
          <w:sz w:val="24"/>
          <w:szCs w:val="24"/>
        </w:rPr>
        <w:t xml:space="preserve">    </w:t>
      </w:r>
      <w:r>
        <w:rPr>
          <w:rFonts w:ascii="宋体" w:hAnsi="宋体" w:eastAsia="宋体" w:cs="宋体"/>
          <w:b/>
          <w:color w:val="000000"/>
          <w:sz w:val="24"/>
          <w:szCs w:val="24"/>
        </w:rPr>
        <w:t>八、词语含义</w:t>
      </w:r>
      <w:bookmarkEnd w:id="10"/>
    </w:p>
    <w:p w14:paraId="182542A4">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本协议书中词语含义与第二部分通用合同条款中赋予的含义相同。</w:t>
      </w:r>
    </w:p>
    <w:p w14:paraId="616E1C8A">
      <w:pPr>
        <w:pStyle w:val="3"/>
        <w:pageBreakBefore w:val="0"/>
        <w:widowControl w:val="0"/>
        <w:kinsoku/>
        <w:wordWrap/>
        <w:overflowPunct/>
        <w:topLinePunct w:val="0"/>
        <w:bidi w:val="0"/>
        <w:snapToGrid/>
        <w:spacing w:before="0" w:after="0" w:line="360" w:lineRule="auto"/>
        <w:jc w:val="left"/>
        <w:textAlignment w:val="auto"/>
        <w:rPr>
          <w:rFonts w:ascii="Times New Roman" w:hAnsi="Times New Roman" w:eastAsia="黑体"/>
          <w:b/>
          <w:bCs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val="0"/>
          <w:color w:val="000000"/>
          <w:sz w:val="24"/>
          <w:szCs w:val="24"/>
        </w:rPr>
        <w:t xml:space="preserve"> </w:t>
      </w:r>
      <w:r>
        <w:rPr>
          <w:rFonts w:ascii="宋体" w:hAnsi="宋体" w:eastAsia="宋体" w:cs="宋体"/>
          <w:b/>
          <w:bCs w:val="0"/>
          <w:color w:val="000000"/>
          <w:sz w:val="24"/>
          <w:szCs w:val="24"/>
        </w:rPr>
        <w:t xml:space="preserve"> </w:t>
      </w:r>
      <w:bookmarkStart w:id="11" w:name="_Toc351203489"/>
      <w:r>
        <w:rPr>
          <w:rFonts w:ascii="宋体" w:hAnsi="宋体" w:eastAsia="宋体" w:cs="宋体"/>
          <w:b/>
          <w:bCs w:val="0"/>
          <w:color w:val="000000"/>
          <w:sz w:val="24"/>
          <w:szCs w:val="24"/>
        </w:rPr>
        <w:t>九、签订时间</w:t>
      </w:r>
      <w:bookmarkEnd w:id="11"/>
    </w:p>
    <w:p w14:paraId="79417F37">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本合同于</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年</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月</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日签订。</w:t>
      </w:r>
    </w:p>
    <w:p w14:paraId="1BE54AC0">
      <w:pPr>
        <w:pStyle w:val="3"/>
        <w:pageBreakBefore w:val="0"/>
        <w:widowControl w:val="0"/>
        <w:kinsoku/>
        <w:wordWrap/>
        <w:overflowPunct/>
        <w:topLinePunct w:val="0"/>
        <w:bidi w:val="0"/>
        <w:snapToGrid/>
        <w:spacing w:before="0" w:after="0" w:line="360" w:lineRule="auto"/>
        <w:jc w:val="left"/>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r>
        <w:rPr>
          <w:rFonts w:ascii="宋体" w:hAnsi="宋体" w:eastAsia="宋体" w:cs="宋体"/>
          <w:b/>
          <w:bCs w:val="0"/>
          <w:color w:val="000000"/>
          <w:sz w:val="24"/>
          <w:szCs w:val="24"/>
        </w:rPr>
        <w:t xml:space="preserve"> </w:t>
      </w:r>
      <w:bookmarkStart w:id="12" w:name="_Toc351203490"/>
      <w:r>
        <w:rPr>
          <w:rFonts w:ascii="宋体" w:hAnsi="宋体" w:eastAsia="宋体" w:cs="宋体"/>
          <w:b/>
          <w:bCs w:val="0"/>
          <w:color w:val="000000"/>
          <w:sz w:val="24"/>
          <w:szCs w:val="24"/>
        </w:rPr>
        <w:t>十、签订地点</w:t>
      </w:r>
      <w:bookmarkEnd w:id="12"/>
    </w:p>
    <w:p w14:paraId="5C05D30E">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本合同在</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签订。</w:t>
      </w:r>
    </w:p>
    <w:p w14:paraId="2E7F95D4">
      <w:pPr>
        <w:pStyle w:val="3"/>
        <w:pageBreakBefore w:val="0"/>
        <w:widowControl w:val="0"/>
        <w:kinsoku/>
        <w:wordWrap/>
        <w:overflowPunct/>
        <w:topLinePunct w:val="0"/>
        <w:bidi w:val="0"/>
        <w:snapToGrid/>
        <w:spacing w:before="0" w:after="0" w:line="360" w:lineRule="auto"/>
        <w:jc w:val="left"/>
        <w:textAlignment w:val="auto"/>
        <w:rPr>
          <w:rFonts w:ascii="Times New Roman" w:hAnsi="Times New Roman" w:eastAsia="黑体"/>
          <w:b/>
          <w:bCs w:val="0"/>
          <w:color w:val="000000"/>
          <w:sz w:val="24"/>
          <w:szCs w:val="24"/>
        </w:rPr>
      </w:pPr>
      <w:r>
        <w:rPr>
          <w:rFonts w:ascii="宋体" w:hAnsi="宋体" w:eastAsia="宋体" w:cs="宋体"/>
          <w:bCs w:val="0"/>
          <w:color w:val="000000"/>
          <w:sz w:val="24"/>
          <w:szCs w:val="24"/>
        </w:rPr>
        <w:t xml:space="preserve">    </w:t>
      </w:r>
      <w:bookmarkStart w:id="13" w:name="_Toc351203491"/>
      <w:r>
        <w:rPr>
          <w:rFonts w:ascii="宋体" w:hAnsi="宋体" w:eastAsia="宋体" w:cs="宋体"/>
          <w:b/>
          <w:bCs w:val="0"/>
          <w:color w:val="000000"/>
          <w:sz w:val="24"/>
          <w:szCs w:val="24"/>
        </w:rPr>
        <w:t>十一、补充协议</w:t>
      </w:r>
      <w:bookmarkEnd w:id="13"/>
    </w:p>
    <w:p w14:paraId="1AF5A069">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
          <w:bCs/>
          <w:color w:val="000000"/>
          <w:sz w:val="24"/>
          <w:szCs w:val="24"/>
        </w:rPr>
      </w:pPr>
      <w:r>
        <w:rPr>
          <w:rFonts w:ascii="宋体" w:hAnsi="宋体" w:eastAsia="宋体" w:cs="宋体"/>
          <w:bCs/>
          <w:color w:val="000000"/>
          <w:sz w:val="24"/>
          <w:szCs w:val="24"/>
        </w:rPr>
        <w:t>合同未尽事宜，合同当事人另行签订补充协议</w:t>
      </w:r>
      <w:r>
        <w:rPr>
          <w:rFonts w:hint="eastAsia" w:ascii="宋体" w:hAnsi="宋体" w:eastAsia="宋体" w:cs="宋体"/>
          <w:bCs/>
          <w:color w:val="000000"/>
          <w:sz w:val="24"/>
          <w:szCs w:val="24"/>
        </w:rPr>
        <w:t>，</w:t>
      </w:r>
      <w:r>
        <w:rPr>
          <w:rFonts w:ascii="宋体" w:hAnsi="宋体" w:eastAsia="宋体" w:cs="宋体"/>
          <w:bCs/>
          <w:color w:val="000000"/>
          <w:sz w:val="24"/>
          <w:szCs w:val="24"/>
        </w:rPr>
        <w:t>补充协议是合同的组成部分。</w:t>
      </w:r>
    </w:p>
    <w:p w14:paraId="50F48018">
      <w:pPr>
        <w:pStyle w:val="3"/>
        <w:pageBreakBefore w:val="0"/>
        <w:widowControl w:val="0"/>
        <w:kinsoku/>
        <w:wordWrap/>
        <w:overflowPunct/>
        <w:topLinePunct w:val="0"/>
        <w:bidi w:val="0"/>
        <w:snapToGrid/>
        <w:spacing w:before="0" w:after="0" w:line="360" w:lineRule="auto"/>
        <w:jc w:val="left"/>
        <w:textAlignment w:val="auto"/>
        <w:rPr>
          <w:rFonts w:ascii="Times New Roman" w:hAnsi="Times New Roman" w:eastAsia="黑体"/>
          <w:b/>
          <w:bCs w:val="0"/>
          <w:color w:val="000000"/>
          <w:sz w:val="24"/>
          <w:szCs w:val="24"/>
        </w:rPr>
      </w:pPr>
      <w:r>
        <w:rPr>
          <w:rFonts w:ascii="宋体" w:hAnsi="宋体" w:eastAsia="宋体" w:cs="宋体"/>
          <w:bCs w:val="0"/>
          <w:color w:val="000000"/>
          <w:sz w:val="24"/>
          <w:szCs w:val="24"/>
        </w:rPr>
        <w:t xml:space="preserve">    </w:t>
      </w:r>
      <w:bookmarkStart w:id="14" w:name="_Toc351203492"/>
      <w:r>
        <w:rPr>
          <w:rFonts w:ascii="宋体" w:hAnsi="宋体" w:eastAsia="宋体" w:cs="宋体"/>
          <w:b/>
          <w:bCs w:val="0"/>
          <w:color w:val="000000"/>
          <w:sz w:val="24"/>
          <w:szCs w:val="24"/>
        </w:rPr>
        <w:t>十二、合同生效</w:t>
      </w:r>
      <w:bookmarkEnd w:id="14"/>
    </w:p>
    <w:p w14:paraId="043F4724">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本合同自</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生效。</w:t>
      </w:r>
    </w:p>
    <w:p w14:paraId="610D9A74">
      <w:pPr>
        <w:pStyle w:val="3"/>
        <w:pageBreakBefore w:val="0"/>
        <w:widowControl w:val="0"/>
        <w:kinsoku/>
        <w:wordWrap/>
        <w:overflowPunct/>
        <w:topLinePunct w:val="0"/>
        <w:bidi w:val="0"/>
        <w:snapToGrid/>
        <w:spacing w:before="0" w:after="0" w:line="360" w:lineRule="auto"/>
        <w:jc w:val="left"/>
        <w:textAlignment w:val="auto"/>
        <w:rPr>
          <w:rFonts w:ascii="Times New Roman" w:hAnsi="Times New Roman" w:eastAsia="黑体"/>
          <w:bCs w:val="0"/>
          <w:color w:val="000000"/>
          <w:sz w:val="24"/>
          <w:szCs w:val="24"/>
        </w:rPr>
      </w:pPr>
      <w:r>
        <w:rPr>
          <w:rFonts w:ascii="宋体" w:hAnsi="宋体" w:eastAsia="宋体" w:cs="宋体"/>
          <w:bCs w:val="0"/>
          <w:color w:val="000000"/>
          <w:sz w:val="24"/>
          <w:szCs w:val="24"/>
        </w:rPr>
        <w:t xml:space="preserve">    </w:t>
      </w:r>
      <w:bookmarkStart w:id="15" w:name="_Toc351203493"/>
      <w:r>
        <w:rPr>
          <w:rFonts w:ascii="宋体" w:hAnsi="宋体" w:eastAsia="宋体" w:cs="宋体"/>
          <w:b/>
          <w:bCs w:val="0"/>
          <w:color w:val="000000"/>
          <w:sz w:val="24"/>
          <w:szCs w:val="24"/>
        </w:rPr>
        <w:t>十三、合同份数</w:t>
      </w:r>
      <w:bookmarkEnd w:id="15"/>
    </w:p>
    <w:p w14:paraId="27F14BFE">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bCs/>
          <w:color w:val="000000"/>
          <w:sz w:val="24"/>
          <w:szCs w:val="24"/>
        </w:rPr>
      </w:pPr>
      <w:r>
        <w:rPr>
          <w:rFonts w:ascii="宋体" w:hAnsi="宋体" w:eastAsia="宋体" w:cs="宋体"/>
          <w:bCs/>
          <w:color w:val="000000"/>
          <w:sz w:val="24"/>
          <w:szCs w:val="24"/>
        </w:rPr>
        <w:t>本合同一式</w:t>
      </w:r>
      <w:r>
        <w:rPr>
          <w:rFonts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份，均具有同等法律效力，发包人执</w:t>
      </w:r>
      <w:r>
        <w:rPr>
          <w:rFonts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份，承包人执</w:t>
      </w:r>
      <w:r>
        <w:rPr>
          <w:rFonts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ascii="宋体" w:hAnsi="宋体" w:eastAsia="宋体" w:cs="宋体"/>
          <w:bCs/>
          <w:color w:val="000000"/>
          <w:sz w:val="24"/>
          <w:szCs w:val="24"/>
          <w:u w:val="single"/>
        </w:rPr>
        <w:t xml:space="preserve"> </w:t>
      </w:r>
      <w:r>
        <w:rPr>
          <w:rFonts w:ascii="宋体" w:hAnsi="宋体" w:eastAsia="宋体" w:cs="宋体"/>
          <w:bCs/>
          <w:color w:val="000000"/>
          <w:sz w:val="24"/>
          <w:szCs w:val="24"/>
        </w:rPr>
        <w:t>份。</w:t>
      </w:r>
    </w:p>
    <w:p w14:paraId="0AC04394">
      <w:pPr>
        <w:pageBreakBefore w:val="0"/>
        <w:widowControl w:val="0"/>
        <w:kinsoku/>
        <w:wordWrap/>
        <w:overflowPunct/>
        <w:topLinePunct w:val="0"/>
        <w:bidi w:val="0"/>
        <w:snapToGrid/>
        <w:spacing w:line="360" w:lineRule="auto"/>
        <w:jc w:val="left"/>
        <w:textAlignment w:val="auto"/>
        <w:rPr>
          <w:rFonts w:hint="eastAsia" w:ascii="Times New Roman" w:hAnsi="Times New Roman" w:eastAsia="仿宋_GB2312"/>
          <w:color w:val="000000"/>
          <w:sz w:val="24"/>
          <w:szCs w:val="24"/>
        </w:rPr>
      </w:pPr>
    </w:p>
    <w:p w14:paraId="073874DF">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color w:val="000000"/>
          <w:sz w:val="24"/>
          <w:szCs w:val="24"/>
          <w:u w:val="single"/>
        </w:rPr>
      </w:pPr>
      <w:r>
        <w:rPr>
          <w:rFonts w:ascii="宋体" w:hAnsi="宋体" w:eastAsia="宋体" w:cs="宋体"/>
          <w:color w:val="000000"/>
          <w:sz w:val="24"/>
          <w:szCs w:val="24"/>
        </w:rPr>
        <w:t>发包人</w:t>
      </w:r>
      <w:r>
        <w:rPr>
          <w:rFonts w:hint="eastAsia" w:ascii="宋体" w:hAnsi="宋体" w:eastAsia="宋体" w:cs="宋体"/>
          <w:color w:val="000000"/>
          <w:sz w:val="24"/>
          <w:szCs w:val="24"/>
        </w:rPr>
        <w:t xml:space="preserve">：  </w:t>
      </w:r>
      <w:r>
        <w:rPr>
          <w:rFonts w:ascii="宋体" w:hAnsi="宋体" w:eastAsia="宋体" w:cs="宋体"/>
          <w:color w:val="000000"/>
          <w:sz w:val="24"/>
          <w:szCs w:val="24"/>
        </w:rPr>
        <w:t>(公章)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承包人</w:t>
      </w:r>
      <w:r>
        <w:rPr>
          <w:rFonts w:hint="eastAsia" w:ascii="宋体" w:hAnsi="宋体" w:eastAsia="宋体" w:cs="宋体"/>
          <w:color w:val="000000"/>
          <w:sz w:val="24"/>
          <w:szCs w:val="24"/>
        </w:rPr>
        <w:t xml:space="preserve">：  </w:t>
      </w:r>
      <w:r>
        <w:rPr>
          <w:rFonts w:ascii="宋体" w:hAnsi="宋体" w:eastAsia="宋体" w:cs="宋体"/>
          <w:color w:val="000000"/>
          <w:sz w:val="24"/>
          <w:szCs w:val="24"/>
        </w:rPr>
        <w:t>(公章)</w:t>
      </w:r>
      <w:r>
        <w:rPr>
          <w:rFonts w:hint="eastAsia" w:ascii="宋体" w:hAnsi="宋体" w:eastAsia="宋体" w:cs="宋体"/>
          <w:color w:val="000000"/>
          <w:sz w:val="24"/>
          <w:szCs w:val="24"/>
        </w:rPr>
        <w:t xml:space="preserve">                            </w:t>
      </w:r>
    </w:p>
    <w:p w14:paraId="336B1657">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法定代表人或其委托代理人：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法定代表人或其委托代理人：</w:t>
      </w:r>
    </w:p>
    <w:p w14:paraId="275D8C11">
      <w:pPr>
        <w:pageBreakBefore w:val="0"/>
        <w:widowControl w:val="0"/>
        <w:kinsoku/>
        <w:wordWrap/>
        <w:overflowPunct/>
        <w:topLinePunct w:val="0"/>
        <w:bidi w:val="0"/>
        <w:snapToGrid/>
        <w:spacing w:line="360" w:lineRule="auto"/>
        <w:ind w:firstLine="2160" w:firstLineChars="900"/>
        <w:jc w:val="left"/>
        <w:textAlignment w:val="auto"/>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（签字）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（签字）</w:t>
      </w:r>
    </w:p>
    <w:p w14:paraId="76874E92">
      <w:pPr>
        <w:pageBreakBefore w:val="0"/>
        <w:widowControl w:val="0"/>
        <w:kinsoku/>
        <w:wordWrap/>
        <w:overflowPunct/>
        <w:topLinePunct w:val="0"/>
        <w:bidi w:val="0"/>
        <w:snapToGrid/>
        <w:spacing w:line="360" w:lineRule="auto"/>
        <w:textAlignment w:val="auto"/>
        <w:rPr>
          <w:rFonts w:hint="eastAsia" w:ascii="Times New Roman" w:hAnsi="Times New Roman" w:eastAsia="仿宋_GB2312"/>
          <w:color w:val="000000"/>
          <w:sz w:val="24"/>
          <w:szCs w:val="24"/>
          <w:u w:val="single"/>
        </w:rPr>
      </w:pPr>
    </w:p>
    <w:p w14:paraId="6CE72C40">
      <w:pPr>
        <w:pageBreakBefore w:val="0"/>
        <w:widowControl w:val="0"/>
        <w:tabs>
          <w:tab w:val="left" w:pos="4410"/>
        </w:tabs>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组织机构代码：</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p>
    <w:p w14:paraId="21F40FE4">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地  址：</w:t>
      </w:r>
      <w:r>
        <w:rPr>
          <w:rFonts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地  址：</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27E6C9C1">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邮政编码：</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ascii="宋体" w:hAnsi="宋体" w:eastAsia="宋体" w:cs="宋体"/>
          <w:color w:val="000000"/>
          <w:sz w:val="24"/>
          <w:szCs w:val="24"/>
        </w:rPr>
        <w:t>邮政编码：</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3A01B603">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法定代表人：</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法定代表人：</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6784FDEE">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委托代理人：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委托代理人：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2556F4A4">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电  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电  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56BE7935">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传  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传  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0DF6E6F6">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电子信箱：</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电子信箱：</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6DC128F7">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开户银行：</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开户银行：</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6B2B2482">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账  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ascii="宋体" w:hAnsi="宋体" w:eastAsia="宋体" w:cs="宋体"/>
          <w:color w:val="000000"/>
          <w:sz w:val="24"/>
          <w:szCs w:val="24"/>
        </w:rPr>
        <w:t>账</w:t>
      </w:r>
      <w:r>
        <w:rPr>
          <w:rFonts w:hint="eastAsia" w:ascii="宋体" w:hAnsi="宋体" w:eastAsia="宋体" w:cs="宋体"/>
          <w:color w:val="000000"/>
          <w:sz w:val="24"/>
          <w:szCs w:val="24"/>
        </w:rPr>
        <w:t xml:space="preserve"> </w:t>
      </w:r>
      <w:r>
        <w:rPr>
          <w:rFonts w:ascii="宋体" w:hAnsi="宋体" w:eastAsia="宋体" w:cs="宋体"/>
          <w:color w:val="000000"/>
          <w:sz w:val="24"/>
          <w:szCs w:val="24"/>
        </w:rPr>
        <w:t xml:space="preserve"> 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p>
    <w:p w14:paraId="3140B081">
      <w:pPr>
        <w:spacing w:line="2220" w:lineRule="exact"/>
        <w:sectPr>
          <w:footerReference r:id="rId10" w:type="default"/>
          <w:type w:val="continuous"/>
          <w:pgSz w:w="11905" w:h="16838"/>
          <w:pgMar w:top="1417" w:right="1417" w:bottom="1417" w:left="1417" w:header="850" w:footer="743" w:gutter="0"/>
          <w:pgNumType w:fmt="decimal"/>
          <w:cols w:space="720" w:num="1"/>
          <w:titlePg/>
          <w:rtlGutter w:val="0"/>
          <w:docGrid w:type="lines" w:linePitch="316" w:charSpace="0"/>
        </w:sectPr>
      </w:pPr>
    </w:p>
    <w:p w14:paraId="7E87ED7E">
      <w:pPr>
        <w:pStyle w:val="4"/>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outlineLvl w:val="1"/>
        <w:rPr>
          <w:rFonts w:ascii="Arial"/>
          <w:spacing w:val="0"/>
          <w:sz w:val="32"/>
          <w:szCs w:val="32"/>
        </w:rPr>
      </w:pPr>
      <w:bookmarkStart w:id="16" w:name="bookmark85"/>
      <w:bookmarkEnd w:id="16"/>
      <w:bookmarkStart w:id="17" w:name="bookmark192"/>
      <w:bookmarkEnd w:id="17"/>
      <w:r>
        <w:rPr>
          <w:b/>
          <w:bCs/>
          <w:spacing w:val="0"/>
          <w:sz w:val="32"/>
          <w:szCs w:val="32"/>
        </w:rPr>
        <w:t>第二部分</w:t>
      </w:r>
      <w:r>
        <w:rPr>
          <w:rFonts w:hint="eastAsia"/>
          <w:b/>
          <w:bCs/>
          <w:spacing w:val="0"/>
          <w:sz w:val="32"/>
          <w:szCs w:val="32"/>
          <w:lang w:val="en-US" w:eastAsia="zh-CN"/>
        </w:rPr>
        <w:t xml:space="preserve"> </w:t>
      </w:r>
      <w:r>
        <w:rPr>
          <w:b/>
          <w:bCs/>
          <w:spacing w:val="0"/>
          <w:sz w:val="32"/>
          <w:szCs w:val="32"/>
        </w:rPr>
        <w:t>通用合同条款</w:t>
      </w:r>
    </w:p>
    <w:p w14:paraId="7AD9D998">
      <w:pPr>
        <w:pStyle w:val="4"/>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outlineLvl w:val="1"/>
        <w:rPr>
          <w:rFonts w:ascii="Arial"/>
          <w:spacing w:val="0"/>
          <w:sz w:val="21"/>
        </w:rPr>
      </w:pPr>
      <w:bookmarkStart w:id="18" w:name="bookmark86"/>
      <w:bookmarkEnd w:id="18"/>
      <w:r>
        <w:rPr>
          <w:spacing w:val="0"/>
          <w:sz w:val="34"/>
          <w:szCs w:val="34"/>
        </w:rPr>
        <w:t>略</w:t>
      </w:r>
    </w:p>
    <w:p w14:paraId="4675880E">
      <w:pPr>
        <w:pStyle w:val="4"/>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outlineLvl w:val="1"/>
        <w:rPr>
          <w:rFonts w:ascii="Arial"/>
          <w:spacing w:val="0"/>
          <w:sz w:val="21"/>
        </w:rPr>
      </w:pPr>
      <w:bookmarkStart w:id="19" w:name="bookmark87"/>
      <w:bookmarkEnd w:id="19"/>
      <w:r>
        <w:rPr>
          <w:rFonts w:ascii="宋体" w:hAnsi="宋体" w:eastAsia="宋体" w:cs="宋体"/>
          <w:b/>
          <w:bCs/>
          <w:spacing w:val="0"/>
          <w:sz w:val="32"/>
          <w:szCs w:val="32"/>
        </w:rPr>
        <w:t>第三部分</w:t>
      </w:r>
      <w:r>
        <w:rPr>
          <w:rFonts w:hint="eastAsia" w:ascii="宋体" w:hAnsi="宋体" w:eastAsia="宋体" w:cs="宋体"/>
          <w:b/>
          <w:bCs/>
          <w:spacing w:val="0"/>
          <w:sz w:val="32"/>
          <w:szCs w:val="32"/>
          <w:lang w:val="en-US" w:eastAsia="zh-CN"/>
        </w:rPr>
        <w:t xml:space="preserve"> </w:t>
      </w:r>
      <w:r>
        <w:rPr>
          <w:rFonts w:ascii="宋体" w:hAnsi="宋体" w:eastAsia="宋体" w:cs="宋体"/>
          <w:b/>
          <w:bCs/>
          <w:spacing w:val="0"/>
          <w:sz w:val="32"/>
          <w:szCs w:val="32"/>
        </w:rPr>
        <w:t>专用合同条款</w:t>
      </w:r>
    </w:p>
    <w:p w14:paraId="0F379B16">
      <w:pPr>
        <w:pStyle w:val="3"/>
        <w:pageBreakBefore w:val="0"/>
        <w:widowControl w:val="0"/>
        <w:kinsoku/>
        <w:wordWrap/>
        <w:overflowPunct/>
        <w:topLinePunct w:val="0"/>
        <w:bidi w:val="0"/>
        <w:snapToGrid/>
        <w:spacing w:before="0" w:after="0" w:line="360" w:lineRule="auto"/>
        <w:ind w:left="0" w:leftChars="0"/>
        <w:jc w:val="left"/>
        <w:textAlignment w:val="auto"/>
        <w:rPr>
          <w:rFonts w:ascii="Times New Roman" w:hAnsi="Times New Roman" w:eastAsia="黑体"/>
          <w:b w:val="0"/>
          <w:color w:val="000000"/>
          <w:sz w:val="24"/>
          <w:szCs w:val="24"/>
        </w:rPr>
      </w:pPr>
      <w:bookmarkStart w:id="20" w:name="bookmark88"/>
      <w:bookmarkEnd w:id="20"/>
      <w:bookmarkStart w:id="21" w:name="_Toc351203633"/>
      <w:r>
        <w:rPr>
          <w:rFonts w:ascii="宋体" w:hAnsi="宋体" w:eastAsia="宋体" w:cs="宋体"/>
          <w:b w:val="0"/>
          <w:color w:val="000000"/>
          <w:sz w:val="24"/>
          <w:szCs w:val="24"/>
        </w:rPr>
        <w:t>1</w:t>
      </w:r>
      <w:bookmarkStart w:id="22" w:name="_Toc296891196"/>
      <w:bookmarkStart w:id="23" w:name="_Toc296347155"/>
      <w:bookmarkStart w:id="24" w:name="_Toc292559866"/>
      <w:bookmarkStart w:id="25" w:name="_Toc296503156"/>
      <w:bookmarkStart w:id="26" w:name="_Toc297120456"/>
      <w:bookmarkStart w:id="27" w:name="_Toc296890984"/>
      <w:bookmarkStart w:id="28" w:name="_Toc296346657"/>
      <w:bookmarkStart w:id="29" w:name="_Toc292559361"/>
      <w:bookmarkStart w:id="30" w:name="_Toc297048342"/>
      <w:bookmarkStart w:id="31" w:name="_Toc296944495"/>
      <w:r>
        <w:rPr>
          <w:rFonts w:ascii="宋体" w:hAnsi="宋体" w:eastAsia="宋体" w:cs="宋体"/>
          <w:b w:val="0"/>
          <w:color w:val="000000"/>
          <w:sz w:val="24"/>
          <w:szCs w:val="24"/>
        </w:rPr>
        <w:t>. 一般约定</w:t>
      </w:r>
      <w:bookmarkEnd w:id="21"/>
    </w:p>
    <w:bookmarkEnd w:id="22"/>
    <w:bookmarkEnd w:id="23"/>
    <w:bookmarkEnd w:id="24"/>
    <w:bookmarkEnd w:id="25"/>
    <w:bookmarkEnd w:id="26"/>
    <w:bookmarkEnd w:id="27"/>
    <w:bookmarkEnd w:id="28"/>
    <w:bookmarkEnd w:id="29"/>
    <w:bookmarkEnd w:id="30"/>
    <w:bookmarkEnd w:id="31"/>
    <w:p w14:paraId="0A8C1627">
      <w:pPr>
        <w:pageBreakBefore w:val="0"/>
        <w:widowControl w:val="0"/>
        <w:kinsoku/>
        <w:wordWrap/>
        <w:overflowPunct/>
        <w:topLinePunct w:val="0"/>
        <w:bidi w:val="0"/>
        <w:snapToGrid/>
        <w:spacing w:line="360" w:lineRule="auto"/>
        <w:ind w:left="0" w:leftChars="0" w:firstLine="480" w:firstLineChars="200"/>
        <w:jc w:val="left"/>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1.1 词语定义</w:t>
      </w:r>
    </w:p>
    <w:p w14:paraId="089518B8">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1.1.1合同</w:t>
      </w:r>
    </w:p>
    <w:p w14:paraId="08CCD98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color w:val="000000"/>
          <w:sz w:val="24"/>
          <w:szCs w:val="24"/>
          <w:u w:val="single"/>
        </w:rPr>
      </w:pPr>
      <w:r>
        <w:rPr>
          <w:rFonts w:ascii="宋体" w:hAnsi="宋体" w:eastAsia="宋体" w:cs="宋体"/>
          <w:color w:val="000000"/>
          <w:kern w:val="0"/>
          <w:sz w:val="24"/>
          <w:szCs w:val="24"/>
        </w:rPr>
        <w:t>1.1.1.10其他合同文件包括：</w:t>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4960B712">
      <w:pPr>
        <w:pageBreakBefore w:val="0"/>
        <w:widowControl w:val="0"/>
        <w:kinsoku/>
        <w:wordWrap/>
        <w:overflowPunct/>
        <w:topLinePunct w:val="0"/>
        <w:bidi w:val="0"/>
        <w:snapToGrid/>
        <w:spacing w:line="360" w:lineRule="auto"/>
        <w:ind w:left="1320" w:leftChars="0" w:hanging="1320" w:hangingChars="550"/>
        <w:jc w:val="left"/>
        <w:textAlignment w:val="auto"/>
        <w:rPr>
          <w:rFonts w:ascii="Times New Roman" w:hAnsi="Times New Roman" w:eastAsia="仿宋_GB2312"/>
          <w:color w:val="000000"/>
          <w:kern w:val="0"/>
          <w:sz w:val="24"/>
          <w:szCs w:val="24"/>
        </w:rPr>
      </w:pP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29E5501E">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1.1.2 合同当事人及其他相关方</w:t>
      </w:r>
    </w:p>
    <w:p w14:paraId="16BEF715">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1.1.2.4监理人：</w:t>
      </w:r>
    </w:p>
    <w:p w14:paraId="2DDA2D14">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名    称：</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   </w:t>
      </w:r>
      <w:r>
        <w:rPr>
          <w:rFonts w:ascii="宋体" w:hAnsi="宋体" w:eastAsia="宋体" w:cs="宋体"/>
          <w:color w:val="000000"/>
          <w:sz w:val="24"/>
          <w:szCs w:val="24"/>
        </w:rPr>
        <w:t>；</w:t>
      </w:r>
    </w:p>
    <w:p w14:paraId="2A0EDA65">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资质类别和等级：</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32706CE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联系电话：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7692104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电子信箱：</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B67BFA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通信地址：</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7902A4F1">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1.1.2.5 设计人：</w:t>
      </w:r>
    </w:p>
    <w:p w14:paraId="3C1F123E">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名    称：</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2B7D93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资质类别和等级：</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144D9BD4">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联系电话：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1E02FAA5">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电子信箱：</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6B1EA35B">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通信地址：</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67D9B535">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1.1.3 工程和设备</w:t>
      </w:r>
    </w:p>
    <w:p w14:paraId="6594C313">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F85FCB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1.1.3.9 永久占地包括：</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 </w:t>
      </w:r>
      <w:r>
        <w:rPr>
          <w:rFonts w:ascii="宋体" w:hAnsi="宋体" w:eastAsia="宋体" w:cs="宋体"/>
          <w:color w:val="000000"/>
          <w:kern w:val="0"/>
          <w:sz w:val="24"/>
          <w:szCs w:val="24"/>
        </w:rPr>
        <w:t>。</w:t>
      </w:r>
    </w:p>
    <w:p w14:paraId="6BBB4BF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kern w:val="0"/>
          <w:sz w:val="24"/>
          <w:szCs w:val="24"/>
        </w:rPr>
        <w:t>1.1.3.10 临时占地包括：</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 </w:t>
      </w:r>
      <w:r>
        <w:rPr>
          <w:rFonts w:ascii="宋体" w:hAnsi="宋体" w:eastAsia="宋体" w:cs="宋体"/>
          <w:color w:val="000000"/>
          <w:kern w:val="0"/>
          <w:sz w:val="24"/>
          <w:szCs w:val="24"/>
        </w:rPr>
        <w:t>。</w:t>
      </w:r>
    </w:p>
    <w:p w14:paraId="306AB70F">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黑体"/>
          <w:color w:val="000000"/>
          <w:sz w:val="24"/>
          <w:szCs w:val="24"/>
        </w:rPr>
      </w:pPr>
      <w:r>
        <w:rPr>
          <w:rFonts w:ascii="宋体" w:hAnsi="宋体" w:eastAsia="宋体" w:cs="宋体"/>
          <w:color w:val="000000"/>
          <w:sz w:val="24"/>
          <w:szCs w:val="24"/>
        </w:rPr>
        <w:t xml:space="preserve">1.3法律 </w:t>
      </w:r>
    </w:p>
    <w:p w14:paraId="1669CC45">
      <w:pPr>
        <w:pageBreakBefore w:val="0"/>
        <w:widowControl w:val="0"/>
        <w:kinsoku/>
        <w:wordWrap/>
        <w:overflowPunct/>
        <w:topLinePunct w:val="0"/>
        <w:autoSpaceDE w:val="0"/>
        <w:autoSpaceDN w:val="0"/>
        <w:bidi w:val="0"/>
        <w:adjustRightInd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适用于合同的其他规范性文件：</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rPr>
        <w:t>。</w:t>
      </w:r>
    </w:p>
    <w:p w14:paraId="7D809799">
      <w:pPr>
        <w:spacing w:after="120"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1.4 标准和规范</w:t>
      </w:r>
    </w:p>
    <w:p w14:paraId="0F35A38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227EE8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仿宋_GB2312"/>
          <w:color w:val="000000"/>
          <w:kern w:val="0"/>
          <w:sz w:val="24"/>
          <w:szCs w:val="24"/>
        </w:rPr>
      </w:pPr>
      <w:r>
        <w:rPr>
          <w:rFonts w:ascii="宋体" w:hAnsi="宋体" w:eastAsia="宋体" w:cs="宋体"/>
          <w:color w:val="000000"/>
          <w:kern w:val="0"/>
          <w:sz w:val="24"/>
          <w:szCs w:val="24"/>
        </w:rPr>
        <w:t>1.4.2 发包人提供国外标准、规范的名称：</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25307F2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发包人提供国外标准、规范的份数：</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6A3293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kern w:val="0"/>
          <w:sz w:val="24"/>
          <w:szCs w:val="24"/>
        </w:rPr>
        <w:t>发包人提供国外标准、规范的名称：</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5B40F5C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1.4.3发包人对工程的技术标准和功能要求的特殊要求：</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D26AF0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1.5 合同文件的优先顺序</w:t>
      </w:r>
    </w:p>
    <w:p w14:paraId="5217BDC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 xml:space="preserve">合同文件组成及优先顺序为：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FB223C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1.6 图纸和承包人文件</w:t>
      </w:r>
      <w:r>
        <w:rPr>
          <w:rFonts w:ascii="宋体" w:hAnsi="宋体" w:eastAsia="宋体" w:cs="宋体"/>
          <w:color w:val="000000"/>
          <w:sz w:val="24"/>
          <w:szCs w:val="24"/>
        </w:rPr>
        <w:tab/>
      </w:r>
    </w:p>
    <w:p w14:paraId="1A7E591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1.6.1 图纸的提供</w:t>
      </w:r>
    </w:p>
    <w:p w14:paraId="27BF679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发包人向承包人提供图纸的期限：</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69EA5FA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发包人向承包人提供图纸的数量：</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7331F5A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发包人向承包人提供图纸的内容：</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01A540B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1.6.4 承包人文件</w:t>
      </w:r>
    </w:p>
    <w:p w14:paraId="7349FBB7">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Times New Roman" w:hAnsi="Times New Roman" w:eastAsia="仿宋_GB2312"/>
          <w:color w:val="000000"/>
          <w:sz w:val="24"/>
          <w:szCs w:val="24"/>
          <w:u w:val="single"/>
        </w:rPr>
      </w:pPr>
      <w:r>
        <w:rPr>
          <w:rFonts w:ascii="宋体" w:hAnsi="宋体" w:eastAsia="宋体" w:cs="宋体"/>
          <w:color w:val="000000"/>
          <w:sz w:val="24"/>
          <w:szCs w:val="24"/>
        </w:rPr>
        <w:t>需要由承包人提供的文件，包括：</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p>
    <w:p w14:paraId="604EEAA0">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7DFBC2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承包人提供的文件的期限为：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3000D84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承包人提供的文件的数量为：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5EBD857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承包人提供的文件的形式为：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37365C8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w:t>
      </w:r>
      <w:r>
        <w:rPr>
          <w:rFonts w:hint="eastAsia" w:ascii="宋体" w:hAnsi="宋体" w:eastAsia="宋体" w:cs="宋体"/>
          <w:color w:val="000000"/>
          <w:sz w:val="24"/>
          <w:szCs w:val="24"/>
        </w:rPr>
        <w:t>审批</w:t>
      </w:r>
      <w:r>
        <w:rPr>
          <w:rFonts w:ascii="宋体" w:hAnsi="宋体" w:eastAsia="宋体" w:cs="宋体"/>
          <w:color w:val="000000"/>
          <w:sz w:val="24"/>
          <w:szCs w:val="24"/>
        </w:rPr>
        <w:t>承包人文件的期限：</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58D1F65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1.6.5 现场图纸准备</w:t>
      </w:r>
    </w:p>
    <w:p w14:paraId="008DF37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rPr>
        <w:t>。</w:t>
      </w:r>
    </w:p>
    <w:p w14:paraId="381F020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1.7 联络</w:t>
      </w:r>
    </w:p>
    <w:p w14:paraId="7A89430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ascii="宋体" w:hAnsi="宋体" w:eastAsia="宋体" w:cs="宋体"/>
          <w:color w:val="000000"/>
          <w:kern w:val="0"/>
          <w:sz w:val="24"/>
          <w:szCs w:val="24"/>
        </w:rPr>
        <w:t>1.7.1发包人和承包人应当在</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kern w:val="0"/>
          <w:sz w:val="24"/>
          <w:szCs w:val="24"/>
        </w:rPr>
        <w:t>天内将与合同有关的通知、批准、证明、证书、指示、指令、要求、请求、同意、意见、确定和决定等书面函件送达对方当事人</w:t>
      </w:r>
      <w:r>
        <w:rPr>
          <w:rFonts w:hint="eastAsia" w:ascii="宋体" w:hAnsi="宋体" w:eastAsia="宋体" w:cs="宋体"/>
          <w:color w:val="000000"/>
          <w:kern w:val="0"/>
          <w:sz w:val="24"/>
          <w:szCs w:val="24"/>
        </w:rPr>
        <w:t>。</w:t>
      </w:r>
    </w:p>
    <w:p w14:paraId="2190600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1.7.2 发包人接收文件的地点：</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kern w:val="0"/>
          <w:sz w:val="24"/>
          <w:szCs w:val="24"/>
        </w:rPr>
        <w:t>；</w:t>
      </w:r>
    </w:p>
    <w:p w14:paraId="1C5C7A5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发包人指定的接收人为：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sym w:font="宋体" w:char="E5E5"/>
      </w:r>
      <w:r>
        <w:rPr>
          <w:rFonts w:ascii="宋体" w:hAnsi="宋体" w:eastAsia="宋体" w:cs="宋体"/>
          <w:color w:val="000000"/>
          <w:kern w:val="0"/>
          <w:sz w:val="24"/>
          <w:szCs w:val="24"/>
        </w:rPr>
        <w:t>。</w:t>
      </w:r>
    </w:p>
    <w:p w14:paraId="6471672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承包人接收文件的地点：</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kern w:val="0"/>
          <w:sz w:val="24"/>
          <w:szCs w:val="24"/>
        </w:rPr>
        <w:t>；</w:t>
      </w:r>
    </w:p>
    <w:p w14:paraId="24BE062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承包人指定的接收人为：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kern w:val="0"/>
          <w:sz w:val="24"/>
          <w:szCs w:val="24"/>
        </w:rPr>
        <w:t>。</w:t>
      </w:r>
    </w:p>
    <w:p w14:paraId="4EFF73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kern w:val="0"/>
          <w:sz w:val="24"/>
          <w:szCs w:val="24"/>
        </w:rPr>
        <w:t>；</w:t>
      </w:r>
    </w:p>
    <w:p w14:paraId="37A754E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监理人指定的接收人为：</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kern w:val="0"/>
          <w:sz w:val="24"/>
          <w:szCs w:val="24"/>
        </w:rPr>
        <w:t>。</w:t>
      </w:r>
    </w:p>
    <w:p w14:paraId="561BA4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1.10 交通运输</w:t>
      </w:r>
    </w:p>
    <w:p w14:paraId="3303F94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仿宋_GB2312"/>
          <w:sz w:val="24"/>
          <w:szCs w:val="24"/>
        </w:rPr>
      </w:pPr>
      <w:r>
        <w:rPr>
          <w:rFonts w:ascii="宋体" w:hAnsi="宋体" w:eastAsia="宋体" w:cs="宋体"/>
          <w:sz w:val="24"/>
          <w:szCs w:val="24"/>
        </w:rPr>
        <w:t>1</w:t>
      </w:r>
      <w:bookmarkStart w:id="32" w:name="_Toc304295521"/>
      <w:bookmarkStart w:id="33" w:name="_Toc303539100"/>
      <w:bookmarkStart w:id="34" w:name="_Toc300934943"/>
      <w:bookmarkStart w:id="35" w:name="_Toc312677986"/>
      <w:bookmarkStart w:id="36" w:name="_Toc318581155"/>
      <w:r>
        <w:rPr>
          <w:rFonts w:ascii="宋体" w:hAnsi="宋体" w:eastAsia="宋体" w:cs="宋体"/>
          <w:sz w:val="24"/>
          <w:szCs w:val="24"/>
        </w:rPr>
        <w:t>.10.1 出入现场的权利</w:t>
      </w:r>
    </w:p>
    <w:p w14:paraId="6DE46583">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Times New Roman" w:hAnsi="Times New Roman" w:eastAsia="仿宋_GB2312"/>
          <w:color w:val="000000"/>
          <w:sz w:val="24"/>
          <w:szCs w:val="24"/>
          <w:u w:val="single"/>
        </w:rPr>
      </w:pPr>
      <w:r>
        <w:rPr>
          <w:rFonts w:ascii="宋体" w:hAnsi="宋体" w:eastAsia="宋体" w:cs="宋体"/>
          <w:sz w:val="24"/>
          <w:szCs w:val="24"/>
        </w:rPr>
        <w:t>关于出入现场的权利的约定：</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p>
    <w:p w14:paraId="3109E83C">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Times New Roman" w:hAnsi="Times New Roman" w:eastAsia="仿宋_GB2312"/>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sz w:val="24"/>
          <w:szCs w:val="24"/>
        </w:rPr>
        <w:t>。</w:t>
      </w:r>
    </w:p>
    <w:bookmarkEnd w:id="32"/>
    <w:bookmarkEnd w:id="33"/>
    <w:bookmarkEnd w:id="34"/>
    <w:bookmarkEnd w:id="35"/>
    <w:bookmarkEnd w:id="36"/>
    <w:p w14:paraId="3E6155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仿宋_GB2312"/>
          <w:sz w:val="24"/>
          <w:szCs w:val="24"/>
        </w:rPr>
      </w:pPr>
      <w:r>
        <w:rPr>
          <w:rFonts w:ascii="宋体" w:hAnsi="宋体" w:eastAsia="宋体" w:cs="宋体"/>
          <w:sz w:val="24"/>
          <w:szCs w:val="24"/>
        </w:rPr>
        <w:t>1</w:t>
      </w:r>
      <w:bookmarkStart w:id="37" w:name="_Toc303539101"/>
      <w:bookmarkStart w:id="38" w:name="_Toc304295522"/>
      <w:bookmarkStart w:id="39" w:name="_Toc300934944"/>
      <w:bookmarkStart w:id="40" w:name="_Toc312677987"/>
      <w:bookmarkStart w:id="41" w:name="_Toc318581156"/>
      <w:r>
        <w:rPr>
          <w:rFonts w:ascii="宋体" w:hAnsi="宋体" w:eastAsia="宋体" w:cs="宋体"/>
          <w:sz w:val="24"/>
          <w:szCs w:val="24"/>
        </w:rPr>
        <w:t>.10.3 场内交通</w:t>
      </w:r>
    </w:p>
    <w:p w14:paraId="030986A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关于场外交通和场内交通的边界的约定：</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sz w:val="24"/>
          <w:szCs w:val="24"/>
        </w:rPr>
        <w:t>。</w:t>
      </w:r>
    </w:p>
    <w:p w14:paraId="11A440D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sz w:val="24"/>
          <w:szCs w:val="24"/>
        </w:rPr>
        <w:t>。</w:t>
      </w:r>
      <w:bookmarkEnd w:id="37"/>
      <w:bookmarkEnd w:id="38"/>
      <w:bookmarkEnd w:id="39"/>
      <w:bookmarkEnd w:id="40"/>
      <w:bookmarkEnd w:id="41"/>
      <w:r>
        <w:rPr>
          <w:rFonts w:ascii="宋体" w:hAnsi="宋体" w:eastAsia="宋体" w:cs="宋体"/>
          <w:sz w:val="24"/>
          <w:szCs w:val="24"/>
        </w:rPr>
        <w:t xml:space="preserve">  </w:t>
      </w:r>
      <w:bookmarkStart w:id="42" w:name="_Toc318581157"/>
    </w:p>
    <w:p w14:paraId="0B51F28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1.10.4超大件和超重件的运输</w:t>
      </w:r>
    </w:p>
    <w:p w14:paraId="3CF1982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运输超大件或超重件所需的道路和桥梁临时加固改造费用和其他有关费用由</w:t>
      </w:r>
      <w:r>
        <w:rPr>
          <w:rFonts w:ascii="宋体" w:hAnsi="宋体" w:eastAsia="宋体" w:cs="宋体"/>
          <w:sz w:val="24"/>
          <w:szCs w:val="24"/>
          <w:u w:val="single"/>
        </w:rPr>
        <w:t xml:space="preserve">              </w:t>
      </w:r>
      <w:r>
        <w:rPr>
          <w:rFonts w:ascii="宋体" w:hAnsi="宋体" w:eastAsia="宋体" w:cs="宋体"/>
          <w:sz w:val="24"/>
          <w:szCs w:val="24"/>
        </w:rPr>
        <w:t>承担。</w:t>
      </w:r>
    </w:p>
    <w:bookmarkEnd w:id="42"/>
    <w:p w14:paraId="6E8E28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1.11 知识产权</w:t>
      </w:r>
    </w:p>
    <w:p w14:paraId="49F198F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p>
    <w:p w14:paraId="160A400A">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9CBF2C4">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关于发包人提供的上述文件的使用限制的要求：</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28183616">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FCC30BC">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outlineLvl w:val="0"/>
        <w:rPr>
          <w:rFonts w:ascii="Times New Roman" w:hAnsi="Times New Roman" w:eastAsia="仿宋_GB2312"/>
          <w:color w:val="000000"/>
          <w:sz w:val="24"/>
          <w:szCs w:val="24"/>
        </w:rPr>
      </w:pPr>
      <w:r>
        <w:rPr>
          <w:rFonts w:ascii="宋体" w:hAnsi="宋体" w:eastAsia="宋体" w:cs="宋体"/>
          <w:color w:val="000000"/>
          <w:sz w:val="24"/>
          <w:szCs w:val="24"/>
        </w:rPr>
        <w:t>1.11.2 关于承包人为实施工程所编制文件的著作权的归属：</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150B1A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关于承包人提供的上述文件的使用限制的要求：</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BB3448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0"/>
        <w:rPr>
          <w:rFonts w:ascii="Times New Roman" w:hAnsi="Times New Roman" w:eastAsia="仿宋_GB2312"/>
          <w:color w:val="000000"/>
          <w:kern w:val="0"/>
          <w:sz w:val="24"/>
          <w:szCs w:val="24"/>
        </w:rPr>
      </w:pPr>
      <w:r>
        <w:rPr>
          <w:rFonts w:ascii="宋体" w:hAnsi="宋体" w:eastAsia="宋体" w:cs="宋体"/>
          <w:color w:val="000000"/>
          <w:sz w:val="24"/>
          <w:szCs w:val="24"/>
        </w:rPr>
        <w:t>1.11.4 承包人在施工过程中所采用的专利、专有技术、技术秘密的使用费的承担方式：</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kern w:val="0"/>
          <w:sz w:val="24"/>
          <w:szCs w:val="24"/>
        </w:rPr>
        <w:t>。</w:t>
      </w:r>
    </w:p>
    <w:p w14:paraId="12F9A5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黑体"/>
          <w:color w:val="000000"/>
          <w:sz w:val="24"/>
          <w:szCs w:val="24"/>
        </w:rPr>
      </w:pPr>
      <w:r>
        <w:rPr>
          <w:rFonts w:ascii="宋体" w:hAnsi="宋体" w:eastAsia="宋体" w:cs="宋体"/>
          <w:color w:val="000000"/>
          <w:sz w:val="24"/>
          <w:szCs w:val="24"/>
        </w:rPr>
        <w:t>1.13工程量清单错误的修正</w:t>
      </w:r>
    </w:p>
    <w:p w14:paraId="52E68B8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310E263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kern w:val="0"/>
          <w:sz w:val="24"/>
          <w:szCs w:val="24"/>
        </w:rPr>
        <w:t>。</w:t>
      </w:r>
    </w:p>
    <w:p w14:paraId="5BC1BCEF">
      <w:pPr>
        <w:pStyle w:val="3"/>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val="0"/>
          <w:color w:val="000000"/>
          <w:sz w:val="24"/>
          <w:szCs w:val="24"/>
        </w:rPr>
      </w:pPr>
      <w:bookmarkStart w:id="43" w:name="_Toc351203634"/>
      <w:r>
        <w:rPr>
          <w:rFonts w:hint="eastAsia" w:ascii="宋体" w:hAnsi="宋体" w:eastAsia="宋体" w:cs="宋体"/>
          <w:b w:val="0"/>
          <w:color w:val="000000"/>
          <w:sz w:val="24"/>
          <w:szCs w:val="24"/>
        </w:rPr>
        <w:t>2</w:t>
      </w:r>
      <w:bookmarkStart w:id="44" w:name="_Toc296346658"/>
      <w:bookmarkStart w:id="45" w:name="_Toc296347156"/>
      <w:bookmarkStart w:id="46" w:name="_Toc296890985"/>
      <w:bookmarkStart w:id="47" w:name="_Toc297048343"/>
      <w:bookmarkStart w:id="48" w:name="_Toc296891197"/>
      <w:bookmarkStart w:id="49" w:name="_Toc292559362"/>
      <w:bookmarkStart w:id="50" w:name="_Toc296503157"/>
      <w:bookmarkStart w:id="51" w:name="_Toc296944496"/>
      <w:bookmarkStart w:id="52" w:name="_Toc297120457"/>
      <w:bookmarkStart w:id="53" w:name="_Toc292559867"/>
      <w:r>
        <w:rPr>
          <w:rFonts w:hint="eastAsia" w:ascii="宋体" w:hAnsi="宋体" w:eastAsia="宋体" w:cs="宋体"/>
          <w:b w:val="0"/>
          <w:color w:val="000000"/>
          <w:sz w:val="24"/>
          <w:szCs w:val="24"/>
        </w:rPr>
        <w:t>. 发包人</w:t>
      </w:r>
      <w:bookmarkEnd w:id="43"/>
    </w:p>
    <w:bookmarkEnd w:id="44"/>
    <w:bookmarkEnd w:id="45"/>
    <w:bookmarkEnd w:id="46"/>
    <w:bookmarkEnd w:id="47"/>
    <w:bookmarkEnd w:id="48"/>
    <w:bookmarkEnd w:id="49"/>
    <w:bookmarkEnd w:id="50"/>
    <w:bookmarkEnd w:id="51"/>
    <w:bookmarkEnd w:id="52"/>
    <w:bookmarkEnd w:id="53"/>
    <w:p w14:paraId="0BD5E0DB">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2D613D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554A47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6E53A5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CAF00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5A26A5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4543B90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56A391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D11F2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p>
    <w:p w14:paraId="61FB17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9F1B0E5">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53821E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0A4F567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181A5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294E75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09E77095">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5AA742F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C43BAC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C76646B">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3AE110">
      <w:pPr>
        <w:pStyle w:val="3"/>
        <w:pageBreakBefore w:val="0"/>
        <w:widowControl w:val="0"/>
        <w:kinsoku/>
        <w:wordWrap/>
        <w:overflowPunct/>
        <w:topLinePunct w:val="0"/>
        <w:autoSpaceDE/>
        <w:autoSpaceDN/>
        <w:bidi w:val="0"/>
        <w:adjustRightInd/>
        <w:snapToGrid/>
        <w:spacing w:before="0" w:after="0" w:line="360" w:lineRule="auto"/>
        <w:ind w:left="0" w:leftChars="0"/>
        <w:textAlignment w:val="auto"/>
        <w:rPr>
          <w:rFonts w:hint="eastAsia" w:ascii="宋体" w:hAnsi="宋体" w:eastAsia="宋体" w:cs="宋体"/>
          <w:b w:val="0"/>
          <w:color w:val="000000"/>
          <w:sz w:val="24"/>
          <w:szCs w:val="24"/>
        </w:rPr>
      </w:pPr>
      <w:bookmarkStart w:id="54" w:name="_Toc351203635"/>
      <w:r>
        <w:rPr>
          <w:rFonts w:hint="eastAsia" w:ascii="宋体" w:hAnsi="宋体" w:eastAsia="宋体" w:cs="宋体"/>
          <w:b w:val="0"/>
          <w:color w:val="000000"/>
          <w:sz w:val="24"/>
          <w:szCs w:val="24"/>
        </w:rPr>
        <w:t>3</w:t>
      </w:r>
      <w:bookmarkStart w:id="55" w:name="_Toc296346659"/>
      <w:bookmarkStart w:id="56" w:name="_Toc292559363"/>
      <w:bookmarkStart w:id="57" w:name="_Toc296890986"/>
      <w:bookmarkStart w:id="58" w:name="_Toc292559868"/>
      <w:bookmarkStart w:id="59" w:name="_Toc296347157"/>
      <w:bookmarkStart w:id="60" w:name="_Toc297048344"/>
      <w:bookmarkStart w:id="61" w:name="_Toc296503158"/>
      <w:bookmarkStart w:id="62" w:name="_Toc296944497"/>
      <w:bookmarkStart w:id="63" w:name="_Toc297120458"/>
      <w:bookmarkStart w:id="64" w:name="_Toc296891198"/>
      <w:r>
        <w:rPr>
          <w:rFonts w:hint="eastAsia" w:ascii="宋体" w:hAnsi="宋体" w:eastAsia="宋体" w:cs="宋体"/>
          <w:b w:val="0"/>
          <w:color w:val="000000"/>
          <w:sz w:val="24"/>
          <w:szCs w:val="24"/>
        </w:rPr>
        <w:t>. 承包人</w:t>
      </w:r>
      <w:bookmarkEnd w:id="54"/>
    </w:p>
    <w:bookmarkEnd w:id="55"/>
    <w:bookmarkEnd w:id="56"/>
    <w:bookmarkEnd w:id="57"/>
    <w:bookmarkEnd w:id="58"/>
    <w:bookmarkEnd w:id="59"/>
    <w:bookmarkEnd w:id="60"/>
    <w:bookmarkEnd w:id="61"/>
    <w:bookmarkEnd w:id="62"/>
    <w:bookmarkEnd w:id="63"/>
    <w:bookmarkEnd w:id="64"/>
    <w:p w14:paraId="2EBE2892">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sectPr>
          <w:headerReference r:id="rId13" w:type="first"/>
          <w:footerReference r:id="rId16" w:type="first"/>
          <w:headerReference r:id="rId11" w:type="default"/>
          <w:footerReference r:id="rId14" w:type="default"/>
          <w:headerReference r:id="rId12" w:type="even"/>
          <w:footerReference r:id="rId15" w:type="even"/>
          <w:pgSz w:w="11905" w:h="16838"/>
          <w:pgMar w:top="1417" w:right="1417" w:bottom="1417" w:left="1417" w:header="850" w:footer="743" w:gutter="0"/>
          <w:pgNumType w:fmt="decimal"/>
          <w:cols w:space="720" w:num="1"/>
          <w:titlePg/>
          <w:rtlGutter w:val="0"/>
          <w:docGrid w:type="lines" w:linePitch="316" w:charSpace="0"/>
        </w:sectPr>
      </w:pPr>
      <w:r>
        <w:rPr>
          <w:rFonts w:hint="eastAsia" w:ascii="宋体" w:hAnsi="宋体" w:eastAsia="宋体" w:cs="宋体"/>
          <w:color w:val="000000"/>
          <w:sz w:val="24"/>
          <w:szCs w:val="24"/>
        </w:rPr>
        <w:t>3.1 承包人的一般义务</w:t>
      </w:r>
    </w:p>
    <w:p w14:paraId="2309AA61">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AFBEFA">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30B070">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72BA88A">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4A3BFF9">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949FCCD">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2A9CC68">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3962ED9C">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7126FA10">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3BF0DD06">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5A5B0F97">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3DEA5E87">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574CEBA1">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073AB8CB">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4EE309CD">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4DD40D20">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3BA78879">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209B4888">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7FE6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7911A3D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rPr>
        <w:t>。</w:t>
      </w:r>
    </w:p>
    <w:p w14:paraId="136C820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AE40F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190A748">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6CEC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1C43F1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2428CB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2A3B2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3.3.4 承包人主要施工管理人员离开施工现场的批准要求：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D2BE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3.3.5承包人擅自更换主要施工管理人员的违约责任：</w:t>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E16F7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承包人主要施工管理人员擅自离开施工现场的违约责任：</w:t>
      </w:r>
      <w:r>
        <w:rPr>
          <w:rFonts w:ascii="宋体" w:hAnsi="宋体" w:eastAsia="宋体" w:cs="宋体"/>
          <w:color w:val="000000"/>
          <w:sz w:val="24"/>
          <w:szCs w:val="24"/>
          <w:u w:val="single"/>
        </w:rPr>
        <w:t xml:space="preserve">     </w:t>
      </w:r>
      <w:r>
        <w:rPr>
          <w:rFonts w:ascii="宋体" w:hAnsi="宋体" w:eastAsia="宋体" w:cs="宋体"/>
          <w:color w:val="000000"/>
          <w:sz w:val="24"/>
          <w:szCs w:val="24"/>
        </w:rPr>
        <w:t>。</w:t>
      </w:r>
    </w:p>
    <w:p w14:paraId="0E8484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3</w:t>
      </w:r>
      <w:bookmarkStart w:id="65" w:name="_Toc297123492"/>
      <w:bookmarkStart w:id="66" w:name="_Toc300934945"/>
      <w:bookmarkStart w:id="67" w:name="_Toc296890987"/>
      <w:bookmarkStart w:id="68" w:name="_Toc312677988"/>
      <w:bookmarkStart w:id="69" w:name="_Toc292559364"/>
      <w:bookmarkStart w:id="70" w:name="_Toc296346660"/>
      <w:bookmarkStart w:id="71" w:name="_Toc296944498"/>
      <w:bookmarkStart w:id="72" w:name="_Toc296347158"/>
      <w:bookmarkStart w:id="73" w:name="_Toc296891199"/>
      <w:bookmarkStart w:id="74" w:name="_Toc296503159"/>
      <w:bookmarkStart w:id="75" w:name="_Toc303539102"/>
      <w:bookmarkStart w:id="76" w:name="_Toc304295523"/>
      <w:bookmarkStart w:id="77" w:name="_Toc297120459"/>
      <w:bookmarkStart w:id="78" w:name="_Toc292559869"/>
      <w:bookmarkStart w:id="79" w:name="_Toc297216151"/>
      <w:bookmarkStart w:id="80" w:name="_Toc297048345"/>
      <w:r>
        <w:rPr>
          <w:rFonts w:ascii="宋体" w:hAnsi="宋体" w:eastAsia="宋体" w:cs="宋体"/>
          <w:color w:val="000000"/>
          <w:sz w:val="24"/>
          <w:szCs w:val="24"/>
        </w:rPr>
        <w:t>.5 分包</w:t>
      </w:r>
    </w:p>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14:paraId="1EC50C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sz w:val="24"/>
          <w:szCs w:val="24"/>
        </w:rPr>
      </w:pPr>
      <w:r>
        <w:rPr>
          <w:rFonts w:ascii="宋体" w:hAnsi="宋体" w:eastAsia="宋体" w:cs="宋体"/>
          <w:sz w:val="24"/>
          <w:szCs w:val="24"/>
        </w:rPr>
        <w:t>3</w:t>
      </w:r>
      <w:bookmarkStart w:id="81" w:name="_Toc303539103"/>
      <w:bookmarkStart w:id="82" w:name="_Toc296347159"/>
      <w:bookmarkStart w:id="83" w:name="_Toc297048346"/>
      <w:bookmarkStart w:id="84" w:name="_Toc304295524"/>
      <w:bookmarkStart w:id="85" w:name="_Toc296503160"/>
      <w:bookmarkStart w:id="86" w:name="_Toc296890988"/>
      <w:bookmarkStart w:id="87" w:name="_Toc297120460"/>
      <w:bookmarkStart w:id="88" w:name="_Toc292559365"/>
      <w:bookmarkStart w:id="89" w:name="_Toc296346661"/>
      <w:bookmarkStart w:id="90" w:name="_Toc300934946"/>
      <w:bookmarkStart w:id="91" w:name="_Toc297216152"/>
      <w:bookmarkStart w:id="92" w:name="_Toc296944499"/>
      <w:bookmarkStart w:id="93" w:name="_Toc292559870"/>
      <w:bookmarkStart w:id="94" w:name="_Toc296891200"/>
      <w:bookmarkStart w:id="95" w:name="_Toc297123493"/>
      <w:bookmarkStart w:id="96" w:name="_Toc318581158"/>
      <w:bookmarkStart w:id="97" w:name="_Toc312677989"/>
      <w:r>
        <w:rPr>
          <w:rFonts w:ascii="宋体" w:hAnsi="宋体" w:eastAsia="宋体" w:cs="宋体"/>
          <w:sz w:val="24"/>
          <w:szCs w:val="24"/>
        </w:rPr>
        <w:t>.5.1 分包的一般约定</w:t>
      </w:r>
    </w:p>
    <w:p w14:paraId="33EB7C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禁止分包的工程包括：</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FC34E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sz w:val="24"/>
          <w:szCs w:val="24"/>
        </w:rPr>
        <w:t>主体结构、关键性工作的范围：</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Start w:id="98" w:name="_Toc296944500"/>
      <w:bookmarkStart w:id="99" w:name="_Toc296503161"/>
      <w:bookmarkStart w:id="100" w:name="_Toc296346662"/>
      <w:bookmarkStart w:id="101" w:name="_Toc303539104"/>
      <w:bookmarkStart w:id="102" w:name="_Toc297048347"/>
      <w:bookmarkStart w:id="103" w:name="_Toc297123494"/>
      <w:bookmarkStart w:id="104" w:name="_Toc296890989"/>
      <w:bookmarkStart w:id="105" w:name="_Toc300934947"/>
      <w:bookmarkStart w:id="106" w:name="_Toc296891201"/>
      <w:bookmarkStart w:id="107" w:name="_Toc296347160"/>
      <w:bookmarkStart w:id="108" w:name="_Toc304295525"/>
      <w:bookmarkStart w:id="109" w:name="_Toc297120461"/>
      <w:bookmarkStart w:id="110" w:name="_Toc297216153"/>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14:paraId="13D8539B">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仿宋_GB2312"/>
          <w:sz w:val="24"/>
          <w:szCs w:val="24"/>
        </w:rPr>
      </w:pPr>
      <w:r>
        <w:rPr>
          <w:rFonts w:ascii="宋体" w:hAnsi="宋体" w:eastAsia="宋体" w:cs="宋体"/>
          <w:sz w:val="24"/>
          <w:szCs w:val="24"/>
        </w:rPr>
        <w:t xml:space="preserve">    3</w:t>
      </w:r>
      <w:bookmarkStart w:id="111" w:name="_Toc318581159"/>
      <w:bookmarkStart w:id="112" w:name="_Toc312677990"/>
      <w:r>
        <w:rPr>
          <w:rFonts w:ascii="宋体" w:hAnsi="宋体" w:eastAsia="宋体" w:cs="宋体"/>
          <w:sz w:val="24"/>
          <w:szCs w:val="24"/>
        </w:rPr>
        <w:t>.5.2分包的确定</w:t>
      </w:r>
    </w:p>
    <w:p w14:paraId="432C96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color w:val="000000"/>
          <w:sz w:val="24"/>
          <w:szCs w:val="24"/>
          <w:u w:val="single"/>
        </w:rPr>
      </w:pPr>
      <w:r>
        <w:rPr>
          <w:rFonts w:ascii="宋体" w:hAnsi="宋体" w:eastAsia="宋体" w:cs="宋体"/>
          <w:sz w:val="24"/>
          <w:szCs w:val="24"/>
        </w:rPr>
        <w:t>允许分包的专业工程包括：</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953F4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color w:val="000000"/>
          <w:sz w:val="24"/>
          <w:szCs w:val="24"/>
        </w:rPr>
        <w:t>其他关于分包的约定：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BB55D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sz w:val="24"/>
          <w:szCs w:val="24"/>
        </w:rPr>
      </w:pPr>
      <w:r>
        <w:rPr>
          <w:rFonts w:ascii="宋体" w:hAnsi="宋体" w:eastAsia="宋体" w:cs="宋体"/>
          <w:sz w:val="24"/>
          <w:szCs w:val="24"/>
        </w:rPr>
        <w:t>3.5.4 分包合同价款</w:t>
      </w:r>
    </w:p>
    <w:p w14:paraId="5C22AB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_GB2312"/>
          <w:sz w:val="24"/>
          <w:szCs w:val="24"/>
        </w:rPr>
      </w:pPr>
      <w:r>
        <w:rPr>
          <w:rFonts w:ascii="宋体" w:hAnsi="宋体" w:eastAsia="宋体" w:cs="宋体"/>
          <w:sz w:val="24"/>
          <w:szCs w:val="24"/>
        </w:rPr>
        <w:t>关于分包合同价款支付的约定：</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111"/>
    <w:bookmarkEnd w:id="112"/>
    <w:p w14:paraId="0D506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3.6 工程照管与成品、半成品保护</w:t>
      </w:r>
    </w:p>
    <w:p w14:paraId="03114D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u w:val="single"/>
        </w:rPr>
      </w:pPr>
      <w:r>
        <w:rPr>
          <w:rFonts w:ascii="宋体" w:hAnsi="宋体" w:eastAsia="宋体" w:cs="宋体"/>
          <w:color w:val="000000"/>
          <w:kern w:val="0"/>
          <w:sz w:val="24"/>
          <w:szCs w:val="24"/>
        </w:rPr>
        <w:t>承包人负责照管工程及工程相关的材料、工程设备的起始时间：</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05200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3.7 履约担保</w:t>
      </w:r>
    </w:p>
    <w:p w14:paraId="1EE3A0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hint="eastAsia" w:ascii="宋体" w:hAnsi="宋体" w:eastAsia="宋体" w:cs="宋体"/>
          <w:color w:val="000000"/>
          <w:sz w:val="24"/>
          <w:szCs w:val="24"/>
        </w:rPr>
        <w:t>承包人是否提供履约担保：</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2D13A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黑体"/>
          <w:b w:val="0"/>
          <w:color w:val="000000"/>
          <w:sz w:val="24"/>
          <w:szCs w:val="24"/>
        </w:rPr>
      </w:pPr>
      <w:r>
        <w:rPr>
          <w:rFonts w:ascii="宋体" w:hAnsi="宋体" w:eastAsia="宋体" w:cs="宋体"/>
          <w:color w:val="000000"/>
          <w:sz w:val="24"/>
          <w:szCs w:val="24"/>
        </w:rPr>
        <w:t>承包人提供履约担保的形式</w:t>
      </w:r>
      <w:r>
        <w:rPr>
          <w:rFonts w:hint="eastAsia" w:ascii="宋体" w:hAnsi="宋体" w:eastAsia="宋体" w:cs="宋体"/>
          <w:color w:val="000000"/>
          <w:sz w:val="24"/>
          <w:szCs w:val="24"/>
        </w:rPr>
        <w:t>、金额及期限的</w:t>
      </w:r>
      <w:r>
        <w:rPr>
          <w:rFonts w:ascii="宋体" w:hAnsi="宋体" w:eastAsia="宋体" w:cs="宋体"/>
          <w:color w:val="000000"/>
          <w:sz w:val="24"/>
          <w:szCs w:val="24"/>
        </w:rPr>
        <w:t>：</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bookmarkStart w:id="113" w:name="_Toc351203636"/>
      <w:r>
        <w:rPr>
          <w:rFonts w:ascii="宋体" w:hAnsi="宋体" w:eastAsia="宋体" w:cs="宋体"/>
          <w:b w:val="0"/>
          <w:color w:val="000000"/>
          <w:sz w:val="24"/>
          <w:szCs w:val="24"/>
        </w:rPr>
        <w:t>4</w:t>
      </w:r>
      <w:bookmarkStart w:id="114" w:name="_Toc296890990"/>
      <w:bookmarkStart w:id="115" w:name="_Toc296891202"/>
      <w:bookmarkStart w:id="116" w:name="_Toc296347161"/>
      <w:bookmarkStart w:id="117" w:name="_Toc296346663"/>
      <w:bookmarkStart w:id="118" w:name="_Toc296944501"/>
      <w:bookmarkStart w:id="119" w:name="_Toc296503162"/>
      <w:bookmarkStart w:id="120" w:name="_Toc292559871"/>
      <w:bookmarkStart w:id="121" w:name="_Toc297120462"/>
      <w:bookmarkStart w:id="122" w:name="_Toc297048348"/>
      <w:bookmarkStart w:id="123" w:name="_Toc292559366"/>
      <w:bookmarkStart w:id="124" w:name="_Toc267251413"/>
      <w:r>
        <w:rPr>
          <w:rFonts w:ascii="宋体" w:hAnsi="宋体" w:eastAsia="宋体" w:cs="宋体"/>
          <w:b w:val="0"/>
          <w:color w:val="000000"/>
          <w:sz w:val="24"/>
          <w:szCs w:val="24"/>
        </w:rPr>
        <w:t>. 监</w:t>
      </w:r>
      <w:bookmarkEnd w:id="114"/>
      <w:bookmarkEnd w:id="115"/>
      <w:bookmarkEnd w:id="116"/>
      <w:bookmarkEnd w:id="117"/>
      <w:bookmarkEnd w:id="118"/>
      <w:bookmarkEnd w:id="119"/>
      <w:bookmarkEnd w:id="120"/>
      <w:bookmarkEnd w:id="121"/>
      <w:bookmarkEnd w:id="122"/>
      <w:bookmarkEnd w:id="123"/>
      <w:bookmarkEnd w:id="124"/>
      <w:r>
        <w:rPr>
          <w:rFonts w:ascii="宋体" w:hAnsi="宋体" w:eastAsia="宋体" w:cs="宋体"/>
          <w:b w:val="0"/>
          <w:color w:val="000000"/>
          <w:sz w:val="24"/>
          <w:szCs w:val="24"/>
        </w:rPr>
        <w:t>理人</w:t>
      </w:r>
      <w:bookmarkEnd w:id="113"/>
    </w:p>
    <w:p w14:paraId="2963E411">
      <w:pPr>
        <w:spacing w:after="120" w:line="360" w:lineRule="auto"/>
        <w:ind w:firstLine="480" w:firstLineChars="200"/>
        <w:rPr>
          <w:rFonts w:ascii="Times New Roman" w:hAnsi="Times New Roman" w:eastAsia="黑体"/>
          <w:color w:val="000000"/>
          <w:sz w:val="24"/>
          <w:szCs w:val="24"/>
        </w:rPr>
      </w:pPr>
      <w:r>
        <w:rPr>
          <w:rFonts w:ascii="宋体" w:hAnsi="宋体" w:eastAsia="宋体" w:cs="宋体"/>
          <w:color w:val="000000"/>
          <w:sz w:val="24"/>
          <w:szCs w:val="24"/>
        </w:rPr>
        <w:t>4.1监理人的一般规定</w:t>
      </w:r>
    </w:p>
    <w:p w14:paraId="3FE22CCF">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关于监理人的监理内容：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03A94B7">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关于监理人的监理权限：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p>
    <w:p w14:paraId="2468FBDF">
      <w:pPr>
        <w:spacing w:line="360" w:lineRule="auto"/>
        <w:ind w:firstLine="480" w:firstLineChars="200"/>
        <w:rPr>
          <w:rFonts w:hint="eastAsia" w:ascii="Times New Roman" w:hAnsi="Times New Roman" w:eastAsia="仿宋_GB2312"/>
          <w:color w:val="000000"/>
          <w:sz w:val="24"/>
          <w:szCs w:val="24"/>
          <w:u w:val="single"/>
        </w:rPr>
      </w:pPr>
      <w:r>
        <w:rPr>
          <w:rFonts w:ascii="宋体" w:hAnsi="宋体" w:eastAsia="宋体" w:cs="宋体"/>
          <w:color w:val="000000"/>
          <w:sz w:val="24"/>
          <w:szCs w:val="24"/>
        </w:rPr>
        <w:t>关于监理人在施工现场的办公场所、生活场所的提供和费用承担的约定：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p>
    <w:p w14:paraId="33B2E1B8">
      <w:pPr>
        <w:spacing w:line="360" w:lineRule="auto"/>
        <w:rPr>
          <w:rFonts w:hint="eastAsia"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F9891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黑体"/>
          <w:color w:val="000000"/>
          <w:sz w:val="24"/>
          <w:szCs w:val="24"/>
        </w:rPr>
      </w:pPr>
      <w:r>
        <w:rPr>
          <w:rFonts w:ascii="宋体" w:hAnsi="宋体" w:eastAsia="宋体" w:cs="宋体"/>
          <w:color w:val="000000"/>
          <w:sz w:val="24"/>
          <w:szCs w:val="24"/>
        </w:rPr>
        <w:t>4.2 监理人员</w:t>
      </w:r>
    </w:p>
    <w:p w14:paraId="285321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总监理工程师：</w:t>
      </w:r>
    </w:p>
    <w:p w14:paraId="3F3915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姓    名：</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rPr>
        <w:t>；</w:t>
      </w:r>
    </w:p>
    <w:p w14:paraId="4D72B7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职    务：</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229E3E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监理工程师执业资格证书号：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60B8AFFD">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联系电话：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69655CE0">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电子信箱：</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06D735FA">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通信地址：</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18C00AFF">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关于监理人的其他约定：</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rPr>
        <w:t>。</w:t>
      </w:r>
    </w:p>
    <w:p w14:paraId="13A9E09E">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4.4 商定或确定</w:t>
      </w:r>
    </w:p>
    <w:p w14:paraId="42FE1DCF">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仿宋_GB2312"/>
          <w:color w:val="000000"/>
          <w:sz w:val="24"/>
          <w:szCs w:val="24"/>
        </w:rPr>
      </w:pPr>
      <w:bookmarkStart w:id="125" w:name="_Toc267251418"/>
      <w:r>
        <w:rPr>
          <w:rFonts w:ascii="宋体" w:hAnsi="宋体" w:eastAsia="宋体" w:cs="宋体"/>
          <w:color w:val="000000"/>
          <w:sz w:val="24"/>
          <w:szCs w:val="24"/>
        </w:rPr>
        <w:t>在发包人和承包人不能通过协商达成一致意见时，发包人授权监理人对以下事项进行确定：</w:t>
      </w:r>
    </w:p>
    <w:p w14:paraId="21E5A23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5FF3DD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（2）</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798BD0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（3）</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5EAA50C">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sz w:val="24"/>
          <w:szCs w:val="24"/>
        </w:rPr>
      </w:pPr>
      <w:bookmarkStart w:id="126" w:name="_Toc351203637"/>
      <w:r>
        <w:rPr>
          <w:rFonts w:ascii="宋体" w:hAnsi="宋体" w:eastAsia="宋体" w:cs="宋体"/>
          <w:b w:val="0"/>
          <w:color w:val="000000"/>
          <w:sz w:val="24"/>
          <w:szCs w:val="24"/>
        </w:rPr>
        <w:t>5</w:t>
      </w:r>
      <w:bookmarkEnd w:id="125"/>
      <w:bookmarkStart w:id="127" w:name="_Toc292559872"/>
      <w:bookmarkStart w:id="128" w:name="_Toc296944502"/>
      <w:bookmarkStart w:id="129" w:name="_Toc296346664"/>
      <w:bookmarkStart w:id="130" w:name="_Toc296347162"/>
      <w:bookmarkStart w:id="131" w:name="_Toc297048349"/>
      <w:bookmarkStart w:id="132" w:name="_Toc292559367"/>
      <w:bookmarkStart w:id="133" w:name="_Toc296503163"/>
      <w:bookmarkStart w:id="134" w:name="_Toc296891203"/>
      <w:bookmarkStart w:id="135" w:name="_Toc297120463"/>
      <w:bookmarkStart w:id="136" w:name="_Toc296890991"/>
      <w:r>
        <w:rPr>
          <w:rFonts w:ascii="宋体" w:hAnsi="宋体" w:eastAsia="宋体" w:cs="宋体"/>
          <w:b w:val="0"/>
          <w:color w:val="000000"/>
          <w:sz w:val="24"/>
          <w:szCs w:val="24"/>
        </w:rPr>
        <w:t>. 工程质量</w:t>
      </w:r>
      <w:bookmarkEnd w:id="126"/>
    </w:p>
    <w:p w14:paraId="3610D518">
      <w:pPr>
        <w:pageBreakBefore w:val="0"/>
        <w:widowControl w:val="0"/>
        <w:kinsoku/>
        <w:wordWrap/>
        <w:overflowPunct/>
        <w:topLinePunct w:val="0"/>
        <w:bidi w:val="0"/>
        <w:snapToGrid/>
        <w:spacing w:line="360" w:lineRule="auto"/>
        <w:ind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5.1 质量要求</w:t>
      </w:r>
    </w:p>
    <w:p w14:paraId="4F152BA1">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sz w:val="24"/>
          <w:szCs w:val="24"/>
          <w:u w:val="single"/>
        </w:rPr>
      </w:pPr>
      <w:r>
        <w:rPr>
          <w:rFonts w:ascii="宋体" w:hAnsi="宋体" w:eastAsia="宋体" w:cs="宋体"/>
          <w:sz w:val="24"/>
          <w:szCs w:val="24"/>
        </w:rPr>
        <w:t>5</w:t>
      </w:r>
      <w:bookmarkStart w:id="137" w:name="_Toc318581164"/>
      <w:bookmarkStart w:id="138" w:name="_Toc312677997"/>
      <w:bookmarkStart w:id="139" w:name="_Toc297216155"/>
      <w:bookmarkStart w:id="140" w:name="_Toc300934949"/>
      <w:bookmarkStart w:id="141" w:name="_Toc303539106"/>
      <w:bookmarkStart w:id="142" w:name="_Toc304295527"/>
      <w:bookmarkStart w:id="143" w:name="_Toc297123496"/>
      <w:r>
        <w:rPr>
          <w:rFonts w:ascii="宋体" w:hAnsi="宋体" w:eastAsia="宋体" w:cs="宋体"/>
          <w:sz w:val="24"/>
          <w:szCs w:val="24"/>
        </w:rPr>
        <w:t>.1.1 特殊质量标准和要求：</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p>
    <w:p w14:paraId="7C0743C4">
      <w:pPr>
        <w:pageBreakBefore w:val="0"/>
        <w:widowControl w:val="0"/>
        <w:kinsoku/>
        <w:wordWrap/>
        <w:overflowPunct/>
        <w:topLinePunct w:val="0"/>
        <w:bidi w:val="0"/>
        <w:snapToGrid/>
        <w:spacing w:line="360" w:lineRule="auto"/>
        <w:jc w:val="left"/>
        <w:textAlignment w:val="auto"/>
        <w:rPr>
          <w:rFonts w:ascii="Times New Roman" w:hAnsi="Times New Roman" w:eastAsia="仿宋_GB2312"/>
          <w:sz w:val="24"/>
          <w:szCs w:val="24"/>
        </w:rPr>
      </w:pP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199A9E1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sz w:val="24"/>
          <w:szCs w:val="24"/>
          <w:u w:val="single"/>
        </w:rPr>
      </w:pPr>
      <w:r>
        <w:rPr>
          <w:rFonts w:ascii="宋体" w:hAnsi="宋体" w:eastAsia="宋体" w:cs="宋体"/>
          <w:sz w:val="24"/>
          <w:szCs w:val="24"/>
        </w:rPr>
        <w:t>关于工程奖项的约定：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p>
    <w:p w14:paraId="5413792B">
      <w:pPr>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黑体"/>
          <w:color w:val="000000"/>
          <w:sz w:val="24"/>
          <w:szCs w:val="24"/>
        </w:rPr>
      </w:pP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36D748F5">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5.3 隐蔽工程检查</w:t>
      </w:r>
    </w:p>
    <w:p w14:paraId="03B6CDF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5.3.2承包人提前通知监理人隐蔽工程检查的期限的约定：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5D1C6D6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监理人不能按时进行检查时，应提前</w:t>
      </w:r>
      <w:r>
        <w:rPr>
          <w:rFonts w:ascii="宋体" w:hAnsi="宋体" w:eastAsia="宋体" w:cs="宋体"/>
          <w:sz w:val="24"/>
          <w:szCs w:val="24"/>
          <w:u w:val="single"/>
        </w:rPr>
        <w:t xml:space="preserve">       </w:t>
      </w:r>
      <w:r>
        <w:rPr>
          <w:rFonts w:ascii="宋体" w:hAnsi="宋体" w:eastAsia="宋体" w:cs="宋体"/>
          <w:sz w:val="24"/>
          <w:szCs w:val="24"/>
        </w:rPr>
        <w:t>小时提交书面延期要求。</w:t>
      </w:r>
    </w:p>
    <w:p w14:paraId="0D970EB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关于延期最长不得超过：</w:t>
      </w:r>
      <w:r>
        <w:rPr>
          <w:rFonts w:ascii="宋体" w:hAnsi="宋体" w:eastAsia="宋体" w:cs="宋体"/>
          <w:sz w:val="24"/>
          <w:szCs w:val="24"/>
          <w:u w:val="single"/>
        </w:rPr>
        <w:t xml:space="preserve">         </w:t>
      </w:r>
      <w:r>
        <w:rPr>
          <w:rFonts w:ascii="宋体" w:hAnsi="宋体" w:eastAsia="宋体" w:cs="宋体"/>
          <w:sz w:val="24"/>
          <w:szCs w:val="24"/>
        </w:rPr>
        <w:t>小时。</w:t>
      </w:r>
    </w:p>
    <w:p w14:paraId="585D8C43">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bookmarkStart w:id="144" w:name="_Toc351203638"/>
      <w:r>
        <w:rPr>
          <w:rFonts w:ascii="宋体" w:hAnsi="宋体" w:eastAsia="宋体" w:cs="宋体"/>
          <w:b w:val="0"/>
          <w:color w:val="000000"/>
          <w:sz w:val="24"/>
          <w:szCs w:val="24"/>
        </w:rPr>
        <w:t>6. 安全文明施工与环境保护</w:t>
      </w:r>
      <w:bookmarkEnd w:id="144"/>
    </w:p>
    <w:p w14:paraId="32C0C91D">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6.1安全文明施工</w:t>
      </w:r>
    </w:p>
    <w:p w14:paraId="2AD8F24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6.1.1</w:t>
      </w:r>
      <w:r>
        <w:rPr>
          <w:rFonts w:ascii="宋体" w:hAnsi="宋体" w:eastAsia="宋体" w:cs="宋体"/>
          <w:color w:val="000000"/>
          <w:sz w:val="24"/>
          <w:szCs w:val="24"/>
        </w:rPr>
        <w:t xml:space="preserve"> 项目安全生产的达标目标及相应事项的约定：</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53683B0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6.1.4 关于治安保卫的特别约定：</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106E5EF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sz w:val="24"/>
          <w:szCs w:val="24"/>
        </w:rPr>
      </w:pPr>
      <w:r>
        <w:rPr>
          <w:rFonts w:ascii="宋体" w:hAnsi="宋体" w:eastAsia="宋体" w:cs="宋体"/>
          <w:sz w:val="24"/>
          <w:szCs w:val="24"/>
        </w:rPr>
        <w:t>关于编制施工场地治安管理计划的约定：</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152F160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sz w:val="24"/>
          <w:szCs w:val="24"/>
        </w:rPr>
      </w:pPr>
      <w:r>
        <w:rPr>
          <w:rFonts w:hint="eastAsia" w:ascii="宋体" w:hAnsi="宋体" w:eastAsia="宋体" w:cs="宋体"/>
          <w:sz w:val="24"/>
          <w:szCs w:val="24"/>
        </w:rPr>
        <w:t>6.1.5 文明施工</w:t>
      </w:r>
    </w:p>
    <w:p w14:paraId="63F5FF4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hint="eastAsia" w:ascii="宋体" w:hAnsi="宋体" w:eastAsia="宋体" w:cs="宋体"/>
          <w:sz w:val="24"/>
          <w:szCs w:val="24"/>
        </w:rPr>
        <w:t>合同当事人对文明施工的要求：</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E4C48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6.1.6 关于安全文明施工费支付比例和支付期限的约定：</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137"/>
    <w:bookmarkEnd w:id="138"/>
    <w:bookmarkEnd w:id="139"/>
    <w:bookmarkEnd w:id="140"/>
    <w:bookmarkEnd w:id="141"/>
    <w:bookmarkEnd w:id="142"/>
    <w:bookmarkEnd w:id="143"/>
    <w:p w14:paraId="4E842E6F">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bookmarkStart w:id="145" w:name="_Toc351203639"/>
      <w:r>
        <w:rPr>
          <w:rFonts w:ascii="宋体" w:hAnsi="宋体" w:eastAsia="宋体" w:cs="宋体"/>
          <w:b w:val="0"/>
          <w:color w:val="000000"/>
          <w:sz w:val="24"/>
          <w:szCs w:val="24"/>
        </w:rPr>
        <w:t>7. 工期和进度</w:t>
      </w:r>
      <w:bookmarkEnd w:id="145"/>
    </w:p>
    <w:p w14:paraId="27DD5EE2">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7.1 施工组织设计</w:t>
      </w:r>
    </w:p>
    <w:p w14:paraId="58119B8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宋体" w:hAnsi="宋体" w:eastAsia="宋体" w:cs="宋体"/>
          <w:sz w:val="24"/>
          <w:szCs w:val="24"/>
        </w:rPr>
        <w:t>7.1.</w:t>
      </w:r>
      <w:r>
        <w:rPr>
          <w:rFonts w:hint="eastAsia" w:ascii="宋体" w:hAnsi="宋体" w:eastAsia="宋体" w:cs="宋体"/>
          <w:sz w:val="24"/>
          <w:szCs w:val="24"/>
        </w:rPr>
        <w:t xml:space="preserve">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w:t>
      </w:r>
      <w:r>
        <w:rPr>
          <w:rFonts w:ascii="宋体" w:hAnsi="宋体" w:eastAsia="宋体" w:cs="宋体"/>
          <w:color w:val="000000"/>
          <w:kern w:val="0"/>
          <w:sz w:val="24"/>
          <w:szCs w:val="24"/>
        </w:rPr>
        <w:t>施工组织设计</w:t>
      </w:r>
      <w:r>
        <w:rPr>
          <w:rFonts w:hint="eastAsia" w:ascii="宋体" w:hAnsi="宋体" w:eastAsia="宋体" w:cs="宋体"/>
          <w:color w:val="000000"/>
          <w:kern w:val="0"/>
          <w:sz w:val="24"/>
          <w:szCs w:val="24"/>
        </w:rPr>
        <w:t>应包括的其他内容</w:t>
      </w:r>
      <w:r>
        <w:rPr>
          <w:rFonts w:ascii="宋体" w:hAnsi="宋体" w:eastAsia="宋体" w:cs="宋体"/>
          <w:color w:val="000000"/>
          <w:kern w:val="0"/>
          <w:sz w:val="24"/>
          <w:szCs w:val="24"/>
        </w:rPr>
        <w:t>：</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09069F5A">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sz w:val="24"/>
          <w:szCs w:val="24"/>
        </w:rPr>
        <w:t>7.1.2</w:t>
      </w:r>
      <w:r>
        <w:rPr>
          <w:rFonts w:ascii="宋体" w:hAnsi="宋体" w:eastAsia="宋体" w:cs="宋体"/>
          <w:color w:val="000000"/>
          <w:sz w:val="24"/>
          <w:szCs w:val="24"/>
        </w:rPr>
        <w:t xml:space="preserve"> </w:t>
      </w:r>
      <w:r>
        <w:rPr>
          <w:rFonts w:ascii="宋体" w:hAnsi="宋体" w:eastAsia="宋体" w:cs="宋体"/>
          <w:color w:val="000000"/>
          <w:kern w:val="0"/>
          <w:sz w:val="24"/>
          <w:szCs w:val="24"/>
        </w:rPr>
        <w:t>施工组织设计的提交和修改</w:t>
      </w:r>
    </w:p>
    <w:p w14:paraId="2F8982E1">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Times New Roman" w:hAnsi="Times New Roman" w:eastAsia="仿宋_GB2312"/>
          <w:sz w:val="24"/>
          <w:szCs w:val="24"/>
        </w:rPr>
      </w:pPr>
      <w:r>
        <w:rPr>
          <w:rFonts w:ascii="宋体" w:hAnsi="宋体" w:eastAsia="宋体" w:cs="宋体"/>
          <w:color w:val="000000"/>
          <w:kern w:val="0"/>
          <w:sz w:val="24"/>
          <w:szCs w:val="24"/>
        </w:rPr>
        <w:t>承包人提交详细施工组织设计的期限的约定：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009C332C">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发包人和监理人在收到</w:t>
      </w:r>
      <w:r>
        <w:rPr>
          <w:rFonts w:hint="eastAsia" w:ascii="宋体" w:hAnsi="宋体" w:eastAsia="宋体" w:cs="宋体"/>
          <w:color w:val="000000"/>
          <w:sz w:val="24"/>
          <w:szCs w:val="24"/>
        </w:rPr>
        <w:t>详细的施工组织设计</w:t>
      </w:r>
      <w:r>
        <w:rPr>
          <w:rFonts w:ascii="宋体" w:hAnsi="宋体" w:eastAsia="宋体" w:cs="宋体"/>
          <w:color w:val="000000"/>
          <w:sz w:val="24"/>
          <w:szCs w:val="24"/>
        </w:rPr>
        <w:t>后确认或提出修改意见的期限：</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37FF452D">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w:t>
      </w:r>
      <w:bookmarkStart w:id="146" w:name="_Toc300934966"/>
      <w:bookmarkStart w:id="147" w:name="_Toc303539123"/>
      <w:bookmarkStart w:id="148" w:name="_Toc312677479"/>
      <w:bookmarkStart w:id="149" w:name="_Toc304295541"/>
      <w:bookmarkStart w:id="150" w:name="_Toc297216173"/>
      <w:bookmarkStart w:id="151" w:name="_Toc297123514"/>
      <w:bookmarkStart w:id="152" w:name="_Toc312678005"/>
      <w:r>
        <w:rPr>
          <w:rFonts w:ascii="宋体" w:hAnsi="宋体" w:eastAsia="宋体" w:cs="宋体"/>
          <w:color w:val="000000"/>
          <w:sz w:val="24"/>
          <w:szCs w:val="24"/>
        </w:rPr>
        <w:t>.2 施工进度计划</w:t>
      </w:r>
    </w:p>
    <w:p w14:paraId="4D27A337">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7.2.2 施工进度计划的修订</w:t>
      </w:r>
    </w:p>
    <w:p w14:paraId="336A2718">
      <w:pPr>
        <w:pageBreakBefore w:val="0"/>
        <w:widowControl w:val="0"/>
        <w:kinsoku/>
        <w:wordWrap/>
        <w:overflowPunct/>
        <w:topLinePunct w:val="0"/>
        <w:bidi w:val="0"/>
        <w:snapToGrid/>
        <w:spacing w:line="360" w:lineRule="auto"/>
        <w:ind w:left="0" w:leftChars="0" w:firstLine="0" w:firstLineChars="0"/>
        <w:jc w:val="left"/>
        <w:textAlignment w:val="auto"/>
        <w:rPr>
          <w:rFonts w:ascii="Times New Roman" w:hAnsi="Times New Roman" w:eastAsia="黑体"/>
          <w:color w:val="000000"/>
          <w:sz w:val="24"/>
          <w:szCs w:val="24"/>
        </w:rPr>
      </w:pPr>
      <w:r>
        <w:rPr>
          <w:rFonts w:ascii="宋体" w:hAnsi="宋体" w:eastAsia="宋体" w:cs="宋体"/>
          <w:color w:val="000000"/>
          <w:sz w:val="24"/>
          <w:szCs w:val="24"/>
        </w:rPr>
        <w:t>发包人和监理人在收到修订的施工进度计划后确认或提出修改意见的期限：</w:t>
      </w:r>
      <w:r>
        <w:rPr>
          <w:rFonts w:ascii="宋体" w:hAnsi="宋体" w:eastAsia="宋体" w:cs="宋体"/>
          <w:sz w:val="24"/>
          <w:szCs w:val="24"/>
          <w:u w:val="single"/>
        </w:rPr>
        <w:t xml:space="preserve">    </w:t>
      </w:r>
      <w:r>
        <w:rPr>
          <w:rFonts w:ascii="宋体" w:hAnsi="宋体" w:eastAsia="宋体" w:cs="宋体"/>
          <w:sz w:val="24"/>
          <w:szCs w:val="24"/>
        </w:rPr>
        <w:t>。</w:t>
      </w:r>
      <w:r>
        <w:rPr>
          <w:rFonts w:ascii="宋体" w:hAnsi="宋体" w:eastAsia="宋体" w:cs="宋体"/>
          <w:color w:val="000000"/>
          <w:sz w:val="24"/>
          <w:szCs w:val="24"/>
        </w:rPr>
        <w:t>7.3 开工</w:t>
      </w:r>
    </w:p>
    <w:p w14:paraId="551B8E5C">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7.3.1 开工准备</w:t>
      </w:r>
    </w:p>
    <w:p w14:paraId="710D671D">
      <w:pPr>
        <w:pageBreakBefore w:val="0"/>
        <w:widowControl w:val="0"/>
        <w:kinsoku/>
        <w:wordWrap/>
        <w:overflowPunct/>
        <w:topLinePunct w:val="0"/>
        <w:bidi w:val="0"/>
        <w:snapToGrid/>
        <w:spacing w:line="360" w:lineRule="auto"/>
        <w:ind w:left="0" w:leftChars="0" w:firstLine="645"/>
        <w:jc w:val="left"/>
        <w:textAlignment w:val="auto"/>
        <w:rPr>
          <w:rFonts w:ascii="Times New Roman" w:hAnsi="Times New Roman" w:eastAsia="仿宋_GB2312"/>
          <w:sz w:val="24"/>
          <w:szCs w:val="24"/>
          <w:u w:val="single"/>
        </w:rPr>
      </w:pPr>
      <w:r>
        <w:rPr>
          <w:rFonts w:ascii="宋体" w:hAnsi="宋体" w:eastAsia="宋体" w:cs="宋体"/>
          <w:color w:val="000000"/>
          <w:sz w:val="24"/>
          <w:szCs w:val="24"/>
        </w:rPr>
        <w:t>关于承包人提交</w:t>
      </w:r>
      <w:r>
        <w:rPr>
          <w:rFonts w:ascii="宋体" w:hAnsi="宋体" w:eastAsia="宋体" w:cs="宋体"/>
          <w:color w:val="000000"/>
          <w:kern w:val="0"/>
          <w:sz w:val="24"/>
          <w:szCs w:val="24"/>
        </w:rPr>
        <w:t>工程开工报审表的期限：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51A3379C">
      <w:pPr>
        <w:pageBreakBefore w:val="0"/>
        <w:widowControl w:val="0"/>
        <w:kinsoku/>
        <w:wordWrap/>
        <w:overflowPunct/>
        <w:topLinePunct w:val="0"/>
        <w:bidi w:val="0"/>
        <w:snapToGrid/>
        <w:spacing w:line="360" w:lineRule="auto"/>
        <w:ind w:left="0" w:leftChars="0" w:firstLine="645"/>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关于发包人应完成的其他开工准备工作及期限：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7C8454B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color w:val="000000"/>
          <w:sz w:val="24"/>
          <w:szCs w:val="24"/>
        </w:rPr>
        <w:t>关于承包人应完成的其他开工准备工作及期限：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rPr>
        <w:t>。</w:t>
      </w:r>
    </w:p>
    <w:p w14:paraId="1D504D2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7.3.2开工通知</w:t>
      </w:r>
    </w:p>
    <w:p w14:paraId="00A47520">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因发包人原因造成监理人未能在计划开工日期之日起</w:t>
      </w:r>
      <w:r>
        <w:rPr>
          <w:rFonts w:ascii="宋体" w:hAnsi="宋体" w:eastAsia="宋体" w:cs="宋体"/>
          <w:sz w:val="24"/>
          <w:szCs w:val="24"/>
          <w:u w:val="single"/>
        </w:rPr>
        <w:t xml:space="preserve">     </w:t>
      </w:r>
      <w:r>
        <w:rPr>
          <w:rFonts w:ascii="宋体" w:hAnsi="宋体" w:eastAsia="宋体" w:cs="宋体"/>
          <w:color w:val="000000"/>
          <w:sz w:val="24"/>
          <w:szCs w:val="24"/>
        </w:rPr>
        <w:t>天内发出开工通知的，承包人有权提出价格调整要求，或者解除合同。</w:t>
      </w:r>
    </w:p>
    <w:bookmarkEnd w:id="146"/>
    <w:bookmarkEnd w:id="147"/>
    <w:bookmarkEnd w:id="148"/>
    <w:bookmarkEnd w:id="149"/>
    <w:bookmarkEnd w:id="150"/>
    <w:bookmarkEnd w:id="151"/>
    <w:bookmarkEnd w:id="152"/>
    <w:p w14:paraId="56A27A35">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7.4 测量放线</w:t>
      </w:r>
    </w:p>
    <w:p w14:paraId="6962767C">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sz w:val="24"/>
          <w:szCs w:val="24"/>
          <w:u w:val="single"/>
        </w:rPr>
      </w:pPr>
      <w:r>
        <w:rPr>
          <w:rFonts w:ascii="宋体" w:hAnsi="宋体" w:eastAsia="宋体" w:cs="宋体"/>
          <w:sz w:val="24"/>
          <w:szCs w:val="24"/>
        </w:rPr>
        <w:t>7.4.1发包人通过监理人向承包人提供测量基准点、基准线和水准点及其书面资料的期限：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rPr>
        <w:t>。</w:t>
      </w:r>
    </w:p>
    <w:p w14:paraId="0584207D">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w:t>
      </w:r>
      <w:bookmarkStart w:id="153" w:name="_Toc297123516"/>
      <w:bookmarkStart w:id="154" w:name="_Toc300934968"/>
      <w:bookmarkStart w:id="155" w:name="_Toc297216175"/>
      <w:bookmarkStart w:id="156" w:name="_Toc304295546"/>
      <w:bookmarkStart w:id="157" w:name="_Toc312678010"/>
      <w:bookmarkStart w:id="158" w:name="_Toc303539125"/>
      <w:bookmarkStart w:id="159" w:name="_Toc312677484"/>
      <w:r>
        <w:rPr>
          <w:rFonts w:ascii="宋体" w:hAnsi="宋体" w:eastAsia="宋体" w:cs="宋体"/>
          <w:color w:val="000000"/>
          <w:sz w:val="24"/>
          <w:szCs w:val="24"/>
        </w:rPr>
        <w:t>.5 工期延误</w:t>
      </w:r>
    </w:p>
    <w:bookmarkEnd w:id="153"/>
    <w:bookmarkEnd w:id="154"/>
    <w:bookmarkEnd w:id="155"/>
    <w:bookmarkEnd w:id="156"/>
    <w:bookmarkEnd w:id="157"/>
    <w:bookmarkEnd w:id="158"/>
    <w:bookmarkEnd w:id="159"/>
    <w:p w14:paraId="19458BCC">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7.5.1 因发包人原因导致工期延误</w:t>
      </w:r>
    </w:p>
    <w:p w14:paraId="5DF055D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（7）因发包人原因导致工期延误的其他情形：</w:t>
      </w:r>
      <w:r>
        <w:rPr>
          <w:rFonts w:ascii="宋体" w:hAnsi="宋体" w:eastAsia="宋体" w:cs="宋体"/>
          <w:sz w:val="24"/>
          <w:szCs w:val="24"/>
          <w:u w:val="single"/>
        </w:rPr>
        <w:t xml:space="preserve">               </w:t>
      </w:r>
      <w:r>
        <w:rPr>
          <w:rFonts w:ascii="宋体" w:hAnsi="宋体" w:eastAsia="宋体" w:cs="宋体"/>
          <w:sz w:val="24"/>
          <w:szCs w:val="24"/>
        </w:rPr>
        <w:t>。</w:t>
      </w:r>
    </w:p>
    <w:p w14:paraId="73332527">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7</w:t>
      </w:r>
      <w:bookmarkStart w:id="160" w:name="_Toc318581169"/>
      <w:bookmarkStart w:id="161" w:name="_Toc312678012"/>
      <w:bookmarkStart w:id="162" w:name="_Toc312677486"/>
      <w:bookmarkStart w:id="163" w:name="_Toc304295548"/>
      <w:bookmarkStart w:id="164" w:name="_Toc300934970"/>
      <w:bookmarkStart w:id="165" w:name="_Toc297216177"/>
      <w:bookmarkStart w:id="166" w:name="_Toc297123518"/>
      <w:bookmarkStart w:id="167" w:name="_Toc303539127"/>
      <w:r>
        <w:rPr>
          <w:rFonts w:ascii="宋体" w:hAnsi="宋体" w:eastAsia="宋体" w:cs="宋体"/>
          <w:sz w:val="24"/>
          <w:szCs w:val="24"/>
        </w:rPr>
        <w:t>.5.2 因承包人原因导致工期延误</w:t>
      </w:r>
    </w:p>
    <w:bookmarkEnd w:id="160"/>
    <w:bookmarkEnd w:id="161"/>
    <w:bookmarkEnd w:id="162"/>
    <w:p w14:paraId="78C24B28">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因</w:t>
      </w:r>
      <w:bookmarkStart w:id="168" w:name="_Toc312678013"/>
      <w:bookmarkStart w:id="169" w:name="_Toc312677487"/>
      <w:bookmarkStart w:id="170" w:name="_Toc318581170"/>
      <w:r>
        <w:rPr>
          <w:rFonts w:ascii="宋体" w:hAnsi="宋体" w:eastAsia="宋体" w:cs="宋体"/>
          <w:sz w:val="24"/>
          <w:szCs w:val="24"/>
        </w:rPr>
        <w:t>承包人原因造成工期延误，逾期竣工违约金的计算方法为：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bookmarkEnd w:id="163"/>
      <w:bookmarkEnd w:id="164"/>
      <w:bookmarkEnd w:id="165"/>
      <w:bookmarkEnd w:id="166"/>
      <w:bookmarkEnd w:id="167"/>
      <w:bookmarkEnd w:id="168"/>
      <w:bookmarkEnd w:id="169"/>
    </w:p>
    <w:bookmarkEnd w:id="170"/>
    <w:p w14:paraId="17DF97A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因承包人原因造成工期延误，逾</w:t>
      </w:r>
      <w:bookmarkStart w:id="171" w:name="_Toc312678014"/>
      <w:bookmarkStart w:id="172" w:name="_Toc318581171"/>
      <w:r>
        <w:rPr>
          <w:rFonts w:ascii="宋体" w:hAnsi="宋体" w:eastAsia="宋体" w:cs="宋体"/>
          <w:sz w:val="24"/>
          <w:szCs w:val="24"/>
        </w:rPr>
        <w:t>期竣工违约金的上限：</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171"/>
    <w:bookmarkEnd w:id="172"/>
    <w:p w14:paraId="25686FAC">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w:t>
      </w:r>
      <w:bookmarkStart w:id="173" w:name="_Toc300934971"/>
      <w:bookmarkStart w:id="174" w:name="_Toc312678015"/>
      <w:bookmarkStart w:id="175" w:name="_Toc297123519"/>
      <w:bookmarkStart w:id="176" w:name="_Toc304295549"/>
      <w:bookmarkStart w:id="177" w:name="_Toc297216178"/>
      <w:bookmarkStart w:id="178" w:name="_Toc303539128"/>
      <w:r>
        <w:rPr>
          <w:rFonts w:ascii="宋体" w:hAnsi="宋体" w:eastAsia="宋体" w:cs="宋体"/>
          <w:color w:val="000000"/>
          <w:sz w:val="24"/>
          <w:szCs w:val="24"/>
        </w:rPr>
        <w:t>.6 不</w:t>
      </w:r>
      <w:bookmarkEnd w:id="173"/>
      <w:bookmarkEnd w:id="174"/>
      <w:bookmarkEnd w:id="175"/>
      <w:bookmarkEnd w:id="176"/>
      <w:bookmarkEnd w:id="177"/>
      <w:bookmarkEnd w:id="178"/>
      <w:r>
        <w:rPr>
          <w:rFonts w:ascii="宋体" w:hAnsi="宋体" w:eastAsia="宋体" w:cs="宋体"/>
          <w:color w:val="000000"/>
          <w:sz w:val="24"/>
          <w:szCs w:val="24"/>
        </w:rPr>
        <w:t>利物质条件</w:t>
      </w:r>
    </w:p>
    <w:p w14:paraId="6177BB8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bookmarkStart w:id="179" w:name="_Toc304295550"/>
      <w:bookmarkStart w:id="180" w:name="_Toc297216179"/>
      <w:bookmarkStart w:id="181" w:name="_Toc318581172"/>
      <w:bookmarkStart w:id="182" w:name="_Toc297123520"/>
      <w:bookmarkStart w:id="183" w:name="_Toc300934972"/>
      <w:bookmarkStart w:id="184" w:name="_Toc303539129"/>
      <w:bookmarkStart w:id="185" w:name="_Toc312678016"/>
      <w:r>
        <w:rPr>
          <w:rFonts w:ascii="宋体" w:hAnsi="宋体" w:eastAsia="宋体" w:cs="宋体"/>
          <w:sz w:val="24"/>
          <w:szCs w:val="24"/>
        </w:rPr>
        <w:t>不利物质条件的其他情形和有关约定：</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179"/>
    <w:bookmarkEnd w:id="180"/>
    <w:bookmarkEnd w:id="181"/>
    <w:bookmarkEnd w:id="182"/>
    <w:bookmarkEnd w:id="183"/>
    <w:bookmarkEnd w:id="184"/>
    <w:bookmarkEnd w:id="185"/>
    <w:p w14:paraId="0F22DAD9">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7</w:t>
      </w:r>
      <w:bookmarkStart w:id="186" w:name="_Toc297216180"/>
      <w:bookmarkStart w:id="187" w:name="_Toc300934973"/>
      <w:bookmarkStart w:id="188" w:name="_Toc304295551"/>
      <w:bookmarkStart w:id="189" w:name="_Toc303539130"/>
      <w:bookmarkStart w:id="190" w:name="_Toc297123521"/>
      <w:bookmarkStart w:id="191" w:name="_Toc312678017"/>
      <w:r>
        <w:rPr>
          <w:rFonts w:ascii="宋体" w:hAnsi="宋体" w:eastAsia="宋体" w:cs="宋体"/>
          <w:color w:val="000000"/>
          <w:sz w:val="24"/>
          <w:szCs w:val="24"/>
        </w:rPr>
        <w:t>.7异常恶劣的气候条件</w:t>
      </w:r>
    </w:p>
    <w:bookmarkEnd w:id="186"/>
    <w:bookmarkEnd w:id="187"/>
    <w:bookmarkEnd w:id="188"/>
    <w:bookmarkEnd w:id="189"/>
    <w:bookmarkEnd w:id="190"/>
    <w:bookmarkEnd w:id="191"/>
    <w:p w14:paraId="0643A33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发包人和承包人同意以下情形视为异常恶劣的气候条件：</w:t>
      </w:r>
    </w:p>
    <w:p w14:paraId="103C9F0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w:t>
      </w:r>
      <w:r>
        <w:rPr>
          <w:rFonts w:ascii="宋体" w:hAnsi="宋体" w:eastAsia="宋体" w:cs="宋体"/>
          <w:sz w:val="24"/>
          <w:szCs w:val="24"/>
          <w:u w:val="single"/>
        </w:rPr>
        <w:t xml:space="preserve">                                           </w:t>
      </w:r>
      <w:r>
        <w:rPr>
          <w:rFonts w:ascii="宋体" w:hAnsi="宋体" w:eastAsia="宋体" w:cs="宋体"/>
          <w:sz w:val="24"/>
          <w:szCs w:val="24"/>
        </w:rPr>
        <w:t>；</w:t>
      </w:r>
    </w:p>
    <w:p w14:paraId="50E652D6">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（2）</w:t>
      </w:r>
      <w:r>
        <w:rPr>
          <w:rFonts w:ascii="宋体" w:hAnsi="宋体" w:eastAsia="宋体" w:cs="宋体"/>
          <w:sz w:val="24"/>
          <w:szCs w:val="24"/>
          <w:u w:val="single"/>
        </w:rPr>
        <w:t xml:space="preserve">                                           </w:t>
      </w:r>
      <w:r>
        <w:rPr>
          <w:rFonts w:ascii="宋体" w:hAnsi="宋体" w:eastAsia="宋体" w:cs="宋体"/>
          <w:sz w:val="24"/>
          <w:szCs w:val="24"/>
        </w:rPr>
        <w:t>；</w:t>
      </w:r>
    </w:p>
    <w:p w14:paraId="04DCFBFE">
      <w:pPr>
        <w:pageBreakBefore w:val="0"/>
        <w:widowControl w:val="0"/>
        <w:kinsoku/>
        <w:wordWrap/>
        <w:overflowPunct/>
        <w:topLinePunct w:val="0"/>
        <w:bidi w:val="0"/>
        <w:snapToGrid/>
        <w:spacing w:line="360" w:lineRule="auto"/>
        <w:ind w:left="0" w:leftChars="0" w:firstLine="480" w:firstLineChars="200"/>
        <w:jc w:val="left"/>
        <w:textAlignment w:val="auto"/>
        <w:rPr>
          <w:rFonts w:ascii="宋体" w:hAnsi="宋体" w:eastAsia="宋体" w:cs="宋体"/>
          <w:sz w:val="24"/>
          <w:szCs w:val="24"/>
        </w:rPr>
      </w:pPr>
      <w:r>
        <w:rPr>
          <w:rFonts w:ascii="宋体" w:hAnsi="宋体" w:eastAsia="宋体" w:cs="宋体"/>
          <w:sz w:val="24"/>
          <w:szCs w:val="24"/>
        </w:rPr>
        <w:t>（3）</w:t>
      </w:r>
      <w:r>
        <w:rPr>
          <w:rFonts w:ascii="宋体" w:hAnsi="宋体" w:eastAsia="宋体" w:cs="宋体"/>
          <w:sz w:val="24"/>
          <w:szCs w:val="24"/>
          <w:u w:val="single"/>
        </w:rPr>
        <w:t xml:space="preserve">                                           </w:t>
      </w:r>
      <w:r>
        <w:rPr>
          <w:rFonts w:ascii="宋体" w:hAnsi="宋体" w:eastAsia="宋体" w:cs="宋体"/>
          <w:sz w:val="24"/>
          <w:szCs w:val="24"/>
        </w:rPr>
        <w:t>。</w:t>
      </w:r>
    </w:p>
    <w:p w14:paraId="751F3EF2">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黑体"/>
          <w:color w:val="000000"/>
          <w:sz w:val="24"/>
          <w:szCs w:val="24"/>
        </w:rPr>
      </w:pPr>
      <w:r>
        <w:rPr>
          <w:rFonts w:ascii="宋体" w:hAnsi="宋体" w:eastAsia="宋体" w:cs="宋体"/>
          <w:color w:val="000000"/>
          <w:sz w:val="24"/>
          <w:szCs w:val="24"/>
        </w:rPr>
        <w:t>7.9 提前竣工的奖励</w:t>
      </w:r>
    </w:p>
    <w:p w14:paraId="72A93A5E">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sz w:val="24"/>
          <w:szCs w:val="24"/>
        </w:rPr>
      </w:pPr>
      <w:r>
        <w:rPr>
          <w:rFonts w:ascii="宋体" w:hAnsi="宋体" w:eastAsia="宋体" w:cs="宋体"/>
          <w:sz w:val="24"/>
          <w:szCs w:val="24"/>
        </w:rPr>
        <w:t>7.9.2提前竣工的奖励：</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4C0BE02E">
      <w:pPr>
        <w:pStyle w:val="3"/>
        <w:pageBreakBefore w:val="0"/>
        <w:widowControl w:val="0"/>
        <w:kinsoku/>
        <w:wordWrap/>
        <w:overflowPunct/>
        <w:topLinePunct w:val="0"/>
        <w:bidi w:val="0"/>
        <w:snapToGrid/>
        <w:spacing w:before="0" w:after="0" w:line="360" w:lineRule="auto"/>
        <w:ind w:left="0" w:leftChars="0"/>
        <w:textAlignment w:val="auto"/>
        <w:rPr>
          <w:rFonts w:ascii="Times New Roman" w:hAnsi="Times New Roman" w:eastAsia="黑体"/>
          <w:b w:val="0"/>
          <w:color w:val="000000"/>
          <w:sz w:val="24"/>
          <w:szCs w:val="24"/>
        </w:rPr>
      </w:pPr>
      <w:bookmarkStart w:id="192" w:name="_Toc351203640"/>
      <w:r>
        <w:rPr>
          <w:rFonts w:ascii="宋体" w:hAnsi="宋体" w:eastAsia="宋体" w:cs="宋体"/>
          <w:b w:val="0"/>
          <w:color w:val="000000"/>
          <w:sz w:val="24"/>
          <w:szCs w:val="24"/>
        </w:rPr>
        <w:t>8. 材料与设备</w:t>
      </w:r>
      <w:bookmarkEnd w:id="192"/>
    </w:p>
    <w:bookmarkEnd w:id="127"/>
    <w:bookmarkEnd w:id="128"/>
    <w:bookmarkEnd w:id="129"/>
    <w:bookmarkEnd w:id="130"/>
    <w:bookmarkEnd w:id="131"/>
    <w:bookmarkEnd w:id="132"/>
    <w:bookmarkEnd w:id="133"/>
    <w:bookmarkEnd w:id="134"/>
    <w:bookmarkEnd w:id="135"/>
    <w:bookmarkEnd w:id="136"/>
    <w:p w14:paraId="00658DF3">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8</w:t>
      </w:r>
      <w:bookmarkStart w:id="193" w:name="_Toc292559877"/>
      <w:bookmarkStart w:id="194" w:name="_Toc292559372"/>
      <w:bookmarkStart w:id="195" w:name="_Toc297123527"/>
      <w:bookmarkStart w:id="196" w:name="_Toc297048353"/>
      <w:bookmarkStart w:id="197" w:name="_Toc296346668"/>
      <w:bookmarkStart w:id="198" w:name="_Toc296891207"/>
      <w:bookmarkStart w:id="199" w:name="_Toc312678019"/>
      <w:bookmarkStart w:id="200" w:name="_Toc297216186"/>
      <w:bookmarkStart w:id="201" w:name="_Toc296944506"/>
      <w:bookmarkStart w:id="202" w:name="_Toc280868654"/>
      <w:bookmarkStart w:id="203" w:name="_Toc300934979"/>
      <w:bookmarkStart w:id="204" w:name="_Toc303539136"/>
      <w:bookmarkStart w:id="205" w:name="_Toc312677493"/>
      <w:bookmarkStart w:id="206" w:name="_Toc297120467"/>
      <w:bookmarkStart w:id="207" w:name="_Toc296347166"/>
      <w:bookmarkStart w:id="208" w:name="_Toc304295556"/>
      <w:bookmarkStart w:id="209" w:name="_Toc296503167"/>
      <w:bookmarkStart w:id="210" w:name="_Toc296890995"/>
      <w:bookmarkStart w:id="211" w:name="_Toc267251424"/>
      <w:bookmarkStart w:id="212" w:name="_Toc280868656"/>
      <w:bookmarkStart w:id="213" w:name="_Toc280868655"/>
      <w:r>
        <w:rPr>
          <w:rFonts w:ascii="宋体" w:hAnsi="宋体" w:eastAsia="宋体" w:cs="宋体"/>
          <w:color w:val="000000"/>
          <w:sz w:val="24"/>
          <w:szCs w:val="24"/>
        </w:rPr>
        <w:t>.4材料与工程设备的保管与使用</w:t>
      </w:r>
    </w:p>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14:paraId="543E565A">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8</w:t>
      </w:r>
      <w:bookmarkStart w:id="214" w:name="_Toc292559373"/>
      <w:bookmarkStart w:id="215" w:name="_Toc292559878"/>
      <w:bookmarkStart w:id="216" w:name="_Toc296944507"/>
      <w:bookmarkStart w:id="217" w:name="_Toc296890996"/>
      <w:bookmarkStart w:id="218" w:name="_Toc296503168"/>
      <w:bookmarkStart w:id="219" w:name="_Toc296891208"/>
      <w:bookmarkStart w:id="220" w:name="_Toc297120468"/>
      <w:bookmarkStart w:id="221" w:name="_Toc312677494"/>
      <w:bookmarkStart w:id="222" w:name="_Toc303539137"/>
      <w:bookmarkStart w:id="223" w:name="_Toc297048354"/>
      <w:bookmarkStart w:id="224" w:name="_Toc297123528"/>
      <w:bookmarkStart w:id="225" w:name="_Toc300934980"/>
      <w:bookmarkStart w:id="226" w:name="_Toc296346669"/>
      <w:bookmarkStart w:id="227" w:name="_Toc312678020"/>
      <w:bookmarkStart w:id="228" w:name="_Toc297216187"/>
      <w:bookmarkStart w:id="229" w:name="_Toc296347167"/>
      <w:bookmarkStart w:id="230" w:name="_Toc304295557"/>
      <w:bookmarkStart w:id="231" w:name="_Toc318581173"/>
      <w:r>
        <w:rPr>
          <w:rFonts w:ascii="宋体" w:hAnsi="宋体" w:eastAsia="宋体" w:cs="宋体"/>
          <w:sz w:val="24"/>
          <w:szCs w:val="24"/>
        </w:rPr>
        <w:t>.4.1发包人供应的材料设备的保管费用的承担：</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bookmarkEnd w:id="214"/>
      <w:bookmarkEnd w:id="215"/>
    </w:p>
    <w:p w14:paraId="6A6CB19E">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8.6 样品</w:t>
      </w:r>
    </w:p>
    <w:p w14:paraId="648C9906">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8.6.1</w:t>
      </w:r>
      <w:r>
        <w:rPr>
          <w:rFonts w:ascii="宋体" w:hAnsi="宋体" w:eastAsia="宋体" w:cs="宋体"/>
          <w:color w:val="000000"/>
          <w:kern w:val="0"/>
          <w:sz w:val="24"/>
          <w:szCs w:val="24"/>
        </w:rPr>
        <w:tab/>
      </w:r>
      <w:r>
        <w:rPr>
          <w:rFonts w:ascii="宋体" w:hAnsi="宋体" w:eastAsia="宋体" w:cs="宋体"/>
          <w:color w:val="000000"/>
          <w:kern w:val="0"/>
          <w:sz w:val="24"/>
          <w:szCs w:val="24"/>
        </w:rPr>
        <w:t>样品的报送</w:t>
      </w:r>
      <w:r>
        <w:rPr>
          <w:rFonts w:hint="eastAsia" w:ascii="宋体" w:hAnsi="宋体" w:eastAsia="宋体" w:cs="宋体"/>
          <w:color w:val="000000"/>
          <w:kern w:val="0"/>
          <w:sz w:val="24"/>
          <w:szCs w:val="24"/>
        </w:rPr>
        <w:t>与封存</w:t>
      </w:r>
    </w:p>
    <w:p w14:paraId="699EFF10">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color w:val="000000"/>
          <w:kern w:val="0"/>
          <w:sz w:val="24"/>
          <w:szCs w:val="24"/>
        </w:rPr>
        <w:t>需要承包人报送样品的材料或工程设备，样品的种类、名称、规格、数量要求：</w:t>
      </w:r>
      <w:r>
        <w:rPr>
          <w:rFonts w:ascii="宋体" w:hAnsi="宋体" w:eastAsia="宋体" w:cs="宋体"/>
          <w:sz w:val="24"/>
          <w:szCs w:val="24"/>
          <w:u w:val="single"/>
        </w:rPr>
        <w:t xml:space="preserve">     </w:t>
      </w:r>
      <w:r>
        <w:rPr>
          <w:rFonts w:ascii="宋体" w:hAnsi="宋体" w:eastAsia="宋体" w:cs="宋体"/>
          <w:sz w:val="24"/>
          <w:szCs w:val="24"/>
        </w:rPr>
        <w:t>。</w:t>
      </w:r>
    </w:p>
    <w:p w14:paraId="7C1552DE">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8.8 施工设备和临时设施</w:t>
      </w:r>
    </w:p>
    <w:p w14:paraId="02F3DDC9">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8.8.1 承包人提供的施工设备和临时设施</w:t>
      </w:r>
    </w:p>
    <w:p w14:paraId="01172762">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关于修建临时设施费用承担的约定：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14:paraId="5AB7BBBF">
      <w:pPr>
        <w:pStyle w:val="3"/>
        <w:pageBreakBefore w:val="0"/>
        <w:widowControl w:val="0"/>
        <w:kinsoku/>
        <w:wordWrap/>
        <w:overflowPunct/>
        <w:topLinePunct w:val="0"/>
        <w:bidi w:val="0"/>
        <w:snapToGrid/>
        <w:spacing w:before="0" w:after="0" w:line="360" w:lineRule="auto"/>
        <w:ind w:left="0" w:leftChars="0"/>
        <w:textAlignment w:val="auto"/>
        <w:rPr>
          <w:rFonts w:ascii="Times New Roman" w:hAnsi="Times New Roman" w:eastAsia="黑体"/>
          <w:b w:val="0"/>
          <w:color w:val="000000"/>
          <w:sz w:val="24"/>
          <w:szCs w:val="24"/>
        </w:rPr>
      </w:pPr>
      <w:bookmarkStart w:id="232" w:name="_Toc351203641"/>
      <w:r>
        <w:rPr>
          <w:rFonts w:ascii="宋体" w:hAnsi="宋体" w:eastAsia="宋体" w:cs="宋体"/>
          <w:b w:val="0"/>
          <w:color w:val="000000"/>
          <w:sz w:val="24"/>
          <w:szCs w:val="24"/>
        </w:rPr>
        <w:t>9</w:t>
      </w:r>
      <w:bookmarkEnd w:id="211"/>
      <w:bookmarkEnd w:id="212"/>
      <w:bookmarkEnd w:id="213"/>
      <w:bookmarkStart w:id="233" w:name="_Toc297123533"/>
      <w:bookmarkStart w:id="234" w:name="_Toc312678021"/>
      <w:bookmarkStart w:id="235" w:name="_Toc312677495"/>
      <w:bookmarkStart w:id="236" w:name="_Toc297216192"/>
      <w:bookmarkStart w:id="237" w:name="_Toc304295559"/>
      <w:bookmarkStart w:id="238" w:name="_Toc303539139"/>
      <w:bookmarkStart w:id="239" w:name="_Toc300934982"/>
      <w:bookmarkStart w:id="240" w:name="_Toc297120473"/>
      <w:bookmarkStart w:id="241" w:name="_Toc296346674"/>
      <w:bookmarkStart w:id="242" w:name="_Toc296891001"/>
      <w:bookmarkStart w:id="243" w:name="_Toc296347172"/>
      <w:bookmarkStart w:id="244" w:name="_Toc292559883"/>
      <w:bookmarkStart w:id="245" w:name="_Toc296944512"/>
      <w:bookmarkStart w:id="246" w:name="_Toc297048359"/>
      <w:bookmarkStart w:id="247" w:name="_Toc296891213"/>
      <w:bookmarkStart w:id="248" w:name="_Toc267251427"/>
      <w:bookmarkStart w:id="249" w:name="_Toc292559378"/>
      <w:bookmarkStart w:id="250" w:name="_Toc267251428"/>
      <w:bookmarkStart w:id="251" w:name="_Toc296503173"/>
      <w:r>
        <w:rPr>
          <w:rFonts w:ascii="宋体" w:hAnsi="宋体" w:eastAsia="宋体" w:cs="宋体"/>
          <w:b w:val="0"/>
          <w:color w:val="000000"/>
          <w:sz w:val="24"/>
          <w:szCs w:val="24"/>
        </w:rPr>
        <w:t>. 试验与检验</w:t>
      </w:r>
      <w:bookmarkEnd w:id="232"/>
    </w:p>
    <w:bookmarkEnd w:id="233"/>
    <w:bookmarkEnd w:id="234"/>
    <w:bookmarkEnd w:id="235"/>
    <w:bookmarkEnd w:id="236"/>
    <w:bookmarkEnd w:id="237"/>
    <w:bookmarkEnd w:id="238"/>
    <w:bookmarkEnd w:id="239"/>
    <w:p w14:paraId="21549AD8">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9</w:t>
      </w:r>
      <w:bookmarkStart w:id="252" w:name="_Toc297216193"/>
      <w:bookmarkStart w:id="253" w:name="_Toc312677496"/>
      <w:bookmarkStart w:id="254" w:name="_Toc312678022"/>
      <w:bookmarkStart w:id="255" w:name="_Toc300934983"/>
      <w:bookmarkStart w:id="256" w:name="_Toc303539140"/>
      <w:bookmarkStart w:id="257" w:name="_Toc304295560"/>
      <w:bookmarkStart w:id="258" w:name="_Toc297123534"/>
      <w:r>
        <w:rPr>
          <w:rFonts w:ascii="宋体" w:hAnsi="宋体" w:eastAsia="宋体" w:cs="宋体"/>
          <w:color w:val="000000"/>
          <w:sz w:val="24"/>
          <w:szCs w:val="24"/>
        </w:rPr>
        <w:t>.1试验设备与试验人员</w:t>
      </w:r>
    </w:p>
    <w:bookmarkEnd w:id="252"/>
    <w:bookmarkEnd w:id="253"/>
    <w:bookmarkEnd w:id="254"/>
    <w:bookmarkEnd w:id="255"/>
    <w:bookmarkEnd w:id="256"/>
    <w:bookmarkEnd w:id="257"/>
    <w:bookmarkEnd w:id="258"/>
    <w:p w14:paraId="0F888FCA">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9</w:t>
      </w:r>
      <w:bookmarkStart w:id="259" w:name="_Toc304295561"/>
      <w:bookmarkStart w:id="260" w:name="_Toc297123535"/>
      <w:bookmarkStart w:id="261" w:name="_Toc312678023"/>
      <w:bookmarkStart w:id="262" w:name="_Toc312677497"/>
      <w:bookmarkStart w:id="263" w:name="_Toc297216194"/>
      <w:bookmarkStart w:id="264" w:name="_Toc303539141"/>
      <w:bookmarkStart w:id="265" w:name="_Toc300934984"/>
      <w:bookmarkStart w:id="266" w:name="_Toc318581174"/>
      <w:r>
        <w:rPr>
          <w:rFonts w:ascii="宋体" w:hAnsi="宋体" w:eastAsia="宋体" w:cs="宋体"/>
          <w:sz w:val="24"/>
          <w:szCs w:val="24"/>
        </w:rPr>
        <w:t>.1.2 试验设备</w:t>
      </w:r>
    </w:p>
    <w:p w14:paraId="09982E3B">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施工现场需要配置的试验场所：</w:t>
      </w:r>
      <w:bookmarkEnd w:id="259"/>
      <w:bookmarkEnd w:id="260"/>
      <w:bookmarkEnd w:id="261"/>
      <w:bookmarkEnd w:id="262"/>
      <w:bookmarkEnd w:id="263"/>
      <w:bookmarkEnd w:id="264"/>
      <w:bookmarkEnd w:id="265"/>
      <w:bookmarkStart w:id="267" w:name="_Toc297216195"/>
      <w:bookmarkStart w:id="268" w:name="_Toc297123536"/>
      <w:bookmarkStart w:id="269" w:name="_Toc312678024"/>
      <w:bookmarkStart w:id="270" w:name="_Toc304295562"/>
      <w:bookmarkStart w:id="271" w:name="_Toc312677498"/>
      <w:bookmarkStart w:id="272" w:name="_Toc300934985"/>
      <w:bookmarkStart w:id="273" w:name="_Toc303539142"/>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r>
        <w:rPr>
          <w:rFonts w:hint="eastAsia" w:ascii="宋体" w:hAnsi="宋体" w:eastAsia="宋体" w:cs="宋体"/>
          <w:sz w:val="24"/>
          <w:szCs w:val="24"/>
        </w:rPr>
        <w:t xml:space="preserve"> </w:t>
      </w:r>
    </w:p>
    <w:p w14:paraId="109BF71E">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施工现场需要配备的试验设备：</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23C0A060">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施工现场需要具备的其他试验条件：</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69AC671D">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9.4 现场工艺试验</w:t>
      </w:r>
      <w:r>
        <w:rPr>
          <w:rFonts w:hint="eastAsia" w:ascii="宋体" w:hAnsi="宋体" w:eastAsia="宋体" w:cs="宋体"/>
          <w:color w:val="000000"/>
          <w:sz w:val="24"/>
          <w:szCs w:val="24"/>
        </w:rPr>
        <w:t xml:space="preserve"> </w:t>
      </w:r>
    </w:p>
    <w:p w14:paraId="32A255B0">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sz w:val="24"/>
          <w:szCs w:val="24"/>
        </w:rPr>
      </w:pPr>
      <w:r>
        <w:rPr>
          <w:rFonts w:ascii="宋体" w:hAnsi="宋体" w:eastAsia="宋体" w:cs="宋体"/>
          <w:sz w:val="24"/>
          <w:szCs w:val="24"/>
        </w:rPr>
        <w:t>现场工艺试验的有关约定：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266"/>
    <w:bookmarkEnd w:id="267"/>
    <w:bookmarkEnd w:id="268"/>
    <w:bookmarkEnd w:id="269"/>
    <w:bookmarkEnd w:id="270"/>
    <w:bookmarkEnd w:id="271"/>
    <w:bookmarkEnd w:id="272"/>
    <w:bookmarkEnd w:id="273"/>
    <w:p w14:paraId="70390A93">
      <w:pPr>
        <w:pStyle w:val="3"/>
        <w:pageBreakBefore w:val="0"/>
        <w:widowControl w:val="0"/>
        <w:kinsoku/>
        <w:wordWrap/>
        <w:overflowPunct/>
        <w:topLinePunct w:val="0"/>
        <w:bidi w:val="0"/>
        <w:snapToGrid/>
        <w:spacing w:before="0" w:after="0" w:line="360" w:lineRule="auto"/>
        <w:ind w:left="0" w:leftChars="0"/>
        <w:textAlignment w:val="auto"/>
        <w:rPr>
          <w:rFonts w:ascii="Times New Roman" w:hAnsi="Times New Roman" w:eastAsia="黑体"/>
          <w:b w:val="0"/>
          <w:color w:val="000000"/>
          <w:sz w:val="24"/>
          <w:szCs w:val="24"/>
        </w:rPr>
      </w:pPr>
      <w:bookmarkStart w:id="274" w:name="_Toc351203642"/>
      <w:r>
        <w:rPr>
          <w:rFonts w:ascii="宋体" w:hAnsi="宋体" w:eastAsia="宋体" w:cs="宋体"/>
          <w:b w:val="0"/>
          <w:color w:val="000000"/>
          <w:sz w:val="24"/>
          <w:szCs w:val="24"/>
        </w:rPr>
        <w:t>1</w:t>
      </w:r>
      <w:bookmarkEnd w:id="240"/>
      <w:bookmarkEnd w:id="241"/>
      <w:bookmarkEnd w:id="242"/>
      <w:bookmarkEnd w:id="243"/>
      <w:bookmarkEnd w:id="244"/>
      <w:bookmarkEnd w:id="245"/>
      <w:bookmarkEnd w:id="246"/>
      <w:bookmarkEnd w:id="247"/>
      <w:bookmarkEnd w:id="248"/>
      <w:bookmarkEnd w:id="249"/>
      <w:bookmarkEnd w:id="250"/>
      <w:bookmarkEnd w:id="251"/>
      <w:bookmarkStart w:id="275" w:name="_Toc297123540"/>
      <w:bookmarkStart w:id="276" w:name="_Toc296347192"/>
      <w:bookmarkStart w:id="277" w:name="_Toc304295566"/>
      <w:bookmarkStart w:id="278" w:name="_Toc297120493"/>
      <w:bookmarkStart w:id="279" w:name="_Toc296503193"/>
      <w:bookmarkStart w:id="280" w:name="_Toc297048379"/>
      <w:bookmarkStart w:id="281" w:name="_Toc296944532"/>
      <w:bookmarkStart w:id="282" w:name="_Toc297216199"/>
      <w:bookmarkStart w:id="283" w:name="_Toc296891233"/>
      <w:bookmarkStart w:id="284" w:name="_Toc292559398"/>
      <w:bookmarkStart w:id="285" w:name="_Toc296346694"/>
      <w:bookmarkStart w:id="286" w:name="_Toc303539146"/>
      <w:bookmarkStart w:id="287" w:name="_Toc292559903"/>
      <w:bookmarkStart w:id="288" w:name="_Toc300934989"/>
      <w:bookmarkStart w:id="289" w:name="_Toc296891021"/>
      <w:bookmarkStart w:id="290" w:name="_Toc312677499"/>
      <w:bookmarkStart w:id="291" w:name="_Toc312678025"/>
      <w:bookmarkStart w:id="292" w:name="_Toc267251440"/>
      <w:bookmarkStart w:id="293" w:name="_Toc267251433"/>
      <w:bookmarkStart w:id="294" w:name="_Toc267251441"/>
      <w:bookmarkStart w:id="295" w:name="_Toc267251437"/>
      <w:bookmarkStart w:id="296" w:name="_Toc267251439"/>
      <w:bookmarkStart w:id="297" w:name="_Toc267251435"/>
      <w:bookmarkStart w:id="298" w:name="_Toc267251442"/>
      <w:r>
        <w:rPr>
          <w:rFonts w:ascii="宋体" w:hAnsi="宋体" w:eastAsia="宋体" w:cs="宋体"/>
          <w:b w:val="0"/>
          <w:color w:val="000000"/>
          <w:sz w:val="24"/>
          <w:szCs w:val="24"/>
        </w:rPr>
        <w:t>0. 变更</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bookmarkEnd w:id="290"/>
    <w:bookmarkEnd w:id="291"/>
    <w:p w14:paraId="2660F39A">
      <w:pPr>
        <w:pageBreakBefore w:val="0"/>
        <w:widowControl w:val="0"/>
        <w:kinsoku/>
        <w:wordWrap/>
        <w:overflowPunct/>
        <w:topLinePunct w:val="0"/>
        <w:bidi w:val="0"/>
        <w:snapToGrid/>
        <w:spacing w:line="360" w:lineRule="auto"/>
        <w:ind w:left="0" w:leftChars="0" w:firstLine="480" w:firstLineChars="200"/>
        <w:textAlignment w:val="auto"/>
        <w:rPr>
          <w:rFonts w:hint="eastAsia" w:ascii="Times New Roman" w:hAnsi="Times New Roman" w:eastAsia="仿宋_GB2312"/>
          <w:color w:val="000000"/>
          <w:sz w:val="24"/>
          <w:szCs w:val="24"/>
          <w:u w:val="single"/>
        </w:rPr>
      </w:pPr>
      <w:r>
        <w:rPr>
          <w:rFonts w:ascii="宋体" w:hAnsi="宋体" w:eastAsia="宋体" w:cs="宋体"/>
          <w:color w:val="000000"/>
          <w:sz w:val="24"/>
          <w:szCs w:val="24"/>
        </w:rPr>
        <w:t>1</w:t>
      </w:r>
      <w:bookmarkStart w:id="299" w:name="_Toc297216200"/>
      <w:bookmarkStart w:id="300" w:name="_Toc303539147"/>
      <w:bookmarkStart w:id="301" w:name="_Toc296891234"/>
      <w:bookmarkStart w:id="302" w:name="_Toc292559904"/>
      <w:bookmarkStart w:id="303" w:name="_Toc297048380"/>
      <w:bookmarkStart w:id="304" w:name="_Toc296944533"/>
      <w:bookmarkStart w:id="305" w:name="_Toc304295567"/>
      <w:bookmarkStart w:id="306" w:name="_Toc296346695"/>
      <w:bookmarkStart w:id="307" w:name="_Toc296347193"/>
      <w:bookmarkStart w:id="308" w:name="_Toc300934990"/>
      <w:bookmarkStart w:id="309" w:name="_Toc297120494"/>
      <w:bookmarkStart w:id="310" w:name="_Toc312678026"/>
      <w:bookmarkStart w:id="311" w:name="_Toc312677500"/>
      <w:bookmarkStart w:id="312" w:name="_Toc296891022"/>
      <w:bookmarkStart w:id="313" w:name="_Toc296503194"/>
      <w:bookmarkStart w:id="314" w:name="_Toc297123541"/>
      <w:bookmarkStart w:id="315" w:name="_Toc292559399"/>
      <w:r>
        <w:rPr>
          <w:rFonts w:ascii="宋体" w:hAnsi="宋体" w:eastAsia="宋体" w:cs="宋体"/>
          <w:color w:val="000000"/>
          <w:sz w:val="24"/>
          <w:szCs w:val="24"/>
        </w:rPr>
        <w:t>0.1变更的范围关于变更的范围的约定：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73557A4E">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20256866">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10.4 变更估价</w:t>
      </w:r>
    </w:p>
    <w:p w14:paraId="4AED73A4">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sz w:val="24"/>
          <w:szCs w:val="24"/>
        </w:rPr>
      </w:pPr>
      <w:r>
        <w:rPr>
          <w:rFonts w:hint="eastAsia" w:ascii="宋体" w:hAnsi="宋体" w:eastAsia="宋体" w:cs="宋体"/>
          <w:sz w:val="24"/>
          <w:szCs w:val="24"/>
        </w:rPr>
        <w:t>10.4.1 变更估价原则</w:t>
      </w:r>
    </w:p>
    <w:p w14:paraId="16C4A34C">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sz w:val="24"/>
          <w:szCs w:val="24"/>
        </w:rPr>
        <w:t xml:space="preserve">关于变更估价的约定: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95B57B6">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6" w:name="_Toc297123544"/>
      <w:bookmarkStart w:id="317" w:name="_Toc292559907"/>
      <w:bookmarkStart w:id="318" w:name="_Toc297048383"/>
      <w:bookmarkStart w:id="319" w:name="_Toc296891237"/>
      <w:bookmarkStart w:id="320" w:name="_Toc297216203"/>
      <w:bookmarkStart w:id="321" w:name="_Toc296346698"/>
      <w:bookmarkStart w:id="322" w:name="_Toc296503197"/>
      <w:bookmarkStart w:id="323" w:name="_Toc296944536"/>
      <w:bookmarkStart w:id="324" w:name="_Toc300934993"/>
      <w:bookmarkStart w:id="325" w:name="_Toc303539150"/>
      <w:bookmarkStart w:id="326" w:name="_Toc296891025"/>
      <w:bookmarkStart w:id="327" w:name="_Toc296347196"/>
      <w:bookmarkStart w:id="328" w:name="_Toc292559402"/>
      <w:bookmarkStart w:id="329" w:name="_Toc297120497"/>
      <w:bookmarkStart w:id="330" w:name="_Toc304295570"/>
      <w:bookmarkStart w:id="331" w:name="_Toc312678029"/>
      <w:bookmarkStart w:id="332" w:name="_Toc312677503"/>
      <w:r>
        <w:rPr>
          <w:rFonts w:ascii="宋体" w:hAnsi="宋体" w:eastAsia="宋体" w:cs="宋体"/>
          <w:color w:val="000000"/>
          <w:sz w:val="24"/>
          <w:szCs w:val="24"/>
        </w:rPr>
        <w:t>0.5承</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Start w:id="333" w:name="_Toc300934994"/>
      <w:bookmarkStart w:id="334" w:name="_Toc296891031"/>
      <w:bookmarkStart w:id="335" w:name="_Toc297123545"/>
      <w:bookmarkStart w:id="336" w:name="_Toc292559913"/>
      <w:bookmarkStart w:id="337" w:name="_Toc292559408"/>
      <w:bookmarkStart w:id="338" w:name="_Toc296944542"/>
      <w:bookmarkStart w:id="339" w:name="_Toc296891243"/>
      <w:bookmarkStart w:id="340" w:name="_Toc297216204"/>
      <w:bookmarkStart w:id="341" w:name="_Toc296503203"/>
      <w:bookmarkStart w:id="342" w:name="_Toc297120503"/>
      <w:bookmarkStart w:id="343" w:name="_Toc296346704"/>
      <w:bookmarkStart w:id="344" w:name="_Toc297048389"/>
      <w:bookmarkStart w:id="345" w:name="_Toc303539151"/>
      <w:bookmarkStart w:id="346" w:name="_Toc296347202"/>
      <w:r>
        <w:rPr>
          <w:rFonts w:ascii="宋体" w:hAnsi="宋体" w:eastAsia="宋体" w:cs="宋体"/>
          <w:color w:val="000000"/>
          <w:sz w:val="24"/>
          <w:szCs w:val="24"/>
        </w:rPr>
        <w:t>包人的合理化建议</w:t>
      </w:r>
    </w:p>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14:paraId="5F62BCA6">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监理人审查承包人合理化建议的期限：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4A6F4B0E">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发包人审批承包人合理化建议的期限：</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17662BB8">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u w:val="single"/>
        </w:rPr>
      </w:pPr>
      <w:r>
        <w:rPr>
          <w:rFonts w:ascii="宋体" w:hAnsi="宋体" w:eastAsia="宋体" w:cs="宋体"/>
          <w:sz w:val="24"/>
          <w:szCs w:val="24"/>
        </w:rPr>
        <w:t>承</w:t>
      </w:r>
      <w:bookmarkStart w:id="347" w:name="_Toc312678030"/>
      <w:bookmarkStart w:id="348" w:name="_Toc296503204"/>
      <w:bookmarkStart w:id="349" w:name="_Toc303539152"/>
      <w:bookmarkStart w:id="350" w:name="_Toc296891032"/>
      <w:bookmarkStart w:id="351" w:name="_Toc292559914"/>
      <w:bookmarkStart w:id="352" w:name="_Toc297123546"/>
      <w:bookmarkStart w:id="353" w:name="_Toc297120504"/>
      <w:bookmarkStart w:id="354" w:name="_Toc312677504"/>
      <w:bookmarkStart w:id="355" w:name="_Toc292559409"/>
      <w:bookmarkStart w:id="356" w:name="_Toc304295571"/>
      <w:bookmarkStart w:id="357" w:name="_Toc300934995"/>
      <w:bookmarkStart w:id="358" w:name="_Toc296891244"/>
      <w:bookmarkStart w:id="359" w:name="_Toc318581175"/>
      <w:bookmarkStart w:id="360" w:name="_Toc296346705"/>
      <w:bookmarkStart w:id="361" w:name="_Toc297048390"/>
      <w:bookmarkStart w:id="362" w:name="_Toc297216205"/>
      <w:bookmarkStart w:id="363" w:name="_Toc296347203"/>
      <w:bookmarkStart w:id="364" w:name="_Toc296944543"/>
      <w:r>
        <w:rPr>
          <w:rFonts w:ascii="宋体" w:hAnsi="宋体" w:eastAsia="宋体" w:cs="宋体"/>
          <w:sz w:val="24"/>
          <w:szCs w:val="24"/>
        </w:rPr>
        <w:t>包人提出的合理化建议降低了合同价格或者提高了工程经济效益的奖励的方法和金额为：</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14:paraId="5BC7A088">
      <w:pPr>
        <w:pageBreakBefore w:val="0"/>
        <w:widowControl w:val="0"/>
        <w:kinsoku/>
        <w:wordWrap/>
        <w:overflowPunct/>
        <w:topLinePunct w:val="0"/>
        <w:bidi w:val="0"/>
        <w:snapToGrid/>
        <w:spacing w:line="360" w:lineRule="auto"/>
        <w:ind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w:t>
      </w:r>
      <w:bookmarkStart w:id="365" w:name="_Toc292559404"/>
      <w:bookmarkStart w:id="366" w:name="_Toc312678033"/>
      <w:bookmarkStart w:id="367" w:name="_Toc297048385"/>
      <w:bookmarkStart w:id="368" w:name="_Toc297123548"/>
      <w:bookmarkStart w:id="369" w:name="_Toc300934997"/>
      <w:bookmarkStart w:id="370" w:name="_Toc297216207"/>
      <w:bookmarkStart w:id="371" w:name="_Toc296346700"/>
      <w:bookmarkStart w:id="372" w:name="_Toc296347198"/>
      <w:bookmarkStart w:id="373" w:name="_Toc296891239"/>
      <w:bookmarkStart w:id="374" w:name="_Toc303539154"/>
      <w:bookmarkStart w:id="375" w:name="_Toc296503199"/>
      <w:bookmarkStart w:id="376" w:name="_Toc296944538"/>
      <w:bookmarkStart w:id="377" w:name="_Toc296891027"/>
      <w:bookmarkStart w:id="378" w:name="_Toc292559909"/>
      <w:bookmarkStart w:id="379" w:name="_Toc297120499"/>
      <w:bookmarkStart w:id="380" w:name="_Toc304295574"/>
      <w:bookmarkStart w:id="381" w:name="_Toc312677507"/>
      <w:r>
        <w:rPr>
          <w:rFonts w:ascii="宋体" w:hAnsi="宋体" w:eastAsia="宋体" w:cs="宋体"/>
          <w:color w:val="000000"/>
          <w:sz w:val="24"/>
          <w:szCs w:val="24"/>
        </w:rPr>
        <w:t>0.7 暂估价</w:t>
      </w:r>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1B17A486">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kern w:val="0"/>
          <w:sz w:val="24"/>
          <w:szCs w:val="24"/>
        </w:rPr>
        <w:t>暂</w:t>
      </w:r>
      <w:bookmarkStart w:id="382" w:name="_Toc312678034"/>
      <w:bookmarkStart w:id="383" w:name="_Toc318581176"/>
      <w:bookmarkStart w:id="384" w:name="_Toc312677508"/>
      <w:r>
        <w:rPr>
          <w:rFonts w:ascii="宋体" w:hAnsi="宋体" w:eastAsia="宋体" w:cs="宋体"/>
          <w:kern w:val="0"/>
          <w:sz w:val="24"/>
          <w:szCs w:val="24"/>
        </w:rPr>
        <w:t>估价材料和工程设备的明细详见附件</w:t>
      </w:r>
      <w:r>
        <w:rPr>
          <w:rFonts w:hint="eastAsia" w:ascii="宋体" w:hAnsi="宋体" w:eastAsia="宋体" w:cs="宋体"/>
          <w:kern w:val="0"/>
          <w:sz w:val="24"/>
          <w:szCs w:val="24"/>
        </w:rPr>
        <w:t>11：《</w:t>
      </w:r>
      <w:r>
        <w:rPr>
          <w:rFonts w:ascii="宋体" w:hAnsi="宋体" w:eastAsia="宋体" w:cs="宋体"/>
          <w:color w:val="000000"/>
          <w:sz w:val="24"/>
          <w:szCs w:val="24"/>
        </w:rPr>
        <w:t>暂估价一览表</w:t>
      </w:r>
      <w:r>
        <w:rPr>
          <w:rFonts w:hint="eastAsia" w:ascii="宋体" w:hAnsi="宋体" w:eastAsia="宋体" w:cs="宋体"/>
          <w:color w:val="000000"/>
          <w:sz w:val="24"/>
          <w:szCs w:val="24"/>
        </w:rPr>
        <w:t>》</w:t>
      </w:r>
      <w:r>
        <w:rPr>
          <w:rFonts w:hint="eastAsia" w:ascii="宋体" w:hAnsi="宋体" w:eastAsia="宋体" w:cs="宋体"/>
          <w:kern w:val="0"/>
          <w:sz w:val="24"/>
          <w:szCs w:val="24"/>
        </w:rPr>
        <w:t>。</w:t>
      </w:r>
    </w:p>
    <w:bookmarkEnd w:id="382"/>
    <w:bookmarkEnd w:id="383"/>
    <w:bookmarkEnd w:id="384"/>
    <w:p w14:paraId="4A7187F0">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w:t>
      </w:r>
      <w:bookmarkStart w:id="385" w:name="_Toc312677509"/>
      <w:bookmarkStart w:id="386" w:name="_Toc318581177"/>
      <w:bookmarkStart w:id="387" w:name="_Toc312678035"/>
      <w:r>
        <w:rPr>
          <w:rFonts w:ascii="宋体" w:hAnsi="宋体" w:eastAsia="宋体" w:cs="宋体"/>
          <w:sz w:val="24"/>
          <w:szCs w:val="24"/>
        </w:rPr>
        <w:t>0.7.1 依法必须招标的暂估价项目</w:t>
      </w:r>
    </w:p>
    <w:bookmarkEnd w:id="385"/>
    <w:bookmarkEnd w:id="386"/>
    <w:bookmarkEnd w:id="387"/>
    <w:p w14:paraId="7A8CAA08">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对于依法必须招标的暂估价项目的确认和批准采取第</w:t>
      </w:r>
      <w:r>
        <w:rPr>
          <w:rFonts w:ascii="宋体" w:hAnsi="宋体" w:eastAsia="宋体" w:cs="宋体"/>
          <w:sz w:val="24"/>
          <w:szCs w:val="24"/>
          <w:u w:val="single"/>
        </w:rPr>
        <w:t xml:space="preserve">    </w:t>
      </w:r>
      <w:r>
        <w:rPr>
          <w:rFonts w:ascii="宋体" w:hAnsi="宋体" w:eastAsia="宋体" w:cs="宋体"/>
          <w:sz w:val="24"/>
          <w:szCs w:val="24"/>
        </w:rPr>
        <w:t>种方式确定。</w:t>
      </w:r>
    </w:p>
    <w:p w14:paraId="00BE7959">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10.7.2 不属于依法必须招标的暂估价项目</w:t>
      </w:r>
    </w:p>
    <w:p w14:paraId="5B2B1D81">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sz w:val="24"/>
          <w:szCs w:val="24"/>
        </w:rPr>
      </w:pPr>
      <w:r>
        <w:rPr>
          <w:rFonts w:ascii="宋体" w:hAnsi="宋体" w:eastAsia="宋体" w:cs="宋体"/>
          <w:sz w:val="24"/>
          <w:szCs w:val="24"/>
        </w:rPr>
        <w:t>对于不属于依法必须招标的暂估价项目的确认和批准采取第</w:t>
      </w:r>
      <w:r>
        <w:rPr>
          <w:rFonts w:ascii="宋体" w:hAnsi="宋体" w:eastAsia="宋体" w:cs="宋体"/>
          <w:sz w:val="24"/>
          <w:szCs w:val="24"/>
          <w:u w:val="single"/>
        </w:rPr>
        <w:t xml:space="preserve">   </w:t>
      </w:r>
      <w:r>
        <w:rPr>
          <w:rFonts w:ascii="宋体" w:hAnsi="宋体" w:eastAsia="宋体" w:cs="宋体"/>
          <w:sz w:val="24"/>
          <w:szCs w:val="24"/>
        </w:rPr>
        <w:t xml:space="preserve"> 种方式确定。</w:t>
      </w:r>
    </w:p>
    <w:p w14:paraId="2827DE18">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sz w:val="24"/>
          <w:szCs w:val="24"/>
        </w:rPr>
        <w:t>第3种方式：</w:t>
      </w:r>
      <w:r>
        <w:rPr>
          <w:rFonts w:ascii="宋体" w:hAnsi="宋体" w:eastAsia="宋体" w:cs="宋体"/>
          <w:color w:val="000000"/>
          <w:kern w:val="0"/>
          <w:sz w:val="24"/>
          <w:szCs w:val="24"/>
        </w:rPr>
        <w:t>承包人直接实施的暂估价项目</w:t>
      </w:r>
    </w:p>
    <w:p w14:paraId="7C1BA781">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sz w:val="24"/>
          <w:szCs w:val="24"/>
        </w:rPr>
      </w:pPr>
      <w:r>
        <w:rPr>
          <w:rFonts w:ascii="宋体" w:hAnsi="宋体" w:eastAsia="宋体" w:cs="宋体"/>
          <w:sz w:val="24"/>
          <w:szCs w:val="24"/>
        </w:rPr>
        <w:t>承包人直接实施的暂估价项目的约定：</w:t>
      </w:r>
      <w:r>
        <w:rPr>
          <w:rFonts w:ascii="宋体" w:hAnsi="宋体" w:eastAsia="宋体" w:cs="宋体"/>
          <w:sz w:val="24"/>
          <w:szCs w:val="24"/>
          <w:u w:val="single"/>
        </w:rPr>
        <w:t xml:space="preserve">                      </w:t>
      </w:r>
      <w:r>
        <w:rPr>
          <w:rFonts w:ascii="宋体" w:hAnsi="宋体" w:eastAsia="宋体" w:cs="宋体"/>
          <w:sz w:val="24"/>
          <w:szCs w:val="24"/>
        </w:rPr>
        <w:t>。</w:t>
      </w:r>
    </w:p>
    <w:p w14:paraId="05AA18DA">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10.8 暂列金额</w:t>
      </w:r>
    </w:p>
    <w:p w14:paraId="6FEFBB5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hint="eastAsia" w:ascii="宋体" w:hAnsi="宋体" w:eastAsia="宋体" w:cs="宋体"/>
          <w:color w:val="000000"/>
          <w:kern w:val="0"/>
          <w:sz w:val="24"/>
          <w:szCs w:val="24"/>
        </w:rPr>
        <w:t>合同当事人关于暂列金额使用的约定：</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6C40E085">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sz w:val="24"/>
          <w:szCs w:val="24"/>
        </w:rPr>
      </w:pPr>
      <w:bookmarkStart w:id="388" w:name="_Toc351203643"/>
      <w:r>
        <w:rPr>
          <w:rFonts w:ascii="宋体" w:hAnsi="宋体" w:eastAsia="宋体" w:cs="宋体"/>
          <w:b w:val="0"/>
          <w:color w:val="000000"/>
          <w:sz w:val="24"/>
          <w:szCs w:val="24"/>
        </w:rPr>
        <w:t>11. 价格调整</w:t>
      </w:r>
      <w:bookmarkEnd w:id="388"/>
    </w:p>
    <w:p w14:paraId="261D130B">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bookmarkStart w:id="389" w:name="_Toc296891029"/>
      <w:bookmarkStart w:id="390" w:name="_Toc296346702"/>
      <w:bookmarkStart w:id="391" w:name="_Toc297216209"/>
      <w:bookmarkStart w:id="392" w:name="_Toc304295577"/>
      <w:bookmarkStart w:id="393" w:name="_Toc296503201"/>
      <w:bookmarkStart w:id="394" w:name="_Toc303539157"/>
      <w:bookmarkStart w:id="395" w:name="_Toc297048387"/>
      <w:bookmarkStart w:id="396" w:name="_Toc292559911"/>
      <w:bookmarkStart w:id="397" w:name="_Toc312678039"/>
      <w:bookmarkStart w:id="398" w:name="_Toc296891241"/>
      <w:bookmarkStart w:id="399" w:name="_Toc300935000"/>
      <w:bookmarkStart w:id="400" w:name="_Toc292559406"/>
      <w:bookmarkStart w:id="401" w:name="_Toc297123550"/>
      <w:bookmarkStart w:id="402" w:name="_Toc296347200"/>
      <w:bookmarkStart w:id="403" w:name="_Toc297120501"/>
      <w:bookmarkStart w:id="404" w:name="_Toc296944540"/>
      <w:r>
        <w:rPr>
          <w:rFonts w:ascii="宋体" w:hAnsi="宋体" w:eastAsia="宋体" w:cs="宋体"/>
          <w:color w:val="000000"/>
          <w:sz w:val="24"/>
          <w:szCs w:val="24"/>
        </w:rPr>
        <w:t>11.1 市场价格波动引起的调整</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06A706DA">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kern w:val="0"/>
          <w:sz w:val="24"/>
          <w:szCs w:val="24"/>
        </w:rPr>
        <w:t>市场价格波动是否调整合同价格的约定：</w:t>
      </w:r>
      <w:r>
        <w:rPr>
          <w:rFonts w:ascii="宋体" w:hAnsi="宋体" w:eastAsia="宋体" w:cs="宋体"/>
          <w:sz w:val="24"/>
          <w:szCs w:val="24"/>
          <w:u w:val="single"/>
        </w:rPr>
        <w:t xml:space="preserve">                 </w:t>
      </w:r>
      <w:r>
        <w:rPr>
          <w:rFonts w:ascii="宋体" w:hAnsi="宋体" w:eastAsia="宋体" w:cs="宋体"/>
          <w:sz w:val="24"/>
          <w:szCs w:val="24"/>
        </w:rPr>
        <w:t>。</w:t>
      </w:r>
    </w:p>
    <w:p w14:paraId="5684937C">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因市场价格波动调整合同价格，采用以下</w:t>
      </w:r>
      <w:r>
        <w:rPr>
          <w:rFonts w:ascii="宋体" w:hAnsi="宋体" w:eastAsia="宋体" w:cs="宋体"/>
          <w:sz w:val="24"/>
          <w:szCs w:val="24"/>
        </w:rPr>
        <w:t>第</w:t>
      </w:r>
      <w:r>
        <w:rPr>
          <w:rFonts w:ascii="宋体" w:hAnsi="宋体" w:eastAsia="宋体" w:cs="宋体"/>
          <w:sz w:val="24"/>
          <w:szCs w:val="24"/>
          <w:u w:val="single"/>
        </w:rPr>
        <w:t xml:space="preserve">    </w:t>
      </w:r>
      <w:r>
        <w:rPr>
          <w:rFonts w:ascii="宋体" w:hAnsi="宋体" w:eastAsia="宋体" w:cs="宋体"/>
          <w:color w:val="000000"/>
          <w:sz w:val="24"/>
          <w:szCs w:val="24"/>
        </w:rPr>
        <w:t>种方式对合同价格进行调整：</w:t>
      </w:r>
    </w:p>
    <w:p w14:paraId="52FA2120">
      <w:pPr>
        <w:pageBreakBefore w:val="0"/>
        <w:widowControl w:val="0"/>
        <w:kinsoku/>
        <w:wordWrap/>
        <w:overflowPunct/>
        <w:topLinePunct w:val="0"/>
        <w:bidi w:val="0"/>
        <w:snapToGrid/>
        <w:spacing w:line="360" w:lineRule="auto"/>
        <w:ind w:firstLine="480" w:firstLineChars="200"/>
        <w:jc w:val="left"/>
        <w:textAlignment w:val="auto"/>
        <w:rPr>
          <w:rFonts w:ascii="宋体" w:hAnsi="宋体" w:eastAsia="宋体" w:cs="宋体"/>
          <w:color w:val="000000"/>
          <w:sz w:val="24"/>
          <w:szCs w:val="24"/>
        </w:rPr>
      </w:pPr>
      <w:r>
        <w:rPr>
          <w:rFonts w:ascii="宋体" w:hAnsi="宋体" w:eastAsia="宋体" w:cs="宋体"/>
          <w:color w:val="000000"/>
          <w:sz w:val="24"/>
          <w:szCs w:val="24"/>
        </w:rPr>
        <w:t>第1种方式：采用价格指数</w:t>
      </w:r>
      <w:r>
        <w:rPr>
          <w:rFonts w:hint="eastAsia" w:ascii="宋体" w:hAnsi="宋体" w:eastAsia="宋体" w:cs="宋体"/>
          <w:color w:val="000000"/>
          <w:sz w:val="24"/>
          <w:szCs w:val="24"/>
        </w:rPr>
        <w:t>进行价格</w:t>
      </w:r>
      <w:r>
        <w:rPr>
          <w:rFonts w:ascii="宋体" w:hAnsi="宋体" w:eastAsia="宋体" w:cs="宋体"/>
          <w:color w:val="000000"/>
          <w:sz w:val="24"/>
          <w:szCs w:val="24"/>
        </w:rPr>
        <w:t>调整。</w:t>
      </w:r>
    </w:p>
    <w:p w14:paraId="14EA2BCA">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sz w:val="24"/>
          <w:szCs w:val="24"/>
        </w:rPr>
        <w:t>关于各可调因子、定值和变值权重，以及基本价格指数及其来源的约定：</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p>
    <w:p w14:paraId="1FB31ABF">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第2种方式：采用造价信息</w:t>
      </w:r>
      <w:r>
        <w:rPr>
          <w:rFonts w:hint="eastAsia" w:ascii="宋体" w:hAnsi="宋体" w:eastAsia="宋体" w:cs="宋体"/>
          <w:color w:val="000000"/>
          <w:sz w:val="24"/>
          <w:szCs w:val="24"/>
        </w:rPr>
        <w:t>进行价格</w:t>
      </w:r>
      <w:r>
        <w:rPr>
          <w:rFonts w:ascii="宋体" w:hAnsi="宋体" w:eastAsia="宋体" w:cs="宋体"/>
          <w:color w:val="000000"/>
          <w:sz w:val="24"/>
          <w:szCs w:val="24"/>
        </w:rPr>
        <w:t>调整。</w:t>
      </w:r>
    </w:p>
    <w:p w14:paraId="6A0F4597">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（2）关于基准价格的约定：</w:t>
      </w:r>
      <w:r>
        <w:rPr>
          <w:rFonts w:ascii="宋体" w:hAnsi="宋体" w:eastAsia="宋体" w:cs="宋体"/>
          <w:sz w:val="24"/>
          <w:szCs w:val="24"/>
          <w:u w:val="single"/>
        </w:rPr>
        <w:t xml:space="preserve">                         </w:t>
      </w:r>
      <w:r>
        <w:rPr>
          <w:rFonts w:ascii="宋体" w:hAnsi="宋体" w:eastAsia="宋体" w:cs="宋体"/>
          <w:sz w:val="24"/>
          <w:szCs w:val="24"/>
        </w:rPr>
        <w:t>。</w:t>
      </w:r>
    </w:p>
    <w:p w14:paraId="02ABA240">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专用合同条款</w:t>
      </w:r>
      <w:r>
        <w:rPr>
          <w:rFonts w:hint="eastAsia" w:ascii="宋体" w:hAnsi="宋体" w:eastAsia="宋体" w:cs="宋体"/>
          <w:color w:val="000000"/>
          <w:sz w:val="24"/>
          <w:szCs w:val="24"/>
        </w:rPr>
        <w:t>①</w:t>
      </w:r>
      <w:r>
        <w:rPr>
          <w:rFonts w:ascii="宋体" w:hAnsi="宋体" w:eastAsia="宋体" w:cs="宋体"/>
          <w:color w:val="000000"/>
          <w:sz w:val="24"/>
          <w:szCs w:val="24"/>
        </w:rPr>
        <w:t>承包人在已标价工程量清单或预算书中载明的材料单价低于基准价格的：专用合同条款合同履行期间材料单价涨幅以基准价格为基础超过</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%时，或材料单价跌幅以已标价工程量清单或预算书中载明材料单价为基础超过</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%时，其超过部分据实调整。</w:t>
      </w:r>
    </w:p>
    <w:p w14:paraId="55177FCD">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②</w:t>
      </w:r>
      <w:r>
        <w:rPr>
          <w:rFonts w:ascii="宋体" w:hAnsi="宋体" w:eastAsia="宋体" w:cs="宋体"/>
          <w:color w:val="000000"/>
          <w:sz w:val="24"/>
          <w:szCs w:val="24"/>
        </w:rPr>
        <w:t>承包人在已标价工程量清单或预算书中载明的材料单价高于基准价格的：专用合同条款合同履行期间材料单价跌幅以基准价格为基础超过</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%时，材料单价涨幅以已标价工程量清单或预算书中载明材料单价为基础超过</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%时，其超过部分据实调整。</w:t>
      </w:r>
    </w:p>
    <w:p w14:paraId="08D368EB">
      <w:pPr>
        <w:pageBreakBefore w:val="0"/>
        <w:widowControl w:val="0"/>
        <w:kinsoku/>
        <w:wordWrap/>
        <w:overflowPunct/>
        <w:topLinePunct w:val="0"/>
        <w:bidi w:val="0"/>
        <w:snapToGrid/>
        <w:spacing w:line="360" w:lineRule="auto"/>
        <w:ind w:firstLine="645"/>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③</w:t>
      </w:r>
      <w:r>
        <w:rPr>
          <w:rFonts w:ascii="宋体" w:hAnsi="宋体" w:eastAsia="宋体" w:cs="宋体"/>
          <w:color w:val="000000"/>
          <w:sz w:val="24"/>
          <w:szCs w:val="24"/>
        </w:rPr>
        <w:t>承包人在已标价工程量清单或预算书中载明的材料单价等于基准单价的：专用合同条款合同履行期间材料单价涨跌幅以基准单价为基础超过±</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%时，其超过部分据实调整。</w:t>
      </w:r>
    </w:p>
    <w:p w14:paraId="21925840">
      <w:pPr>
        <w:pageBreakBefore w:val="0"/>
        <w:widowControl w:val="0"/>
        <w:kinsoku/>
        <w:wordWrap/>
        <w:overflowPunct/>
        <w:topLinePunct w:val="0"/>
        <w:bidi w:val="0"/>
        <w:snapToGrid/>
        <w:spacing w:line="360" w:lineRule="auto"/>
        <w:ind w:firstLine="645"/>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第3种方式：其他价格调整方式：</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292"/>
    <w:bookmarkEnd w:id="293"/>
    <w:bookmarkEnd w:id="294"/>
    <w:bookmarkEnd w:id="295"/>
    <w:bookmarkEnd w:id="296"/>
    <w:bookmarkEnd w:id="297"/>
    <w:p w14:paraId="361C0D39">
      <w:pPr>
        <w:pStyle w:val="3"/>
        <w:pageBreakBefore w:val="0"/>
        <w:widowControl w:val="0"/>
        <w:kinsoku/>
        <w:wordWrap/>
        <w:overflowPunct/>
        <w:topLinePunct w:val="0"/>
        <w:bidi w:val="0"/>
        <w:snapToGrid/>
        <w:spacing w:before="0" w:after="0" w:line="360" w:lineRule="auto"/>
        <w:textAlignment w:val="auto"/>
        <w:rPr>
          <w:rFonts w:ascii="Times New Roman" w:hAnsi="Times New Roman" w:eastAsia="黑体"/>
          <w:b w:val="0"/>
          <w:color w:val="000000"/>
          <w:sz w:val="24"/>
          <w:szCs w:val="24"/>
        </w:rPr>
      </w:pPr>
      <w:bookmarkStart w:id="405" w:name="_Toc296347204"/>
      <w:bookmarkStart w:id="406" w:name="_Toc296346706"/>
      <w:bookmarkStart w:id="407" w:name="_Toc292559915"/>
      <w:bookmarkStart w:id="408" w:name="_Toc296503205"/>
      <w:bookmarkStart w:id="409" w:name="_Toc296891033"/>
      <w:bookmarkStart w:id="410" w:name="_Toc297120505"/>
      <w:bookmarkStart w:id="411" w:name="_Toc297048391"/>
      <w:bookmarkStart w:id="412" w:name="_Toc296891245"/>
      <w:bookmarkStart w:id="413" w:name="_Toc292559410"/>
      <w:bookmarkStart w:id="414" w:name="_Toc296944544"/>
      <w:bookmarkStart w:id="415" w:name="_Toc351203644"/>
      <w:bookmarkStart w:id="416" w:name="_Toc312678040"/>
      <w:bookmarkStart w:id="417" w:name="_Toc300935002"/>
      <w:bookmarkStart w:id="418" w:name="_Toc297216211"/>
      <w:bookmarkStart w:id="419" w:name="_Toc304295579"/>
      <w:bookmarkStart w:id="420" w:name="_Toc303539159"/>
      <w:bookmarkStart w:id="421" w:name="_Toc297123552"/>
      <w:r>
        <w:rPr>
          <w:rFonts w:ascii="宋体" w:hAnsi="宋体" w:eastAsia="宋体" w:cs="宋体"/>
          <w:b w:val="0"/>
          <w:color w:val="000000"/>
          <w:sz w:val="24"/>
          <w:szCs w:val="24"/>
        </w:rPr>
        <w:t xml:space="preserve">12. </w:t>
      </w:r>
      <w:bookmarkEnd w:id="405"/>
      <w:bookmarkEnd w:id="406"/>
      <w:bookmarkEnd w:id="407"/>
      <w:bookmarkEnd w:id="408"/>
      <w:bookmarkEnd w:id="409"/>
      <w:bookmarkEnd w:id="410"/>
      <w:bookmarkEnd w:id="411"/>
      <w:bookmarkEnd w:id="412"/>
      <w:bookmarkEnd w:id="413"/>
      <w:bookmarkEnd w:id="414"/>
      <w:r>
        <w:rPr>
          <w:rFonts w:ascii="宋体" w:hAnsi="宋体" w:eastAsia="宋体" w:cs="宋体"/>
          <w:b w:val="0"/>
          <w:color w:val="000000"/>
          <w:sz w:val="24"/>
          <w:szCs w:val="24"/>
        </w:rPr>
        <w:t>合同价格、计量与支付</w:t>
      </w:r>
      <w:bookmarkEnd w:id="415"/>
    </w:p>
    <w:bookmarkEnd w:id="416"/>
    <w:bookmarkEnd w:id="417"/>
    <w:bookmarkEnd w:id="418"/>
    <w:bookmarkEnd w:id="419"/>
    <w:bookmarkEnd w:id="420"/>
    <w:bookmarkEnd w:id="421"/>
    <w:p w14:paraId="40989E58">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bookmarkStart w:id="422" w:name="_Toc267251461"/>
      <w:bookmarkStart w:id="423" w:name="_Toc292559916"/>
      <w:bookmarkStart w:id="424" w:name="_Toc292559411"/>
      <w:bookmarkStart w:id="425" w:name="_Toc296347205"/>
      <w:bookmarkStart w:id="426" w:name="_Toc297048392"/>
      <w:bookmarkStart w:id="427" w:name="_Toc296503206"/>
      <w:bookmarkStart w:id="428" w:name="_Toc296346707"/>
      <w:bookmarkStart w:id="429" w:name="_Toc297120506"/>
      <w:bookmarkStart w:id="430" w:name="_Toc296891246"/>
      <w:bookmarkStart w:id="431" w:name="_Toc296944545"/>
      <w:bookmarkStart w:id="432" w:name="_Toc296891034"/>
      <w:bookmarkStart w:id="433" w:name="_Toc297216212"/>
      <w:bookmarkStart w:id="434" w:name="_Toc303539160"/>
      <w:bookmarkStart w:id="435" w:name="_Toc297123553"/>
      <w:bookmarkStart w:id="436" w:name="_Toc304295580"/>
      <w:bookmarkStart w:id="437" w:name="_Toc312678041"/>
      <w:bookmarkStart w:id="438" w:name="_Toc300935003"/>
      <w:r>
        <w:rPr>
          <w:rFonts w:ascii="宋体" w:hAnsi="宋体" w:eastAsia="宋体" w:cs="宋体"/>
          <w:color w:val="000000"/>
          <w:sz w:val="24"/>
          <w:szCs w:val="24"/>
        </w:rPr>
        <w:t>12.1 合</w:t>
      </w:r>
      <w:bookmarkEnd w:id="422"/>
      <w:bookmarkEnd w:id="423"/>
      <w:bookmarkEnd w:id="424"/>
      <w:r>
        <w:rPr>
          <w:rFonts w:ascii="宋体" w:hAnsi="宋体" w:eastAsia="宋体" w:cs="宋体"/>
          <w:color w:val="000000"/>
          <w:sz w:val="24"/>
          <w:szCs w:val="24"/>
        </w:rPr>
        <w:t>同价</w:t>
      </w:r>
      <w:bookmarkEnd w:id="425"/>
      <w:bookmarkEnd w:id="426"/>
      <w:bookmarkEnd w:id="427"/>
      <w:bookmarkEnd w:id="428"/>
      <w:bookmarkEnd w:id="429"/>
      <w:bookmarkEnd w:id="430"/>
      <w:bookmarkEnd w:id="431"/>
      <w:bookmarkEnd w:id="432"/>
      <w:r>
        <w:rPr>
          <w:rFonts w:ascii="宋体" w:hAnsi="宋体" w:eastAsia="宋体" w:cs="宋体"/>
          <w:color w:val="000000"/>
          <w:sz w:val="24"/>
          <w:szCs w:val="24"/>
        </w:rPr>
        <w:t>格形式</w:t>
      </w:r>
    </w:p>
    <w:bookmarkEnd w:id="433"/>
    <w:bookmarkEnd w:id="434"/>
    <w:bookmarkEnd w:id="435"/>
    <w:bookmarkEnd w:id="436"/>
    <w:bookmarkEnd w:id="437"/>
    <w:bookmarkEnd w:id="438"/>
    <w:p w14:paraId="2751941B">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1、单价合同。</w:t>
      </w:r>
    </w:p>
    <w:p w14:paraId="76550C51">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综合单价包含的风险范围：</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EFE231F">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风险费用的计算方法：</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8A8C79D">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风险范围以外合同价格的调整方法：</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F967337">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2、总价合同。</w:t>
      </w:r>
    </w:p>
    <w:p w14:paraId="3782D136">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总价包含的风险范围：</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2CB2A6B3">
      <w:pPr>
        <w:pageBreakBefore w:val="0"/>
        <w:widowControl w:val="0"/>
        <w:kinsoku/>
        <w:wordWrap/>
        <w:overflowPunct/>
        <w:topLinePunct w:val="0"/>
        <w:bidi w:val="0"/>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风险费用的计算方法：</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95CC2A1">
      <w:pPr>
        <w:pageBreakBefore w:val="0"/>
        <w:widowControl w:val="0"/>
        <w:kinsoku/>
        <w:wordWrap/>
        <w:overflowPunct/>
        <w:topLinePunct w:val="0"/>
        <w:bidi w:val="0"/>
        <w:snapToGrid/>
        <w:spacing w:line="360" w:lineRule="auto"/>
        <w:ind w:firstLine="480" w:firstLineChars="200"/>
        <w:jc w:val="left"/>
        <w:textAlignment w:val="auto"/>
        <w:rPr>
          <w:rFonts w:ascii="宋体" w:hAnsi="宋体" w:eastAsia="宋体" w:cs="宋体"/>
          <w:color w:val="000000"/>
          <w:sz w:val="24"/>
          <w:szCs w:val="24"/>
        </w:rPr>
      </w:pPr>
      <w:r>
        <w:rPr>
          <w:rFonts w:ascii="宋体" w:hAnsi="宋体" w:eastAsia="宋体" w:cs="宋体"/>
          <w:color w:val="000000"/>
          <w:sz w:val="24"/>
          <w:szCs w:val="24"/>
        </w:rPr>
        <w:t>风险范围以外合同价格的调整方法：</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308012E">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3、其他价格方式：</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C20E1D9">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bookmarkStart w:id="439" w:name="_Toc297123554"/>
      <w:bookmarkStart w:id="440" w:name="_Toc303539161"/>
      <w:bookmarkStart w:id="441" w:name="_Toc300935004"/>
      <w:bookmarkStart w:id="442" w:name="_Toc304295581"/>
      <w:bookmarkStart w:id="443" w:name="_Toc312678042"/>
      <w:bookmarkStart w:id="444" w:name="_Toc297216213"/>
      <w:bookmarkStart w:id="445" w:name="_Toc296503207"/>
      <w:bookmarkStart w:id="446" w:name="_Toc296346708"/>
      <w:bookmarkStart w:id="447" w:name="_Toc296891035"/>
      <w:bookmarkStart w:id="448" w:name="_Toc296347206"/>
      <w:bookmarkStart w:id="449" w:name="_Toc297048393"/>
      <w:bookmarkStart w:id="450" w:name="_Toc297120507"/>
      <w:bookmarkStart w:id="451" w:name="_Toc296891247"/>
      <w:bookmarkStart w:id="452" w:name="_Toc292559917"/>
      <w:bookmarkStart w:id="453" w:name="_Toc296944546"/>
      <w:bookmarkStart w:id="454" w:name="_Toc292559412"/>
      <w:r>
        <w:rPr>
          <w:rFonts w:ascii="宋体" w:hAnsi="宋体" w:eastAsia="宋体" w:cs="宋体"/>
          <w:color w:val="000000"/>
          <w:sz w:val="24"/>
          <w:szCs w:val="24"/>
        </w:rPr>
        <w:t>12.2 预付款</w:t>
      </w:r>
    </w:p>
    <w:bookmarkEnd w:id="439"/>
    <w:bookmarkEnd w:id="440"/>
    <w:bookmarkEnd w:id="441"/>
    <w:bookmarkEnd w:id="442"/>
    <w:bookmarkEnd w:id="443"/>
    <w:bookmarkEnd w:id="444"/>
    <w:p w14:paraId="482D55CD">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12.2.1 预付款的支付</w:t>
      </w:r>
    </w:p>
    <w:p w14:paraId="725DCC1C">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预付款支付比例或金额：</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B9730FA">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预付款支付期限：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78F7147">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预付款扣回的方式：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C9AD807">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12.2.2 预付款担保</w:t>
      </w:r>
    </w:p>
    <w:p w14:paraId="5B0509AE">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承包人提交预付款担保的期限：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25E982C">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预付款担保的形式为：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445"/>
    <w:bookmarkEnd w:id="446"/>
    <w:bookmarkEnd w:id="447"/>
    <w:bookmarkEnd w:id="448"/>
    <w:bookmarkEnd w:id="449"/>
    <w:bookmarkEnd w:id="450"/>
    <w:bookmarkEnd w:id="451"/>
    <w:bookmarkEnd w:id="452"/>
    <w:bookmarkEnd w:id="453"/>
    <w:bookmarkEnd w:id="454"/>
    <w:p w14:paraId="6BD1A40F">
      <w:pPr>
        <w:pageBreakBefore w:val="0"/>
        <w:widowControl w:val="0"/>
        <w:kinsoku/>
        <w:wordWrap/>
        <w:overflowPunct/>
        <w:topLinePunct w:val="0"/>
        <w:bidi w:val="0"/>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12.3 计量</w:t>
      </w:r>
    </w:p>
    <w:p w14:paraId="57F5D685">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12.3.1 计量原则</w:t>
      </w:r>
    </w:p>
    <w:p w14:paraId="58C51FED">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工程量计算规则：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97D2B2D">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12.3.2 计量周期</w:t>
      </w:r>
    </w:p>
    <w:p w14:paraId="5796505C">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关于计量周期的约定：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92FDB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12.3.3 单价合同的计量</w:t>
      </w:r>
    </w:p>
    <w:p w14:paraId="351372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关于单价合同计量的约定：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844CE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12.3.4 总价合同的计量</w:t>
      </w:r>
    </w:p>
    <w:p w14:paraId="402428B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关于总价合同计量的约定：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6BEBDF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12.3.5总价合同采用支付分解表计量支付的，是否适用第</w:t>
      </w:r>
      <w:r>
        <w:rPr>
          <w:rFonts w:ascii="宋体" w:hAnsi="宋体" w:eastAsia="宋体" w:cs="宋体"/>
          <w:color w:val="000000"/>
          <w:kern w:val="0"/>
          <w:sz w:val="24"/>
          <w:szCs w:val="24"/>
        </w:rPr>
        <w:t xml:space="preserve">12.3.4 </w:t>
      </w:r>
      <w:r>
        <w:rPr>
          <w:rFonts w:ascii="宋体" w:hAnsi="宋体" w:eastAsia="宋体" w:cs="宋体"/>
          <w:color w:val="000000"/>
          <w:sz w:val="24"/>
          <w:szCs w:val="24"/>
        </w:rPr>
        <w:t>项</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总价合同的计量</w:t>
      </w:r>
      <w:r>
        <w:rPr>
          <w:rFonts w:hint="eastAsia" w:ascii="宋体" w:hAnsi="宋体" w:eastAsia="宋体" w:cs="宋体"/>
          <w:color w:val="000000"/>
          <w:kern w:val="0"/>
          <w:sz w:val="24"/>
          <w:szCs w:val="24"/>
        </w:rPr>
        <w:t>〕</w:t>
      </w:r>
      <w:r>
        <w:rPr>
          <w:rFonts w:ascii="宋体" w:hAnsi="宋体" w:eastAsia="宋体" w:cs="宋体"/>
          <w:color w:val="000000"/>
          <w:sz w:val="24"/>
          <w:szCs w:val="24"/>
        </w:rPr>
        <w:t>约定</w:t>
      </w:r>
      <w:r>
        <w:rPr>
          <w:rFonts w:hint="eastAsia" w:ascii="宋体" w:hAnsi="宋体" w:eastAsia="宋体" w:cs="宋体"/>
          <w:color w:val="000000"/>
          <w:sz w:val="24"/>
          <w:szCs w:val="24"/>
        </w:rPr>
        <w:t>进行计量：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2188C3C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12.3.6 其他价格形式合同的计量</w:t>
      </w:r>
    </w:p>
    <w:p w14:paraId="4CF840E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sz w:val="24"/>
          <w:szCs w:val="24"/>
          <w:u w:val="single"/>
        </w:rPr>
      </w:pPr>
      <w:r>
        <w:rPr>
          <w:rFonts w:ascii="宋体" w:hAnsi="宋体" w:eastAsia="宋体" w:cs="宋体"/>
          <w:color w:val="000000"/>
          <w:sz w:val="24"/>
          <w:szCs w:val="24"/>
        </w:rPr>
        <w:t>其他价格形式的计量方式和程序：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742992DE">
      <w:pPr>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60726CE">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12.4 工程进度款支付</w:t>
      </w:r>
    </w:p>
    <w:p w14:paraId="372473B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bookmarkStart w:id="455" w:name="_Toc303539163"/>
      <w:bookmarkStart w:id="456" w:name="_Toc296346712"/>
      <w:bookmarkStart w:id="457" w:name="_Toc292559416"/>
      <w:bookmarkStart w:id="458" w:name="_Toc297216215"/>
      <w:bookmarkStart w:id="459" w:name="_Toc297123556"/>
      <w:bookmarkStart w:id="460" w:name="_Toc296891251"/>
      <w:bookmarkStart w:id="461" w:name="_Toc300935006"/>
      <w:bookmarkStart w:id="462" w:name="_Toc296944550"/>
      <w:bookmarkStart w:id="463" w:name="_Toc297120511"/>
      <w:bookmarkStart w:id="464" w:name="_Toc296891039"/>
      <w:bookmarkStart w:id="465" w:name="_Toc297048397"/>
      <w:bookmarkStart w:id="466" w:name="_Toc292559921"/>
      <w:bookmarkStart w:id="467" w:name="_Toc296503211"/>
      <w:bookmarkStart w:id="468" w:name="_Toc296347210"/>
      <w:r>
        <w:rPr>
          <w:rFonts w:ascii="宋体" w:hAnsi="宋体" w:eastAsia="宋体" w:cs="宋体"/>
          <w:color w:val="000000"/>
          <w:sz w:val="24"/>
          <w:szCs w:val="24"/>
        </w:rPr>
        <w:t>12.4.1 付款周期</w:t>
      </w:r>
    </w:p>
    <w:p w14:paraId="7312C4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关于付款周期的约定：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B70BE2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12.4.2 进度付款申请单的编制</w:t>
      </w:r>
    </w:p>
    <w:p w14:paraId="5C0C65D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关于进度付款申请单编制的约定：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8BD88D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rFonts w:ascii="宋体" w:hAnsi="宋体" w:eastAsia="宋体" w:cs="宋体"/>
          <w:color w:val="000000"/>
          <w:sz w:val="24"/>
          <w:szCs w:val="24"/>
        </w:rPr>
        <w:t>2.4.3 进度付款申请单的提交</w:t>
      </w:r>
    </w:p>
    <w:p w14:paraId="74EB26A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rPr>
        <w:t>：</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5CDADF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rPr>
        <w:t>：</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D0C5D4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（3）其他价格形式合同进度付款申请单提交的约定：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2479F1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12.4.4 进度款审核和支付</w:t>
      </w:r>
    </w:p>
    <w:p w14:paraId="3CC1253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sz w:val="24"/>
          <w:szCs w:val="24"/>
        </w:rPr>
        <w:t>（1）监理人审查并报送发包人的期限：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4C44EF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发包人完成审批并签发进度款支付证书的期限：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2301A6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（2）发包人支付进度款的期限：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5CE7C16">
      <w:pPr>
        <w:pageBreakBefore w:val="0"/>
        <w:widowControl w:val="0"/>
        <w:kinsoku/>
        <w:wordWrap/>
        <w:overflowPunct/>
        <w:topLinePunct w:val="0"/>
        <w:autoSpaceDE/>
        <w:autoSpaceDN/>
        <w:bidi w:val="0"/>
        <w:adjustRightInd/>
        <w:snapToGrid/>
        <w:spacing w:line="360" w:lineRule="auto"/>
        <w:ind w:firstLine="600" w:firstLineChars="25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发包人逾期支付进度款的违约金的计算方式：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w:t>
      </w:r>
    </w:p>
    <w:p w14:paraId="59CF0923">
      <w:pPr>
        <w:pageBreakBefore w:val="0"/>
        <w:widowControl w:val="0"/>
        <w:kinsoku/>
        <w:wordWrap/>
        <w:overflowPunct/>
        <w:topLinePunct w:val="0"/>
        <w:autoSpaceDE/>
        <w:autoSpaceDN/>
        <w:bidi w:val="0"/>
        <w:adjustRightInd/>
        <w:snapToGrid/>
        <w:spacing w:line="360" w:lineRule="auto"/>
        <w:ind w:firstLine="600" w:firstLineChars="25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12.4.6 支付分解表的编制</w:t>
      </w:r>
    </w:p>
    <w:p w14:paraId="1DCFCCB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2、总价合同支付分解表的编制与审批：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20E3D7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3、单价合同的总价项目支付分解表的编制与审批：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rPr>
        <w:t>。</w:t>
      </w:r>
    </w:p>
    <w:bookmarkEnd w:id="298"/>
    <w:p w14:paraId="19CCF559">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bookmarkStart w:id="469" w:name="_Toc351203645"/>
      <w:bookmarkStart w:id="470" w:name="_Toc292559929"/>
      <w:bookmarkStart w:id="471" w:name="_Toc303539172"/>
      <w:bookmarkStart w:id="472" w:name="_Toc297123564"/>
      <w:bookmarkStart w:id="473" w:name="_Toc296891259"/>
      <w:bookmarkStart w:id="474" w:name="_Toc297216223"/>
      <w:bookmarkStart w:id="475" w:name="_Toc292559424"/>
      <w:bookmarkStart w:id="476" w:name="_Toc296347218"/>
      <w:bookmarkStart w:id="477" w:name="_Toc296346720"/>
      <w:bookmarkStart w:id="478" w:name="_Toc297048405"/>
      <w:bookmarkStart w:id="479" w:name="_Toc312678053"/>
      <w:bookmarkStart w:id="480" w:name="_Toc296944558"/>
      <w:bookmarkStart w:id="481" w:name="_Toc296891047"/>
      <w:bookmarkStart w:id="482" w:name="_Toc297120519"/>
      <w:bookmarkStart w:id="483" w:name="_Toc304295593"/>
      <w:bookmarkStart w:id="484" w:name="_Toc296503219"/>
      <w:bookmarkStart w:id="485" w:name="_Toc300935015"/>
      <w:r>
        <w:rPr>
          <w:rFonts w:ascii="宋体" w:hAnsi="宋体" w:eastAsia="宋体" w:cs="宋体"/>
          <w:b w:val="0"/>
          <w:color w:val="000000"/>
          <w:sz w:val="24"/>
          <w:szCs w:val="24"/>
        </w:rPr>
        <w:t>13.</w:t>
      </w:r>
      <w:r>
        <w:rPr>
          <w:rFonts w:hint="eastAsia" w:ascii="宋体" w:hAnsi="宋体" w:eastAsia="宋体" w:cs="宋体"/>
          <w:b w:val="0"/>
          <w:color w:val="000000"/>
          <w:sz w:val="24"/>
          <w:szCs w:val="24"/>
        </w:rPr>
        <w:t xml:space="preserve"> </w:t>
      </w:r>
      <w:r>
        <w:rPr>
          <w:rFonts w:ascii="宋体" w:hAnsi="宋体" w:eastAsia="宋体" w:cs="宋体"/>
          <w:b w:val="0"/>
          <w:color w:val="000000"/>
          <w:sz w:val="24"/>
          <w:szCs w:val="24"/>
        </w:rPr>
        <w:t>验收和工程试车</w:t>
      </w:r>
      <w:bookmarkEnd w:id="469"/>
    </w:p>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14:paraId="1B3B0511">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13.1 分部分项工程验收</w:t>
      </w:r>
    </w:p>
    <w:p w14:paraId="1D08E06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13.1.2监理人不能按时进行验收时，应提前</w:t>
      </w:r>
      <w:r>
        <w:rPr>
          <w:rFonts w:ascii="宋体" w:hAnsi="宋体" w:eastAsia="宋体" w:cs="宋体"/>
          <w:sz w:val="24"/>
          <w:szCs w:val="24"/>
          <w:u w:val="single"/>
        </w:rPr>
        <w:t xml:space="preserve">       </w:t>
      </w:r>
      <w:r>
        <w:rPr>
          <w:rFonts w:ascii="宋体" w:hAnsi="宋体" w:eastAsia="宋体" w:cs="宋体"/>
          <w:sz w:val="24"/>
          <w:szCs w:val="24"/>
        </w:rPr>
        <w:t>小时提交书面延期要求。</w:t>
      </w:r>
    </w:p>
    <w:p w14:paraId="0CDE0B9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b/>
          <w:color w:val="000000"/>
          <w:sz w:val="24"/>
          <w:szCs w:val="24"/>
        </w:rPr>
      </w:pPr>
      <w:r>
        <w:rPr>
          <w:rFonts w:ascii="宋体" w:hAnsi="宋体" w:eastAsia="宋体" w:cs="宋体"/>
          <w:sz w:val="24"/>
          <w:szCs w:val="24"/>
        </w:rPr>
        <w:t>关于延期最长不得超过：</w:t>
      </w:r>
      <w:r>
        <w:rPr>
          <w:rFonts w:ascii="宋体" w:hAnsi="宋体" w:eastAsia="宋体" w:cs="宋体"/>
          <w:sz w:val="24"/>
          <w:szCs w:val="24"/>
          <w:u w:val="single"/>
        </w:rPr>
        <w:t xml:space="preserve">         </w:t>
      </w:r>
      <w:r>
        <w:rPr>
          <w:rFonts w:ascii="宋体" w:hAnsi="宋体" w:eastAsia="宋体" w:cs="宋体"/>
          <w:sz w:val="24"/>
          <w:szCs w:val="24"/>
        </w:rPr>
        <w:t>小时。</w:t>
      </w:r>
    </w:p>
    <w:p w14:paraId="20FAF815">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bookmarkStart w:id="486" w:name="_Toc296891263"/>
      <w:bookmarkStart w:id="487" w:name="_Toc297120523"/>
      <w:bookmarkStart w:id="488" w:name="_Toc303539173"/>
      <w:bookmarkStart w:id="489" w:name="_Toc296891051"/>
      <w:bookmarkStart w:id="490" w:name="_Toc292559428"/>
      <w:bookmarkStart w:id="491" w:name="_Toc296347222"/>
      <w:bookmarkStart w:id="492" w:name="_Toc297123565"/>
      <w:bookmarkStart w:id="493" w:name="_Toc297048409"/>
      <w:bookmarkStart w:id="494" w:name="_Toc297216224"/>
      <w:bookmarkStart w:id="495" w:name="_Toc296503223"/>
      <w:bookmarkStart w:id="496" w:name="_Toc296346724"/>
      <w:bookmarkStart w:id="497" w:name="_Toc300935016"/>
      <w:bookmarkStart w:id="498" w:name="_Toc312678056"/>
      <w:bookmarkStart w:id="499" w:name="_Toc304295596"/>
      <w:bookmarkStart w:id="500" w:name="_Toc292559933"/>
      <w:bookmarkStart w:id="501" w:name="_Toc296944562"/>
      <w:bookmarkStart w:id="502" w:name="_Toc267251470"/>
      <w:bookmarkStart w:id="503" w:name="_Toc267251472"/>
      <w:bookmarkStart w:id="504" w:name="_Toc267251475"/>
      <w:bookmarkStart w:id="505" w:name="_Toc267251474"/>
      <w:bookmarkStart w:id="506" w:name="_Toc267251471"/>
      <w:bookmarkStart w:id="507" w:name="_Toc267251476"/>
      <w:bookmarkStart w:id="508" w:name="_Toc267251473"/>
      <w:r>
        <w:rPr>
          <w:rFonts w:ascii="宋体" w:hAnsi="宋体" w:eastAsia="宋体" w:cs="宋体"/>
          <w:color w:val="000000"/>
          <w:sz w:val="24"/>
          <w:szCs w:val="24"/>
        </w:rPr>
        <w:t>13.2 竣工验收</w:t>
      </w:r>
    </w:p>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14:paraId="436C4B5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bookmarkStart w:id="509" w:name="_Toc280868704"/>
      <w:bookmarkStart w:id="510" w:name="_Toc280868705"/>
      <w:bookmarkStart w:id="511" w:name="_Toc280868706"/>
      <w:bookmarkStart w:id="512" w:name="_Toc280868707"/>
      <w:bookmarkStart w:id="513" w:name="_Toc280868708"/>
      <w:bookmarkStart w:id="514" w:name="_Toc280868709"/>
      <w:r>
        <w:rPr>
          <w:rFonts w:ascii="宋体" w:hAnsi="宋体" w:eastAsia="宋体" w:cs="宋体"/>
          <w:color w:val="000000"/>
          <w:sz w:val="24"/>
          <w:szCs w:val="24"/>
        </w:rPr>
        <w:t>13.2.2竣工验收程序</w:t>
      </w:r>
    </w:p>
    <w:bookmarkEnd w:id="509"/>
    <w:p w14:paraId="624538B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kern w:val="0"/>
          <w:sz w:val="24"/>
          <w:szCs w:val="24"/>
        </w:rPr>
        <w:t>关于竣工验收程序的约定：</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6B69B4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color w:val="000000"/>
          <w:kern w:val="0"/>
          <w:sz w:val="24"/>
          <w:szCs w:val="24"/>
        </w:rPr>
        <w:t>发包人不按照本项约定组织竣工验收、颁发工程接收证书的违约金的计算方法</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510"/>
    <w:p w14:paraId="2937832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13.2.5移交、接收全部与部分工程</w:t>
      </w:r>
    </w:p>
    <w:bookmarkEnd w:id="511"/>
    <w:p w14:paraId="4C19D8E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承包人向发包人移交工程的期限：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EB330F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kern w:val="0"/>
          <w:sz w:val="24"/>
          <w:szCs w:val="24"/>
        </w:rPr>
        <w:t>发包人未按本合同约定接收全部或部分工程的，违约金的计算方法为：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512"/>
    <w:p w14:paraId="6B8CDF4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6FFB1BF">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13.3 工程试车</w:t>
      </w:r>
    </w:p>
    <w:bookmarkEnd w:id="513"/>
    <w:p w14:paraId="5AA2AB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13.3.1 试车程序</w:t>
      </w:r>
    </w:p>
    <w:p w14:paraId="1FE3A78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工程试车内容：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B273A4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（1）单机无负荷试车费用由</w:t>
      </w:r>
      <w:r>
        <w:rPr>
          <w:rFonts w:ascii="宋体" w:hAnsi="宋体" w:eastAsia="宋体" w:cs="宋体"/>
          <w:color w:val="000000"/>
          <w:sz w:val="24"/>
          <w:szCs w:val="24"/>
          <w:u w:val="single"/>
        </w:rPr>
        <w:t xml:space="preserve">                     </w:t>
      </w:r>
      <w:r>
        <w:rPr>
          <w:rFonts w:ascii="宋体" w:hAnsi="宋体" w:eastAsia="宋体" w:cs="宋体"/>
          <w:color w:val="000000"/>
          <w:kern w:val="0"/>
          <w:sz w:val="24"/>
          <w:szCs w:val="24"/>
        </w:rPr>
        <w:t>承担；</w:t>
      </w:r>
    </w:p>
    <w:p w14:paraId="2EAC23E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kern w:val="0"/>
          <w:sz w:val="24"/>
          <w:szCs w:val="24"/>
        </w:rPr>
      </w:pPr>
      <w:r>
        <w:rPr>
          <w:rFonts w:ascii="宋体" w:hAnsi="宋体" w:eastAsia="宋体" w:cs="宋体"/>
          <w:color w:val="000000"/>
          <w:kern w:val="0"/>
          <w:sz w:val="24"/>
          <w:szCs w:val="24"/>
        </w:rPr>
        <w:t>（2）无负荷联动试车费用由</w:t>
      </w:r>
      <w:r>
        <w:rPr>
          <w:rFonts w:ascii="宋体" w:hAnsi="宋体" w:eastAsia="宋体" w:cs="宋体"/>
          <w:color w:val="000000"/>
          <w:sz w:val="24"/>
          <w:szCs w:val="24"/>
          <w:u w:val="single"/>
        </w:rPr>
        <w:t xml:space="preserve">                     </w:t>
      </w:r>
      <w:r>
        <w:rPr>
          <w:rFonts w:ascii="宋体" w:hAnsi="宋体" w:eastAsia="宋体" w:cs="宋体"/>
          <w:color w:val="000000"/>
          <w:kern w:val="0"/>
          <w:sz w:val="24"/>
          <w:szCs w:val="24"/>
        </w:rPr>
        <w:t>承担。</w:t>
      </w:r>
    </w:p>
    <w:p w14:paraId="3441CD6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13.3.3 投料试车</w:t>
      </w:r>
    </w:p>
    <w:p w14:paraId="029C1F1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A655106">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13.6 竣工退场</w:t>
      </w:r>
    </w:p>
    <w:p w14:paraId="4B9B650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13.6.1 竣工退场</w:t>
      </w:r>
    </w:p>
    <w:p w14:paraId="3564FF0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承包人完成竣工退场的期限：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kern w:val="0"/>
          <w:sz w:val="24"/>
          <w:szCs w:val="24"/>
        </w:rPr>
        <w:t>。</w:t>
      </w:r>
    </w:p>
    <w:p w14:paraId="297D3E65">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bookmarkStart w:id="515" w:name="_Toc351203646"/>
      <w:r>
        <w:rPr>
          <w:rFonts w:ascii="宋体" w:hAnsi="宋体" w:eastAsia="宋体" w:cs="宋体"/>
          <w:b w:val="0"/>
          <w:color w:val="000000"/>
          <w:sz w:val="24"/>
          <w:szCs w:val="24"/>
        </w:rPr>
        <w:t>14. 竣工结算</w:t>
      </w:r>
      <w:bookmarkEnd w:id="515"/>
    </w:p>
    <w:p w14:paraId="45C7CD03">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14.1 竣工</w:t>
      </w:r>
      <w:r>
        <w:rPr>
          <w:rFonts w:hint="eastAsia" w:ascii="宋体" w:hAnsi="宋体" w:eastAsia="宋体" w:cs="宋体"/>
          <w:color w:val="000000"/>
          <w:sz w:val="24"/>
          <w:szCs w:val="24"/>
        </w:rPr>
        <w:t>结算</w:t>
      </w:r>
      <w:r>
        <w:rPr>
          <w:rFonts w:ascii="宋体" w:hAnsi="宋体" w:eastAsia="宋体" w:cs="宋体"/>
          <w:color w:val="000000"/>
          <w:sz w:val="24"/>
          <w:szCs w:val="24"/>
        </w:rPr>
        <w:t>申请</w:t>
      </w:r>
    </w:p>
    <w:p w14:paraId="2BCC050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ascii="宋体" w:hAnsi="宋体" w:eastAsia="宋体" w:cs="宋体"/>
          <w:sz w:val="24"/>
          <w:szCs w:val="24"/>
        </w:rPr>
        <w:t>承包人提交竣工</w:t>
      </w:r>
      <w:r>
        <w:rPr>
          <w:rFonts w:hint="eastAsia" w:ascii="宋体" w:hAnsi="宋体" w:eastAsia="宋体" w:cs="宋体"/>
          <w:sz w:val="24"/>
          <w:szCs w:val="24"/>
        </w:rPr>
        <w:t>结算</w:t>
      </w:r>
      <w:r>
        <w:rPr>
          <w:rFonts w:ascii="宋体" w:hAnsi="宋体" w:eastAsia="宋体" w:cs="宋体"/>
          <w:sz w:val="24"/>
          <w:szCs w:val="24"/>
        </w:rPr>
        <w:t>申请单的期限：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B042C3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color w:val="000000"/>
          <w:sz w:val="24"/>
          <w:szCs w:val="24"/>
        </w:rPr>
        <w:t>竣工</w:t>
      </w:r>
      <w:r>
        <w:rPr>
          <w:rFonts w:hint="eastAsia" w:ascii="宋体" w:hAnsi="宋体" w:eastAsia="宋体" w:cs="宋体"/>
          <w:color w:val="000000"/>
          <w:sz w:val="24"/>
          <w:szCs w:val="24"/>
        </w:rPr>
        <w:t>结算</w:t>
      </w:r>
      <w:r>
        <w:rPr>
          <w:rFonts w:ascii="宋体" w:hAnsi="宋体" w:eastAsia="宋体" w:cs="宋体"/>
          <w:color w:val="000000"/>
          <w:sz w:val="24"/>
          <w:szCs w:val="24"/>
        </w:rPr>
        <w:t>申请单应包括的内容：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B55E68A">
      <w:pPr>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14.2 竣工结算审核</w:t>
      </w:r>
    </w:p>
    <w:p w14:paraId="71F904D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发包人</w:t>
      </w:r>
      <w:r>
        <w:rPr>
          <w:rFonts w:hint="eastAsia" w:ascii="宋体" w:hAnsi="宋体" w:eastAsia="宋体" w:cs="宋体"/>
          <w:sz w:val="24"/>
          <w:szCs w:val="24"/>
        </w:rPr>
        <w:t>审批</w:t>
      </w:r>
      <w:r>
        <w:rPr>
          <w:rFonts w:ascii="宋体" w:hAnsi="宋体" w:eastAsia="宋体" w:cs="宋体"/>
          <w:sz w:val="24"/>
          <w:szCs w:val="24"/>
        </w:rPr>
        <w:t>竣工付款申请单的期限：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C7B90C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sz w:val="24"/>
          <w:szCs w:val="24"/>
        </w:rPr>
        <w:t>发包人完成竣工付款的期限：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64EF03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关于竣工付款证书异议部分复核的方式和程序：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274596F">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14.4 最终结清</w:t>
      </w:r>
    </w:p>
    <w:p w14:paraId="55D724C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14.4.1 最终结清申请单承包人提交最终结清申请单的份数：</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F375B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color w:val="000000"/>
          <w:kern w:val="0"/>
          <w:sz w:val="24"/>
          <w:szCs w:val="24"/>
        </w:rPr>
        <w:t>承包人提交最终结算申请单的期限：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r>
        <w:rPr>
          <w:rFonts w:ascii="宋体" w:hAnsi="宋体" w:eastAsia="宋体" w:cs="宋体"/>
          <w:sz w:val="24"/>
          <w:szCs w:val="24"/>
        </w:rPr>
        <w:t xml:space="preserve"> </w:t>
      </w:r>
    </w:p>
    <w:p w14:paraId="4AF03F7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14.4.2 最终结清证书和支付</w:t>
      </w:r>
    </w:p>
    <w:p w14:paraId="5B32A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（1）发包人完成最终结清申请单的</w:t>
      </w:r>
      <w:r>
        <w:rPr>
          <w:rFonts w:hint="eastAsia" w:ascii="宋体" w:hAnsi="宋体" w:eastAsia="宋体" w:cs="宋体"/>
          <w:sz w:val="24"/>
          <w:szCs w:val="24"/>
        </w:rPr>
        <w:t>审批</w:t>
      </w:r>
      <w:r>
        <w:rPr>
          <w:rFonts w:ascii="宋体" w:hAnsi="宋体" w:eastAsia="宋体" w:cs="宋体"/>
          <w:sz w:val="24"/>
          <w:szCs w:val="24"/>
        </w:rPr>
        <w:t>并颁发最终结清证书的期限：</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486825C">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sz w:val="24"/>
          <w:szCs w:val="24"/>
        </w:rPr>
      </w:pPr>
      <w:r>
        <w:rPr>
          <w:rFonts w:ascii="宋体" w:hAnsi="宋体" w:eastAsia="宋体" w:cs="宋体"/>
          <w:sz w:val="24"/>
          <w:szCs w:val="24"/>
        </w:rPr>
        <w:t>（2）发包人完成支付的期限：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bookmarkEnd w:id="502"/>
    <w:bookmarkEnd w:id="503"/>
    <w:bookmarkEnd w:id="504"/>
    <w:bookmarkEnd w:id="505"/>
    <w:bookmarkEnd w:id="506"/>
    <w:bookmarkEnd w:id="507"/>
    <w:bookmarkEnd w:id="508"/>
    <w:bookmarkEnd w:id="514"/>
    <w:p w14:paraId="3D71405C">
      <w:pPr>
        <w:pStyle w:val="3"/>
        <w:pageBreakBefore w:val="0"/>
        <w:widowControl w:val="0"/>
        <w:kinsoku/>
        <w:wordWrap/>
        <w:overflowPunct/>
        <w:topLinePunct w:val="0"/>
        <w:bidi w:val="0"/>
        <w:snapToGrid/>
        <w:spacing w:before="0" w:after="0" w:line="360" w:lineRule="auto"/>
        <w:ind w:left="0"/>
        <w:textAlignment w:val="auto"/>
        <w:rPr>
          <w:rFonts w:ascii="Times New Roman" w:hAnsi="Times New Roman" w:eastAsia="黑体"/>
          <w:b w:val="0"/>
          <w:color w:val="000000"/>
          <w:sz w:val="24"/>
          <w:szCs w:val="24"/>
        </w:rPr>
      </w:pPr>
      <w:bookmarkStart w:id="516" w:name="_Toc351203647"/>
      <w:bookmarkStart w:id="517" w:name="_Toc267251483"/>
      <w:bookmarkStart w:id="518" w:name="_Toc267251482"/>
      <w:bookmarkStart w:id="519" w:name="_Toc267251484"/>
      <w:bookmarkStart w:id="520" w:name="_Toc267251485"/>
      <w:bookmarkStart w:id="521" w:name="_Toc267251489"/>
      <w:bookmarkStart w:id="522" w:name="_Toc267251486"/>
      <w:bookmarkStart w:id="523" w:name="_Toc267251488"/>
      <w:bookmarkStart w:id="524" w:name="_Toc267251490"/>
      <w:bookmarkStart w:id="525" w:name="_Toc267251495"/>
      <w:bookmarkStart w:id="526" w:name="_Toc267251502"/>
      <w:bookmarkStart w:id="527" w:name="_Toc267251501"/>
      <w:bookmarkStart w:id="528" w:name="_Toc267251491"/>
      <w:bookmarkStart w:id="529" w:name="_Toc267251497"/>
      <w:bookmarkStart w:id="530" w:name="_Toc267251499"/>
      <w:bookmarkStart w:id="531" w:name="_Toc267251503"/>
      <w:bookmarkStart w:id="532" w:name="_Toc267251493"/>
      <w:bookmarkStart w:id="533" w:name="_Toc267251494"/>
      <w:bookmarkStart w:id="534" w:name="_Toc267251496"/>
      <w:bookmarkStart w:id="535" w:name="_Toc267251492"/>
      <w:bookmarkStart w:id="536" w:name="_Toc267251498"/>
      <w:bookmarkStart w:id="537" w:name="_Toc267251504"/>
      <w:bookmarkStart w:id="538" w:name="_Toc267251506"/>
      <w:bookmarkStart w:id="539" w:name="_Toc267251507"/>
      <w:bookmarkStart w:id="540" w:name="_Toc267251508"/>
      <w:bookmarkStart w:id="541" w:name="_Toc267251510"/>
      <w:bookmarkStart w:id="542" w:name="_Toc267251511"/>
      <w:bookmarkStart w:id="543" w:name="_Toc267251509"/>
      <w:bookmarkStart w:id="544" w:name="_Toc267251515"/>
      <w:bookmarkStart w:id="545" w:name="_Toc267251514"/>
      <w:bookmarkStart w:id="546" w:name="_Toc267251513"/>
      <w:r>
        <w:rPr>
          <w:rFonts w:ascii="宋体" w:hAnsi="宋体" w:eastAsia="宋体" w:cs="宋体"/>
          <w:b w:val="0"/>
          <w:color w:val="000000"/>
          <w:sz w:val="24"/>
          <w:szCs w:val="24"/>
        </w:rPr>
        <w:t>15. 缺陷责任期与保修</w:t>
      </w:r>
      <w:bookmarkEnd w:id="516"/>
    </w:p>
    <w:p w14:paraId="34E5150A">
      <w:pPr>
        <w:pageBreakBefore w:val="0"/>
        <w:widowControl w:val="0"/>
        <w:kinsoku/>
        <w:wordWrap/>
        <w:overflowPunct/>
        <w:topLinePunct w:val="0"/>
        <w:bidi w:val="0"/>
        <w:snapToGrid/>
        <w:spacing w:line="360" w:lineRule="auto"/>
        <w:ind w:left="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15.2缺陷责任期</w:t>
      </w:r>
      <w:bookmarkEnd w:id="517"/>
    </w:p>
    <w:p w14:paraId="5F32200B">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缺陷责任期的具体期限：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33CFF4B">
      <w:pPr>
        <w:pageBreakBefore w:val="0"/>
        <w:widowControl w:val="0"/>
        <w:kinsoku/>
        <w:wordWrap/>
        <w:overflowPunct/>
        <w:topLinePunct w:val="0"/>
        <w:bidi w:val="0"/>
        <w:snapToGrid/>
        <w:spacing w:line="360" w:lineRule="auto"/>
        <w:ind w:left="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15.3 质量保证金</w:t>
      </w:r>
    </w:p>
    <w:p w14:paraId="11ECF83B">
      <w:pPr>
        <w:pageBreakBefore w:val="0"/>
        <w:widowControl w:val="0"/>
        <w:kinsoku/>
        <w:wordWrap/>
        <w:overflowPunct/>
        <w:topLinePunct w:val="0"/>
        <w:bidi w:val="0"/>
        <w:snapToGrid/>
        <w:spacing w:line="360" w:lineRule="auto"/>
        <w:ind w:left="0" w:firstLine="480" w:firstLineChars="200"/>
        <w:jc w:val="left"/>
        <w:textAlignment w:val="auto"/>
        <w:rPr>
          <w:rFonts w:hint="eastAsia" w:ascii="Times New Roman" w:hAnsi="Times New Roman" w:eastAsia="仿宋_GB2312"/>
          <w:color w:val="000000"/>
          <w:sz w:val="24"/>
          <w:szCs w:val="24"/>
        </w:rPr>
      </w:pPr>
      <w:r>
        <w:rPr>
          <w:rFonts w:hint="eastAsia" w:ascii="宋体" w:hAnsi="宋体" w:eastAsia="宋体" w:cs="宋体"/>
          <w:color w:val="000000"/>
          <w:sz w:val="24"/>
          <w:szCs w:val="24"/>
        </w:rPr>
        <w:t>关于是否扣留质量保证金的约定：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24665085">
      <w:pPr>
        <w:pageBreakBefore w:val="0"/>
        <w:widowControl w:val="0"/>
        <w:kinsoku/>
        <w:wordWrap/>
        <w:overflowPunct/>
        <w:topLinePunct w:val="0"/>
        <w:bidi w:val="0"/>
        <w:snapToGrid/>
        <w:spacing w:line="360" w:lineRule="auto"/>
        <w:ind w:left="0" w:firstLine="480" w:firstLineChars="200"/>
        <w:jc w:val="left"/>
        <w:textAlignment w:val="auto"/>
        <w:outlineLvl w:val="0"/>
        <w:rPr>
          <w:rFonts w:ascii="Times New Roman" w:hAnsi="Times New Roman" w:eastAsia="仿宋_GB2312"/>
          <w:color w:val="000000"/>
          <w:sz w:val="24"/>
          <w:szCs w:val="24"/>
        </w:rPr>
      </w:pPr>
      <w:r>
        <w:rPr>
          <w:rFonts w:ascii="宋体" w:hAnsi="宋体" w:eastAsia="宋体" w:cs="宋体"/>
          <w:color w:val="000000"/>
          <w:sz w:val="24"/>
          <w:szCs w:val="24"/>
        </w:rPr>
        <w:t xml:space="preserve">15.3.1 </w:t>
      </w:r>
      <w:r>
        <w:rPr>
          <w:rFonts w:hint="eastAsia" w:ascii="宋体" w:hAnsi="宋体" w:eastAsia="宋体" w:cs="宋体"/>
          <w:color w:val="000000"/>
          <w:sz w:val="24"/>
          <w:szCs w:val="24"/>
        </w:rPr>
        <w:t>承包人提供</w:t>
      </w:r>
      <w:r>
        <w:rPr>
          <w:rFonts w:ascii="宋体" w:hAnsi="宋体" w:eastAsia="宋体" w:cs="宋体"/>
          <w:color w:val="000000"/>
          <w:sz w:val="24"/>
          <w:szCs w:val="24"/>
        </w:rPr>
        <w:t>质量保证金的</w:t>
      </w:r>
      <w:r>
        <w:rPr>
          <w:rFonts w:hint="eastAsia" w:ascii="宋体" w:hAnsi="宋体" w:eastAsia="宋体" w:cs="宋体"/>
          <w:color w:val="000000"/>
          <w:sz w:val="24"/>
          <w:szCs w:val="24"/>
        </w:rPr>
        <w:t>方</w:t>
      </w:r>
      <w:r>
        <w:rPr>
          <w:rFonts w:ascii="宋体" w:hAnsi="宋体" w:eastAsia="宋体" w:cs="宋体"/>
          <w:color w:val="000000"/>
          <w:sz w:val="24"/>
          <w:szCs w:val="24"/>
        </w:rPr>
        <w:t>式</w:t>
      </w:r>
    </w:p>
    <w:p w14:paraId="57C5725D">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质量保证金采用以下第</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种方式：</w:t>
      </w:r>
    </w:p>
    <w:p w14:paraId="48ED110C">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（1）质量保证金保函，保证金额为：</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 xml:space="preserve">； </w:t>
      </w:r>
    </w:p>
    <w:p w14:paraId="20D6BB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（2）</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%的工程款；</w:t>
      </w:r>
    </w:p>
    <w:p w14:paraId="7B2FFF80">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Times New Roman" w:hAnsi="Times New Roman" w:eastAsia="仿宋_GB2312"/>
          <w:color w:val="000000"/>
          <w:kern w:val="0"/>
          <w:sz w:val="24"/>
          <w:szCs w:val="24"/>
        </w:rPr>
      </w:pPr>
      <w:r>
        <w:rPr>
          <w:rFonts w:ascii="宋体" w:hAnsi="宋体" w:eastAsia="宋体" w:cs="宋体"/>
          <w:color w:val="000000"/>
          <w:kern w:val="0"/>
          <w:sz w:val="24"/>
          <w:szCs w:val="24"/>
        </w:rPr>
        <w:t>（3）其他</w:t>
      </w:r>
      <w:r>
        <w:rPr>
          <w:rFonts w:hint="eastAsia" w:ascii="宋体" w:hAnsi="宋体" w:eastAsia="宋体" w:cs="宋体"/>
          <w:color w:val="000000"/>
          <w:kern w:val="0"/>
          <w:sz w:val="24"/>
          <w:szCs w:val="24"/>
        </w:rPr>
        <w:t>方</w:t>
      </w:r>
      <w:r>
        <w:rPr>
          <w:rFonts w:ascii="宋体" w:hAnsi="宋体" w:eastAsia="宋体" w:cs="宋体"/>
          <w:color w:val="000000"/>
          <w:kern w:val="0"/>
          <w:sz w:val="24"/>
          <w:szCs w:val="24"/>
        </w:rPr>
        <w:t>式:</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6EE99C57">
      <w:pPr>
        <w:pageBreakBefore w:val="0"/>
        <w:widowControl w:val="0"/>
        <w:kinsoku/>
        <w:wordWrap/>
        <w:overflowPunct/>
        <w:topLinePunct w:val="0"/>
        <w:bidi w:val="0"/>
        <w:snapToGrid/>
        <w:spacing w:line="360" w:lineRule="auto"/>
        <w:ind w:left="0" w:firstLine="480" w:firstLineChars="200"/>
        <w:jc w:val="left"/>
        <w:textAlignment w:val="auto"/>
        <w:outlineLvl w:val="0"/>
        <w:rPr>
          <w:rFonts w:ascii="Times New Roman" w:hAnsi="Times New Roman" w:eastAsia="仿宋_GB2312"/>
          <w:color w:val="000000"/>
          <w:sz w:val="24"/>
          <w:szCs w:val="24"/>
        </w:rPr>
      </w:pPr>
      <w:r>
        <w:rPr>
          <w:rFonts w:ascii="宋体" w:hAnsi="宋体" w:eastAsia="宋体" w:cs="宋体"/>
          <w:color w:val="000000"/>
          <w:sz w:val="24"/>
          <w:szCs w:val="24"/>
        </w:rPr>
        <w:t xml:space="preserve">15.3.2 质量保证金的扣留 </w:t>
      </w:r>
    </w:p>
    <w:p w14:paraId="71FCD4F4">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质量保证金的扣留采取以下第</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种方式：</w:t>
      </w:r>
    </w:p>
    <w:p w14:paraId="5E2407E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7588493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outlineLvl w:val="0"/>
        <w:rPr>
          <w:rFonts w:ascii="Times New Roman" w:hAnsi="Times New Roman" w:eastAsia="仿宋_GB2312"/>
          <w:color w:val="000000"/>
          <w:kern w:val="0"/>
          <w:sz w:val="24"/>
          <w:szCs w:val="24"/>
        </w:rPr>
      </w:pPr>
      <w:r>
        <w:rPr>
          <w:rFonts w:ascii="宋体" w:hAnsi="宋体" w:eastAsia="宋体" w:cs="宋体"/>
          <w:color w:val="000000"/>
          <w:kern w:val="0"/>
          <w:sz w:val="24"/>
          <w:szCs w:val="24"/>
        </w:rPr>
        <w:t>（2）工程竣工结算时一次性扣留质量保证金；</w:t>
      </w:r>
    </w:p>
    <w:p w14:paraId="39F040E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（3）其他扣留方式:</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474325B1">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关于质量保证金的补充约定：</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bookmarkEnd w:id="518"/>
    <w:bookmarkEnd w:id="519"/>
    <w:p w14:paraId="3C3E3726">
      <w:pPr>
        <w:pageBreakBefore w:val="0"/>
        <w:widowControl w:val="0"/>
        <w:kinsoku/>
        <w:wordWrap/>
        <w:overflowPunct/>
        <w:topLinePunct w:val="0"/>
        <w:bidi w:val="0"/>
        <w:snapToGrid/>
        <w:spacing w:line="360" w:lineRule="auto"/>
        <w:ind w:left="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15.4保修</w:t>
      </w:r>
    </w:p>
    <w:bookmarkEnd w:id="520"/>
    <w:p w14:paraId="4B0C9FF3">
      <w:pPr>
        <w:pageBreakBefore w:val="0"/>
        <w:widowControl w:val="0"/>
        <w:kinsoku/>
        <w:wordWrap/>
        <w:overflowPunct/>
        <w:topLinePunct w:val="0"/>
        <w:bidi w:val="0"/>
        <w:snapToGrid/>
        <w:spacing w:line="360" w:lineRule="auto"/>
        <w:ind w:left="0" w:firstLine="468" w:firstLineChars="195"/>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15.4.1 保修责任</w:t>
      </w:r>
    </w:p>
    <w:p w14:paraId="5585DFC1">
      <w:pPr>
        <w:pageBreakBefore w:val="0"/>
        <w:widowControl w:val="0"/>
        <w:kinsoku/>
        <w:wordWrap/>
        <w:overflowPunct/>
        <w:topLinePunct w:val="0"/>
        <w:bidi w:val="0"/>
        <w:snapToGrid/>
        <w:spacing w:line="360" w:lineRule="auto"/>
        <w:ind w:left="0" w:firstLine="468" w:firstLineChars="195"/>
        <w:jc w:val="left"/>
        <w:textAlignment w:val="auto"/>
        <w:rPr>
          <w:rFonts w:ascii="Times New Roman" w:hAnsi="Times New Roman" w:eastAsia="仿宋_GB2312"/>
          <w:color w:val="000000"/>
          <w:kern w:val="0"/>
          <w:sz w:val="24"/>
          <w:szCs w:val="24"/>
        </w:rPr>
      </w:pPr>
      <w:r>
        <w:rPr>
          <w:rFonts w:ascii="宋体" w:hAnsi="宋体" w:eastAsia="宋体" w:cs="宋体"/>
          <w:color w:val="000000"/>
          <w:sz w:val="24"/>
          <w:szCs w:val="24"/>
        </w:rPr>
        <w:t>工程保修期为：</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01502932">
      <w:pPr>
        <w:pageBreakBefore w:val="0"/>
        <w:widowControl w:val="0"/>
        <w:kinsoku/>
        <w:wordWrap/>
        <w:overflowPunct/>
        <w:topLinePunct w:val="0"/>
        <w:bidi w:val="0"/>
        <w:snapToGrid/>
        <w:spacing w:line="360" w:lineRule="auto"/>
        <w:ind w:left="0" w:firstLine="468" w:firstLineChars="195"/>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15.4.3 修复通知</w:t>
      </w:r>
    </w:p>
    <w:p w14:paraId="02AC7A32">
      <w:pPr>
        <w:pageBreakBefore w:val="0"/>
        <w:widowControl w:val="0"/>
        <w:kinsoku/>
        <w:wordWrap/>
        <w:overflowPunct/>
        <w:topLinePunct w:val="0"/>
        <w:bidi w:val="0"/>
        <w:snapToGrid/>
        <w:spacing w:line="360" w:lineRule="auto"/>
        <w:ind w:left="0" w:firstLine="468" w:firstLineChars="195"/>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承包人收到保修通知并到达工程现场的合理时间：</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bookmarkEnd w:id="521"/>
    <w:bookmarkEnd w:id="522"/>
    <w:bookmarkEnd w:id="523"/>
    <w:bookmarkEnd w:id="524"/>
    <w:p w14:paraId="779F09F3">
      <w:pPr>
        <w:pStyle w:val="3"/>
        <w:pageBreakBefore w:val="0"/>
        <w:widowControl w:val="0"/>
        <w:kinsoku/>
        <w:wordWrap/>
        <w:overflowPunct/>
        <w:topLinePunct w:val="0"/>
        <w:bidi w:val="0"/>
        <w:snapToGrid/>
        <w:spacing w:before="0" w:after="0" w:line="360" w:lineRule="auto"/>
        <w:ind w:left="0"/>
        <w:textAlignment w:val="auto"/>
        <w:rPr>
          <w:rFonts w:ascii="Times New Roman" w:hAnsi="Times New Roman" w:eastAsia="黑体"/>
          <w:b w:val="0"/>
          <w:color w:val="000000"/>
          <w:sz w:val="24"/>
          <w:szCs w:val="24"/>
        </w:rPr>
      </w:pPr>
      <w:bookmarkStart w:id="547" w:name="_Toc351203648"/>
      <w:bookmarkStart w:id="548" w:name="_Toc280868717"/>
      <w:bookmarkStart w:id="549" w:name="_Toc280868718"/>
      <w:r>
        <w:rPr>
          <w:rFonts w:ascii="宋体" w:hAnsi="宋体" w:eastAsia="宋体" w:cs="宋体"/>
          <w:b w:val="0"/>
          <w:color w:val="000000"/>
          <w:sz w:val="24"/>
          <w:szCs w:val="24"/>
        </w:rPr>
        <w:t>16. 违约</w:t>
      </w:r>
      <w:bookmarkEnd w:id="547"/>
    </w:p>
    <w:p w14:paraId="3FC98979">
      <w:pPr>
        <w:pageBreakBefore w:val="0"/>
        <w:widowControl w:val="0"/>
        <w:kinsoku/>
        <w:wordWrap/>
        <w:overflowPunct/>
        <w:topLinePunct w:val="0"/>
        <w:bidi w:val="0"/>
        <w:snapToGrid/>
        <w:spacing w:line="360" w:lineRule="auto"/>
        <w:ind w:left="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16.1 发包人违约</w:t>
      </w:r>
    </w:p>
    <w:p w14:paraId="23E2E7A3">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16.1.1发包人违约的情形</w:t>
      </w:r>
    </w:p>
    <w:p w14:paraId="25A606EE">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u w:val="single"/>
        </w:rPr>
      </w:pPr>
      <w:r>
        <w:rPr>
          <w:rFonts w:ascii="宋体" w:hAnsi="宋体" w:eastAsia="宋体" w:cs="宋体"/>
          <w:color w:val="000000"/>
          <w:kern w:val="0"/>
          <w:sz w:val="24"/>
          <w:szCs w:val="24"/>
        </w:rPr>
        <w:t>发包人违约的其他情形：</w:t>
      </w:r>
      <w:r>
        <w:rPr>
          <w:rFonts w:ascii="宋体" w:hAnsi="宋体" w:eastAsia="宋体" w:cs="宋体"/>
          <w:color w:val="000000"/>
          <w:kern w:val="0"/>
          <w:sz w:val="24"/>
          <w:szCs w:val="24"/>
          <w:u w:val="single"/>
        </w:rPr>
        <w:t xml:space="preserve">                                </w:t>
      </w:r>
    </w:p>
    <w:p w14:paraId="44DB98E2">
      <w:pPr>
        <w:pageBreakBefore w:val="0"/>
        <w:widowControl w:val="0"/>
        <w:kinsoku/>
        <w:wordWrap/>
        <w:overflowPunct/>
        <w:topLinePunct w:val="0"/>
        <w:bidi w:val="0"/>
        <w:snapToGrid/>
        <w:spacing w:line="360" w:lineRule="auto"/>
        <w:ind w:left="0" w:hanging="1200" w:hangingChars="500"/>
        <w:jc w:val="left"/>
        <w:textAlignment w:val="auto"/>
        <w:rPr>
          <w:rFonts w:hint="eastAsia" w:ascii="Times New Roman" w:hAnsi="Times New Roman" w:eastAsia="仿宋_GB2312"/>
          <w:color w:val="000000"/>
          <w:kern w:val="0"/>
          <w:sz w:val="24"/>
          <w:szCs w:val="24"/>
        </w:rPr>
      </w:pP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379A6D91">
      <w:pPr>
        <w:pageBreakBefore w:val="0"/>
        <w:widowControl w:val="0"/>
        <w:kinsoku/>
        <w:wordWrap/>
        <w:overflowPunct/>
        <w:topLinePunct w:val="0"/>
        <w:bidi w:val="0"/>
        <w:snapToGrid/>
        <w:spacing w:line="360" w:lineRule="auto"/>
        <w:ind w:left="0" w:hanging="1200" w:hangingChars="5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 xml:space="preserve">    16.1.2 发包人违约的责任</w:t>
      </w:r>
    </w:p>
    <w:p w14:paraId="1D323C2D">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发包人违约责任的承担方式和计算方法：</w:t>
      </w:r>
    </w:p>
    <w:p w14:paraId="7619F8D9">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u w:val="single"/>
        </w:rPr>
      </w:pPr>
      <w:r>
        <w:rPr>
          <w:rFonts w:ascii="宋体" w:hAnsi="宋体" w:eastAsia="宋体" w:cs="宋体"/>
          <w:color w:val="000000"/>
          <w:kern w:val="0"/>
          <w:sz w:val="24"/>
          <w:szCs w:val="24"/>
        </w:rPr>
        <w:t>（1）因发包人原因未能在计划开工日期前7天内下达开工通知的违约责任：</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6D1AAC28">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（2）因发包人原因未能按合同约定支付合同价款的违约责任：</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35CE3976">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（3）发包人违反第10.1款</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变更的范围</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第（2）项约定，自行实施被取消的工作或转由他人实施的违约责任：</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2DECAC3B">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7CC81AD0">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（5）因发包人违反合同约定造成暂停施工的违约责任：</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5038AFB9">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（6）发包人无正当理由没有在约定期限内发出复工指示，导致承包人无法复工的违约责任：</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6CDE3B4B">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其他：</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1ACA0673">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16.1.3 因发包人违约解除合同</w:t>
      </w:r>
    </w:p>
    <w:p w14:paraId="0F757A6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eastAsia" w:ascii="Times New Roman" w:hAnsi="Times New Roman" w:eastAsia="仿宋_GB2312"/>
          <w:color w:val="000000"/>
          <w:kern w:val="0"/>
          <w:sz w:val="24"/>
          <w:szCs w:val="24"/>
        </w:rPr>
      </w:pPr>
      <w:r>
        <w:rPr>
          <w:rFonts w:ascii="宋体" w:hAnsi="宋体" w:eastAsia="宋体" w:cs="宋体"/>
          <w:color w:val="000000"/>
          <w:kern w:val="0"/>
          <w:sz w:val="24"/>
          <w:szCs w:val="24"/>
        </w:rPr>
        <w:t>承包人按16.1.1项</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发包人违约的情形</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约定暂停施工满</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天后发包人仍不纠正其违约行为并致使合同目的不能实现的，承包人有权解除合同。</w:t>
      </w:r>
    </w:p>
    <w:p w14:paraId="53567D14">
      <w:pPr>
        <w:pageBreakBefore w:val="0"/>
        <w:widowControl w:val="0"/>
        <w:kinsoku/>
        <w:wordWrap/>
        <w:overflowPunct/>
        <w:topLinePunct w:val="0"/>
        <w:bidi w:val="0"/>
        <w:snapToGrid/>
        <w:spacing w:line="360" w:lineRule="auto"/>
        <w:ind w:left="0" w:firstLine="480" w:firstLineChars="200"/>
        <w:textAlignment w:val="auto"/>
        <w:outlineLvl w:val="0"/>
        <w:rPr>
          <w:rFonts w:ascii="宋体" w:hAnsi="宋体" w:eastAsia="宋体" w:cs="宋体"/>
          <w:color w:val="000000"/>
          <w:sz w:val="24"/>
          <w:szCs w:val="24"/>
        </w:rPr>
      </w:pPr>
      <w:r>
        <w:rPr>
          <w:rFonts w:ascii="宋体" w:hAnsi="宋体" w:eastAsia="宋体" w:cs="宋体"/>
          <w:color w:val="000000"/>
          <w:sz w:val="24"/>
          <w:szCs w:val="24"/>
        </w:rPr>
        <w:t>16.2 承包人违约</w:t>
      </w:r>
    </w:p>
    <w:p w14:paraId="2590C2CA">
      <w:pPr>
        <w:pageBreakBefore w:val="0"/>
        <w:widowControl w:val="0"/>
        <w:kinsoku/>
        <w:wordWrap/>
        <w:overflowPunct/>
        <w:topLinePunct w:val="0"/>
        <w:bidi w:val="0"/>
        <w:snapToGrid/>
        <w:spacing w:line="360" w:lineRule="auto"/>
        <w:ind w:left="0" w:firstLine="480" w:firstLineChars="200"/>
        <w:textAlignment w:val="auto"/>
        <w:outlineLvl w:val="0"/>
        <w:rPr>
          <w:rFonts w:ascii="Times New Roman" w:hAnsi="Times New Roman" w:eastAsia="仿宋_GB2312"/>
          <w:color w:val="000000"/>
          <w:kern w:val="0"/>
          <w:sz w:val="24"/>
          <w:szCs w:val="24"/>
        </w:rPr>
      </w:pPr>
      <w:r>
        <w:rPr>
          <w:rFonts w:ascii="宋体" w:hAnsi="宋体" w:eastAsia="宋体" w:cs="宋体"/>
          <w:color w:val="000000"/>
          <w:kern w:val="0"/>
          <w:sz w:val="24"/>
          <w:szCs w:val="24"/>
        </w:rPr>
        <w:t>16.2.1 承包人违约的情形</w:t>
      </w:r>
    </w:p>
    <w:p w14:paraId="0F23B073">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承包人违约的其他情形：</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1C643F50">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16.2.2承包人违约的责任</w:t>
      </w:r>
    </w:p>
    <w:p w14:paraId="6053267A">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kern w:val="0"/>
          <w:sz w:val="24"/>
          <w:szCs w:val="24"/>
          <w:u w:val="single"/>
        </w:rPr>
      </w:pPr>
      <w:r>
        <w:rPr>
          <w:rFonts w:ascii="宋体" w:hAnsi="宋体" w:eastAsia="宋体" w:cs="宋体"/>
          <w:color w:val="000000"/>
          <w:kern w:val="0"/>
          <w:sz w:val="24"/>
          <w:szCs w:val="24"/>
        </w:rPr>
        <w:t>承包人违约责任的承担方式和计算方法：</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r>
        <w:rPr>
          <w:rFonts w:ascii="宋体" w:hAnsi="宋体" w:eastAsia="宋体" w:cs="宋体"/>
          <w:color w:val="000000"/>
          <w:sz w:val="24"/>
          <w:szCs w:val="24"/>
        </w:rPr>
        <w:t xml:space="preserve">    </w:t>
      </w:r>
    </w:p>
    <w:p w14:paraId="23F96375">
      <w:pPr>
        <w:pageBreakBefore w:val="0"/>
        <w:widowControl w:val="0"/>
        <w:kinsoku/>
        <w:wordWrap/>
        <w:overflowPunct/>
        <w:topLinePunct w:val="0"/>
        <w:bidi w:val="0"/>
        <w:snapToGrid/>
        <w:spacing w:line="360" w:lineRule="auto"/>
        <w:ind w:left="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16.2.3 因承包人违约解除合同</w:t>
      </w:r>
    </w:p>
    <w:p w14:paraId="6575BD48">
      <w:pPr>
        <w:pageBreakBefore w:val="0"/>
        <w:widowControl w:val="0"/>
        <w:kinsoku/>
        <w:wordWrap/>
        <w:overflowPunct/>
        <w:topLinePunct w:val="0"/>
        <w:bidi w:val="0"/>
        <w:snapToGrid/>
        <w:spacing w:line="360" w:lineRule="auto"/>
        <w:ind w:left="0" w:firstLine="480" w:firstLineChars="200"/>
        <w:textAlignment w:val="auto"/>
        <w:rPr>
          <w:rFonts w:hint="eastAsia" w:ascii="Times New Roman" w:hAnsi="Times New Roman" w:eastAsia="仿宋_GB2312"/>
          <w:color w:val="000000"/>
          <w:kern w:val="0"/>
          <w:sz w:val="24"/>
          <w:szCs w:val="24"/>
        </w:rPr>
      </w:pPr>
      <w:r>
        <w:rPr>
          <w:rFonts w:ascii="宋体" w:hAnsi="宋体" w:eastAsia="宋体" w:cs="宋体"/>
          <w:color w:val="000000"/>
          <w:kern w:val="0"/>
          <w:sz w:val="24"/>
          <w:szCs w:val="24"/>
        </w:rPr>
        <w:t>关于承包人违约解除合同的特别约定：</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691AB8B2">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ascii="Times New Roman" w:hAnsi="Times New Roman" w:eastAsia="仿宋_GB2312"/>
          <w:color w:val="000000"/>
          <w:kern w:val="0"/>
          <w:sz w:val="24"/>
          <w:szCs w:val="24"/>
        </w:rPr>
      </w:pPr>
      <w:r>
        <w:rPr>
          <w:rFonts w:ascii="宋体" w:hAnsi="宋体" w:eastAsia="宋体" w:cs="宋体"/>
          <w:color w:val="000000"/>
          <w:kern w:val="0"/>
          <w:sz w:val="24"/>
          <w:szCs w:val="24"/>
        </w:rPr>
        <w:t>发包人</w:t>
      </w:r>
      <w:r>
        <w:rPr>
          <w:rFonts w:hint="eastAsia" w:ascii="宋体" w:hAnsi="宋体" w:eastAsia="宋体" w:cs="宋体"/>
          <w:color w:val="000000"/>
          <w:kern w:val="0"/>
          <w:sz w:val="24"/>
          <w:szCs w:val="24"/>
        </w:rPr>
        <w:t>继续</w:t>
      </w:r>
      <w:r>
        <w:rPr>
          <w:rFonts w:ascii="宋体" w:hAnsi="宋体" w:eastAsia="宋体" w:cs="宋体"/>
          <w:color w:val="000000"/>
          <w:kern w:val="0"/>
          <w:sz w:val="24"/>
          <w:szCs w:val="24"/>
        </w:rPr>
        <w:t>使用承包人在施工现场的材料、设备、临时工程、承包人文件和由承包人或以其名义编制的其他文件</w:t>
      </w:r>
      <w:r>
        <w:rPr>
          <w:rFonts w:hint="eastAsia" w:ascii="宋体" w:hAnsi="宋体" w:eastAsia="宋体" w:cs="宋体"/>
          <w:color w:val="000000"/>
          <w:kern w:val="0"/>
          <w:sz w:val="24"/>
          <w:szCs w:val="24"/>
        </w:rPr>
        <w:t>的费用承担方式</w:t>
      </w:r>
      <w:r>
        <w:rPr>
          <w:rFonts w:ascii="宋体" w:hAnsi="宋体" w:eastAsia="宋体" w:cs="宋体"/>
          <w:color w:val="000000"/>
          <w:kern w:val="0"/>
          <w:sz w:val="24"/>
          <w:szCs w:val="24"/>
        </w:rPr>
        <w:t>：</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54F93D8">
      <w:pPr>
        <w:pStyle w:val="3"/>
        <w:pageBreakBefore w:val="0"/>
        <w:widowControl w:val="0"/>
        <w:kinsoku/>
        <w:wordWrap/>
        <w:overflowPunct/>
        <w:topLinePunct w:val="0"/>
        <w:autoSpaceDE/>
        <w:autoSpaceDN/>
        <w:bidi w:val="0"/>
        <w:adjustRightInd/>
        <w:snapToGrid/>
        <w:spacing w:before="0" w:after="0" w:line="360" w:lineRule="auto"/>
        <w:textAlignment w:val="auto"/>
        <w:rPr>
          <w:rFonts w:ascii="Times New Roman" w:hAnsi="Times New Roman" w:eastAsia="黑体"/>
          <w:b w:val="0"/>
          <w:color w:val="000000"/>
          <w:sz w:val="24"/>
          <w:szCs w:val="24"/>
        </w:rPr>
      </w:pPr>
      <w:bookmarkStart w:id="550" w:name="_Toc351203649"/>
      <w:r>
        <w:rPr>
          <w:rFonts w:ascii="宋体" w:hAnsi="宋体" w:eastAsia="宋体" w:cs="宋体"/>
          <w:b w:val="0"/>
          <w:color w:val="000000"/>
          <w:sz w:val="24"/>
          <w:szCs w:val="24"/>
        </w:rPr>
        <w:t>17. 不可抗力</w:t>
      </w:r>
      <w:bookmarkEnd w:id="550"/>
      <w:r>
        <w:rPr>
          <w:rFonts w:ascii="宋体" w:hAnsi="宋体" w:eastAsia="宋体" w:cs="宋体"/>
          <w:b w:val="0"/>
          <w:color w:val="000000"/>
          <w:sz w:val="24"/>
          <w:szCs w:val="24"/>
        </w:rPr>
        <w:t xml:space="preserve"> </w:t>
      </w:r>
      <w:bookmarkEnd w:id="548"/>
    </w:p>
    <w:p w14:paraId="2F8C152A">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17.1 不可抗力的确认</w:t>
      </w:r>
    </w:p>
    <w:p w14:paraId="2AAC3537">
      <w:pPr>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Times New Roman" w:hAnsi="Times New Roman" w:eastAsia="仿宋_GB2312"/>
          <w:color w:val="000000"/>
          <w:kern w:val="0"/>
          <w:sz w:val="24"/>
          <w:szCs w:val="24"/>
          <w:u w:val="single"/>
        </w:rPr>
      </w:pPr>
      <w:r>
        <w:rPr>
          <w:rFonts w:ascii="宋体" w:hAnsi="宋体" w:eastAsia="宋体" w:cs="宋体"/>
          <w:color w:val="000000"/>
          <w:sz w:val="24"/>
          <w:szCs w:val="24"/>
        </w:rPr>
        <w:t>除通用合同条款约定的不可抗力事件之外，视为不可抗力的其他情形：</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1C02F369">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17.4 因不可抗力解除合同</w:t>
      </w:r>
    </w:p>
    <w:p w14:paraId="41463865">
      <w:pPr>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合同解除后，发包人应在商定或确定发包人应支付款项后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天内完成款项的支付。</w:t>
      </w:r>
    </w:p>
    <w:p w14:paraId="50C55818">
      <w:pPr>
        <w:pStyle w:val="3"/>
        <w:pageBreakBefore w:val="0"/>
        <w:widowControl w:val="0"/>
        <w:kinsoku/>
        <w:wordWrap/>
        <w:overflowPunct/>
        <w:topLinePunct w:val="0"/>
        <w:bidi w:val="0"/>
        <w:snapToGrid/>
        <w:spacing w:before="0" w:after="0" w:line="360" w:lineRule="auto"/>
        <w:ind w:left="0" w:leftChars="0"/>
        <w:textAlignment w:val="auto"/>
        <w:rPr>
          <w:rFonts w:ascii="Times New Roman" w:hAnsi="Times New Roman" w:eastAsia="黑体"/>
          <w:b w:val="0"/>
          <w:color w:val="000000"/>
          <w:sz w:val="24"/>
          <w:szCs w:val="24"/>
        </w:rPr>
      </w:pPr>
      <w:bookmarkStart w:id="551" w:name="_Toc351203650"/>
      <w:r>
        <w:rPr>
          <w:rFonts w:ascii="宋体" w:hAnsi="宋体" w:eastAsia="宋体" w:cs="宋体"/>
          <w:b w:val="0"/>
          <w:color w:val="000000"/>
          <w:sz w:val="24"/>
          <w:szCs w:val="24"/>
        </w:rPr>
        <w:t>18. 保险</w:t>
      </w:r>
      <w:bookmarkEnd w:id="551"/>
    </w:p>
    <w:bookmarkEnd w:id="549"/>
    <w:p w14:paraId="6CF8A0C7">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18.1 工程保险</w:t>
      </w:r>
    </w:p>
    <w:p w14:paraId="7DC6F0FE">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关于工程保险的特别约定：</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3EDB1FD2">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18.3 其他保险</w:t>
      </w:r>
    </w:p>
    <w:p w14:paraId="66C766AF">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sz w:val="24"/>
          <w:szCs w:val="24"/>
        </w:rPr>
        <w:t>关于其他保险的约定：</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ascii="宋体" w:hAnsi="宋体" w:eastAsia="宋体" w:cs="宋体"/>
          <w:color w:val="000000"/>
          <w:kern w:val="0"/>
          <w:sz w:val="24"/>
          <w:szCs w:val="24"/>
        </w:rPr>
        <w:t>。</w:t>
      </w:r>
    </w:p>
    <w:p w14:paraId="44A1027F">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kern w:val="0"/>
          <w:sz w:val="24"/>
          <w:szCs w:val="24"/>
        </w:rPr>
      </w:pPr>
      <w:r>
        <w:rPr>
          <w:rFonts w:ascii="宋体" w:hAnsi="宋体" w:eastAsia="宋体" w:cs="宋体"/>
          <w:color w:val="000000"/>
          <w:sz w:val="24"/>
          <w:szCs w:val="24"/>
        </w:rPr>
        <w:t>承包人是否应为其施工设备等办理财产保险：</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46B71DFD">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18.7 通知义务</w:t>
      </w:r>
    </w:p>
    <w:p w14:paraId="60415AAA">
      <w:pPr>
        <w:pageBreakBefore w:val="0"/>
        <w:widowControl w:val="0"/>
        <w:kinsoku/>
        <w:wordWrap/>
        <w:overflowPunct/>
        <w:topLinePunct w:val="0"/>
        <w:bidi w:val="0"/>
        <w:snapToGrid/>
        <w:spacing w:line="360" w:lineRule="auto"/>
        <w:ind w:left="0" w:leftChars="0" w:firstLine="480" w:firstLineChars="200"/>
        <w:jc w:val="left"/>
        <w:textAlignment w:val="auto"/>
        <w:rPr>
          <w:rFonts w:ascii="宋体" w:hAnsi="宋体" w:eastAsia="宋体" w:cs="宋体"/>
          <w:color w:val="000000"/>
          <w:sz w:val="24"/>
          <w:szCs w:val="24"/>
        </w:rPr>
      </w:pPr>
      <w:r>
        <w:rPr>
          <w:rFonts w:ascii="宋体" w:hAnsi="宋体" w:eastAsia="宋体" w:cs="宋体"/>
          <w:color w:val="000000"/>
          <w:kern w:val="0"/>
          <w:sz w:val="24"/>
          <w:szCs w:val="24"/>
        </w:rPr>
        <w:t>关于变更保险合同时的通知义务的约定：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bookmarkEnd w:id="525"/>
      <w:bookmarkEnd w:id="526"/>
      <w:bookmarkEnd w:id="527"/>
      <w:bookmarkEnd w:id="528"/>
      <w:bookmarkEnd w:id="529"/>
      <w:bookmarkEnd w:id="530"/>
      <w:bookmarkEnd w:id="531"/>
      <w:bookmarkEnd w:id="532"/>
      <w:bookmarkEnd w:id="533"/>
      <w:bookmarkEnd w:id="534"/>
      <w:bookmarkEnd w:id="535"/>
      <w:bookmarkEnd w:id="536"/>
      <w:bookmarkStart w:id="552" w:name="_Toc351203651"/>
    </w:p>
    <w:p w14:paraId="18BFD1E0">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黑体"/>
          <w:b w:val="0"/>
          <w:color w:val="000000"/>
          <w:sz w:val="24"/>
          <w:szCs w:val="24"/>
        </w:rPr>
      </w:pPr>
      <w:r>
        <w:rPr>
          <w:rFonts w:ascii="宋体" w:hAnsi="宋体" w:eastAsia="宋体" w:cs="宋体"/>
          <w:b w:val="0"/>
          <w:color w:val="000000"/>
          <w:sz w:val="24"/>
          <w:szCs w:val="24"/>
        </w:rPr>
        <w:t>20. 争议解决</w:t>
      </w:r>
      <w:bookmarkEnd w:id="552"/>
    </w:p>
    <w:bookmarkEnd w:id="537"/>
    <w:bookmarkEnd w:id="538"/>
    <w:p w14:paraId="20FDA796">
      <w:pPr>
        <w:pageBreakBefore w:val="0"/>
        <w:widowControl w:val="0"/>
        <w:kinsoku/>
        <w:wordWrap/>
        <w:overflowPunct/>
        <w:topLinePunct w:val="0"/>
        <w:bidi w:val="0"/>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20.3 争</w:t>
      </w:r>
      <w:bookmarkEnd w:id="539"/>
      <w:r>
        <w:rPr>
          <w:rFonts w:ascii="宋体" w:hAnsi="宋体" w:eastAsia="宋体" w:cs="宋体"/>
          <w:color w:val="000000"/>
          <w:sz w:val="24"/>
          <w:szCs w:val="24"/>
        </w:rPr>
        <w:t>议评审</w:t>
      </w:r>
    </w:p>
    <w:p w14:paraId="769A4C45">
      <w:pPr>
        <w:pageBreakBefore w:val="0"/>
        <w:widowControl w:val="0"/>
        <w:kinsoku/>
        <w:wordWrap/>
        <w:overflowPunct/>
        <w:topLinePunct w:val="0"/>
        <w:bidi w:val="0"/>
        <w:snapToGrid/>
        <w:spacing w:line="360" w:lineRule="auto"/>
        <w:ind w:left="0" w:leftChars="0" w:firstLine="360" w:firstLineChars="15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合同当事人是否同意将工程争议提交争议评审小组决</w:t>
      </w:r>
      <w:r>
        <w:rPr>
          <w:rFonts w:hint="eastAsia" w:ascii="宋体" w:hAnsi="宋体" w:eastAsia="宋体" w:cs="宋体"/>
          <w:color w:val="000000"/>
          <w:sz w:val="24"/>
          <w:szCs w:val="24"/>
        </w:rPr>
        <w:t>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3BAE823">
      <w:pPr>
        <w:pageBreakBefore w:val="0"/>
        <w:widowControl w:val="0"/>
        <w:kinsoku/>
        <w:wordWrap/>
        <w:overflowPunct/>
        <w:topLinePunct w:val="0"/>
        <w:bidi w:val="0"/>
        <w:snapToGrid/>
        <w:spacing w:line="360" w:lineRule="auto"/>
        <w:ind w:left="0" w:leftChars="0" w:firstLine="480" w:firstLineChars="200"/>
        <w:jc w:val="left"/>
        <w:textAlignment w:val="auto"/>
        <w:outlineLvl w:val="0"/>
        <w:rPr>
          <w:rFonts w:ascii="Times New Roman" w:hAnsi="Times New Roman" w:eastAsia="仿宋_GB2312"/>
          <w:color w:val="000000"/>
          <w:sz w:val="24"/>
          <w:szCs w:val="24"/>
        </w:rPr>
      </w:pPr>
      <w:r>
        <w:rPr>
          <w:rFonts w:ascii="宋体" w:hAnsi="宋体" w:eastAsia="宋体" w:cs="宋体"/>
          <w:color w:val="000000"/>
          <w:sz w:val="24"/>
          <w:szCs w:val="24"/>
        </w:rPr>
        <w:t>20.3.1 争议评审小组的确定</w:t>
      </w:r>
    </w:p>
    <w:p w14:paraId="15FA429D">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u w:val="single"/>
        </w:rPr>
      </w:pPr>
      <w:r>
        <w:rPr>
          <w:rFonts w:ascii="宋体" w:hAnsi="宋体" w:eastAsia="宋体" w:cs="宋体"/>
          <w:color w:val="000000"/>
          <w:sz w:val="24"/>
          <w:szCs w:val="24"/>
        </w:rPr>
        <w:t>争议评审小组成员的确定：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4688900">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选定争议评审员的期限：</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5BE2175D">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争议评审小组成员的报酬承担方式：</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325EB01">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其他事项的约定：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BD710D1">
      <w:pPr>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outlineLvl w:val="0"/>
        <w:rPr>
          <w:rFonts w:ascii="Times New Roman" w:hAnsi="Times New Roman" w:eastAsia="仿宋_GB2312"/>
          <w:color w:val="000000"/>
          <w:kern w:val="0"/>
          <w:sz w:val="24"/>
          <w:szCs w:val="24"/>
        </w:rPr>
      </w:pPr>
      <w:r>
        <w:rPr>
          <w:rFonts w:ascii="宋体" w:hAnsi="宋体" w:eastAsia="宋体" w:cs="宋体"/>
          <w:color w:val="000000"/>
          <w:kern w:val="0"/>
          <w:sz w:val="24"/>
          <w:szCs w:val="24"/>
        </w:rPr>
        <w:t>20.3.2 争议评审小组的决定</w:t>
      </w:r>
    </w:p>
    <w:p w14:paraId="0B03DF55">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合同当事人关于本项的约定：</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67DC9964">
      <w:pPr>
        <w:pageBreakBefore w:val="0"/>
        <w:widowControl w:val="0"/>
        <w:kinsoku/>
        <w:wordWrap/>
        <w:overflowPunct/>
        <w:topLinePunct w:val="0"/>
        <w:bidi w:val="0"/>
        <w:snapToGrid/>
        <w:spacing w:line="360" w:lineRule="auto"/>
        <w:ind w:left="0" w:leftChars="0" w:firstLine="480" w:firstLineChars="200"/>
        <w:textAlignment w:val="auto"/>
        <w:outlineLvl w:val="0"/>
        <w:rPr>
          <w:rFonts w:hint="eastAsia" w:ascii="Times New Roman" w:hAnsi="Times New Roman" w:eastAsia="黑体"/>
          <w:color w:val="000000"/>
          <w:sz w:val="24"/>
          <w:szCs w:val="24"/>
        </w:rPr>
      </w:pPr>
      <w:r>
        <w:rPr>
          <w:rFonts w:ascii="宋体" w:hAnsi="宋体" w:eastAsia="宋体" w:cs="宋体"/>
          <w:color w:val="000000"/>
          <w:sz w:val="24"/>
          <w:szCs w:val="24"/>
        </w:rPr>
        <w:t>20.4仲裁或诉讼</w:t>
      </w:r>
      <w:bookmarkEnd w:id="540"/>
    </w:p>
    <w:p w14:paraId="4BB76888">
      <w:pPr>
        <w:pageBreakBefore w:val="0"/>
        <w:widowControl w:val="0"/>
        <w:kinsoku/>
        <w:wordWrap/>
        <w:overflowPunct/>
        <w:topLinePunct w:val="0"/>
        <w:bidi w:val="0"/>
        <w:snapToGrid/>
        <w:spacing w:line="360" w:lineRule="auto"/>
        <w:ind w:left="0" w:leftChars="0" w:firstLine="480" w:firstLineChars="200"/>
        <w:textAlignment w:val="auto"/>
        <w:rPr>
          <w:rFonts w:ascii="Times New Roman" w:hAnsi="Times New Roman" w:eastAsia="黑体"/>
          <w:color w:val="000000"/>
          <w:sz w:val="24"/>
          <w:szCs w:val="24"/>
        </w:rPr>
      </w:pPr>
      <w:r>
        <w:rPr>
          <w:rFonts w:ascii="宋体" w:hAnsi="宋体" w:eastAsia="宋体" w:cs="宋体"/>
          <w:color w:val="000000"/>
          <w:sz w:val="24"/>
          <w:szCs w:val="24"/>
        </w:rPr>
        <w:t>因合同及合同有关事项发生的争议，按下列第</w:t>
      </w:r>
      <w:r>
        <w:rPr>
          <w:rFonts w:ascii="宋体" w:hAnsi="宋体" w:eastAsia="宋体" w:cs="宋体"/>
          <w:color w:val="000000"/>
          <w:sz w:val="24"/>
          <w:szCs w:val="24"/>
          <w:u w:val="single"/>
        </w:rPr>
        <w:t xml:space="preserve">     </w:t>
      </w:r>
      <w:r>
        <w:rPr>
          <w:rFonts w:ascii="宋体" w:hAnsi="宋体" w:eastAsia="宋体" w:cs="宋体"/>
          <w:color w:val="000000"/>
          <w:sz w:val="24"/>
          <w:szCs w:val="24"/>
        </w:rPr>
        <w:t>种方式</w:t>
      </w:r>
      <w:r>
        <w:rPr>
          <w:rFonts w:hint="eastAsia" w:ascii="宋体" w:hAnsi="宋体" w:eastAsia="宋体" w:cs="宋体"/>
          <w:color w:val="000000"/>
          <w:sz w:val="24"/>
          <w:szCs w:val="24"/>
        </w:rPr>
        <w:t>解</w:t>
      </w:r>
      <w:r>
        <w:rPr>
          <w:rFonts w:ascii="宋体" w:hAnsi="宋体" w:eastAsia="宋体" w:cs="宋体"/>
          <w:color w:val="000000"/>
          <w:sz w:val="24"/>
          <w:szCs w:val="24"/>
        </w:rPr>
        <w:t>决：</w:t>
      </w:r>
    </w:p>
    <w:p w14:paraId="11538277">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（1）向</w:t>
      </w:r>
      <w:r>
        <w:rPr>
          <w:rFonts w:ascii="宋体" w:hAnsi="宋体" w:eastAsia="宋体" w:cs="宋体"/>
          <w:color w:val="000000"/>
          <w:sz w:val="24"/>
          <w:szCs w:val="24"/>
          <w:u w:val="single"/>
        </w:rPr>
        <w:t xml:space="preserve">                     </w:t>
      </w:r>
      <w:r>
        <w:rPr>
          <w:rFonts w:ascii="宋体" w:hAnsi="宋体" w:eastAsia="宋体" w:cs="宋体"/>
          <w:color w:val="000000"/>
          <w:sz w:val="24"/>
          <w:szCs w:val="24"/>
        </w:rPr>
        <w:t>仲裁委员会申请仲裁；</w:t>
      </w:r>
    </w:p>
    <w:p w14:paraId="345259C1">
      <w:pPr>
        <w:pageBreakBefore w:val="0"/>
        <w:widowControl w:val="0"/>
        <w:kinsoku/>
        <w:wordWrap/>
        <w:overflowPunct/>
        <w:topLinePunct w:val="0"/>
        <w:bidi w:val="0"/>
        <w:snapToGrid/>
        <w:spacing w:line="360" w:lineRule="auto"/>
        <w:ind w:left="0" w:leftChars="0" w:firstLine="480" w:firstLineChars="20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（2）向</w:t>
      </w:r>
      <w:r>
        <w:rPr>
          <w:rFonts w:ascii="宋体" w:hAnsi="宋体" w:eastAsia="宋体" w:cs="宋体"/>
          <w:color w:val="000000"/>
          <w:sz w:val="24"/>
          <w:szCs w:val="24"/>
          <w:u w:val="single"/>
        </w:rPr>
        <w:t xml:space="preserve">                     </w:t>
      </w:r>
      <w:r>
        <w:rPr>
          <w:rFonts w:ascii="宋体" w:hAnsi="宋体" w:eastAsia="宋体" w:cs="宋体"/>
          <w:color w:val="000000"/>
          <w:sz w:val="24"/>
          <w:szCs w:val="24"/>
        </w:rPr>
        <w:t>人民法院起诉。</w:t>
      </w:r>
      <w:bookmarkEnd w:id="541"/>
      <w:bookmarkEnd w:id="542"/>
      <w:bookmarkEnd w:id="543"/>
      <w:bookmarkEnd w:id="544"/>
      <w:bookmarkEnd w:id="545"/>
      <w:bookmarkEnd w:id="546"/>
    </w:p>
    <w:p w14:paraId="2B18CAB4">
      <w:pPr>
        <w:pageBreakBefore w:val="0"/>
        <w:widowControl w:val="0"/>
        <w:kinsoku/>
        <w:wordWrap/>
        <w:overflowPunct/>
        <w:topLinePunct w:val="0"/>
        <w:bidi w:val="0"/>
        <w:snapToGrid/>
        <w:spacing w:line="360" w:lineRule="auto"/>
        <w:ind w:left="0" w:leftChars="0"/>
        <w:textAlignment w:val="auto"/>
        <w:sectPr>
          <w:headerReference r:id="rId18" w:type="first"/>
          <w:footerReference r:id="rId20" w:type="first"/>
          <w:headerReference r:id="rId17" w:type="default"/>
          <w:footerReference r:id="rId19" w:type="default"/>
          <w:pgSz w:w="11905" w:h="16838"/>
          <w:pgMar w:top="1417" w:right="1417" w:bottom="1417" w:left="1417" w:header="850" w:footer="743" w:gutter="0"/>
          <w:pgNumType w:fmt="decimal"/>
          <w:cols w:space="720" w:num="1"/>
          <w:titlePg/>
          <w:rtlGutter w:val="0"/>
          <w:docGrid w:type="lines" w:linePitch="316" w:charSpace="0"/>
        </w:sectPr>
      </w:pPr>
    </w:p>
    <w:p w14:paraId="23949712">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黑体"/>
          <w:b/>
          <w:color w:val="000000"/>
          <w:sz w:val="24"/>
          <w:szCs w:val="24"/>
        </w:rPr>
      </w:pPr>
      <w:r>
        <w:rPr>
          <w:rFonts w:ascii="宋体" w:hAnsi="宋体" w:eastAsia="宋体" w:cs="宋体"/>
          <w:b/>
          <w:color w:val="000000"/>
          <w:sz w:val="24"/>
          <w:szCs w:val="24"/>
        </w:rPr>
        <w:t>附件</w:t>
      </w:r>
    </w:p>
    <w:p w14:paraId="617C0EBE">
      <w:pPr>
        <w:pageBreakBefore w:val="0"/>
        <w:widowControl w:val="0"/>
        <w:kinsoku/>
        <w:wordWrap/>
        <w:overflowPunct/>
        <w:topLinePunct w:val="0"/>
        <w:bidi w:val="0"/>
        <w:snapToGrid/>
        <w:spacing w:line="360" w:lineRule="auto"/>
        <w:ind w:left="0" w:leftChars="0"/>
        <w:jc w:val="left"/>
        <w:textAlignment w:val="auto"/>
        <w:rPr>
          <w:rFonts w:hint="eastAsia" w:ascii="Times New Roman" w:hAnsi="Times New Roman" w:eastAsia="仿宋_GB2312"/>
          <w:color w:val="000000"/>
          <w:sz w:val="24"/>
          <w:szCs w:val="24"/>
        </w:rPr>
      </w:pPr>
      <w:r>
        <w:rPr>
          <w:rFonts w:hint="eastAsia" w:ascii="宋体" w:hAnsi="宋体" w:eastAsia="宋体" w:cs="宋体"/>
          <w:color w:val="000000"/>
          <w:sz w:val="24"/>
          <w:szCs w:val="24"/>
        </w:rPr>
        <w:t>协议书附件：</w:t>
      </w:r>
    </w:p>
    <w:p w14:paraId="704A003C">
      <w:pPr>
        <w:pageBreakBefore w:val="0"/>
        <w:widowControl w:val="0"/>
        <w:kinsoku/>
        <w:wordWrap/>
        <w:overflowPunct/>
        <w:topLinePunct w:val="0"/>
        <w:bidi w:val="0"/>
        <w:snapToGrid/>
        <w:spacing w:line="360" w:lineRule="auto"/>
        <w:ind w:left="0" w:leftChars="0"/>
        <w:jc w:val="left"/>
        <w:textAlignment w:val="auto"/>
        <w:rPr>
          <w:rFonts w:hint="eastAsia" w:ascii="Times New Roman" w:hAnsi="Times New Roman" w:eastAsia="仿宋_GB2312"/>
          <w:color w:val="000000"/>
          <w:sz w:val="24"/>
          <w:szCs w:val="24"/>
        </w:rPr>
      </w:pPr>
      <w:r>
        <w:rPr>
          <w:rFonts w:ascii="宋体" w:hAnsi="宋体" w:eastAsia="宋体" w:cs="宋体"/>
          <w:color w:val="000000"/>
          <w:sz w:val="24"/>
          <w:szCs w:val="24"/>
        </w:rPr>
        <w:t>附件1：承包人承揽工程项目一览表</w:t>
      </w:r>
    </w:p>
    <w:p w14:paraId="4ACA42FB">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专用合同条款附件：</w:t>
      </w:r>
    </w:p>
    <w:p w14:paraId="6B5EFC8F">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附件2：发包人供应材料设备一览表</w:t>
      </w:r>
    </w:p>
    <w:p w14:paraId="7AAED9F6">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附件3：工程质量保修书</w:t>
      </w:r>
    </w:p>
    <w:p w14:paraId="47497CD2">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附件4：主要建设工程文件目录</w:t>
      </w:r>
    </w:p>
    <w:p w14:paraId="35C63FDF">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附件5：承包人用于本工程施工的机械设备表</w:t>
      </w:r>
    </w:p>
    <w:p w14:paraId="2AA984B2">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附件6：承包人主要施工管理人员表</w:t>
      </w:r>
    </w:p>
    <w:p w14:paraId="1A7E6096">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附件7：分包人主要施工管理人员表</w:t>
      </w:r>
    </w:p>
    <w:p w14:paraId="3406A33C">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附件8：履约担保格式</w:t>
      </w:r>
    </w:p>
    <w:p w14:paraId="65EB5B3D">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rPr>
        <w:t>附件9：预付款担保格式</w:t>
      </w:r>
    </w:p>
    <w:p w14:paraId="71E0842E">
      <w:pPr>
        <w:pageBreakBefore w:val="0"/>
        <w:widowControl w:val="0"/>
        <w:kinsoku/>
        <w:wordWrap/>
        <w:overflowPunct/>
        <w:topLinePunct w:val="0"/>
        <w:bidi w:val="0"/>
        <w:snapToGrid/>
        <w:spacing w:line="360" w:lineRule="auto"/>
        <w:ind w:left="0" w:leftChars="0"/>
        <w:jc w:val="left"/>
        <w:textAlignment w:val="auto"/>
        <w:rPr>
          <w:rFonts w:ascii="宋体" w:hAnsi="宋体" w:eastAsia="宋体" w:cs="宋体"/>
          <w:color w:val="000000"/>
          <w:sz w:val="24"/>
          <w:szCs w:val="24"/>
        </w:rPr>
      </w:pPr>
      <w:r>
        <w:rPr>
          <w:rFonts w:ascii="宋体" w:hAnsi="宋体" w:eastAsia="宋体" w:cs="宋体"/>
          <w:color w:val="000000"/>
          <w:sz w:val="24"/>
          <w:szCs w:val="24"/>
        </w:rPr>
        <w:t>附件10：支付担保格式</w:t>
      </w:r>
    </w:p>
    <w:p w14:paraId="1790CEDE">
      <w:pPr>
        <w:pageBreakBefore w:val="0"/>
        <w:widowControl w:val="0"/>
        <w:kinsoku/>
        <w:wordWrap/>
        <w:overflowPunct/>
        <w:topLinePunct w:val="0"/>
        <w:bidi w:val="0"/>
        <w:snapToGrid/>
        <w:spacing w:line="360" w:lineRule="auto"/>
        <w:ind w:left="0" w:leftChars="0"/>
        <w:jc w:val="left"/>
        <w:textAlignment w:val="auto"/>
        <w:rPr>
          <w:rFonts w:ascii="Times New Roman" w:hAnsi="Times New Roman" w:eastAsia="黑体"/>
          <w:color w:val="000000"/>
          <w:sz w:val="24"/>
          <w:szCs w:val="24"/>
        </w:rPr>
        <w:sectPr>
          <w:headerReference r:id="rId23" w:type="first"/>
          <w:footerReference r:id="rId26" w:type="first"/>
          <w:headerReference r:id="rId21" w:type="default"/>
          <w:footerReference r:id="rId24" w:type="default"/>
          <w:headerReference r:id="rId22" w:type="even"/>
          <w:footerReference r:id="rId25" w:type="even"/>
          <w:pgSz w:w="11905" w:h="16838"/>
          <w:pgMar w:top="1417" w:right="1417" w:bottom="1417" w:left="1417" w:header="850" w:footer="743" w:gutter="0"/>
          <w:pgNumType w:fmt="decimal"/>
          <w:cols w:space="720" w:num="1"/>
          <w:titlePg/>
          <w:rtlGutter w:val="0"/>
          <w:docGrid w:type="lines" w:linePitch="316" w:charSpace="0"/>
        </w:sectPr>
      </w:pPr>
      <w:r>
        <w:rPr>
          <w:rFonts w:ascii="宋体" w:hAnsi="宋体" w:eastAsia="宋体" w:cs="宋体"/>
          <w:color w:val="000000"/>
          <w:sz w:val="24"/>
          <w:szCs w:val="24"/>
        </w:rPr>
        <w:t>附件11：暂估价一览表</w:t>
      </w:r>
    </w:p>
    <w:p w14:paraId="02B921BB">
      <w:pPr>
        <w:spacing w:before="156" w:after="156" w:afterLines="50" w:line="360" w:lineRule="auto"/>
        <w:jc w:val="left"/>
        <w:rPr>
          <w:rFonts w:hint="eastAsia" w:ascii="仿宋_GB2312" w:hAnsi="Times New Roman" w:eastAsia="仿宋_GB2312"/>
          <w:color w:val="000000"/>
          <w:sz w:val="24"/>
          <w:szCs w:val="24"/>
        </w:rPr>
      </w:pPr>
      <w:r>
        <w:rPr>
          <w:rFonts w:hint="eastAsia" w:ascii="宋体" w:hAnsi="宋体" w:eastAsia="宋体" w:cs="宋体"/>
          <w:color w:val="000000"/>
          <w:sz w:val="24"/>
          <w:szCs w:val="24"/>
        </w:rPr>
        <w:t>附件1：</w:t>
      </w:r>
    </w:p>
    <w:p w14:paraId="32E8886B">
      <w:pPr>
        <w:spacing w:before="156" w:beforeLines="50" w:after="156" w:afterLines="50" w:line="360" w:lineRule="auto"/>
        <w:jc w:val="center"/>
        <w:rPr>
          <w:rFonts w:hint="eastAsia" w:ascii="Times New Roman" w:hAnsi="Times New Roman" w:eastAsia="黑体"/>
          <w:color w:val="000000"/>
          <w:sz w:val="24"/>
          <w:szCs w:val="24"/>
        </w:rPr>
      </w:pPr>
      <w:r>
        <w:rPr>
          <w:rFonts w:ascii="宋体" w:hAnsi="宋体" w:eastAsia="宋体" w:cs="宋体"/>
          <w:color w:val="000000"/>
          <w:sz w:val="24"/>
          <w:szCs w:val="24"/>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0931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2BF87502">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6082C76A">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0FE62435">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40A9AD16">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结构</w:t>
            </w:r>
            <w:r>
              <w:rPr>
                <w:rFonts w:hint="eastAsia" w:ascii="宋体" w:hAnsi="宋体" w:eastAsia="宋体" w:cs="宋体"/>
                <w:color w:val="000000"/>
                <w:kern w:val="2"/>
                <w:sz w:val="24"/>
                <w:szCs w:val="24"/>
                <w:lang w:val="en-US" w:eastAsia="zh-CN"/>
              </w:rPr>
              <w:t>形式</w:t>
            </w:r>
          </w:p>
        </w:tc>
        <w:tc>
          <w:tcPr>
            <w:tcW w:w="850" w:type="dxa"/>
            <w:tcBorders>
              <w:top w:val="single" w:color="auto" w:sz="12" w:space="0"/>
              <w:bottom w:val="double" w:color="auto" w:sz="6" w:space="0"/>
            </w:tcBorders>
            <w:noWrap w:val="0"/>
            <w:vAlign w:val="center"/>
          </w:tcPr>
          <w:p w14:paraId="1867C8C9">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73F414F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7E7F2693">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063A629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14FAC089">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5F2FE894">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竣工日期</w:t>
            </w:r>
          </w:p>
        </w:tc>
      </w:tr>
      <w:tr w14:paraId="70DDC3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6645228">
            <w:pPr>
              <w:pStyle w:val="4"/>
              <w:keepNext/>
              <w:spacing w:after="0" w:line="360" w:lineRule="auto"/>
              <w:ind w:left="63" w:right="63"/>
              <w:rPr>
                <w:rFonts w:eastAsia="仿宋_GB2312"/>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039C560E">
            <w:pPr>
              <w:pStyle w:val="4"/>
              <w:keepNext/>
              <w:spacing w:after="0" w:line="360" w:lineRule="auto"/>
              <w:ind w:left="63" w:right="63"/>
              <w:rPr>
                <w:rFonts w:eastAsia="仿宋_GB2312"/>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6DA69EB6">
            <w:pPr>
              <w:pStyle w:val="4"/>
              <w:keepNext/>
              <w:spacing w:after="0" w:line="360" w:lineRule="auto"/>
              <w:ind w:left="63" w:right="63"/>
              <w:rPr>
                <w:rFonts w:eastAsia="仿宋_GB2312"/>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501D67E3">
            <w:pPr>
              <w:pStyle w:val="4"/>
              <w:keepNext/>
              <w:spacing w:after="0" w:line="360" w:lineRule="auto"/>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10FA7223">
            <w:pPr>
              <w:pStyle w:val="4"/>
              <w:keepNext/>
              <w:spacing w:after="0" w:line="360" w:lineRule="auto"/>
              <w:ind w:left="63" w:right="63"/>
              <w:rPr>
                <w:rFonts w:eastAsia="仿宋_GB2312"/>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79C30B92">
            <w:pPr>
              <w:pStyle w:val="4"/>
              <w:keepNext/>
              <w:spacing w:after="0" w:line="360" w:lineRule="auto"/>
              <w:ind w:left="63" w:right="63"/>
              <w:rPr>
                <w:rFonts w:eastAsia="仿宋_GB2312"/>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0F708FE9">
            <w:pPr>
              <w:pStyle w:val="4"/>
              <w:keepNext/>
              <w:spacing w:after="0" w:line="360" w:lineRule="auto"/>
              <w:ind w:left="63" w:right="63"/>
              <w:rPr>
                <w:rFonts w:eastAsia="仿宋_GB2312"/>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52F91BD">
            <w:pPr>
              <w:pStyle w:val="4"/>
              <w:keepNext/>
              <w:spacing w:after="0" w:line="360" w:lineRule="auto"/>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04916C87">
            <w:pPr>
              <w:pStyle w:val="4"/>
              <w:keepNext/>
              <w:spacing w:after="0" w:line="360" w:lineRule="auto"/>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50C2451">
            <w:pPr>
              <w:pStyle w:val="4"/>
              <w:keepNext/>
              <w:spacing w:after="0" w:line="360" w:lineRule="auto"/>
              <w:ind w:left="63" w:right="63"/>
              <w:rPr>
                <w:rFonts w:eastAsia="仿宋_GB2312"/>
                <w:color w:val="000000"/>
                <w:kern w:val="2"/>
                <w:sz w:val="24"/>
                <w:szCs w:val="24"/>
                <w:lang w:val="en-US" w:eastAsia="zh-CN"/>
              </w:rPr>
            </w:pPr>
          </w:p>
        </w:tc>
      </w:tr>
      <w:tr w14:paraId="07AD8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CF3789A">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10935F78">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41B68CA9">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6951231E">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2EF1BB44">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76339E9E">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7A57C857">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761E15FE">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77C9DFCF">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2D286153">
            <w:pPr>
              <w:pStyle w:val="4"/>
              <w:keepNext/>
              <w:spacing w:after="0" w:line="360" w:lineRule="auto"/>
              <w:ind w:left="63" w:right="63"/>
              <w:rPr>
                <w:rFonts w:eastAsia="仿宋_GB2312"/>
                <w:color w:val="000000"/>
                <w:kern w:val="2"/>
                <w:sz w:val="24"/>
                <w:szCs w:val="24"/>
                <w:lang w:val="en-US" w:eastAsia="zh-CN"/>
              </w:rPr>
            </w:pPr>
          </w:p>
        </w:tc>
      </w:tr>
      <w:tr w14:paraId="30091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72B3DA0">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442E414E">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0965CC91">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1E6A95A3">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3914A039">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0FA8BB8A">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776B571D">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204DC550">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74BF940E">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63942275">
            <w:pPr>
              <w:pStyle w:val="4"/>
              <w:keepNext/>
              <w:spacing w:after="0" w:line="360" w:lineRule="auto"/>
              <w:ind w:left="63" w:right="63"/>
              <w:rPr>
                <w:rFonts w:eastAsia="仿宋_GB2312"/>
                <w:color w:val="000000"/>
                <w:kern w:val="2"/>
                <w:sz w:val="24"/>
                <w:szCs w:val="24"/>
                <w:lang w:val="en-US" w:eastAsia="zh-CN"/>
              </w:rPr>
            </w:pPr>
          </w:p>
        </w:tc>
      </w:tr>
      <w:tr w14:paraId="26579E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3F1968B">
            <w:pPr>
              <w:pStyle w:val="4"/>
              <w:keepNext/>
              <w:spacing w:after="0" w:line="360" w:lineRule="auto"/>
              <w:ind w:left="63" w:right="63"/>
              <w:rPr>
                <w:rFonts w:eastAsia="仿宋_GB2312"/>
                <w:color w:val="000000"/>
                <w:kern w:val="2"/>
                <w:sz w:val="24"/>
                <w:szCs w:val="24"/>
                <w:lang w:val="en-US" w:eastAsia="zh-CN"/>
              </w:rPr>
            </w:pPr>
          </w:p>
        </w:tc>
        <w:tc>
          <w:tcPr>
            <w:tcW w:w="1843" w:type="dxa"/>
            <w:noWrap w:val="0"/>
            <w:vAlign w:val="center"/>
          </w:tcPr>
          <w:p w14:paraId="44A05E8E">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4E2D0582">
            <w:pPr>
              <w:pStyle w:val="4"/>
              <w:keepNext/>
              <w:spacing w:after="0" w:line="360" w:lineRule="auto"/>
              <w:ind w:left="63" w:right="63"/>
              <w:rPr>
                <w:rFonts w:eastAsia="仿宋_GB2312"/>
                <w:color w:val="000000"/>
                <w:kern w:val="2"/>
                <w:sz w:val="24"/>
                <w:szCs w:val="24"/>
                <w:lang w:val="en-US" w:eastAsia="zh-CN"/>
              </w:rPr>
            </w:pPr>
          </w:p>
        </w:tc>
        <w:tc>
          <w:tcPr>
            <w:tcW w:w="2410" w:type="dxa"/>
            <w:noWrap w:val="0"/>
            <w:vAlign w:val="center"/>
          </w:tcPr>
          <w:p w14:paraId="4275538E">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6E9A19BC">
            <w:pPr>
              <w:pStyle w:val="4"/>
              <w:keepNext/>
              <w:spacing w:after="0" w:line="360" w:lineRule="auto"/>
              <w:ind w:left="63" w:right="63"/>
              <w:rPr>
                <w:rFonts w:eastAsia="仿宋_GB2312"/>
                <w:color w:val="000000"/>
                <w:kern w:val="2"/>
                <w:sz w:val="24"/>
                <w:szCs w:val="24"/>
                <w:lang w:val="en-US" w:eastAsia="zh-CN"/>
              </w:rPr>
            </w:pPr>
          </w:p>
        </w:tc>
        <w:tc>
          <w:tcPr>
            <w:tcW w:w="1560" w:type="dxa"/>
            <w:noWrap w:val="0"/>
            <w:vAlign w:val="center"/>
          </w:tcPr>
          <w:p w14:paraId="6A4FBE6B">
            <w:pPr>
              <w:pStyle w:val="4"/>
              <w:keepNext/>
              <w:spacing w:after="0" w:line="360" w:lineRule="auto"/>
              <w:ind w:left="63" w:right="63"/>
              <w:rPr>
                <w:rFonts w:eastAsia="仿宋_GB2312"/>
                <w:color w:val="000000"/>
                <w:kern w:val="2"/>
                <w:sz w:val="24"/>
                <w:szCs w:val="24"/>
                <w:lang w:val="en-US" w:eastAsia="zh-CN"/>
              </w:rPr>
            </w:pPr>
          </w:p>
        </w:tc>
        <w:tc>
          <w:tcPr>
            <w:tcW w:w="2126" w:type="dxa"/>
            <w:noWrap w:val="0"/>
            <w:vAlign w:val="center"/>
          </w:tcPr>
          <w:p w14:paraId="67492D02">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10FF2B21">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center"/>
          </w:tcPr>
          <w:p w14:paraId="5BFD5E91">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172DB031">
            <w:pPr>
              <w:pStyle w:val="4"/>
              <w:keepNext/>
              <w:spacing w:after="0" w:line="360" w:lineRule="auto"/>
              <w:ind w:left="63" w:right="63"/>
              <w:rPr>
                <w:rFonts w:eastAsia="仿宋_GB2312"/>
                <w:color w:val="000000"/>
                <w:kern w:val="2"/>
                <w:sz w:val="24"/>
                <w:szCs w:val="24"/>
                <w:lang w:val="en-US" w:eastAsia="zh-CN"/>
              </w:rPr>
            </w:pPr>
          </w:p>
        </w:tc>
      </w:tr>
      <w:tr w14:paraId="74982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3D73990">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443F9609">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464E7E22">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5E2B6037">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3071AA25">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6B6F8C19">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6BD75FFF">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336F7EA2">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3833189B">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1BBFAE70">
            <w:pPr>
              <w:pStyle w:val="4"/>
              <w:keepNext/>
              <w:spacing w:after="0" w:line="360" w:lineRule="auto"/>
              <w:ind w:left="63" w:right="63"/>
              <w:rPr>
                <w:rFonts w:eastAsia="仿宋_GB2312"/>
                <w:color w:val="000000"/>
                <w:kern w:val="2"/>
                <w:sz w:val="24"/>
                <w:szCs w:val="24"/>
                <w:lang w:val="en-US" w:eastAsia="zh-CN"/>
              </w:rPr>
            </w:pPr>
          </w:p>
        </w:tc>
      </w:tr>
      <w:tr w14:paraId="575C9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08DFA91">
            <w:pPr>
              <w:pStyle w:val="4"/>
              <w:keepNext/>
              <w:spacing w:after="0" w:line="360" w:lineRule="auto"/>
              <w:ind w:left="63" w:right="63"/>
              <w:rPr>
                <w:rFonts w:eastAsia="仿宋_GB2312"/>
                <w:color w:val="000000"/>
                <w:kern w:val="2"/>
                <w:sz w:val="24"/>
                <w:szCs w:val="24"/>
                <w:lang w:val="en-US" w:eastAsia="zh-CN"/>
              </w:rPr>
            </w:pPr>
          </w:p>
        </w:tc>
        <w:tc>
          <w:tcPr>
            <w:tcW w:w="1843" w:type="dxa"/>
            <w:noWrap w:val="0"/>
            <w:vAlign w:val="center"/>
          </w:tcPr>
          <w:p w14:paraId="6ACE5261">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05116E34">
            <w:pPr>
              <w:pStyle w:val="4"/>
              <w:keepNext/>
              <w:spacing w:after="0" w:line="360" w:lineRule="auto"/>
              <w:ind w:left="63" w:right="63"/>
              <w:rPr>
                <w:rFonts w:eastAsia="仿宋_GB2312"/>
                <w:color w:val="000000"/>
                <w:kern w:val="2"/>
                <w:sz w:val="24"/>
                <w:szCs w:val="24"/>
                <w:lang w:val="en-US" w:eastAsia="zh-CN"/>
              </w:rPr>
            </w:pPr>
          </w:p>
        </w:tc>
        <w:tc>
          <w:tcPr>
            <w:tcW w:w="2410" w:type="dxa"/>
            <w:noWrap w:val="0"/>
            <w:vAlign w:val="center"/>
          </w:tcPr>
          <w:p w14:paraId="7D96F9E5">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1C7455B1">
            <w:pPr>
              <w:pStyle w:val="4"/>
              <w:keepNext/>
              <w:spacing w:after="0" w:line="360" w:lineRule="auto"/>
              <w:ind w:left="63" w:right="63"/>
              <w:rPr>
                <w:rFonts w:eastAsia="仿宋_GB2312"/>
                <w:color w:val="000000"/>
                <w:kern w:val="2"/>
                <w:sz w:val="24"/>
                <w:szCs w:val="24"/>
                <w:lang w:val="en-US" w:eastAsia="zh-CN"/>
              </w:rPr>
            </w:pPr>
          </w:p>
        </w:tc>
        <w:tc>
          <w:tcPr>
            <w:tcW w:w="1560" w:type="dxa"/>
            <w:noWrap w:val="0"/>
            <w:vAlign w:val="center"/>
          </w:tcPr>
          <w:p w14:paraId="4C04895F">
            <w:pPr>
              <w:pStyle w:val="4"/>
              <w:keepNext/>
              <w:spacing w:after="0" w:line="360" w:lineRule="auto"/>
              <w:ind w:left="63" w:right="63"/>
              <w:rPr>
                <w:rFonts w:eastAsia="仿宋_GB2312"/>
                <w:color w:val="000000"/>
                <w:kern w:val="2"/>
                <w:sz w:val="24"/>
                <w:szCs w:val="24"/>
                <w:lang w:val="en-US" w:eastAsia="zh-CN"/>
              </w:rPr>
            </w:pPr>
          </w:p>
        </w:tc>
        <w:tc>
          <w:tcPr>
            <w:tcW w:w="2126" w:type="dxa"/>
            <w:noWrap w:val="0"/>
            <w:vAlign w:val="center"/>
          </w:tcPr>
          <w:p w14:paraId="20A25E72">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2712056C">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center"/>
          </w:tcPr>
          <w:p w14:paraId="20A53E1C">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08E4DB01">
            <w:pPr>
              <w:pStyle w:val="4"/>
              <w:keepNext/>
              <w:spacing w:after="0" w:line="360" w:lineRule="auto"/>
              <w:ind w:left="63" w:right="63"/>
              <w:rPr>
                <w:rFonts w:eastAsia="仿宋_GB2312"/>
                <w:color w:val="000000"/>
                <w:kern w:val="2"/>
                <w:sz w:val="24"/>
                <w:szCs w:val="24"/>
                <w:lang w:val="en-US" w:eastAsia="zh-CN"/>
              </w:rPr>
            </w:pPr>
          </w:p>
        </w:tc>
      </w:tr>
      <w:tr w14:paraId="2F5087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D4ABDB8">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1CD2B03C">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366C4C82">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57B49EF0">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5C2B9E1C">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6612C9E3">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4B3F6E18">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5BD314CD">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47B2037F">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737CC6BC">
            <w:pPr>
              <w:pStyle w:val="4"/>
              <w:keepNext/>
              <w:spacing w:after="0" w:line="360" w:lineRule="auto"/>
              <w:ind w:left="63" w:right="63"/>
              <w:rPr>
                <w:rFonts w:eastAsia="仿宋_GB2312"/>
                <w:color w:val="000000"/>
                <w:kern w:val="2"/>
                <w:sz w:val="24"/>
                <w:szCs w:val="24"/>
                <w:lang w:val="en-US" w:eastAsia="zh-CN"/>
              </w:rPr>
            </w:pPr>
          </w:p>
        </w:tc>
      </w:tr>
      <w:tr w14:paraId="0F7D7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77AE6C">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6C094E95">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2F7FB5E7">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71E73992">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552439C7">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1A0A1E5E">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355FF925">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58C69A0E">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1398FD35">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7142D1DA">
            <w:pPr>
              <w:pStyle w:val="4"/>
              <w:keepNext/>
              <w:spacing w:after="0" w:line="360" w:lineRule="auto"/>
              <w:ind w:left="63" w:right="63"/>
              <w:rPr>
                <w:rFonts w:eastAsia="仿宋_GB2312"/>
                <w:color w:val="000000"/>
                <w:kern w:val="2"/>
                <w:sz w:val="24"/>
                <w:szCs w:val="24"/>
                <w:lang w:val="en-US" w:eastAsia="zh-CN"/>
              </w:rPr>
            </w:pPr>
          </w:p>
        </w:tc>
      </w:tr>
      <w:tr w14:paraId="14489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FA032D8">
            <w:pPr>
              <w:pStyle w:val="4"/>
              <w:keepNext/>
              <w:spacing w:after="0" w:line="360" w:lineRule="auto"/>
              <w:ind w:left="63" w:right="63"/>
              <w:rPr>
                <w:rFonts w:eastAsia="仿宋_GB2312"/>
                <w:color w:val="000000"/>
                <w:kern w:val="2"/>
                <w:sz w:val="24"/>
                <w:szCs w:val="24"/>
                <w:lang w:val="en-US" w:eastAsia="zh-CN"/>
              </w:rPr>
            </w:pPr>
          </w:p>
        </w:tc>
        <w:tc>
          <w:tcPr>
            <w:tcW w:w="1843" w:type="dxa"/>
            <w:noWrap w:val="0"/>
            <w:vAlign w:val="center"/>
          </w:tcPr>
          <w:p w14:paraId="5EACFC08">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1F6BD332">
            <w:pPr>
              <w:pStyle w:val="4"/>
              <w:keepNext/>
              <w:spacing w:after="0" w:line="360" w:lineRule="auto"/>
              <w:ind w:left="63" w:right="63"/>
              <w:rPr>
                <w:rFonts w:eastAsia="仿宋_GB2312"/>
                <w:color w:val="000000"/>
                <w:kern w:val="2"/>
                <w:sz w:val="24"/>
                <w:szCs w:val="24"/>
                <w:lang w:val="en-US" w:eastAsia="zh-CN"/>
              </w:rPr>
            </w:pPr>
          </w:p>
        </w:tc>
        <w:tc>
          <w:tcPr>
            <w:tcW w:w="2410" w:type="dxa"/>
            <w:noWrap w:val="0"/>
            <w:vAlign w:val="center"/>
          </w:tcPr>
          <w:p w14:paraId="1D585A16">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05A553DF">
            <w:pPr>
              <w:pStyle w:val="4"/>
              <w:keepNext/>
              <w:spacing w:after="0" w:line="360" w:lineRule="auto"/>
              <w:ind w:left="63" w:right="63"/>
              <w:rPr>
                <w:rFonts w:eastAsia="仿宋_GB2312"/>
                <w:color w:val="000000"/>
                <w:kern w:val="2"/>
                <w:sz w:val="24"/>
                <w:szCs w:val="24"/>
                <w:lang w:val="en-US" w:eastAsia="zh-CN"/>
              </w:rPr>
            </w:pPr>
          </w:p>
        </w:tc>
        <w:tc>
          <w:tcPr>
            <w:tcW w:w="1560" w:type="dxa"/>
            <w:noWrap w:val="0"/>
            <w:vAlign w:val="center"/>
          </w:tcPr>
          <w:p w14:paraId="73FDDE9C">
            <w:pPr>
              <w:pStyle w:val="4"/>
              <w:keepNext/>
              <w:spacing w:after="0" w:line="360" w:lineRule="auto"/>
              <w:ind w:left="63" w:right="63"/>
              <w:rPr>
                <w:rFonts w:eastAsia="仿宋_GB2312"/>
                <w:color w:val="000000"/>
                <w:kern w:val="2"/>
                <w:sz w:val="24"/>
                <w:szCs w:val="24"/>
                <w:lang w:val="en-US" w:eastAsia="zh-CN"/>
              </w:rPr>
            </w:pPr>
          </w:p>
        </w:tc>
        <w:tc>
          <w:tcPr>
            <w:tcW w:w="2126" w:type="dxa"/>
            <w:noWrap w:val="0"/>
            <w:vAlign w:val="center"/>
          </w:tcPr>
          <w:p w14:paraId="4D4A473D">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42300654">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center"/>
          </w:tcPr>
          <w:p w14:paraId="230C6C9C">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762E4E53">
            <w:pPr>
              <w:pStyle w:val="4"/>
              <w:keepNext/>
              <w:spacing w:after="0" w:line="360" w:lineRule="auto"/>
              <w:ind w:left="63" w:right="63"/>
              <w:rPr>
                <w:rFonts w:eastAsia="仿宋_GB2312"/>
                <w:color w:val="000000"/>
                <w:kern w:val="2"/>
                <w:sz w:val="24"/>
                <w:szCs w:val="24"/>
                <w:lang w:val="en-US" w:eastAsia="zh-CN"/>
              </w:rPr>
            </w:pPr>
          </w:p>
        </w:tc>
      </w:tr>
      <w:tr w14:paraId="7A1E1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4F7CC4F">
            <w:pPr>
              <w:pStyle w:val="4"/>
              <w:keepNext/>
              <w:spacing w:after="0" w:line="360" w:lineRule="auto"/>
              <w:ind w:left="63" w:right="63"/>
              <w:rPr>
                <w:rFonts w:eastAsia="仿宋_GB2312"/>
                <w:color w:val="000000"/>
                <w:kern w:val="2"/>
                <w:sz w:val="24"/>
                <w:szCs w:val="24"/>
                <w:lang w:val="en-US" w:eastAsia="zh-CN"/>
              </w:rPr>
            </w:pPr>
          </w:p>
        </w:tc>
        <w:tc>
          <w:tcPr>
            <w:tcW w:w="1843" w:type="dxa"/>
            <w:tcBorders>
              <w:top w:val="nil"/>
            </w:tcBorders>
            <w:noWrap w:val="0"/>
            <w:vAlign w:val="center"/>
          </w:tcPr>
          <w:p w14:paraId="51C2BD0E">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41EB734B">
            <w:pPr>
              <w:pStyle w:val="4"/>
              <w:keepNext/>
              <w:spacing w:after="0" w:line="360" w:lineRule="auto"/>
              <w:ind w:left="63" w:right="63"/>
              <w:rPr>
                <w:rFonts w:eastAsia="仿宋_GB2312"/>
                <w:color w:val="000000"/>
                <w:kern w:val="2"/>
                <w:sz w:val="24"/>
                <w:szCs w:val="24"/>
                <w:lang w:val="en-US" w:eastAsia="zh-CN"/>
              </w:rPr>
            </w:pPr>
          </w:p>
        </w:tc>
        <w:tc>
          <w:tcPr>
            <w:tcW w:w="2410" w:type="dxa"/>
            <w:tcBorders>
              <w:top w:val="nil"/>
            </w:tcBorders>
            <w:noWrap w:val="0"/>
            <w:vAlign w:val="center"/>
          </w:tcPr>
          <w:p w14:paraId="6591A678">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4C461D46">
            <w:pPr>
              <w:pStyle w:val="4"/>
              <w:keepNext/>
              <w:spacing w:after="0" w:line="360" w:lineRule="auto"/>
              <w:ind w:left="63" w:right="63"/>
              <w:rPr>
                <w:rFonts w:eastAsia="仿宋_GB2312"/>
                <w:color w:val="000000"/>
                <w:kern w:val="2"/>
                <w:sz w:val="24"/>
                <w:szCs w:val="24"/>
                <w:lang w:val="en-US" w:eastAsia="zh-CN"/>
              </w:rPr>
            </w:pPr>
          </w:p>
        </w:tc>
        <w:tc>
          <w:tcPr>
            <w:tcW w:w="1560" w:type="dxa"/>
            <w:tcBorders>
              <w:top w:val="nil"/>
            </w:tcBorders>
            <w:noWrap w:val="0"/>
            <w:vAlign w:val="center"/>
          </w:tcPr>
          <w:p w14:paraId="1FD781BD">
            <w:pPr>
              <w:pStyle w:val="4"/>
              <w:keepNext/>
              <w:spacing w:after="0" w:line="360" w:lineRule="auto"/>
              <w:ind w:left="63" w:right="63"/>
              <w:rPr>
                <w:rFonts w:eastAsia="仿宋_GB2312"/>
                <w:color w:val="000000"/>
                <w:kern w:val="2"/>
                <w:sz w:val="24"/>
                <w:szCs w:val="24"/>
                <w:lang w:val="en-US" w:eastAsia="zh-CN"/>
              </w:rPr>
            </w:pPr>
          </w:p>
        </w:tc>
        <w:tc>
          <w:tcPr>
            <w:tcW w:w="2126" w:type="dxa"/>
            <w:tcBorders>
              <w:top w:val="nil"/>
            </w:tcBorders>
            <w:noWrap w:val="0"/>
            <w:vAlign w:val="center"/>
          </w:tcPr>
          <w:p w14:paraId="3B738715">
            <w:pPr>
              <w:pStyle w:val="4"/>
              <w:keepNext/>
              <w:spacing w:after="0" w:line="360" w:lineRule="auto"/>
              <w:ind w:left="63" w:right="63"/>
              <w:rPr>
                <w:rFonts w:eastAsia="仿宋_GB2312"/>
                <w:color w:val="000000"/>
                <w:kern w:val="2"/>
                <w:sz w:val="24"/>
                <w:szCs w:val="24"/>
                <w:lang w:val="en-US" w:eastAsia="zh-CN"/>
              </w:rPr>
            </w:pPr>
          </w:p>
        </w:tc>
        <w:tc>
          <w:tcPr>
            <w:tcW w:w="1417" w:type="dxa"/>
            <w:tcBorders>
              <w:top w:val="nil"/>
            </w:tcBorders>
            <w:noWrap w:val="0"/>
            <w:vAlign w:val="center"/>
          </w:tcPr>
          <w:p w14:paraId="0D0D5DF1">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center"/>
          </w:tcPr>
          <w:p w14:paraId="5CCE3373">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37935E67">
            <w:pPr>
              <w:pStyle w:val="4"/>
              <w:keepNext/>
              <w:spacing w:after="0" w:line="360" w:lineRule="auto"/>
              <w:ind w:left="63" w:right="63"/>
              <w:rPr>
                <w:rFonts w:eastAsia="仿宋_GB2312"/>
                <w:color w:val="000000"/>
                <w:kern w:val="2"/>
                <w:sz w:val="24"/>
                <w:szCs w:val="24"/>
                <w:lang w:val="en-US" w:eastAsia="zh-CN"/>
              </w:rPr>
            </w:pPr>
          </w:p>
        </w:tc>
      </w:tr>
      <w:tr w14:paraId="59E6C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EE92785">
            <w:pPr>
              <w:pStyle w:val="4"/>
              <w:keepNext/>
              <w:spacing w:after="0" w:line="360" w:lineRule="auto"/>
              <w:ind w:left="63" w:right="63"/>
              <w:rPr>
                <w:rFonts w:eastAsia="仿宋_GB2312"/>
                <w:color w:val="000000"/>
                <w:kern w:val="2"/>
                <w:sz w:val="24"/>
                <w:szCs w:val="24"/>
                <w:lang w:val="en-US" w:eastAsia="zh-CN"/>
              </w:rPr>
            </w:pPr>
          </w:p>
        </w:tc>
        <w:tc>
          <w:tcPr>
            <w:tcW w:w="1843" w:type="dxa"/>
            <w:noWrap w:val="0"/>
            <w:vAlign w:val="center"/>
          </w:tcPr>
          <w:p w14:paraId="22F93862">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5805B53A">
            <w:pPr>
              <w:pStyle w:val="4"/>
              <w:keepNext/>
              <w:spacing w:after="0" w:line="360" w:lineRule="auto"/>
              <w:ind w:left="63" w:right="63"/>
              <w:rPr>
                <w:rFonts w:eastAsia="仿宋_GB2312"/>
                <w:color w:val="000000"/>
                <w:kern w:val="2"/>
                <w:sz w:val="24"/>
                <w:szCs w:val="24"/>
                <w:lang w:val="en-US" w:eastAsia="zh-CN"/>
              </w:rPr>
            </w:pPr>
          </w:p>
        </w:tc>
        <w:tc>
          <w:tcPr>
            <w:tcW w:w="2410" w:type="dxa"/>
            <w:noWrap w:val="0"/>
            <w:vAlign w:val="center"/>
          </w:tcPr>
          <w:p w14:paraId="6CDD6EC8">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54C598A3">
            <w:pPr>
              <w:pStyle w:val="4"/>
              <w:keepNext/>
              <w:spacing w:after="0" w:line="360" w:lineRule="auto"/>
              <w:ind w:left="63" w:right="63"/>
              <w:rPr>
                <w:rFonts w:eastAsia="仿宋_GB2312"/>
                <w:color w:val="000000"/>
                <w:kern w:val="2"/>
                <w:sz w:val="24"/>
                <w:szCs w:val="24"/>
                <w:lang w:val="en-US" w:eastAsia="zh-CN"/>
              </w:rPr>
            </w:pPr>
          </w:p>
        </w:tc>
        <w:tc>
          <w:tcPr>
            <w:tcW w:w="1560" w:type="dxa"/>
            <w:noWrap w:val="0"/>
            <w:vAlign w:val="center"/>
          </w:tcPr>
          <w:p w14:paraId="161C288D">
            <w:pPr>
              <w:pStyle w:val="4"/>
              <w:keepNext/>
              <w:spacing w:after="0" w:line="360" w:lineRule="auto"/>
              <w:ind w:left="63" w:right="63"/>
              <w:rPr>
                <w:rFonts w:eastAsia="仿宋_GB2312"/>
                <w:color w:val="000000"/>
                <w:kern w:val="2"/>
                <w:sz w:val="24"/>
                <w:szCs w:val="24"/>
                <w:lang w:val="en-US" w:eastAsia="zh-CN"/>
              </w:rPr>
            </w:pPr>
          </w:p>
        </w:tc>
        <w:tc>
          <w:tcPr>
            <w:tcW w:w="2126" w:type="dxa"/>
            <w:noWrap w:val="0"/>
            <w:vAlign w:val="center"/>
          </w:tcPr>
          <w:p w14:paraId="3BB884DC">
            <w:pPr>
              <w:pStyle w:val="4"/>
              <w:keepNext/>
              <w:spacing w:after="0" w:line="360" w:lineRule="auto"/>
              <w:ind w:left="63" w:right="63"/>
              <w:rPr>
                <w:rFonts w:eastAsia="仿宋_GB2312"/>
                <w:color w:val="000000"/>
                <w:kern w:val="2"/>
                <w:sz w:val="24"/>
                <w:szCs w:val="24"/>
                <w:lang w:val="en-US" w:eastAsia="zh-CN"/>
              </w:rPr>
            </w:pPr>
          </w:p>
        </w:tc>
        <w:tc>
          <w:tcPr>
            <w:tcW w:w="1417" w:type="dxa"/>
            <w:noWrap w:val="0"/>
            <w:vAlign w:val="center"/>
          </w:tcPr>
          <w:p w14:paraId="5CDF7045">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center"/>
          </w:tcPr>
          <w:p w14:paraId="27FDF0EC">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75464DC8">
            <w:pPr>
              <w:pStyle w:val="4"/>
              <w:keepNext/>
              <w:spacing w:after="0" w:line="360" w:lineRule="auto"/>
              <w:ind w:left="63" w:right="63"/>
              <w:rPr>
                <w:rFonts w:eastAsia="仿宋_GB2312"/>
                <w:color w:val="000000"/>
                <w:kern w:val="2"/>
                <w:sz w:val="24"/>
                <w:szCs w:val="24"/>
                <w:lang w:val="en-US" w:eastAsia="zh-CN"/>
              </w:rPr>
            </w:pPr>
          </w:p>
        </w:tc>
      </w:tr>
    </w:tbl>
    <w:p w14:paraId="17B28F0B">
      <w:pPr>
        <w:sectPr>
          <w:headerReference r:id="rId29" w:type="first"/>
          <w:footerReference r:id="rId32" w:type="first"/>
          <w:headerReference r:id="rId27" w:type="default"/>
          <w:footerReference r:id="rId30" w:type="default"/>
          <w:headerReference r:id="rId28" w:type="even"/>
          <w:footerReference r:id="rId31" w:type="even"/>
          <w:pgSz w:w="16838" w:h="11905" w:orient="landscape"/>
          <w:pgMar w:top="1417" w:right="1417" w:bottom="1417" w:left="1417" w:header="850" w:footer="743" w:gutter="0"/>
          <w:pgNumType w:fmt="decimal"/>
          <w:cols w:space="720" w:num="1"/>
          <w:titlePg/>
          <w:rtlGutter w:val="0"/>
          <w:docGrid w:type="lines" w:linePitch="316" w:charSpace="0"/>
        </w:sectPr>
      </w:pPr>
    </w:p>
    <w:p w14:paraId="393F6FA9">
      <w:pPr>
        <w:spacing w:before="0" w:line="360" w:lineRule="auto"/>
        <w:rPr>
          <w:rFonts w:ascii="Times New Roman" w:hAnsi="Times New Roman" w:eastAsia="黑体"/>
          <w:color w:val="000000"/>
          <w:sz w:val="24"/>
          <w:szCs w:val="24"/>
        </w:rPr>
      </w:pPr>
      <w:r>
        <w:rPr>
          <w:rFonts w:ascii="宋体" w:hAnsi="宋体" w:eastAsia="宋体" w:cs="宋体"/>
          <w:color w:val="000000"/>
          <w:sz w:val="24"/>
          <w:szCs w:val="24"/>
        </w:rPr>
        <w:t>附</w:t>
      </w:r>
      <w:bookmarkStart w:id="553" w:name="_Toc296346726"/>
      <w:bookmarkStart w:id="554" w:name="_Toc296891265"/>
      <w:bookmarkStart w:id="555" w:name="_Toc296503225"/>
      <w:bookmarkStart w:id="556" w:name="_Toc296347224"/>
      <w:bookmarkStart w:id="557" w:name="_Toc267261692"/>
      <w:bookmarkStart w:id="558" w:name="_Toc296891053"/>
      <w:bookmarkStart w:id="559" w:name="_Toc296944564"/>
      <w:r>
        <w:rPr>
          <w:rFonts w:ascii="宋体" w:hAnsi="宋体" w:eastAsia="宋体" w:cs="宋体"/>
          <w:color w:val="000000"/>
          <w:sz w:val="24"/>
          <w:szCs w:val="24"/>
        </w:rPr>
        <w:t>件2：</w:t>
      </w:r>
    </w:p>
    <w:bookmarkEnd w:id="553"/>
    <w:bookmarkEnd w:id="554"/>
    <w:bookmarkEnd w:id="555"/>
    <w:bookmarkEnd w:id="556"/>
    <w:bookmarkEnd w:id="557"/>
    <w:bookmarkEnd w:id="558"/>
    <w:bookmarkEnd w:id="559"/>
    <w:p w14:paraId="4195A99C">
      <w:pPr>
        <w:spacing w:before="156" w:beforeLines="50" w:after="156" w:afterLines="50" w:line="360" w:lineRule="auto"/>
        <w:jc w:val="center"/>
        <w:rPr>
          <w:rFonts w:hint="eastAsia" w:ascii="Times New Roman" w:hAnsi="Times New Roman" w:eastAsia="黑体"/>
          <w:color w:val="000000"/>
          <w:sz w:val="24"/>
          <w:szCs w:val="24"/>
        </w:rPr>
      </w:pPr>
      <w:r>
        <w:rPr>
          <w:rFonts w:ascii="宋体" w:hAnsi="宋体" w:eastAsia="宋体" w:cs="宋体"/>
          <w:color w:val="000000"/>
          <w:sz w:val="24"/>
          <w:szCs w:val="24"/>
        </w:rPr>
        <w:t>发包人供应材料设备一览表</w:t>
      </w:r>
    </w:p>
    <w:tbl>
      <w:tblPr>
        <w:tblStyle w:val="8"/>
        <w:tblW w:w="102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7"/>
        <w:gridCol w:w="1226"/>
        <w:gridCol w:w="1362"/>
        <w:gridCol w:w="903"/>
        <w:gridCol w:w="817"/>
        <w:gridCol w:w="1003"/>
        <w:gridCol w:w="953"/>
        <w:gridCol w:w="817"/>
        <w:gridCol w:w="1428"/>
        <w:gridCol w:w="953"/>
      </w:tblGrid>
      <w:tr w14:paraId="07E8F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817" w:type="dxa"/>
            <w:tcBorders>
              <w:top w:val="single" w:color="auto" w:sz="12" w:space="0"/>
              <w:bottom w:val="double" w:color="auto" w:sz="6" w:space="0"/>
            </w:tcBorders>
            <w:noWrap w:val="0"/>
            <w:vAlign w:val="center"/>
          </w:tcPr>
          <w:p w14:paraId="0087AC40">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序号</w:t>
            </w:r>
          </w:p>
        </w:tc>
        <w:tc>
          <w:tcPr>
            <w:tcW w:w="1226" w:type="dxa"/>
            <w:tcBorders>
              <w:top w:val="single" w:color="auto" w:sz="12" w:space="0"/>
              <w:bottom w:val="double" w:color="auto" w:sz="6" w:space="0"/>
            </w:tcBorders>
            <w:noWrap w:val="0"/>
            <w:vAlign w:val="center"/>
          </w:tcPr>
          <w:p w14:paraId="6142891A">
            <w:pPr>
              <w:pStyle w:val="4"/>
              <w:keepNext/>
              <w:spacing w:after="0" w:line="360" w:lineRule="auto"/>
              <w:ind w:left="63" w:right="63"/>
              <w:rPr>
                <w:rFonts w:hint="eastAsia" w:eastAsia="仿宋_GB2312"/>
                <w:color w:val="000000"/>
                <w:kern w:val="2"/>
                <w:sz w:val="24"/>
                <w:szCs w:val="24"/>
                <w:lang w:val="en-US" w:eastAsia="zh-CN"/>
              </w:rPr>
            </w:pPr>
            <w:r>
              <w:rPr>
                <w:rFonts w:hint="eastAsia" w:ascii="宋体" w:hAnsi="宋体" w:eastAsia="宋体" w:cs="宋体"/>
                <w:color w:val="000000"/>
                <w:kern w:val="2"/>
                <w:sz w:val="24"/>
                <w:szCs w:val="24"/>
                <w:lang w:val="en-US" w:eastAsia="zh-CN"/>
              </w:rPr>
              <w:t xml:space="preserve">  </w:t>
            </w:r>
            <w:r>
              <w:rPr>
                <w:rFonts w:ascii="宋体" w:hAnsi="宋体" w:eastAsia="宋体" w:cs="宋体"/>
                <w:color w:val="000000"/>
                <w:kern w:val="2"/>
                <w:sz w:val="24"/>
                <w:szCs w:val="24"/>
                <w:lang w:val="en-US" w:eastAsia="zh-CN"/>
              </w:rPr>
              <w:t>材料、</w:t>
            </w:r>
          </w:p>
          <w:p w14:paraId="71FA775A">
            <w:pPr>
              <w:pStyle w:val="4"/>
              <w:keepNext/>
              <w:spacing w:after="0" w:line="360" w:lineRule="auto"/>
              <w:ind w:left="0" w:leftChars="0" w:right="63"/>
              <w:jc w:val="both"/>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设备品种</w:t>
            </w:r>
          </w:p>
        </w:tc>
        <w:tc>
          <w:tcPr>
            <w:tcW w:w="1362" w:type="dxa"/>
            <w:tcBorders>
              <w:top w:val="single" w:color="auto" w:sz="12" w:space="0"/>
              <w:bottom w:val="double" w:color="auto" w:sz="6" w:space="0"/>
            </w:tcBorders>
            <w:noWrap w:val="0"/>
            <w:vAlign w:val="center"/>
          </w:tcPr>
          <w:p w14:paraId="5972380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规格型号</w:t>
            </w:r>
          </w:p>
        </w:tc>
        <w:tc>
          <w:tcPr>
            <w:tcW w:w="903" w:type="dxa"/>
            <w:tcBorders>
              <w:top w:val="single" w:color="auto" w:sz="12" w:space="0"/>
              <w:bottom w:val="double" w:color="auto" w:sz="6" w:space="0"/>
            </w:tcBorders>
            <w:noWrap w:val="0"/>
            <w:vAlign w:val="center"/>
          </w:tcPr>
          <w:p w14:paraId="38300A90">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单位</w:t>
            </w:r>
          </w:p>
        </w:tc>
        <w:tc>
          <w:tcPr>
            <w:tcW w:w="817" w:type="dxa"/>
            <w:tcBorders>
              <w:top w:val="single" w:color="auto" w:sz="12" w:space="0"/>
              <w:bottom w:val="double" w:color="auto" w:sz="6" w:space="0"/>
            </w:tcBorders>
            <w:noWrap w:val="0"/>
            <w:vAlign w:val="center"/>
          </w:tcPr>
          <w:p w14:paraId="242B942A">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数量</w:t>
            </w:r>
          </w:p>
        </w:tc>
        <w:tc>
          <w:tcPr>
            <w:tcW w:w="1003" w:type="dxa"/>
            <w:tcBorders>
              <w:top w:val="single" w:color="auto" w:sz="12" w:space="0"/>
              <w:bottom w:val="double" w:color="auto" w:sz="6" w:space="0"/>
            </w:tcBorders>
            <w:noWrap w:val="0"/>
            <w:vAlign w:val="center"/>
          </w:tcPr>
          <w:p w14:paraId="6BFD4672">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单价</w:t>
            </w:r>
            <w:r>
              <w:rPr>
                <w:rFonts w:hint="eastAsia" w:ascii="宋体" w:hAnsi="宋体" w:eastAsia="宋体" w:cs="宋体"/>
                <w:color w:val="000000"/>
                <w:kern w:val="2"/>
                <w:sz w:val="24"/>
                <w:szCs w:val="24"/>
                <w:lang w:val="en-US" w:eastAsia="zh-CN"/>
              </w:rPr>
              <w:t>（元）</w:t>
            </w:r>
          </w:p>
        </w:tc>
        <w:tc>
          <w:tcPr>
            <w:tcW w:w="953" w:type="dxa"/>
            <w:tcBorders>
              <w:top w:val="single" w:color="auto" w:sz="12" w:space="0"/>
              <w:bottom w:val="double" w:color="auto" w:sz="6" w:space="0"/>
            </w:tcBorders>
            <w:noWrap w:val="0"/>
            <w:vAlign w:val="center"/>
          </w:tcPr>
          <w:p w14:paraId="7A3C2BB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质量等级</w:t>
            </w:r>
          </w:p>
        </w:tc>
        <w:tc>
          <w:tcPr>
            <w:tcW w:w="817" w:type="dxa"/>
            <w:tcBorders>
              <w:top w:val="single" w:color="auto" w:sz="12" w:space="0"/>
              <w:bottom w:val="double" w:color="auto" w:sz="6" w:space="0"/>
            </w:tcBorders>
            <w:noWrap w:val="0"/>
            <w:vAlign w:val="center"/>
          </w:tcPr>
          <w:p w14:paraId="18832305">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供应时间</w:t>
            </w:r>
          </w:p>
        </w:tc>
        <w:tc>
          <w:tcPr>
            <w:tcW w:w="1428" w:type="dxa"/>
            <w:tcBorders>
              <w:top w:val="single" w:color="auto" w:sz="12" w:space="0"/>
              <w:bottom w:val="double" w:color="auto" w:sz="6" w:space="0"/>
            </w:tcBorders>
            <w:noWrap w:val="0"/>
            <w:vAlign w:val="center"/>
          </w:tcPr>
          <w:p w14:paraId="322FFC2D">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送达地点</w:t>
            </w:r>
          </w:p>
        </w:tc>
        <w:tc>
          <w:tcPr>
            <w:tcW w:w="953" w:type="dxa"/>
            <w:tcBorders>
              <w:top w:val="single" w:color="auto" w:sz="12" w:space="0"/>
              <w:bottom w:val="double" w:color="auto" w:sz="6" w:space="0"/>
            </w:tcBorders>
            <w:noWrap w:val="0"/>
            <w:vAlign w:val="center"/>
          </w:tcPr>
          <w:p w14:paraId="007D8663">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备注</w:t>
            </w:r>
          </w:p>
        </w:tc>
      </w:tr>
      <w:tr w14:paraId="52426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tcBorders>
              <w:top w:val="double" w:color="auto" w:sz="6" w:space="0"/>
              <w:bottom w:val="single" w:color="auto" w:sz="6" w:space="0"/>
            </w:tcBorders>
            <w:noWrap w:val="0"/>
            <w:vAlign w:val="center"/>
          </w:tcPr>
          <w:p w14:paraId="3CE73E4D">
            <w:pPr>
              <w:pStyle w:val="4"/>
              <w:keepNext/>
              <w:spacing w:after="0" w:line="360" w:lineRule="auto"/>
              <w:ind w:left="63" w:right="63"/>
              <w:rPr>
                <w:rFonts w:eastAsia="仿宋_GB2312"/>
                <w:color w:val="000000"/>
                <w:kern w:val="2"/>
                <w:sz w:val="24"/>
                <w:szCs w:val="24"/>
                <w:lang w:val="en-US" w:eastAsia="zh-CN"/>
              </w:rPr>
            </w:pPr>
          </w:p>
        </w:tc>
        <w:tc>
          <w:tcPr>
            <w:tcW w:w="1226" w:type="dxa"/>
            <w:tcBorders>
              <w:top w:val="double" w:color="auto" w:sz="6" w:space="0"/>
              <w:bottom w:val="single" w:color="auto" w:sz="6" w:space="0"/>
            </w:tcBorders>
            <w:noWrap w:val="0"/>
            <w:vAlign w:val="center"/>
          </w:tcPr>
          <w:p w14:paraId="6DBB12CB">
            <w:pPr>
              <w:pStyle w:val="4"/>
              <w:keepNext/>
              <w:spacing w:after="0" w:line="360" w:lineRule="auto"/>
              <w:ind w:left="63" w:right="63"/>
              <w:rPr>
                <w:rFonts w:eastAsia="仿宋_GB2312"/>
                <w:color w:val="000000"/>
                <w:kern w:val="2"/>
                <w:sz w:val="24"/>
                <w:szCs w:val="24"/>
                <w:lang w:val="en-US" w:eastAsia="zh-CN"/>
              </w:rPr>
            </w:pPr>
          </w:p>
        </w:tc>
        <w:tc>
          <w:tcPr>
            <w:tcW w:w="1362" w:type="dxa"/>
            <w:tcBorders>
              <w:top w:val="double" w:color="auto" w:sz="6" w:space="0"/>
              <w:bottom w:val="single" w:color="auto" w:sz="6" w:space="0"/>
            </w:tcBorders>
            <w:noWrap w:val="0"/>
            <w:vAlign w:val="center"/>
          </w:tcPr>
          <w:p w14:paraId="743D4246">
            <w:pPr>
              <w:pStyle w:val="4"/>
              <w:keepNext/>
              <w:spacing w:after="0" w:line="360" w:lineRule="auto"/>
              <w:ind w:left="63" w:right="63"/>
              <w:rPr>
                <w:rFonts w:eastAsia="仿宋_GB2312"/>
                <w:color w:val="000000"/>
                <w:kern w:val="2"/>
                <w:sz w:val="24"/>
                <w:szCs w:val="24"/>
                <w:lang w:val="en-US" w:eastAsia="zh-CN"/>
              </w:rPr>
            </w:pPr>
          </w:p>
        </w:tc>
        <w:tc>
          <w:tcPr>
            <w:tcW w:w="903" w:type="dxa"/>
            <w:tcBorders>
              <w:top w:val="double" w:color="auto" w:sz="6" w:space="0"/>
              <w:bottom w:val="single" w:color="auto" w:sz="6" w:space="0"/>
            </w:tcBorders>
            <w:noWrap w:val="0"/>
            <w:vAlign w:val="center"/>
          </w:tcPr>
          <w:p w14:paraId="473541C8">
            <w:pPr>
              <w:pStyle w:val="4"/>
              <w:keepNext/>
              <w:spacing w:after="0" w:line="360" w:lineRule="auto"/>
              <w:ind w:left="63" w:right="63"/>
              <w:rPr>
                <w:rFonts w:eastAsia="仿宋_GB2312"/>
                <w:color w:val="000000"/>
                <w:kern w:val="2"/>
                <w:sz w:val="24"/>
                <w:szCs w:val="24"/>
                <w:lang w:val="en-US" w:eastAsia="zh-CN"/>
              </w:rPr>
            </w:pPr>
          </w:p>
        </w:tc>
        <w:tc>
          <w:tcPr>
            <w:tcW w:w="817" w:type="dxa"/>
            <w:tcBorders>
              <w:top w:val="double" w:color="auto" w:sz="6" w:space="0"/>
              <w:bottom w:val="single" w:color="auto" w:sz="6" w:space="0"/>
            </w:tcBorders>
            <w:noWrap w:val="0"/>
            <w:vAlign w:val="center"/>
          </w:tcPr>
          <w:p w14:paraId="2440A938">
            <w:pPr>
              <w:pStyle w:val="4"/>
              <w:keepNext/>
              <w:spacing w:after="0" w:line="360" w:lineRule="auto"/>
              <w:ind w:left="63" w:right="63"/>
              <w:rPr>
                <w:rFonts w:eastAsia="仿宋_GB2312"/>
                <w:color w:val="000000"/>
                <w:kern w:val="2"/>
                <w:sz w:val="24"/>
                <w:szCs w:val="24"/>
                <w:lang w:val="en-US" w:eastAsia="zh-CN"/>
              </w:rPr>
            </w:pPr>
          </w:p>
        </w:tc>
        <w:tc>
          <w:tcPr>
            <w:tcW w:w="1003" w:type="dxa"/>
            <w:tcBorders>
              <w:top w:val="double" w:color="auto" w:sz="6" w:space="0"/>
              <w:bottom w:val="single" w:color="auto" w:sz="6" w:space="0"/>
            </w:tcBorders>
            <w:noWrap w:val="0"/>
            <w:vAlign w:val="center"/>
          </w:tcPr>
          <w:p w14:paraId="6EFCD284">
            <w:pPr>
              <w:pStyle w:val="4"/>
              <w:keepNext/>
              <w:spacing w:after="0" w:line="360" w:lineRule="auto"/>
              <w:ind w:left="63" w:right="63"/>
              <w:rPr>
                <w:rFonts w:eastAsia="仿宋_GB2312"/>
                <w:color w:val="000000"/>
                <w:kern w:val="2"/>
                <w:sz w:val="24"/>
                <w:szCs w:val="24"/>
                <w:lang w:val="en-US" w:eastAsia="zh-CN"/>
              </w:rPr>
            </w:pPr>
          </w:p>
        </w:tc>
        <w:tc>
          <w:tcPr>
            <w:tcW w:w="953" w:type="dxa"/>
            <w:tcBorders>
              <w:top w:val="double" w:color="auto" w:sz="6" w:space="0"/>
              <w:bottom w:val="single" w:color="auto" w:sz="6" w:space="0"/>
            </w:tcBorders>
            <w:noWrap w:val="0"/>
            <w:vAlign w:val="center"/>
          </w:tcPr>
          <w:p w14:paraId="57CD1141">
            <w:pPr>
              <w:pStyle w:val="4"/>
              <w:keepNext/>
              <w:spacing w:after="0" w:line="360" w:lineRule="auto"/>
              <w:ind w:left="63" w:right="63"/>
              <w:rPr>
                <w:rFonts w:eastAsia="仿宋_GB2312"/>
                <w:color w:val="000000"/>
                <w:kern w:val="2"/>
                <w:sz w:val="24"/>
                <w:szCs w:val="24"/>
                <w:lang w:val="en-US" w:eastAsia="zh-CN"/>
              </w:rPr>
            </w:pPr>
          </w:p>
        </w:tc>
        <w:tc>
          <w:tcPr>
            <w:tcW w:w="817" w:type="dxa"/>
            <w:tcBorders>
              <w:top w:val="double" w:color="auto" w:sz="6" w:space="0"/>
              <w:bottom w:val="single" w:color="auto" w:sz="6" w:space="0"/>
            </w:tcBorders>
            <w:noWrap w:val="0"/>
            <w:vAlign w:val="center"/>
          </w:tcPr>
          <w:p w14:paraId="705187C3">
            <w:pPr>
              <w:pStyle w:val="4"/>
              <w:keepNext/>
              <w:spacing w:after="0" w:line="360" w:lineRule="auto"/>
              <w:ind w:left="63" w:right="63"/>
              <w:rPr>
                <w:rFonts w:eastAsia="仿宋_GB2312"/>
                <w:color w:val="000000"/>
                <w:kern w:val="2"/>
                <w:sz w:val="24"/>
                <w:szCs w:val="24"/>
                <w:lang w:val="en-US" w:eastAsia="zh-CN"/>
              </w:rPr>
            </w:pPr>
          </w:p>
        </w:tc>
        <w:tc>
          <w:tcPr>
            <w:tcW w:w="1428" w:type="dxa"/>
            <w:tcBorders>
              <w:top w:val="double" w:color="auto" w:sz="6" w:space="0"/>
              <w:bottom w:val="single" w:color="auto" w:sz="6" w:space="0"/>
            </w:tcBorders>
            <w:noWrap w:val="0"/>
            <w:vAlign w:val="center"/>
          </w:tcPr>
          <w:p w14:paraId="7E8495BB">
            <w:pPr>
              <w:pStyle w:val="4"/>
              <w:keepNext/>
              <w:spacing w:after="0" w:line="360" w:lineRule="auto"/>
              <w:ind w:left="63" w:right="63"/>
              <w:rPr>
                <w:rFonts w:eastAsia="仿宋_GB2312"/>
                <w:color w:val="000000"/>
                <w:kern w:val="2"/>
                <w:sz w:val="24"/>
                <w:szCs w:val="24"/>
                <w:lang w:val="en-US" w:eastAsia="zh-CN"/>
              </w:rPr>
            </w:pPr>
          </w:p>
        </w:tc>
        <w:tc>
          <w:tcPr>
            <w:tcW w:w="953" w:type="dxa"/>
            <w:tcBorders>
              <w:top w:val="double" w:color="auto" w:sz="6" w:space="0"/>
              <w:bottom w:val="single" w:color="auto" w:sz="6" w:space="0"/>
            </w:tcBorders>
            <w:noWrap w:val="0"/>
            <w:vAlign w:val="center"/>
          </w:tcPr>
          <w:p w14:paraId="43739A61">
            <w:pPr>
              <w:pStyle w:val="4"/>
              <w:keepNext/>
              <w:spacing w:after="0" w:line="360" w:lineRule="auto"/>
              <w:ind w:left="63" w:right="63"/>
              <w:rPr>
                <w:rFonts w:eastAsia="仿宋_GB2312"/>
                <w:color w:val="000000"/>
                <w:kern w:val="2"/>
                <w:sz w:val="24"/>
                <w:szCs w:val="24"/>
                <w:lang w:val="en-US" w:eastAsia="zh-CN"/>
              </w:rPr>
            </w:pPr>
          </w:p>
        </w:tc>
      </w:tr>
      <w:tr w14:paraId="475B1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tcBorders>
              <w:top w:val="nil"/>
            </w:tcBorders>
            <w:noWrap w:val="0"/>
            <w:vAlign w:val="center"/>
          </w:tcPr>
          <w:p w14:paraId="2D6235A4">
            <w:pPr>
              <w:pStyle w:val="4"/>
              <w:keepNext/>
              <w:spacing w:after="0" w:line="360" w:lineRule="auto"/>
              <w:ind w:left="63" w:right="63"/>
              <w:rPr>
                <w:rFonts w:eastAsia="仿宋_GB2312"/>
                <w:color w:val="000000"/>
                <w:kern w:val="2"/>
                <w:sz w:val="24"/>
                <w:szCs w:val="24"/>
                <w:lang w:val="en-US" w:eastAsia="zh-CN"/>
              </w:rPr>
            </w:pPr>
          </w:p>
        </w:tc>
        <w:tc>
          <w:tcPr>
            <w:tcW w:w="1226" w:type="dxa"/>
            <w:tcBorders>
              <w:top w:val="nil"/>
            </w:tcBorders>
            <w:noWrap w:val="0"/>
            <w:vAlign w:val="center"/>
          </w:tcPr>
          <w:p w14:paraId="0AB1FBA6">
            <w:pPr>
              <w:pStyle w:val="4"/>
              <w:keepNext/>
              <w:spacing w:after="0" w:line="360" w:lineRule="auto"/>
              <w:ind w:left="63" w:right="63"/>
              <w:rPr>
                <w:rFonts w:eastAsia="仿宋_GB2312"/>
                <w:color w:val="000000"/>
                <w:kern w:val="2"/>
                <w:sz w:val="24"/>
                <w:szCs w:val="24"/>
                <w:lang w:val="en-US" w:eastAsia="zh-CN"/>
              </w:rPr>
            </w:pPr>
          </w:p>
        </w:tc>
        <w:tc>
          <w:tcPr>
            <w:tcW w:w="1362" w:type="dxa"/>
            <w:tcBorders>
              <w:top w:val="nil"/>
            </w:tcBorders>
            <w:noWrap w:val="0"/>
            <w:vAlign w:val="center"/>
          </w:tcPr>
          <w:p w14:paraId="627A7FF0">
            <w:pPr>
              <w:pStyle w:val="4"/>
              <w:keepNext/>
              <w:spacing w:after="0" w:line="360" w:lineRule="auto"/>
              <w:ind w:left="63" w:right="63"/>
              <w:rPr>
                <w:rFonts w:eastAsia="仿宋_GB2312"/>
                <w:color w:val="000000"/>
                <w:kern w:val="2"/>
                <w:sz w:val="24"/>
                <w:szCs w:val="24"/>
                <w:lang w:val="en-US" w:eastAsia="zh-CN"/>
              </w:rPr>
            </w:pPr>
          </w:p>
        </w:tc>
        <w:tc>
          <w:tcPr>
            <w:tcW w:w="903" w:type="dxa"/>
            <w:tcBorders>
              <w:top w:val="nil"/>
            </w:tcBorders>
            <w:noWrap w:val="0"/>
            <w:vAlign w:val="center"/>
          </w:tcPr>
          <w:p w14:paraId="04529A18">
            <w:pPr>
              <w:pStyle w:val="4"/>
              <w:keepNext/>
              <w:spacing w:after="0" w:line="360" w:lineRule="auto"/>
              <w:ind w:left="63" w:right="63"/>
              <w:rPr>
                <w:rFonts w:eastAsia="仿宋_GB2312"/>
                <w:color w:val="000000"/>
                <w:kern w:val="2"/>
                <w:sz w:val="24"/>
                <w:szCs w:val="24"/>
                <w:lang w:val="en-US" w:eastAsia="zh-CN"/>
              </w:rPr>
            </w:pPr>
          </w:p>
        </w:tc>
        <w:tc>
          <w:tcPr>
            <w:tcW w:w="817" w:type="dxa"/>
            <w:tcBorders>
              <w:top w:val="nil"/>
            </w:tcBorders>
            <w:noWrap w:val="0"/>
            <w:vAlign w:val="center"/>
          </w:tcPr>
          <w:p w14:paraId="737E822E">
            <w:pPr>
              <w:pStyle w:val="4"/>
              <w:keepNext/>
              <w:spacing w:after="0" w:line="360" w:lineRule="auto"/>
              <w:ind w:left="63" w:right="63"/>
              <w:rPr>
                <w:rFonts w:eastAsia="仿宋_GB2312"/>
                <w:color w:val="000000"/>
                <w:kern w:val="2"/>
                <w:sz w:val="24"/>
                <w:szCs w:val="24"/>
                <w:lang w:val="en-US" w:eastAsia="zh-CN"/>
              </w:rPr>
            </w:pPr>
          </w:p>
        </w:tc>
        <w:tc>
          <w:tcPr>
            <w:tcW w:w="1003" w:type="dxa"/>
            <w:tcBorders>
              <w:top w:val="nil"/>
            </w:tcBorders>
            <w:noWrap w:val="0"/>
            <w:vAlign w:val="center"/>
          </w:tcPr>
          <w:p w14:paraId="7A428E92">
            <w:pPr>
              <w:pStyle w:val="4"/>
              <w:keepNext/>
              <w:spacing w:after="0" w:line="360" w:lineRule="auto"/>
              <w:ind w:left="63" w:right="63"/>
              <w:rPr>
                <w:rFonts w:eastAsia="仿宋_GB2312"/>
                <w:color w:val="000000"/>
                <w:kern w:val="2"/>
                <w:sz w:val="24"/>
                <w:szCs w:val="24"/>
                <w:lang w:val="en-US" w:eastAsia="zh-CN"/>
              </w:rPr>
            </w:pPr>
          </w:p>
        </w:tc>
        <w:tc>
          <w:tcPr>
            <w:tcW w:w="953" w:type="dxa"/>
            <w:tcBorders>
              <w:top w:val="nil"/>
            </w:tcBorders>
            <w:noWrap w:val="0"/>
            <w:vAlign w:val="center"/>
          </w:tcPr>
          <w:p w14:paraId="39C448D5">
            <w:pPr>
              <w:pStyle w:val="4"/>
              <w:keepNext/>
              <w:spacing w:after="0" w:line="360" w:lineRule="auto"/>
              <w:ind w:left="63" w:right="63"/>
              <w:rPr>
                <w:rFonts w:eastAsia="仿宋_GB2312"/>
                <w:color w:val="000000"/>
                <w:kern w:val="2"/>
                <w:sz w:val="24"/>
                <w:szCs w:val="24"/>
                <w:lang w:val="en-US" w:eastAsia="zh-CN"/>
              </w:rPr>
            </w:pPr>
          </w:p>
        </w:tc>
        <w:tc>
          <w:tcPr>
            <w:tcW w:w="817" w:type="dxa"/>
            <w:tcBorders>
              <w:top w:val="nil"/>
            </w:tcBorders>
            <w:noWrap w:val="0"/>
            <w:vAlign w:val="center"/>
          </w:tcPr>
          <w:p w14:paraId="62A1FB01">
            <w:pPr>
              <w:pStyle w:val="4"/>
              <w:keepNext/>
              <w:spacing w:after="0" w:line="360" w:lineRule="auto"/>
              <w:ind w:left="63" w:right="63"/>
              <w:rPr>
                <w:rFonts w:eastAsia="仿宋_GB2312"/>
                <w:color w:val="000000"/>
                <w:kern w:val="2"/>
                <w:sz w:val="24"/>
                <w:szCs w:val="24"/>
                <w:lang w:val="en-US" w:eastAsia="zh-CN"/>
              </w:rPr>
            </w:pPr>
          </w:p>
        </w:tc>
        <w:tc>
          <w:tcPr>
            <w:tcW w:w="1428" w:type="dxa"/>
            <w:tcBorders>
              <w:top w:val="nil"/>
            </w:tcBorders>
            <w:noWrap w:val="0"/>
            <w:vAlign w:val="center"/>
          </w:tcPr>
          <w:p w14:paraId="5639DB4E">
            <w:pPr>
              <w:pStyle w:val="4"/>
              <w:keepNext/>
              <w:spacing w:after="0" w:line="360" w:lineRule="auto"/>
              <w:ind w:left="63" w:right="63"/>
              <w:rPr>
                <w:rFonts w:eastAsia="仿宋_GB2312"/>
                <w:color w:val="000000"/>
                <w:kern w:val="2"/>
                <w:sz w:val="24"/>
                <w:szCs w:val="24"/>
                <w:lang w:val="en-US" w:eastAsia="zh-CN"/>
              </w:rPr>
            </w:pPr>
          </w:p>
        </w:tc>
        <w:tc>
          <w:tcPr>
            <w:tcW w:w="953" w:type="dxa"/>
            <w:tcBorders>
              <w:top w:val="nil"/>
            </w:tcBorders>
            <w:noWrap w:val="0"/>
            <w:vAlign w:val="center"/>
          </w:tcPr>
          <w:p w14:paraId="253CA268">
            <w:pPr>
              <w:pStyle w:val="4"/>
              <w:keepNext/>
              <w:spacing w:after="0" w:line="360" w:lineRule="auto"/>
              <w:ind w:left="63" w:right="63"/>
              <w:rPr>
                <w:rFonts w:eastAsia="仿宋_GB2312"/>
                <w:color w:val="000000"/>
                <w:kern w:val="2"/>
                <w:sz w:val="24"/>
                <w:szCs w:val="24"/>
                <w:lang w:val="en-US" w:eastAsia="zh-CN"/>
              </w:rPr>
            </w:pPr>
          </w:p>
        </w:tc>
      </w:tr>
      <w:tr w14:paraId="65EDD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68EC85B1">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44B34114">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2A15575A">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1A280A1B">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5D8AE843">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624D14DE">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0C0F6285">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2B6A4498">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0ACB3D5F">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4A2B6A62">
            <w:pPr>
              <w:pStyle w:val="4"/>
              <w:keepNext/>
              <w:spacing w:after="0" w:line="360" w:lineRule="auto"/>
              <w:ind w:left="63" w:right="63"/>
              <w:rPr>
                <w:rFonts w:eastAsia="仿宋_GB2312"/>
                <w:color w:val="000000"/>
                <w:kern w:val="2"/>
                <w:sz w:val="24"/>
                <w:szCs w:val="24"/>
                <w:lang w:val="en-US" w:eastAsia="zh-CN"/>
              </w:rPr>
            </w:pPr>
          </w:p>
        </w:tc>
      </w:tr>
      <w:tr w14:paraId="191E9F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239ABE72">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75B66B7A">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5576955F">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244AF199">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448AB42C">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4901E358">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5E8CAD84">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6F00C4E7">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1E0928EF">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72D0949E">
            <w:pPr>
              <w:pStyle w:val="4"/>
              <w:keepNext/>
              <w:spacing w:after="0" w:line="360" w:lineRule="auto"/>
              <w:ind w:left="63" w:right="63"/>
              <w:rPr>
                <w:rFonts w:eastAsia="仿宋_GB2312"/>
                <w:color w:val="000000"/>
                <w:kern w:val="2"/>
                <w:sz w:val="24"/>
                <w:szCs w:val="24"/>
                <w:lang w:val="en-US" w:eastAsia="zh-CN"/>
              </w:rPr>
            </w:pPr>
          </w:p>
        </w:tc>
      </w:tr>
      <w:tr w14:paraId="72E47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33F11C8E">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25BA48E2">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119ACA2F">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0DFC47D4">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7E5C9334">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5A0405A1">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451D6161">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06D11776">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0C0370A9">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1E768615">
            <w:pPr>
              <w:pStyle w:val="4"/>
              <w:keepNext/>
              <w:spacing w:after="0" w:line="360" w:lineRule="auto"/>
              <w:ind w:left="63" w:right="63"/>
              <w:rPr>
                <w:rFonts w:eastAsia="仿宋_GB2312"/>
                <w:color w:val="000000"/>
                <w:kern w:val="2"/>
                <w:sz w:val="24"/>
                <w:szCs w:val="24"/>
                <w:lang w:val="en-US" w:eastAsia="zh-CN"/>
              </w:rPr>
            </w:pPr>
          </w:p>
        </w:tc>
      </w:tr>
      <w:tr w14:paraId="7B9846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47F0FD05">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6BE8DBE0">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2E7E754B">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56822264">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6710BDC8">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4F91DB8B">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24D15976">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707227EB">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5CA595D3">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790C4E9B">
            <w:pPr>
              <w:pStyle w:val="4"/>
              <w:keepNext/>
              <w:spacing w:after="0" w:line="360" w:lineRule="auto"/>
              <w:ind w:left="63" w:right="63"/>
              <w:rPr>
                <w:rFonts w:eastAsia="仿宋_GB2312"/>
                <w:color w:val="000000"/>
                <w:kern w:val="2"/>
                <w:sz w:val="24"/>
                <w:szCs w:val="24"/>
                <w:lang w:val="en-US" w:eastAsia="zh-CN"/>
              </w:rPr>
            </w:pPr>
          </w:p>
        </w:tc>
      </w:tr>
      <w:tr w14:paraId="640D5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03270144">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7520D8AE">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5D8FC464">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72C703B5">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03D5BE74">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55100965">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17111FB5">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7F8A2DDB">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2840E70F">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6FE3E1FF">
            <w:pPr>
              <w:pStyle w:val="4"/>
              <w:keepNext/>
              <w:spacing w:after="0" w:line="360" w:lineRule="auto"/>
              <w:ind w:left="63" w:right="63"/>
              <w:rPr>
                <w:rFonts w:eastAsia="仿宋_GB2312"/>
                <w:color w:val="000000"/>
                <w:kern w:val="2"/>
                <w:sz w:val="24"/>
                <w:szCs w:val="24"/>
                <w:lang w:val="en-US" w:eastAsia="zh-CN"/>
              </w:rPr>
            </w:pPr>
          </w:p>
        </w:tc>
      </w:tr>
      <w:tr w14:paraId="69D90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2E410E34">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6E4121EC">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3046EC2D">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3507F81A">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58FC230B">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7DCF3627">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52739CCB">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36D08020">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7F17E744">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43793827">
            <w:pPr>
              <w:pStyle w:val="4"/>
              <w:keepNext/>
              <w:spacing w:after="0" w:line="360" w:lineRule="auto"/>
              <w:ind w:left="63" w:right="63"/>
              <w:rPr>
                <w:rFonts w:eastAsia="仿宋_GB2312"/>
                <w:color w:val="000000"/>
                <w:kern w:val="2"/>
                <w:sz w:val="24"/>
                <w:szCs w:val="24"/>
                <w:lang w:val="en-US" w:eastAsia="zh-CN"/>
              </w:rPr>
            </w:pPr>
          </w:p>
        </w:tc>
      </w:tr>
      <w:tr w14:paraId="3BFB19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0FF68C57">
            <w:pPr>
              <w:spacing w:line="360" w:lineRule="auto"/>
              <w:jc w:val="center"/>
              <w:rPr>
                <w:rFonts w:eastAsia="仿宋_GB2312"/>
                <w:color w:val="000000"/>
                <w:sz w:val="24"/>
                <w:szCs w:val="24"/>
              </w:rPr>
            </w:pPr>
          </w:p>
        </w:tc>
        <w:tc>
          <w:tcPr>
            <w:tcW w:w="1226" w:type="dxa"/>
            <w:noWrap w:val="0"/>
            <w:vAlign w:val="center"/>
          </w:tcPr>
          <w:p w14:paraId="25AAF40D">
            <w:pPr>
              <w:spacing w:line="360" w:lineRule="auto"/>
              <w:jc w:val="center"/>
              <w:rPr>
                <w:rFonts w:eastAsia="仿宋_GB2312"/>
                <w:color w:val="000000"/>
                <w:sz w:val="24"/>
                <w:szCs w:val="24"/>
              </w:rPr>
            </w:pPr>
          </w:p>
        </w:tc>
        <w:tc>
          <w:tcPr>
            <w:tcW w:w="1362" w:type="dxa"/>
            <w:noWrap w:val="0"/>
            <w:vAlign w:val="center"/>
          </w:tcPr>
          <w:p w14:paraId="55B8DF07">
            <w:pPr>
              <w:spacing w:line="360" w:lineRule="auto"/>
              <w:jc w:val="center"/>
              <w:rPr>
                <w:rFonts w:eastAsia="仿宋_GB2312"/>
                <w:color w:val="000000"/>
                <w:sz w:val="24"/>
                <w:szCs w:val="24"/>
              </w:rPr>
            </w:pPr>
          </w:p>
        </w:tc>
        <w:tc>
          <w:tcPr>
            <w:tcW w:w="903" w:type="dxa"/>
            <w:noWrap w:val="0"/>
            <w:vAlign w:val="center"/>
          </w:tcPr>
          <w:p w14:paraId="027C71F5">
            <w:pPr>
              <w:spacing w:line="360" w:lineRule="auto"/>
              <w:jc w:val="center"/>
              <w:rPr>
                <w:rFonts w:eastAsia="仿宋_GB2312"/>
                <w:color w:val="000000"/>
                <w:sz w:val="24"/>
                <w:szCs w:val="24"/>
              </w:rPr>
            </w:pPr>
          </w:p>
        </w:tc>
        <w:tc>
          <w:tcPr>
            <w:tcW w:w="817" w:type="dxa"/>
            <w:noWrap w:val="0"/>
            <w:vAlign w:val="center"/>
          </w:tcPr>
          <w:p w14:paraId="64114281">
            <w:pPr>
              <w:spacing w:line="360" w:lineRule="auto"/>
              <w:jc w:val="center"/>
              <w:rPr>
                <w:rFonts w:eastAsia="仿宋_GB2312"/>
                <w:color w:val="000000"/>
                <w:sz w:val="24"/>
                <w:szCs w:val="24"/>
              </w:rPr>
            </w:pPr>
          </w:p>
        </w:tc>
        <w:tc>
          <w:tcPr>
            <w:tcW w:w="1003" w:type="dxa"/>
            <w:noWrap w:val="0"/>
            <w:vAlign w:val="center"/>
          </w:tcPr>
          <w:p w14:paraId="5424F90D">
            <w:pPr>
              <w:spacing w:line="360" w:lineRule="auto"/>
              <w:jc w:val="center"/>
              <w:rPr>
                <w:rFonts w:eastAsia="仿宋_GB2312"/>
                <w:color w:val="000000"/>
                <w:sz w:val="24"/>
                <w:szCs w:val="24"/>
              </w:rPr>
            </w:pPr>
          </w:p>
        </w:tc>
        <w:tc>
          <w:tcPr>
            <w:tcW w:w="953" w:type="dxa"/>
            <w:noWrap w:val="0"/>
            <w:vAlign w:val="center"/>
          </w:tcPr>
          <w:p w14:paraId="314C7444">
            <w:pPr>
              <w:spacing w:line="360" w:lineRule="auto"/>
              <w:jc w:val="center"/>
              <w:rPr>
                <w:rFonts w:eastAsia="仿宋_GB2312"/>
                <w:color w:val="000000"/>
                <w:sz w:val="24"/>
                <w:szCs w:val="24"/>
              </w:rPr>
            </w:pPr>
          </w:p>
        </w:tc>
        <w:tc>
          <w:tcPr>
            <w:tcW w:w="817" w:type="dxa"/>
            <w:noWrap w:val="0"/>
            <w:vAlign w:val="center"/>
          </w:tcPr>
          <w:p w14:paraId="495121E5">
            <w:pPr>
              <w:spacing w:line="360" w:lineRule="auto"/>
              <w:jc w:val="center"/>
              <w:rPr>
                <w:rFonts w:eastAsia="仿宋_GB2312"/>
                <w:color w:val="000000"/>
                <w:sz w:val="24"/>
                <w:szCs w:val="24"/>
              </w:rPr>
            </w:pPr>
          </w:p>
        </w:tc>
        <w:tc>
          <w:tcPr>
            <w:tcW w:w="1428" w:type="dxa"/>
            <w:noWrap w:val="0"/>
            <w:vAlign w:val="center"/>
          </w:tcPr>
          <w:p w14:paraId="78A4F596">
            <w:pPr>
              <w:spacing w:line="360" w:lineRule="auto"/>
              <w:jc w:val="center"/>
              <w:rPr>
                <w:rFonts w:eastAsia="仿宋_GB2312"/>
                <w:color w:val="000000"/>
                <w:sz w:val="24"/>
                <w:szCs w:val="24"/>
              </w:rPr>
            </w:pPr>
          </w:p>
        </w:tc>
        <w:tc>
          <w:tcPr>
            <w:tcW w:w="953" w:type="dxa"/>
            <w:noWrap w:val="0"/>
            <w:vAlign w:val="center"/>
          </w:tcPr>
          <w:p w14:paraId="557C325A">
            <w:pPr>
              <w:spacing w:line="360" w:lineRule="auto"/>
              <w:jc w:val="center"/>
              <w:rPr>
                <w:rFonts w:eastAsia="仿宋_GB2312"/>
                <w:color w:val="000000"/>
                <w:sz w:val="24"/>
                <w:szCs w:val="24"/>
              </w:rPr>
            </w:pPr>
          </w:p>
        </w:tc>
      </w:tr>
      <w:tr w14:paraId="05188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6BE705AE">
            <w:pPr>
              <w:pStyle w:val="4"/>
              <w:keepNext/>
              <w:spacing w:after="0" w:line="360" w:lineRule="auto"/>
              <w:ind w:left="63" w:right="63"/>
              <w:rPr>
                <w:rFonts w:eastAsia="仿宋_GB2312"/>
                <w:color w:val="000000"/>
                <w:kern w:val="2"/>
                <w:sz w:val="24"/>
                <w:szCs w:val="24"/>
                <w:lang w:val="en-US" w:eastAsia="zh-CN"/>
              </w:rPr>
            </w:pPr>
          </w:p>
        </w:tc>
        <w:tc>
          <w:tcPr>
            <w:tcW w:w="1226" w:type="dxa"/>
            <w:noWrap w:val="0"/>
            <w:vAlign w:val="center"/>
          </w:tcPr>
          <w:p w14:paraId="73E10B2E">
            <w:pPr>
              <w:pStyle w:val="4"/>
              <w:keepNext/>
              <w:spacing w:after="0" w:line="360" w:lineRule="auto"/>
              <w:ind w:left="63" w:right="63"/>
              <w:rPr>
                <w:rFonts w:eastAsia="仿宋_GB2312"/>
                <w:color w:val="000000"/>
                <w:kern w:val="2"/>
                <w:sz w:val="24"/>
                <w:szCs w:val="24"/>
                <w:lang w:val="en-US" w:eastAsia="zh-CN"/>
              </w:rPr>
            </w:pPr>
          </w:p>
        </w:tc>
        <w:tc>
          <w:tcPr>
            <w:tcW w:w="1362" w:type="dxa"/>
            <w:noWrap w:val="0"/>
            <w:vAlign w:val="center"/>
          </w:tcPr>
          <w:p w14:paraId="260D8C90">
            <w:pPr>
              <w:pStyle w:val="4"/>
              <w:keepNext/>
              <w:spacing w:after="0" w:line="360" w:lineRule="auto"/>
              <w:ind w:left="63" w:right="63"/>
              <w:rPr>
                <w:rFonts w:eastAsia="仿宋_GB2312"/>
                <w:color w:val="000000"/>
                <w:kern w:val="2"/>
                <w:sz w:val="24"/>
                <w:szCs w:val="24"/>
                <w:lang w:val="en-US" w:eastAsia="zh-CN"/>
              </w:rPr>
            </w:pPr>
          </w:p>
        </w:tc>
        <w:tc>
          <w:tcPr>
            <w:tcW w:w="903" w:type="dxa"/>
            <w:noWrap w:val="0"/>
            <w:vAlign w:val="center"/>
          </w:tcPr>
          <w:p w14:paraId="049236E2">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3D123354">
            <w:pPr>
              <w:pStyle w:val="4"/>
              <w:keepNext/>
              <w:spacing w:after="0" w:line="360" w:lineRule="auto"/>
              <w:ind w:left="63" w:right="63"/>
              <w:rPr>
                <w:rFonts w:eastAsia="仿宋_GB2312"/>
                <w:color w:val="000000"/>
                <w:kern w:val="2"/>
                <w:sz w:val="24"/>
                <w:szCs w:val="24"/>
                <w:lang w:val="en-US" w:eastAsia="zh-CN"/>
              </w:rPr>
            </w:pPr>
          </w:p>
        </w:tc>
        <w:tc>
          <w:tcPr>
            <w:tcW w:w="1003" w:type="dxa"/>
            <w:noWrap w:val="0"/>
            <w:vAlign w:val="center"/>
          </w:tcPr>
          <w:p w14:paraId="3A10FE5A">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6E58FB3A">
            <w:pPr>
              <w:pStyle w:val="4"/>
              <w:keepNext/>
              <w:spacing w:after="0" w:line="360" w:lineRule="auto"/>
              <w:ind w:left="63" w:right="63"/>
              <w:rPr>
                <w:rFonts w:eastAsia="仿宋_GB2312"/>
                <w:color w:val="000000"/>
                <w:kern w:val="2"/>
                <w:sz w:val="24"/>
                <w:szCs w:val="24"/>
                <w:lang w:val="en-US" w:eastAsia="zh-CN"/>
              </w:rPr>
            </w:pPr>
          </w:p>
        </w:tc>
        <w:tc>
          <w:tcPr>
            <w:tcW w:w="817" w:type="dxa"/>
            <w:noWrap w:val="0"/>
            <w:vAlign w:val="center"/>
          </w:tcPr>
          <w:p w14:paraId="6D82F8D2">
            <w:pPr>
              <w:pStyle w:val="4"/>
              <w:keepNext/>
              <w:spacing w:after="0" w:line="360" w:lineRule="auto"/>
              <w:ind w:left="63" w:right="63"/>
              <w:rPr>
                <w:rFonts w:eastAsia="仿宋_GB2312"/>
                <w:color w:val="000000"/>
                <w:kern w:val="2"/>
                <w:sz w:val="24"/>
                <w:szCs w:val="24"/>
                <w:lang w:val="en-US" w:eastAsia="zh-CN"/>
              </w:rPr>
            </w:pPr>
          </w:p>
        </w:tc>
        <w:tc>
          <w:tcPr>
            <w:tcW w:w="1428" w:type="dxa"/>
            <w:noWrap w:val="0"/>
            <w:vAlign w:val="center"/>
          </w:tcPr>
          <w:p w14:paraId="2A1D08B8">
            <w:pPr>
              <w:pStyle w:val="4"/>
              <w:keepNext/>
              <w:spacing w:after="0" w:line="360" w:lineRule="auto"/>
              <w:ind w:left="63" w:right="63"/>
              <w:rPr>
                <w:rFonts w:eastAsia="仿宋_GB2312"/>
                <w:color w:val="000000"/>
                <w:kern w:val="2"/>
                <w:sz w:val="24"/>
                <w:szCs w:val="24"/>
                <w:lang w:val="en-US" w:eastAsia="zh-CN"/>
              </w:rPr>
            </w:pPr>
          </w:p>
        </w:tc>
        <w:tc>
          <w:tcPr>
            <w:tcW w:w="953" w:type="dxa"/>
            <w:noWrap w:val="0"/>
            <w:vAlign w:val="center"/>
          </w:tcPr>
          <w:p w14:paraId="009EB880">
            <w:pPr>
              <w:pStyle w:val="4"/>
              <w:keepNext/>
              <w:spacing w:after="0" w:line="360" w:lineRule="auto"/>
              <w:ind w:left="63" w:right="63"/>
              <w:rPr>
                <w:rFonts w:eastAsia="仿宋_GB2312"/>
                <w:color w:val="000000"/>
                <w:kern w:val="2"/>
                <w:sz w:val="24"/>
                <w:szCs w:val="24"/>
                <w:lang w:val="en-US" w:eastAsia="zh-CN"/>
              </w:rPr>
            </w:pPr>
          </w:p>
        </w:tc>
      </w:tr>
      <w:tr w14:paraId="061DD5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48CE1B57">
            <w:pPr>
              <w:spacing w:line="360" w:lineRule="auto"/>
              <w:jc w:val="center"/>
              <w:rPr>
                <w:rFonts w:eastAsia="仿宋_GB2312"/>
                <w:color w:val="000000"/>
                <w:sz w:val="24"/>
                <w:szCs w:val="24"/>
              </w:rPr>
            </w:pPr>
          </w:p>
        </w:tc>
        <w:tc>
          <w:tcPr>
            <w:tcW w:w="1226" w:type="dxa"/>
            <w:noWrap w:val="0"/>
            <w:vAlign w:val="center"/>
          </w:tcPr>
          <w:p w14:paraId="5F7BAADF">
            <w:pPr>
              <w:spacing w:line="360" w:lineRule="auto"/>
              <w:jc w:val="center"/>
              <w:rPr>
                <w:rFonts w:eastAsia="仿宋_GB2312"/>
                <w:color w:val="000000"/>
                <w:sz w:val="24"/>
                <w:szCs w:val="24"/>
              </w:rPr>
            </w:pPr>
          </w:p>
        </w:tc>
        <w:tc>
          <w:tcPr>
            <w:tcW w:w="1362" w:type="dxa"/>
            <w:noWrap w:val="0"/>
            <w:vAlign w:val="center"/>
          </w:tcPr>
          <w:p w14:paraId="3ABB8EB6">
            <w:pPr>
              <w:spacing w:line="360" w:lineRule="auto"/>
              <w:jc w:val="center"/>
              <w:rPr>
                <w:rFonts w:eastAsia="仿宋_GB2312"/>
                <w:color w:val="000000"/>
                <w:sz w:val="24"/>
                <w:szCs w:val="24"/>
              </w:rPr>
            </w:pPr>
          </w:p>
        </w:tc>
        <w:tc>
          <w:tcPr>
            <w:tcW w:w="903" w:type="dxa"/>
            <w:noWrap w:val="0"/>
            <w:vAlign w:val="center"/>
          </w:tcPr>
          <w:p w14:paraId="1CDA2440">
            <w:pPr>
              <w:spacing w:line="360" w:lineRule="auto"/>
              <w:jc w:val="center"/>
              <w:rPr>
                <w:rFonts w:eastAsia="仿宋_GB2312"/>
                <w:color w:val="000000"/>
                <w:sz w:val="24"/>
                <w:szCs w:val="24"/>
              </w:rPr>
            </w:pPr>
          </w:p>
        </w:tc>
        <w:tc>
          <w:tcPr>
            <w:tcW w:w="817" w:type="dxa"/>
            <w:noWrap w:val="0"/>
            <w:vAlign w:val="center"/>
          </w:tcPr>
          <w:p w14:paraId="50B7A773">
            <w:pPr>
              <w:spacing w:line="360" w:lineRule="auto"/>
              <w:jc w:val="center"/>
              <w:rPr>
                <w:rFonts w:eastAsia="仿宋_GB2312"/>
                <w:color w:val="000000"/>
                <w:sz w:val="24"/>
                <w:szCs w:val="24"/>
              </w:rPr>
            </w:pPr>
          </w:p>
        </w:tc>
        <w:tc>
          <w:tcPr>
            <w:tcW w:w="1003" w:type="dxa"/>
            <w:noWrap w:val="0"/>
            <w:vAlign w:val="center"/>
          </w:tcPr>
          <w:p w14:paraId="5C846A5B">
            <w:pPr>
              <w:spacing w:line="360" w:lineRule="auto"/>
              <w:jc w:val="center"/>
              <w:rPr>
                <w:rFonts w:eastAsia="仿宋_GB2312"/>
                <w:color w:val="000000"/>
                <w:sz w:val="24"/>
                <w:szCs w:val="24"/>
              </w:rPr>
            </w:pPr>
          </w:p>
        </w:tc>
        <w:tc>
          <w:tcPr>
            <w:tcW w:w="953" w:type="dxa"/>
            <w:noWrap w:val="0"/>
            <w:vAlign w:val="center"/>
          </w:tcPr>
          <w:p w14:paraId="57B1C23B">
            <w:pPr>
              <w:spacing w:line="360" w:lineRule="auto"/>
              <w:jc w:val="center"/>
              <w:rPr>
                <w:rFonts w:eastAsia="仿宋_GB2312"/>
                <w:color w:val="000000"/>
                <w:sz w:val="24"/>
                <w:szCs w:val="24"/>
              </w:rPr>
            </w:pPr>
          </w:p>
        </w:tc>
        <w:tc>
          <w:tcPr>
            <w:tcW w:w="817" w:type="dxa"/>
            <w:noWrap w:val="0"/>
            <w:vAlign w:val="center"/>
          </w:tcPr>
          <w:p w14:paraId="777F0AC1">
            <w:pPr>
              <w:spacing w:line="360" w:lineRule="auto"/>
              <w:jc w:val="center"/>
              <w:rPr>
                <w:rFonts w:eastAsia="仿宋_GB2312"/>
                <w:color w:val="000000"/>
                <w:sz w:val="24"/>
                <w:szCs w:val="24"/>
              </w:rPr>
            </w:pPr>
          </w:p>
        </w:tc>
        <w:tc>
          <w:tcPr>
            <w:tcW w:w="1428" w:type="dxa"/>
            <w:noWrap w:val="0"/>
            <w:vAlign w:val="center"/>
          </w:tcPr>
          <w:p w14:paraId="349C4066">
            <w:pPr>
              <w:spacing w:line="360" w:lineRule="auto"/>
              <w:jc w:val="center"/>
              <w:rPr>
                <w:rFonts w:eastAsia="仿宋_GB2312"/>
                <w:color w:val="000000"/>
                <w:sz w:val="24"/>
                <w:szCs w:val="24"/>
              </w:rPr>
            </w:pPr>
          </w:p>
        </w:tc>
        <w:tc>
          <w:tcPr>
            <w:tcW w:w="953" w:type="dxa"/>
            <w:noWrap w:val="0"/>
            <w:vAlign w:val="center"/>
          </w:tcPr>
          <w:p w14:paraId="34B68D40">
            <w:pPr>
              <w:spacing w:line="360" w:lineRule="auto"/>
              <w:jc w:val="center"/>
              <w:rPr>
                <w:rFonts w:eastAsia="仿宋_GB2312"/>
                <w:color w:val="000000"/>
                <w:sz w:val="24"/>
                <w:szCs w:val="24"/>
              </w:rPr>
            </w:pPr>
          </w:p>
        </w:tc>
      </w:tr>
      <w:tr w14:paraId="06D6A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3DC007A0">
            <w:pPr>
              <w:spacing w:line="360" w:lineRule="auto"/>
              <w:jc w:val="center"/>
              <w:rPr>
                <w:rFonts w:eastAsia="仿宋_GB2312"/>
                <w:color w:val="000000"/>
                <w:sz w:val="24"/>
                <w:szCs w:val="24"/>
              </w:rPr>
            </w:pPr>
          </w:p>
        </w:tc>
        <w:tc>
          <w:tcPr>
            <w:tcW w:w="1226" w:type="dxa"/>
            <w:noWrap w:val="0"/>
            <w:vAlign w:val="center"/>
          </w:tcPr>
          <w:p w14:paraId="451C611C">
            <w:pPr>
              <w:spacing w:line="360" w:lineRule="auto"/>
              <w:jc w:val="center"/>
              <w:rPr>
                <w:rFonts w:eastAsia="仿宋_GB2312"/>
                <w:color w:val="000000"/>
                <w:sz w:val="24"/>
                <w:szCs w:val="24"/>
              </w:rPr>
            </w:pPr>
          </w:p>
        </w:tc>
        <w:tc>
          <w:tcPr>
            <w:tcW w:w="1362" w:type="dxa"/>
            <w:noWrap w:val="0"/>
            <w:vAlign w:val="center"/>
          </w:tcPr>
          <w:p w14:paraId="64C8FF63">
            <w:pPr>
              <w:spacing w:line="360" w:lineRule="auto"/>
              <w:jc w:val="center"/>
              <w:rPr>
                <w:rFonts w:eastAsia="仿宋_GB2312"/>
                <w:color w:val="000000"/>
                <w:sz w:val="24"/>
                <w:szCs w:val="24"/>
              </w:rPr>
            </w:pPr>
          </w:p>
        </w:tc>
        <w:tc>
          <w:tcPr>
            <w:tcW w:w="903" w:type="dxa"/>
            <w:noWrap w:val="0"/>
            <w:vAlign w:val="center"/>
          </w:tcPr>
          <w:p w14:paraId="40CA90C0">
            <w:pPr>
              <w:spacing w:line="360" w:lineRule="auto"/>
              <w:jc w:val="center"/>
              <w:rPr>
                <w:rFonts w:eastAsia="仿宋_GB2312"/>
                <w:color w:val="000000"/>
                <w:sz w:val="24"/>
                <w:szCs w:val="24"/>
              </w:rPr>
            </w:pPr>
          </w:p>
        </w:tc>
        <w:tc>
          <w:tcPr>
            <w:tcW w:w="817" w:type="dxa"/>
            <w:noWrap w:val="0"/>
            <w:vAlign w:val="center"/>
          </w:tcPr>
          <w:p w14:paraId="777057CA">
            <w:pPr>
              <w:spacing w:line="360" w:lineRule="auto"/>
              <w:jc w:val="center"/>
              <w:rPr>
                <w:rFonts w:eastAsia="仿宋_GB2312"/>
                <w:color w:val="000000"/>
                <w:sz w:val="24"/>
                <w:szCs w:val="24"/>
              </w:rPr>
            </w:pPr>
          </w:p>
        </w:tc>
        <w:tc>
          <w:tcPr>
            <w:tcW w:w="1003" w:type="dxa"/>
            <w:noWrap w:val="0"/>
            <w:vAlign w:val="center"/>
          </w:tcPr>
          <w:p w14:paraId="440FF5BC">
            <w:pPr>
              <w:spacing w:line="360" w:lineRule="auto"/>
              <w:jc w:val="center"/>
              <w:rPr>
                <w:rFonts w:eastAsia="仿宋_GB2312"/>
                <w:color w:val="000000"/>
                <w:sz w:val="24"/>
                <w:szCs w:val="24"/>
              </w:rPr>
            </w:pPr>
          </w:p>
        </w:tc>
        <w:tc>
          <w:tcPr>
            <w:tcW w:w="953" w:type="dxa"/>
            <w:noWrap w:val="0"/>
            <w:vAlign w:val="center"/>
          </w:tcPr>
          <w:p w14:paraId="341D44FC">
            <w:pPr>
              <w:spacing w:line="360" w:lineRule="auto"/>
              <w:jc w:val="center"/>
              <w:rPr>
                <w:rFonts w:eastAsia="仿宋_GB2312"/>
                <w:color w:val="000000"/>
                <w:sz w:val="24"/>
                <w:szCs w:val="24"/>
              </w:rPr>
            </w:pPr>
          </w:p>
        </w:tc>
        <w:tc>
          <w:tcPr>
            <w:tcW w:w="817" w:type="dxa"/>
            <w:noWrap w:val="0"/>
            <w:vAlign w:val="center"/>
          </w:tcPr>
          <w:p w14:paraId="24A59FD1">
            <w:pPr>
              <w:spacing w:line="360" w:lineRule="auto"/>
              <w:jc w:val="center"/>
              <w:rPr>
                <w:rFonts w:eastAsia="仿宋_GB2312"/>
                <w:color w:val="000000"/>
                <w:sz w:val="24"/>
                <w:szCs w:val="24"/>
              </w:rPr>
            </w:pPr>
          </w:p>
        </w:tc>
        <w:tc>
          <w:tcPr>
            <w:tcW w:w="1428" w:type="dxa"/>
            <w:noWrap w:val="0"/>
            <w:vAlign w:val="center"/>
          </w:tcPr>
          <w:p w14:paraId="24CD8664">
            <w:pPr>
              <w:spacing w:line="360" w:lineRule="auto"/>
              <w:jc w:val="center"/>
              <w:rPr>
                <w:rFonts w:eastAsia="仿宋_GB2312"/>
                <w:color w:val="000000"/>
                <w:sz w:val="24"/>
                <w:szCs w:val="24"/>
              </w:rPr>
            </w:pPr>
          </w:p>
        </w:tc>
        <w:tc>
          <w:tcPr>
            <w:tcW w:w="953" w:type="dxa"/>
            <w:noWrap w:val="0"/>
            <w:vAlign w:val="center"/>
          </w:tcPr>
          <w:p w14:paraId="25C41904">
            <w:pPr>
              <w:spacing w:line="360" w:lineRule="auto"/>
              <w:jc w:val="center"/>
              <w:rPr>
                <w:rFonts w:eastAsia="仿宋_GB2312"/>
                <w:color w:val="000000"/>
                <w:sz w:val="24"/>
                <w:szCs w:val="24"/>
              </w:rPr>
            </w:pPr>
          </w:p>
        </w:tc>
      </w:tr>
      <w:tr w14:paraId="13236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409B2DE4">
            <w:pPr>
              <w:spacing w:line="360" w:lineRule="auto"/>
              <w:jc w:val="center"/>
              <w:rPr>
                <w:rFonts w:eastAsia="仿宋_GB2312"/>
                <w:color w:val="000000"/>
                <w:sz w:val="24"/>
                <w:szCs w:val="24"/>
              </w:rPr>
            </w:pPr>
          </w:p>
        </w:tc>
        <w:tc>
          <w:tcPr>
            <w:tcW w:w="1226" w:type="dxa"/>
            <w:noWrap w:val="0"/>
            <w:vAlign w:val="center"/>
          </w:tcPr>
          <w:p w14:paraId="2D2999C5">
            <w:pPr>
              <w:spacing w:line="360" w:lineRule="auto"/>
              <w:jc w:val="center"/>
              <w:rPr>
                <w:rFonts w:eastAsia="仿宋_GB2312"/>
                <w:color w:val="000000"/>
                <w:sz w:val="24"/>
                <w:szCs w:val="24"/>
              </w:rPr>
            </w:pPr>
          </w:p>
        </w:tc>
        <w:tc>
          <w:tcPr>
            <w:tcW w:w="1362" w:type="dxa"/>
            <w:noWrap w:val="0"/>
            <w:vAlign w:val="center"/>
          </w:tcPr>
          <w:p w14:paraId="1F015E04">
            <w:pPr>
              <w:spacing w:line="360" w:lineRule="auto"/>
              <w:jc w:val="center"/>
              <w:rPr>
                <w:rFonts w:eastAsia="仿宋_GB2312"/>
                <w:color w:val="000000"/>
                <w:sz w:val="24"/>
                <w:szCs w:val="24"/>
              </w:rPr>
            </w:pPr>
          </w:p>
        </w:tc>
        <w:tc>
          <w:tcPr>
            <w:tcW w:w="903" w:type="dxa"/>
            <w:noWrap w:val="0"/>
            <w:vAlign w:val="center"/>
          </w:tcPr>
          <w:p w14:paraId="3E0E81B8">
            <w:pPr>
              <w:spacing w:line="360" w:lineRule="auto"/>
              <w:jc w:val="center"/>
              <w:rPr>
                <w:rFonts w:eastAsia="仿宋_GB2312"/>
                <w:color w:val="000000"/>
                <w:sz w:val="24"/>
                <w:szCs w:val="24"/>
              </w:rPr>
            </w:pPr>
          </w:p>
        </w:tc>
        <w:tc>
          <w:tcPr>
            <w:tcW w:w="817" w:type="dxa"/>
            <w:noWrap w:val="0"/>
            <w:vAlign w:val="center"/>
          </w:tcPr>
          <w:p w14:paraId="2E954F7F">
            <w:pPr>
              <w:spacing w:line="360" w:lineRule="auto"/>
              <w:jc w:val="center"/>
              <w:rPr>
                <w:rFonts w:eastAsia="仿宋_GB2312"/>
                <w:color w:val="000000"/>
                <w:sz w:val="24"/>
                <w:szCs w:val="24"/>
              </w:rPr>
            </w:pPr>
          </w:p>
        </w:tc>
        <w:tc>
          <w:tcPr>
            <w:tcW w:w="1003" w:type="dxa"/>
            <w:noWrap w:val="0"/>
            <w:vAlign w:val="center"/>
          </w:tcPr>
          <w:p w14:paraId="7A13AC52">
            <w:pPr>
              <w:spacing w:line="360" w:lineRule="auto"/>
              <w:jc w:val="center"/>
              <w:rPr>
                <w:rFonts w:eastAsia="仿宋_GB2312"/>
                <w:color w:val="000000"/>
                <w:sz w:val="24"/>
                <w:szCs w:val="24"/>
              </w:rPr>
            </w:pPr>
          </w:p>
        </w:tc>
        <w:tc>
          <w:tcPr>
            <w:tcW w:w="953" w:type="dxa"/>
            <w:noWrap w:val="0"/>
            <w:vAlign w:val="center"/>
          </w:tcPr>
          <w:p w14:paraId="20E55301">
            <w:pPr>
              <w:spacing w:line="360" w:lineRule="auto"/>
              <w:jc w:val="center"/>
              <w:rPr>
                <w:rFonts w:eastAsia="仿宋_GB2312"/>
                <w:color w:val="000000"/>
                <w:sz w:val="24"/>
                <w:szCs w:val="24"/>
              </w:rPr>
            </w:pPr>
          </w:p>
        </w:tc>
        <w:tc>
          <w:tcPr>
            <w:tcW w:w="817" w:type="dxa"/>
            <w:noWrap w:val="0"/>
            <w:vAlign w:val="center"/>
          </w:tcPr>
          <w:p w14:paraId="2EC2F382">
            <w:pPr>
              <w:spacing w:line="360" w:lineRule="auto"/>
              <w:jc w:val="center"/>
              <w:rPr>
                <w:rFonts w:eastAsia="仿宋_GB2312"/>
                <w:color w:val="000000"/>
                <w:sz w:val="24"/>
                <w:szCs w:val="24"/>
              </w:rPr>
            </w:pPr>
          </w:p>
        </w:tc>
        <w:tc>
          <w:tcPr>
            <w:tcW w:w="1428" w:type="dxa"/>
            <w:noWrap w:val="0"/>
            <w:vAlign w:val="center"/>
          </w:tcPr>
          <w:p w14:paraId="5F844041">
            <w:pPr>
              <w:spacing w:line="360" w:lineRule="auto"/>
              <w:jc w:val="center"/>
              <w:rPr>
                <w:rFonts w:eastAsia="仿宋_GB2312"/>
                <w:color w:val="000000"/>
                <w:sz w:val="24"/>
                <w:szCs w:val="24"/>
              </w:rPr>
            </w:pPr>
          </w:p>
        </w:tc>
        <w:tc>
          <w:tcPr>
            <w:tcW w:w="953" w:type="dxa"/>
            <w:noWrap w:val="0"/>
            <w:vAlign w:val="center"/>
          </w:tcPr>
          <w:p w14:paraId="5A41C887">
            <w:pPr>
              <w:spacing w:line="360" w:lineRule="auto"/>
              <w:jc w:val="center"/>
              <w:rPr>
                <w:rFonts w:eastAsia="仿宋_GB2312"/>
                <w:color w:val="000000"/>
                <w:sz w:val="24"/>
                <w:szCs w:val="24"/>
              </w:rPr>
            </w:pPr>
          </w:p>
        </w:tc>
      </w:tr>
      <w:tr w14:paraId="3AD8AC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427B807F">
            <w:pPr>
              <w:spacing w:line="360" w:lineRule="auto"/>
              <w:jc w:val="center"/>
              <w:rPr>
                <w:rFonts w:eastAsia="仿宋_GB2312"/>
                <w:color w:val="000000"/>
                <w:sz w:val="24"/>
                <w:szCs w:val="24"/>
              </w:rPr>
            </w:pPr>
          </w:p>
        </w:tc>
        <w:tc>
          <w:tcPr>
            <w:tcW w:w="1226" w:type="dxa"/>
            <w:noWrap w:val="0"/>
            <w:vAlign w:val="center"/>
          </w:tcPr>
          <w:p w14:paraId="7900BB30">
            <w:pPr>
              <w:spacing w:line="360" w:lineRule="auto"/>
              <w:jc w:val="center"/>
              <w:rPr>
                <w:rFonts w:eastAsia="仿宋_GB2312"/>
                <w:color w:val="000000"/>
                <w:sz w:val="24"/>
                <w:szCs w:val="24"/>
              </w:rPr>
            </w:pPr>
          </w:p>
        </w:tc>
        <w:tc>
          <w:tcPr>
            <w:tcW w:w="1362" w:type="dxa"/>
            <w:noWrap w:val="0"/>
            <w:vAlign w:val="center"/>
          </w:tcPr>
          <w:p w14:paraId="5823D63D">
            <w:pPr>
              <w:spacing w:line="360" w:lineRule="auto"/>
              <w:jc w:val="center"/>
              <w:rPr>
                <w:rFonts w:eastAsia="仿宋_GB2312"/>
                <w:color w:val="000000"/>
                <w:sz w:val="24"/>
                <w:szCs w:val="24"/>
              </w:rPr>
            </w:pPr>
          </w:p>
        </w:tc>
        <w:tc>
          <w:tcPr>
            <w:tcW w:w="903" w:type="dxa"/>
            <w:noWrap w:val="0"/>
            <w:vAlign w:val="center"/>
          </w:tcPr>
          <w:p w14:paraId="4AB3474F">
            <w:pPr>
              <w:spacing w:line="360" w:lineRule="auto"/>
              <w:jc w:val="center"/>
              <w:rPr>
                <w:rFonts w:eastAsia="仿宋_GB2312"/>
                <w:color w:val="000000"/>
                <w:sz w:val="24"/>
                <w:szCs w:val="24"/>
              </w:rPr>
            </w:pPr>
          </w:p>
        </w:tc>
        <w:tc>
          <w:tcPr>
            <w:tcW w:w="817" w:type="dxa"/>
            <w:noWrap w:val="0"/>
            <w:vAlign w:val="center"/>
          </w:tcPr>
          <w:p w14:paraId="4E391585">
            <w:pPr>
              <w:spacing w:line="360" w:lineRule="auto"/>
              <w:jc w:val="center"/>
              <w:rPr>
                <w:rFonts w:eastAsia="仿宋_GB2312"/>
                <w:color w:val="000000"/>
                <w:sz w:val="24"/>
                <w:szCs w:val="24"/>
              </w:rPr>
            </w:pPr>
          </w:p>
        </w:tc>
        <w:tc>
          <w:tcPr>
            <w:tcW w:w="1003" w:type="dxa"/>
            <w:noWrap w:val="0"/>
            <w:vAlign w:val="center"/>
          </w:tcPr>
          <w:p w14:paraId="7424EFF7">
            <w:pPr>
              <w:spacing w:line="360" w:lineRule="auto"/>
              <w:jc w:val="center"/>
              <w:rPr>
                <w:rFonts w:eastAsia="仿宋_GB2312"/>
                <w:color w:val="000000"/>
                <w:sz w:val="24"/>
                <w:szCs w:val="24"/>
              </w:rPr>
            </w:pPr>
          </w:p>
        </w:tc>
        <w:tc>
          <w:tcPr>
            <w:tcW w:w="953" w:type="dxa"/>
            <w:noWrap w:val="0"/>
            <w:vAlign w:val="center"/>
          </w:tcPr>
          <w:p w14:paraId="4ED33CF9">
            <w:pPr>
              <w:spacing w:line="360" w:lineRule="auto"/>
              <w:jc w:val="center"/>
              <w:rPr>
                <w:rFonts w:eastAsia="仿宋_GB2312"/>
                <w:color w:val="000000"/>
                <w:sz w:val="24"/>
                <w:szCs w:val="24"/>
              </w:rPr>
            </w:pPr>
          </w:p>
        </w:tc>
        <w:tc>
          <w:tcPr>
            <w:tcW w:w="817" w:type="dxa"/>
            <w:noWrap w:val="0"/>
            <w:vAlign w:val="center"/>
          </w:tcPr>
          <w:p w14:paraId="3EE92BF2">
            <w:pPr>
              <w:spacing w:line="360" w:lineRule="auto"/>
              <w:jc w:val="center"/>
              <w:rPr>
                <w:rFonts w:eastAsia="仿宋_GB2312"/>
                <w:color w:val="000000"/>
                <w:sz w:val="24"/>
                <w:szCs w:val="24"/>
              </w:rPr>
            </w:pPr>
          </w:p>
        </w:tc>
        <w:tc>
          <w:tcPr>
            <w:tcW w:w="1428" w:type="dxa"/>
            <w:noWrap w:val="0"/>
            <w:vAlign w:val="center"/>
          </w:tcPr>
          <w:p w14:paraId="012D351A">
            <w:pPr>
              <w:spacing w:line="360" w:lineRule="auto"/>
              <w:jc w:val="center"/>
              <w:rPr>
                <w:rFonts w:eastAsia="仿宋_GB2312"/>
                <w:color w:val="000000"/>
                <w:sz w:val="24"/>
                <w:szCs w:val="24"/>
              </w:rPr>
            </w:pPr>
          </w:p>
        </w:tc>
        <w:tc>
          <w:tcPr>
            <w:tcW w:w="953" w:type="dxa"/>
            <w:noWrap w:val="0"/>
            <w:vAlign w:val="center"/>
          </w:tcPr>
          <w:p w14:paraId="45134A80">
            <w:pPr>
              <w:spacing w:line="360" w:lineRule="auto"/>
              <w:jc w:val="center"/>
              <w:rPr>
                <w:rFonts w:eastAsia="仿宋_GB2312"/>
                <w:color w:val="000000"/>
                <w:sz w:val="24"/>
                <w:szCs w:val="24"/>
              </w:rPr>
            </w:pPr>
          </w:p>
        </w:tc>
      </w:tr>
      <w:tr w14:paraId="5D878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6732EF27">
            <w:pPr>
              <w:spacing w:line="360" w:lineRule="auto"/>
              <w:jc w:val="center"/>
              <w:rPr>
                <w:rFonts w:eastAsia="仿宋_GB2312"/>
                <w:color w:val="000000"/>
                <w:sz w:val="24"/>
                <w:szCs w:val="24"/>
              </w:rPr>
            </w:pPr>
          </w:p>
        </w:tc>
        <w:tc>
          <w:tcPr>
            <w:tcW w:w="1226" w:type="dxa"/>
            <w:noWrap w:val="0"/>
            <w:vAlign w:val="center"/>
          </w:tcPr>
          <w:p w14:paraId="4F754AE3">
            <w:pPr>
              <w:spacing w:line="360" w:lineRule="auto"/>
              <w:jc w:val="center"/>
              <w:rPr>
                <w:rFonts w:eastAsia="仿宋_GB2312"/>
                <w:color w:val="000000"/>
                <w:sz w:val="24"/>
                <w:szCs w:val="24"/>
              </w:rPr>
            </w:pPr>
          </w:p>
        </w:tc>
        <w:tc>
          <w:tcPr>
            <w:tcW w:w="1362" w:type="dxa"/>
            <w:noWrap w:val="0"/>
            <w:vAlign w:val="center"/>
          </w:tcPr>
          <w:p w14:paraId="7AF988C7">
            <w:pPr>
              <w:spacing w:line="360" w:lineRule="auto"/>
              <w:jc w:val="center"/>
              <w:rPr>
                <w:rFonts w:eastAsia="仿宋_GB2312"/>
                <w:color w:val="000000"/>
                <w:sz w:val="24"/>
                <w:szCs w:val="24"/>
              </w:rPr>
            </w:pPr>
          </w:p>
        </w:tc>
        <w:tc>
          <w:tcPr>
            <w:tcW w:w="903" w:type="dxa"/>
            <w:noWrap w:val="0"/>
            <w:vAlign w:val="center"/>
          </w:tcPr>
          <w:p w14:paraId="6199BA72">
            <w:pPr>
              <w:spacing w:line="360" w:lineRule="auto"/>
              <w:jc w:val="center"/>
              <w:rPr>
                <w:rFonts w:eastAsia="仿宋_GB2312"/>
                <w:color w:val="000000"/>
                <w:sz w:val="24"/>
                <w:szCs w:val="24"/>
              </w:rPr>
            </w:pPr>
          </w:p>
        </w:tc>
        <w:tc>
          <w:tcPr>
            <w:tcW w:w="817" w:type="dxa"/>
            <w:noWrap w:val="0"/>
            <w:vAlign w:val="center"/>
          </w:tcPr>
          <w:p w14:paraId="7CD70CDC">
            <w:pPr>
              <w:spacing w:line="360" w:lineRule="auto"/>
              <w:jc w:val="center"/>
              <w:rPr>
                <w:rFonts w:eastAsia="仿宋_GB2312"/>
                <w:color w:val="000000"/>
                <w:sz w:val="24"/>
                <w:szCs w:val="24"/>
              </w:rPr>
            </w:pPr>
          </w:p>
        </w:tc>
        <w:tc>
          <w:tcPr>
            <w:tcW w:w="1003" w:type="dxa"/>
            <w:noWrap w:val="0"/>
            <w:vAlign w:val="center"/>
          </w:tcPr>
          <w:p w14:paraId="6EA70B94">
            <w:pPr>
              <w:spacing w:line="360" w:lineRule="auto"/>
              <w:jc w:val="center"/>
              <w:rPr>
                <w:rFonts w:eastAsia="仿宋_GB2312"/>
                <w:color w:val="000000"/>
                <w:sz w:val="24"/>
                <w:szCs w:val="24"/>
              </w:rPr>
            </w:pPr>
          </w:p>
        </w:tc>
        <w:tc>
          <w:tcPr>
            <w:tcW w:w="953" w:type="dxa"/>
            <w:noWrap w:val="0"/>
            <w:vAlign w:val="center"/>
          </w:tcPr>
          <w:p w14:paraId="00E144BE">
            <w:pPr>
              <w:spacing w:line="360" w:lineRule="auto"/>
              <w:jc w:val="center"/>
              <w:rPr>
                <w:rFonts w:eastAsia="仿宋_GB2312"/>
                <w:color w:val="000000"/>
                <w:sz w:val="24"/>
                <w:szCs w:val="24"/>
              </w:rPr>
            </w:pPr>
          </w:p>
        </w:tc>
        <w:tc>
          <w:tcPr>
            <w:tcW w:w="817" w:type="dxa"/>
            <w:noWrap w:val="0"/>
            <w:vAlign w:val="center"/>
          </w:tcPr>
          <w:p w14:paraId="20CF135E">
            <w:pPr>
              <w:spacing w:line="360" w:lineRule="auto"/>
              <w:jc w:val="center"/>
              <w:rPr>
                <w:rFonts w:eastAsia="仿宋_GB2312"/>
                <w:color w:val="000000"/>
                <w:sz w:val="24"/>
                <w:szCs w:val="24"/>
              </w:rPr>
            </w:pPr>
          </w:p>
        </w:tc>
        <w:tc>
          <w:tcPr>
            <w:tcW w:w="1428" w:type="dxa"/>
            <w:noWrap w:val="0"/>
            <w:vAlign w:val="center"/>
          </w:tcPr>
          <w:p w14:paraId="7FEE58DF">
            <w:pPr>
              <w:spacing w:line="360" w:lineRule="auto"/>
              <w:jc w:val="center"/>
              <w:rPr>
                <w:rFonts w:eastAsia="仿宋_GB2312"/>
                <w:color w:val="000000"/>
                <w:sz w:val="24"/>
                <w:szCs w:val="24"/>
              </w:rPr>
            </w:pPr>
          </w:p>
        </w:tc>
        <w:tc>
          <w:tcPr>
            <w:tcW w:w="953" w:type="dxa"/>
            <w:noWrap w:val="0"/>
            <w:vAlign w:val="center"/>
          </w:tcPr>
          <w:p w14:paraId="41D9B161">
            <w:pPr>
              <w:spacing w:line="360" w:lineRule="auto"/>
              <w:jc w:val="center"/>
              <w:rPr>
                <w:rFonts w:eastAsia="仿宋_GB2312"/>
                <w:color w:val="000000"/>
                <w:sz w:val="24"/>
                <w:szCs w:val="24"/>
              </w:rPr>
            </w:pPr>
          </w:p>
        </w:tc>
      </w:tr>
      <w:tr w14:paraId="01D90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0283420E">
            <w:pPr>
              <w:spacing w:line="360" w:lineRule="auto"/>
              <w:jc w:val="center"/>
              <w:rPr>
                <w:rFonts w:eastAsia="仿宋_GB2312"/>
                <w:color w:val="000000"/>
                <w:sz w:val="24"/>
                <w:szCs w:val="24"/>
              </w:rPr>
            </w:pPr>
          </w:p>
        </w:tc>
        <w:tc>
          <w:tcPr>
            <w:tcW w:w="1226" w:type="dxa"/>
            <w:noWrap w:val="0"/>
            <w:vAlign w:val="center"/>
          </w:tcPr>
          <w:p w14:paraId="45846BA9">
            <w:pPr>
              <w:spacing w:line="360" w:lineRule="auto"/>
              <w:jc w:val="center"/>
              <w:rPr>
                <w:rFonts w:eastAsia="仿宋_GB2312"/>
                <w:color w:val="000000"/>
                <w:sz w:val="24"/>
                <w:szCs w:val="24"/>
              </w:rPr>
            </w:pPr>
          </w:p>
        </w:tc>
        <w:tc>
          <w:tcPr>
            <w:tcW w:w="1362" w:type="dxa"/>
            <w:noWrap w:val="0"/>
            <w:vAlign w:val="center"/>
          </w:tcPr>
          <w:p w14:paraId="47857CF0">
            <w:pPr>
              <w:spacing w:line="360" w:lineRule="auto"/>
              <w:jc w:val="center"/>
              <w:rPr>
                <w:rFonts w:eastAsia="仿宋_GB2312"/>
                <w:color w:val="000000"/>
                <w:sz w:val="24"/>
                <w:szCs w:val="24"/>
              </w:rPr>
            </w:pPr>
          </w:p>
        </w:tc>
        <w:tc>
          <w:tcPr>
            <w:tcW w:w="903" w:type="dxa"/>
            <w:noWrap w:val="0"/>
            <w:vAlign w:val="center"/>
          </w:tcPr>
          <w:p w14:paraId="45427C5D">
            <w:pPr>
              <w:spacing w:line="360" w:lineRule="auto"/>
              <w:jc w:val="center"/>
              <w:rPr>
                <w:rFonts w:eastAsia="仿宋_GB2312"/>
                <w:color w:val="000000"/>
                <w:sz w:val="24"/>
                <w:szCs w:val="24"/>
              </w:rPr>
            </w:pPr>
          </w:p>
        </w:tc>
        <w:tc>
          <w:tcPr>
            <w:tcW w:w="817" w:type="dxa"/>
            <w:noWrap w:val="0"/>
            <w:vAlign w:val="center"/>
          </w:tcPr>
          <w:p w14:paraId="4EA387DA">
            <w:pPr>
              <w:spacing w:line="360" w:lineRule="auto"/>
              <w:jc w:val="center"/>
              <w:rPr>
                <w:rFonts w:eastAsia="仿宋_GB2312"/>
                <w:color w:val="000000"/>
                <w:sz w:val="24"/>
                <w:szCs w:val="24"/>
              </w:rPr>
            </w:pPr>
          </w:p>
        </w:tc>
        <w:tc>
          <w:tcPr>
            <w:tcW w:w="1003" w:type="dxa"/>
            <w:noWrap w:val="0"/>
            <w:vAlign w:val="center"/>
          </w:tcPr>
          <w:p w14:paraId="715236E5">
            <w:pPr>
              <w:spacing w:line="360" w:lineRule="auto"/>
              <w:jc w:val="center"/>
              <w:rPr>
                <w:rFonts w:eastAsia="仿宋_GB2312"/>
                <w:color w:val="000000"/>
                <w:sz w:val="24"/>
                <w:szCs w:val="24"/>
              </w:rPr>
            </w:pPr>
          </w:p>
        </w:tc>
        <w:tc>
          <w:tcPr>
            <w:tcW w:w="953" w:type="dxa"/>
            <w:noWrap w:val="0"/>
            <w:vAlign w:val="center"/>
          </w:tcPr>
          <w:p w14:paraId="01502C1E">
            <w:pPr>
              <w:spacing w:line="360" w:lineRule="auto"/>
              <w:jc w:val="center"/>
              <w:rPr>
                <w:rFonts w:eastAsia="仿宋_GB2312"/>
                <w:color w:val="000000"/>
                <w:sz w:val="24"/>
                <w:szCs w:val="24"/>
              </w:rPr>
            </w:pPr>
          </w:p>
        </w:tc>
        <w:tc>
          <w:tcPr>
            <w:tcW w:w="817" w:type="dxa"/>
            <w:noWrap w:val="0"/>
            <w:vAlign w:val="center"/>
          </w:tcPr>
          <w:p w14:paraId="403243D4">
            <w:pPr>
              <w:spacing w:line="360" w:lineRule="auto"/>
              <w:jc w:val="center"/>
              <w:rPr>
                <w:rFonts w:eastAsia="仿宋_GB2312"/>
                <w:color w:val="000000"/>
                <w:sz w:val="24"/>
                <w:szCs w:val="24"/>
              </w:rPr>
            </w:pPr>
          </w:p>
        </w:tc>
        <w:tc>
          <w:tcPr>
            <w:tcW w:w="1428" w:type="dxa"/>
            <w:noWrap w:val="0"/>
            <w:vAlign w:val="center"/>
          </w:tcPr>
          <w:p w14:paraId="1A9B6310">
            <w:pPr>
              <w:spacing w:line="360" w:lineRule="auto"/>
              <w:jc w:val="center"/>
              <w:rPr>
                <w:rFonts w:eastAsia="仿宋_GB2312"/>
                <w:color w:val="000000"/>
                <w:sz w:val="24"/>
                <w:szCs w:val="24"/>
              </w:rPr>
            </w:pPr>
          </w:p>
        </w:tc>
        <w:tc>
          <w:tcPr>
            <w:tcW w:w="953" w:type="dxa"/>
            <w:noWrap w:val="0"/>
            <w:vAlign w:val="center"/>
          </w:tcPr>
          <w:p w14:paraId="5F482162">
            <w:pPr>
              <w:spacing w:line="360" w:lineRule="auto"/>
              <w:jc w:val="center"/>
              <w:rPr>
                <w:rFonts w:eastAsia="仿宋_GB2312"/>
                <w:color w:val="000000"/>
                <w:sz w:val="24"/>
                <w:szCs w:val="24"/>
              </w:rPr>
            </w:pPr>
          </w:p>
        </w:tc>
      </w:tr>
      <w:tr w14:paraId="1C11F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699A68B3">
            <w:pPr>
              <w:spacing w:line="360" w:lineRule="auto"/>
              <w:jc w:val="center"/>
              <w:rPr>
                <w:rFonts w:eastAsia="仿宋_GB2312"/>
                <w:color w:val="000000"/>
                <w:sz w:val="24"/>
                <w:szCs w:val="24"/>
              </w:rPr>
            </w:pPr>
          </w:p>
        </w:tc>
        <w:tc>
          <w:tcPr>
            <w:tcW w:w="1226" w:type="dxa"/>
            <w:noWrap w:val="0"/>
            <w:vAlign w:val="center"/>
          </w:tcPr>
          <w:p w14:paraId="15481F57">
            <w:pPr>
              <w:spacing w:line="360" w:lineRule="auto"/>
              <w:jc w:val="center"/>
              <w:rPr>
                <w:rFonts w:eastAsia="仿宋_GB2312"/>
                <w:color w:val="000000"/>
                <w:sz w:val="24"/>
                <w:szCs w:val="24"/>
              </w:rPr>
            </w:pPr>
          </w:p>
        </w:tc>
        <w:tc>
          <w:tcPr>
            <w:tcW w:w="1362" w:type="dxa"/>
            <w:noWrap w:val="0"/>
            <w:vAlign w:val="center"/>
          </w:tcPr>
          <w:p w14:paraId="2905E6DC">
            <w:pPr>
              <w:spacing w:line="360" w:lineRule="auto"/>
              <w:jc w:val="center"/>
              <w:rPr>
                <w:rFonts w:eastAsia="仿宋_GB2312"/>
                <w:color w:val="000000"/>
                <w:sz w:val="24"/>
                <w:szCs w:val="24"/>
              </w:rPr>
            </w:pPr>
          </w:p>
        </w:tc>
        <w:tc>
          <w:tcPr>
            <w:tcW w:w="903" w:type="dxa"/>
            <w:noWrap w:val="0"/>
            <w:vAlign w:val="center"/>
          </w:tcPr>
          <w:p w14:paraId="38CEDC59">
            <w:pPr>
              <w:spacing w:line="360" w:lineRule="auto"/>
              <w:jc w:val="center"/>
              <w:rPr>
                <w:rFonts w:eastAsia="仿宋_GB2312"/>
                <w:color w:val="000000"/>
                <w:sz w:val="24"/>
                <w:szCs w:val="24"/>
              </w:rPr>
            </w:pPr>
          </w:p>
        </w:tc>
        <w:tc>
          <w:tcPr>
            <w:tcW w:w="817" w:type="dxa"/>
            <w:noWrap w:val="0"/>
            <w:vAlign w:val="center"/>
          </w:tcPr>
          <w:p w14:paraId="16E3392A">
            <w:pPr>
              <w:spacing w:line="360" w:lineRule="auto"/>
              <w:jc w:val="center"/>
              <w:rPr>
                <w:rFonts w:eastAsia="仿宋_GB2312"/>
                <w:color w:val="000000"/>
                <w:sz w:val="24"/>
                <w:szCs w:val="24"/>
              </w:rPr>
            </w:pPr>
          </w:p>
        </w:tc>
        <w:tc>
          <w:tcPr>
            <w:tcW w:w="1003" w:type="dxa"/>
            <w:noWrap w:val="0"/>
            <w:vAlign w:val="center"/>
          </w:tcPr>
          <w:p w14:paraId="7E26EA09">
            <w:pPr>
              <w:spacing w:line="360" w:lineRule="auto"/>
              <w:jc w:val="center"/>
              <w:rPr>
                <w:rFonts w:eastAsia="仿宋_GB2312"/>
                <w:color w:val="000000"/>
                <w:sz w:val="24"/>
                <w:szCs w:val="24"/>
              </w:rPr>
            </w:pPr>
          </w:p>
        </w:tc>
        <w:tc>
          <w:tcPr>
            <w:tcW w:w="953" w:type="dxa"/>
            <w:noWrap w:val="0"/>
            <w:vAlign w:val="center"/>
          </w:tcPr>
          <w:p w14:paraId="09C42A58">
            <w:pPr>
              <w:spacing w:line="360" w:lineRule="auto"/>
              <w:jc w:val="center"/>
              <w:rPr>
                <w:rFonts w:eastAsia="仿宋_GB2312"/>
                <w:color w:val="000000"/>
                <w:sz w:val="24"/>
                <w:szCs w:val="24"/>
              </w:rPr>
            </w:pPr>
          </w:p>
        </w:tc>
        <w:tc>
          <w:tcPr>
            <w:tcW w:w="817" w:type="dxa"/>
            <w:noWrap w:val="0"/>
            <w:vAlign w:val="center"/>
          </w:tcPr>
          <w:p w14:paraId="2AAE5E77">
            <w:pPr>
              <w:spacing w:line="360" w:lineRule="auto"/>
              <w:jc w:val="center"/>
              <w:rPr>
                <w:rFonts w:eastAsia="仿宋_GB2312"/>
                <w:color w:val="000000"/>
                <w:sz w:val="24"/>
                <w:szCs w:val="24"/>
              </w:rPr>
            </w:pPr>
          </w:p>
        </w:tc>
        <w:tc>
          <w:tcPr>
            <w:tcW w:w="1428" w:type="dxa"/>
            <w:noWrap w:val="0"/>
            <w:vAlign w:val="center"/>
          </w:tcPr>
          <w:p w14:paraId="6BD068C0">
            <w:pPr>
              <w:spacing w:line="360" w:lineRule="auto"/>
              <w:jc w:val="center"/>
              <w:rPr>
                <w:rFonts w:eastAsia="仿宋_GB2312"/>
                <w:color w:val="000000"/>
                <w:sz w:val="24"/>
                <w:szCs w:val="24"/>
              </w:rPr>
            </w:pPr>
          </w:p>
        </w:tc>
        <w:tc>
          <w:tcPr>
            <w:tcW w:w="953" w:type="dxa"/>
            <w:noWrap w:val="0"/>
            <w:vAlign w:val="center"/>
          </w:tcPr>
          <w:p w14:paraId="1D321867">
            <w:pPr>
              <w:spacing w:line="360" w:lineRule="auto"/>
              <w:jc w:val="center"/>
              <w:rPr>
                <w:rFonts w:eastAsia="仿宋_GB2312"/>
                <w:color w:val="000000"/>
                <w:sz w:val="24"/>
                <w:szCs w:val="24"/>
              </w:rPr>
            </w:pPr>
          </w:p>
        </w:tc>
      </w:tr>
      <w:tr w14:paraId="768D3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18103E9B">
            <w:pPr>
              <w:spacing w:line="360" w:lineRule="auto"/>
              <w:jc w:val="center"/>
              <w:rPr>
                <w:rFonts w:eastAsia="仿宋_GB2312"/>
                <w:color w:val="000000"/>
                <w:sz w:val="24"/>
                <w:szCs w:val="24"/>
              </w:rPr>
            </w:pPr>
          </w:p>
        </w:tc>
        <w:tc>
          <w:tcPr>
            <w:tcW w:w="1226" w:type="dxa"/>
            <w:noWrap w:val="0"/>
            <w:vAlign w:val="center"/>
          </w:tcPr>
          <w:p w14:paraId="26F1B909">
            <w:pPr>
              <w:spacing w:line="360" w:lineRule="auto"/>
              <w:jc w:val="center"/>
              <w:rPr>
                <w:rFonts w:eastAsia="仿宋_GB2312"/>
                <w:color w:val="000000"/>
                <w:sz w:val="24"/>
                <w:szCs w:val="24"/>
              </w:rPr>
            </w:pPr>
          </w:p>
        </w:tc>
        <w:tc>
          <w:tcPr>
            <w:tcW w:w="1362" w:type="dxa"/>
            <w:noWrap w:val="0"/>
            <w:vAlign w:val="center"/>
          </w:tcPr>
          <w:p w14:paraId="51D4B7E8">
            <w:pPr>
              <w:spacing w:line="360" w:lineRule="auto"/>
              <w:jc w:val="center"/>
              <w:rPr>
                <w:rFonts w:eastAsia="仿宋_GB2312"/>
                <w:color w:val="000000"/>
                <w:sz w:val="24"/>
                <w:szCs w:val="24"/>
              </w:rPr>
            </w:pPr>
          </w:p>
        </w:tc>
        <w:tc>
          <w:tcPr>
            <w:tcW w:w="903" w:type="dxa"/>
            <w:noWrap w:val="0"/>
            <w:vAlign w:val="center"/>
          </w:tcPr>
          <w:p w14:paraId="5E78623B">
            <w:pPr>
              <w:spacing w:line="360" w:lineRule="auto"/>
              <w:jc w:val="center"/>
              <w:rPr>
                <w:rFonts w:eastAsia="仿宋_GB2312"/>
                <w:color w:val="000000"/>
                <w:sz w:val="24"/>
                <w:szCs w:val="24"/>
              </w:rPr>
            </w:pPr>
          </w:p>
        </w:tc>
        <w:tc>
          <w:tcPr>
            <w:tcW w:w="817" w:type="dxa"/>
            <w:noWrap w:val="0"/>
            <w:vAlign w:val="center"/>
          </w:tcPr>
          <w:p w14:paraId="78A8903C">
            <w:pPr>
              <w:spacing w:line="360" w:lineRule="auto"/>
              <w:jc w:val="center"/>
              <w:rPr>
                <w:rFonts w:eastAsia="仿宋_GB2312"/>
                <w:color w:val="000000"/>
                <w:sz w:val="24"/>
                <w:szCs w:val="24"/>
              </w:rPr>
            </w:pPr>
          </w:p>
        </w:tc>
        <w:tc>
          <w:tcPr>
            <w:tcW w:w="1003" w:type="dxa"/>
            <w:noWrap w:val="0"/>
            <w:vAlign w:val="center"/>
          </w:tcPr>
          <w:p w14:paraId="3CE99487">
            <w:pPr>
              <w:spacing w:line="360" w:lineRule="auto"/>
              <w:jc w:val="center"/>
              <w:rPr>
                <w:rFonts w:eastAsia="仿宋_GB2312"/>
                <w:color w:val="000000"/>
                <w:sz w:val="24"/>
                <w:szCs w:val="24"/>
              </w:rPr>
            </w:pPr>
          </w:p>
        </w:tc>
        <w:tc>
          <w:tcPr>
            <w:tcW w:w="953" w:type="dxa"/>
            <w:noWrap w:val="0"/>
            <w:vAlign w:val="center"/>
          </w:tcPr>
          <w:p w14:paraId="589A873A">
            <w:pPr>
              <w:spacing w:line="360" w:lineRule="auto"/>
              <w:jc w:val="center"/>
              <w:rPr>
                <w:rFonts w:eastAsia="仿宋_GB2312"/>
                <w:color w:val="000000"/>
                <w:sz w:val="24"/>
                <w:szCs w:val="24"/>
              </w:rPr>
            </w:pPr>
          </w:p>
        </w:tc>
        <w:tc>
          <w:tcPr>
            <w:tcW w:w="817" w:type="dxa"/>
            <w:noWrap w:val="0"/>
            <w:vAlign w:val="center"/>
          </w:tcPr>
          <w:p w14:paraId="17E44122">
            <w:pPr>
              <w:spacing w:line="360" w:lineRule="auto"/>
              <w:jc w:val="center"/>
              <w:rPr>
                <w:rFonts w:eastAsia="仿宋_GB2312"/>
                <w:color w:val="000000"/>
                <w:sz w:val="24"/>
                <w:szCs w:val="24"/>
              </w:rPr>
            </w:pPr>
          </w:p>
        </w:tc>
        <w:tc>
          <w:tcPr>
            <w:tcW w:w="1428" w:type="dxa"/>
            <w:noWrap w:val="0"/>
            <w:vAlign w:val="center"/>
          </w:tcPr>
          <w:p w14:paraId="32386D28">
            <w:pPr>
              <w:spacing w:line="360" w:lineRule="auto"/>
              <w:jc w:val="center"/>
              <w:rPr>
                <w:rFonts w:eastAsia="仿宋_GB2312"/>
                <w:color w:val="000000"/>
                <w:sz w:val="24"/>
                <w:szCs w:val="24"/>
              </w:rPr>
            </w:pPr>
          </w:p>
        </w:tc>
        <w:tc>
          <w:tcPr>
            <w:tcW w:w="953" w:type="dxa"/>
            <w:noWrap w:val="0"/>
            <w:vAlign w:val="center"/>
          </w:tcPr>
          <w:p w14:paraId="7F648559">
            <w:pPr>
              <w:spacing w:line="360" w:lineRule="auto"/>
              <w:jc w:val="center"/>
              <w:rPr>
                <w:rFonts w:eastAsia="仿宋_GB2312"/>
                <w:color w:val="000000"/>
                <w:sz w:val="24"/>
                <w:szCs w:val="24"/>
              </w:rPr>
            </w:pPr>
          </w:p>
        </w:tc>
      </w:tr>
      <w:tr w14:paraId="50448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817" w:type="dxa"/>
            <w:noWrap w:val="0"/>
            <w:vAlign w:val="center"/>
          </w:tcPr>
          <w:p w14:paraId="59FACDFC">
            <w:pPr>
              <w:spacing w:line="360" w:lineRule="auto"/>
              <w:jc w:val="center"/>
              <w:rPr>
                <w:rFonts w:eastAsia="仿宋_GB2312"/>
                <w:color w:val="000000"/>
                <w:sz w:val="24"/>
                <w:szCs w:val="24"/>
              </w:rPr>
            </w:pPr>
          </w:p>
        </w:tc>
        <w:tc>
          <w:tcPr>
            <w:tcW w:w="1226" w:type="dxa"/>
            <w:noWrap w:val="0"/>
            <w:vAlign w:val="center"/>
          </w:tcPr>
          <w:p w14:paraId="62EEFFB9">
            <w:pPr>
              <w:spacing w:line="360" w:lineRule="auto"/>
              <w:jc w:val="center"/>
              <w:rPr>
                <w:rFonts w:eastAsia="仿宋_GB2312"/>
                <w:color w:val="000000"/>
                <w:sz w:val="24"/>
                <w:szCs w:val="24"/>
              </w:rPr>
            </w:pPr>
          </w:p>
        </w:tc>
        <w:tc>
          <w:tcPr>
            <w:tcW w:w="1362" w:type="dxa"/>
            <w:noWrap w:val="0"/>
            <w:vAlign w:val="center"/>
          </w:tcPr>
          <w:p w14:paraId="65E21413">
            <w:pPr>
              <w:spacing w:line="360" w:lineRule="auto"/>
              <w:jc w:val="center"/>
              <w:rPr>
                <w:rFonts w:eastAsia="仿宋_GB2312"/>
                <w:color w:val="000000"/>
                <w:sz w:val="24"/>
                <w:szCs w:val="24"/>
              </w:rPr>
            </w:pPr>
          </w:p>
        </w:tc>
        <w:tc>
          <w:tcPr>
            <w:tcW w:w="903" w:type="dxa"/>
            <w:noWrap w:val="0"/>
            <w:vAlign w:val="center"/>
          </w:tcPr>
          <w:p w14:paraId="092C1F1D">
            <w:pPr>
              <w:spacing w:line="360" w:lineRule="auto"/>
              <w:jc w:val="center"/>
              <w:rPr>
                <w:rFonts w:eastAsia="仿宋_GB2312"/>
                <w:color w:val="000000"/>
                <w:sz w:val="24"/>
                <w:szCs w:val="24"/>
              </w:rPr>
            </w:pPr>
          </w:p>
        </w:tc>
        <w:tc>
          <w:tcPr>
            <w:tcW w:w="817" w:type="dxa"/>
            <w:noWrap w:val="0"/>
            <w:vAlign w:val="center"/>
          </w:tcPr>
          <w:p w14:paraId="05E169AC">
            <w:pPr>
              <w:spacing w:line="360" w:lineRule="auto"/>
              <w:jc w:val="center"/>
              <w:rPr>
                <w:rFonts w:eastAsia="仿宋_GB2312"/>
                <w:color w:val="000000"/>
                <w:sz w:val="24"/>
                <w:szCs w:val="24"/>
              </w:rPr>
            </w:pPr>
          </w:p>
        </w:tc>
        <w:tc>
          <w:tcPr>
            <w:tcW w:w="1003" w:type="dxa"/>
            <w:noWrap w:val="0"/>
            <w:vAlign w:val="center"/>
          </w:tcPr>
          <w:p w14:paraId="276DED68">
            <w:pPr>
              <w:spacing w:line="360" w:lineRule="auto"/>
              <w:jc w:val="center"/>
              <w:rPr>
                <w:rFonts w:eastAsia="仿宋_GB2312"/>
                <w:color w:val="000000"/>
                <w:sz w:val="24"/>
                <w:szCs w:val="24"/>
              </w:rPr>
            </w:pPr>
          </w:p>
        </w:tc>
        <w:tc>
          <w:tcPr>
            <w:tcW w:w="953" w:type="dxa"/>
            <w:noWrap w:val="0"/>
            <w:vAlign w:val="center"/>
          </w:tcPr>
          <w:p w14:paraId="0BAFD7B1">
            <w:pPr>
              <w:spacing w:line="360" w:lineRule="auto"/>
              <w:jc w:val="center"/>
              <w:rPr>
                <w:rFonts w:eastAsia="仿宋_GB2312"/>
                <w:color w:val="000000"/>
                <w:sz w:val="24"/>
                <w:szCs w:val="24"/>
              </w:rPr>
            </w:pPr>
          </w:p>
        </w:tc>
        <w:tc>
          <w:tcPr>
            <w:tcW w:w="817" w:type="dxa"/>
            <w:noWrap w:val="0"/>
            <w:vAlign w:val="center"/>
          </w:tcPr>
          <w:p w14:paraId="2ECB5931">
            <w:pPr>
              <w:spacing w:line="360" w:lineRule="auto"/>
              <w:jc w:val="center"/>
              <w:rPr>
                <w:rFonts w:eastAsia="仿宋_GB2312"/>
                <w:color w:val="000000"/>
                <w:sz w:val="24"/>
                <w:szCs w:val="24"/>
              </w:rPr>
            </w:pPr>
          </w:p>
        </w:tc>
        <w:tc>
          <w:tcPr>
            <w:tcW w:w="1428" w:type="dxa"/>
            <w:noWrap w:val="0"/>
            <w:vAlign w:val="center"/>
          </w:tcPr>
          <w:p w14:paraId="7FF15AE4">
            <w:pPr>
              <w:spacing w:line="360" w:lineRule="auto"/>
              <w:jc w:val="center"/>
              <w:rPr>
                <w:rFonts w:eastAsia="仿宋_GB2312"/>
                <w:color w:val="000000"/>
                <w:sz w:val="24"/>
                <w:szCs w:val="24"/>
              </w:rPr>
            </w:pPr>
          </w:p>
        </w:tc>
        <w:tc>
          <w:tcPr>
            <w:tcW w:w="953" w:type="dxa"/>
            <w:noWrap w:val="0"/>
            <w:vAlign w:val="center"/>
          </w:tcPr>
          <w:p w14:paraId="7C9AA96F">
            <w:pPr>
              <w:spacing w:line="360" w:lineRule="auto"/>
              <w:jc w:val="center"/>
              <w:rPr>
                <w:rFonts w:eastAsia="仿宋_GB2312"/>
                <w:color w:val="000000"/>
                <w:sz w:val="24"/>
                <w:szCs w:val="24"/>
              </w:rPr>
            </w:pPr>
          </w:p>
        </w:tc>
      </w:tr>
    </w:tbl>
    <w:p w14:paraId="7F70AC85">
      <w:pPr>
        <w:spacing w:line="360" w:lineRule="auto"/>
        <w:rPr>
          <w:rFonts w:ascii="Times New Roman" w:hAnsi="Times New Roman" w:eastAsia="仿宋_GB2312"/>
          <w:color w:val="000000"/>
          <w:sz w:val="24"/>
          <w:szCs w:val="24"/>
        </w:rPr>
      </w:pPr>
    </w:p>
    <w:p w14:paraId="6C5D96E6">
      <w:pPr>
        <w:spacing w:line="360" w:lineRule="auto"/>
        <w:rPr>
          <w:rFonts w:ascii="Times New Roman" w:hAnsi="Times New Roman" w:eastAsia="仿宋_GB2312"/>
          <w:color w:val="000000"/>
          <w:sz w:val="24"/>
          <w:szCs w:val="24"/>
        </w:rPr>
      </w:pPr>
    </w:p>
    <w:p w14:paraId="726A02C1">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宋体" w:hAnsi="宋体" w:eastAsia="宋体" w:cs="宋体"/>
          <w:color w:val="000000"/>
          <w:sz w:val="24"/>
          <w:szCs w:val="24"/>
        </w:rPr>
      </w:pPr>
      <w:r>
        <w:rPr>
          <w:rFonts w:ascii="宋体" w:hAnsi="宋体" w:eastAsia="宋体" w:cs="宋体"/>
          <w:color w:val="000000"/>
          <w:sz w:val="24"/>
          <w:szCs w:val="24"/>
        </w:rPr>
        <w:t>附</w:t>
      </w:r>
      <w:bookmarkStart w:id="560" w:name="_Toc267261693"/>
      <w:bookmarkStart w:id="561" w:name="_Toc296347225"/>
      <w:bookmarkStart w:id="562" w:name="_Toc296503226"/>
      <w:bookmarkStart w:id="563" w:name="_Toc296944565"/>
      <w:bookmarkStart w:id="564" w:name="_Toc296346727"/>
      <w:bookmarkStart w:id="565" w:name="_Toc296891266"/>
      <w:bookmarkStart w:id="566" w:name="_Toc296891054"/>
      <w:r>
        <w:rPr>
          <w:rFonts w:ascii="宋体" w:hAnsi="宋体" w:eastAsia="宋体" w:cs="宋体"/>
          <w:color w:val="000000"/>
          <w:sz w:val="24"/>
          <w:szCs w:val="24"/>
        </w:rPr>
        <w:t>件3：</w:t>
      </w:r>
      <w:bookmarkEnd w:id="560"/>
      <w:bookmarkEnd w:id="561"/>
      <w:bookmarkEnd w:id="562"/>
      <w:bookmarkEnd w:id="563"/>
      <w:bookmarkEnd w:id="564"/>
      <w:bookmarkEnd w:id="565"/>
      <w:bookmarkEnd w:id="566"/>
      <w:r>
        <w:rPr>
          <w:rFonts w:ascii="宋体" w:hAnsi="宋体" w:eastAsia="宋体" w:cs="宋体"/>
          <w:color w:val="000000"/>
          <w:sz w:val="24"/>
          <w:szCs w:val="24"/>
        </w:rPr>
        <w:t xml:space="preserve">  </w:t>
      </w:r>
    </w:p>
    <w:p w14:paraId="1FB58E4B">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ascii="Times New Roman" w:hAnsi="Times New Roman" w:eastAsia="黑体"/>
          <w:color w:val="000000"/>
          <w:sz w:val="24"/>
          <w:szCs w:val="24"/>
        </w:rPr>
      </w:pPr>
      <w:r>
        <w:rPr>
          <w:rFonts w:ascii="宋体" w:hAnsi="宋体" w:eastAsia="宋体" w:cs="宋体"/>
          <w:color w:val="000000"/>
          <w:sz w:val="24"/>
          <w:szCs w:val="24"/>
        </w:rPr>
        <w:t>工程质量保修书</w:t>
      </w:r>
    </w:p>
    <w:p w14:paraId="70A612E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发包人（全称）：</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p>
    <w:p w14:paraId="38919ED4">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承包人（全称）：</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p>
    <w:p w14:paraId="40ACD5CC">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发包人和承包人根据《中华人民共和国建筑法》和《建设工程质量管理条例》，经协商一致就</w:t>
      </w:r>
      <w:r>
        <w:rPr>
          <w:rFonts w:ascii="宋体" w:hAnsi="宋体" w:eastAsia="宋体" w:cs="宋体"/>
          <w:color w:val="000000"/>
          <w:sz w:val="24"/>
          <w:szCs w:val="24"/>
          <w:u w:val="single"/>
        </w:rPr>
        <w:t xml:space="preserve">                </w:t>
      </w:r>
      <w:r>
        <w:rPr>
          <w:rFonts w:ascii="宋体" w:hAnsi="宋体" w:eastAsia="宋体" w:cs="宋体"/>
          <w:color w:val="000000"/>
          <w:sz w:val="24"/>
          <w:szCs w:val="24"/>
        </w:rPr>
        <w:t>（工程全称）签订工程质量保修书。</w:t>
      </w:r>
    </w:p>
    <w:p w14:paraId="6EE46DC5">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　　一、工程质量保修范围和内容</w:t>
      </w:r>
    </w:p>
    <w:p w14:paraId="72403B36">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承包人在质量保修期内，按照有关法律规定和合同约定，承担工程质量保修责任。</w:t>
      </w:r>
    </w:p>
    <w:p w14:paraId="25E0166F">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B81FC63">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9293D2A">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outlineLvl w:val="0"/>
        <w:rPr>
          <w:rFonts w:ascii="Times New Roman" w:hAnsi="Times New Roman" w:eastAsia="黑体"/>
          <w:color w:val="000000"/>
          <w:sz w:val="24"/>
          <w:szCs w:val="24"/>
        </w:rPr>
      </w:pPr>
      <w:r>
        <w:rPr>
          <w:rFonts w:ascii="宋体" w:hAnsi="宋体" w:eastAsia="宋体" w:cs="宋体"/>
          <w:b/>
          <w:color w:val="000000"/>
          <w:sz w:val="24"/>
          <w:szCs w:val="24"/>
        </w:rPr>
        <w:t>　　</w:t>
      </w:r>
      <w:r>
        <w:rPr>
          <w:rFonts w:ascii="宋体" w:hAnsi="宋体" w:eastAsia="宋体" w:cs="宋体"/>
          <w:color w:val="000000"/>
          <w:sz w:val="24"/>
          <w:szCs w:val="24"/>
        </w:rPr>
        <w:t>二、质量保修期</w:t>
      </w:r>
    </w:p>
    <w:p w14:paraId="27DB23C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根据《建设工程质量管理条例》及有关规定，工程的质量保修期如下：</w:t>
      </w:r>
    </w:p>
    <w:p w14:paraId="541FD755">
      <w:pPr>
        <w:keepNext w:val="0"/>
        <w:keepLines w:val="0"/>
        <w:pageBreakBefore w:val="0"/>
        <w:widowControl w:val="0"/>
        <w:kinsoku/>
        <w:wordWrap/>
        <w:overflowPunct/>
        <w:topLinePunct w:val="0"/>
        <w:autoSpaceDE/>
        <w:autoSpaceDN/>
        <w:bidi w:val="0"/>
        <w:adjustRightInd/>
        <w:snapToGrid/>
        <w:spacing w:line="360" w:lineRule="auto"/>
        <w:ind w:left="0" w:leftChars="0" w:firstLine="218" w:firstLineChars="91"/>
        <w:textAlignment w:val="auto"/>
        <w:rPr>
          <w:rFonts w:hint="eastAsia" w:ascii="仿宋_GB2312" w:eastAsia="仿宋_GB2312"/>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7D3F7A0F">
      <w:pPr>
        <w:keepNext w:val="0"/>
        <w:keepLines w:val="0"/>
        <w:pageBreakBefore w:val="0"/>
        <w:widowControl w:val="0"/>
        <w:kinsoku/>
        <w:wordWrap/>
        <w:overflowPunct/>
        <w:topLinePunct w:val="0"/>
        <w:autoSpaceDE/>
        <w:autoSpaceDN/>
        <w:bidi w:val="0"/>
        <w:adjustRightInd/>
        <w:snapToGrid/>
        <w:spacing w:line="360" w:lineRule="auto"/>
        <w:ind w:left="0" w:leftChars="0" w:firstLine="218" w:firstLineChars="91"/>
        <w:jc w:val="left"/>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ascii="宋体" w:hAnsi="宋体" w:eastAsia="宋体" w:cs="宋体"/>
          <w:color w:val="000000"/>
          <w:sz w:val="24"/>
          <w:szCs w:val="24"/>
        </w:rPr>
        <w:t>屋面防水工程、有防水要求的卫生间、房间和外墙面的防渗</w:t>
      </w:r>
      <w:r>
        <w:rPr>
          <w:rFonts w:hint="eastAsia" w:ascii="宋体" w:hAnsi="宋体" w:eastAsia="宋体" w:cs="宋体"/>
          <w:color w:val="000000"/>
          <w:sz w:val="24"/>
          <w:szCs w:val="24"/>
        </w:rPr>
        <w:t>为</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年；</w:t>
      </w:r>
    </w:p>
    <w:p w14:paraId="3124E3D4">
      <w:pPr>
        <w:keepNext w:val="0"/>
        <w:keepLines w:val="0"/>
        <w:pageBreakBefore w:val="0"/>
        <w:widowControl w:val="0"/>
        <w:kinsoku/>
        <w:wordWrap/>
        <w:overflowPunct/>
        <w:topLinePunct w:val="0"/>
        <w:autoSpaceDE/>
        <w:autoSpaceDN/>
        <w:bidi w:val="0"/>
        <w:adjustRightInd/>
        <w:snapToGrid/>
        <w:spacing w:line="360" w:lineRule="auto"/>
        <w:ind w:left="0" w:leftChars="0" w:firstLine="218" w:firstLineChars="91"/>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ascii="宋体" w:hAnsi="宋体" w:eastAsia="宋体" w:cs="宋体"/>
          <w:color w:val="000000"/>
          <w:sz w:val="24"/>
          <w:szCs w:val="24"/>
        </w:rPr>
        <w:t>装修工程为</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p>
    <w:p w14:paraId="20EC7152">
      <w:pPr>
        <w:keepNext w:val="0"/>
        <w:keepLines w:val="0"/>
        <w:pageBreakBefore w:val="0"/>
        <w:widowControl w:val="0"/>
        <w:kinsoku/>
        <w:wordWrap/>
        <w:overflowPunct/>
        <w:topLinePunct w:val="0"/>
        <w:autoSpaceDE/>
        <w:autoSpaceDN/>
        <w:bidi w:val="0"/>
        <w:adjustRightInd/>
        <w:snapToGrid/>
        <w:spacing w:line="360" w:lineRule="auto"/>
        <w:ind w:left="0" w:leftChars="0" w:firstLine="120" w:firstLineChars="50"/>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ascii="宋体" w:hAnsi="宋体" w:eastAsia="宋体" w:cs="宋体"/>
          <w:color w:val="000000"/>
          <w:sz w:val="24"/>
          <w:szCs w:val="24"/>
        </w:rPr>
        <w:t>电气管线、给排水管道、设备安装工程为</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p>
    <w:p w14:paraId="28CAEC6D">
      <w:pPr>
        <w:keepNext w:val="0"/>
        <w:keepLines w:val="0"/>
        <w:pageBreakBefore w:val="0"/>
        <w:widowControl w:val="0"/>
        <w:kinsoku/>
        <w:wordWrap/>
        <w:overflowPunct/>
        <w:topLinePunct w:val="0"/>
        <w:autoSpaceDE/>
        <w:autoSpaceDN/>
        <w:bidi w:val="0"/>
        <w:adjustRightInd/>
        <w:snapToGrid/>
        <w:spacing w:line="360" w:lineRule="auto"/>
        <w:ind w:left="0" w:leftChars="0" w:firstLine="120" w:firstLineChars="50"/>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ascii="宋体" w:hAnsi="宋体" w:eastAsia="宋体" w:cs="宋体"/>
          <w:color w:val="000000"/>
          <w:sz w:val="24"/>
          <w:szCs w:val="24"/>
        </w:rPr>
        <w:t>供热与供冷系统为</w:t>
      </w:r>
      <w:r>
        <w:rPr>
          <w:rFonts w:ascii="宋体" w:hAnsi="宋体" w:eastAsia="宋体" w:cs="宋体"/>
          <w:color w:val="000000"/>
          <w:sz w:val="24"/>
          <w:szCs w:val="24"/>
          <w:u w:val="single"/>
        </w:rPr>
        <w:t xml:space="preserve">         </w:t>
      </w:r>
      <w:r>
        <w:rPr>
          <w:rFonts w:ascii="宋体" w:hAnsi="宋体" w:eastAsia="宋体" w:cs="宋体"/>
          <w:color w:val="000000"/>
          <w:sz w:val="24"/>
          <w:szCs w:val="24"/>
        </w:rPr>
        <w:t>个采暖期、供冷期；</w:t>
      </w:r>
    </w:p>
    <w:p w14:paraId="6B087329">
      <w:pPr>
        <w:keepNext w:val="0"/>
        <w:keepLines w:val="0"/>
        <w:pageBreakBefore w:val="0"/>
        <w:widowControl w:val="0"/>
        <w:kinsoku/>
        <w:wordWrap/>
        <w:overflowPunct/>
        <w:topLinePunct w:val="0"/>
        <w:autoSpaceDE/>
        <w:autoSpaceDN/>
        <w:bidi w:val="0"/>
        <w:adjustRightInd/>
        <w:snapToGrid/>
        <w:spacing w:line="360" w:lineRule="auto"/>
        <w:ind w:left="0" w:leftChars="0" w:firstLine="120" w:firstLineChars="50"/>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ascii="宋体" w:hAnsi="宋体" w:eastAsia="宋体" w:cs="宋体"/>
          <w:color w:val="000000"/>
          <w:sz w:val="24"/>
          <w:szCs w:val="24"/>
        </w:rPr>
        <w:t>住宅小区内的给排水设施、道路等配套工程为</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p>
    <w:p w14:paraId="56F29820">
      <w:pPr>
        <w:keepNext w:val="0"/>
        <w:keepLines w:val="0"/>
        <w:pageBreakBefore w:val="0"/>
        <w:widowControl w:val="0"/>
        <w:kinsoku/>
        <w:wordWrap/>
        <w:overflowPunct/>
        <w:topLinePunct w:val="0"/>
        <w:autoSpaceDE/>
        <w:autoSpaceDN/>
        <w:bidi w:val="0"/>
        <w:adjustRightInd/>
        <w:snapToGrid/>
        <w:spacing w:line="360" w:lineRule="auto"/>
        <w:ind w:left="0" w:leftChars="0" w:firstLine="120" w:firstLineChars="50"/>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ascii="宋体" w:hAnsi="宋体" w:eastAsia="宋体" w:cs="宋体"/>
          <w:color w:val="000000"/>
          <w:sz w:val="24"/>
          <w:szCs w:val="24"/>
        </w:rPr>
        <w:t>其他项目保修期限约定如下：</w:t>
      </w:r>
    </w:p>
    <w:p w14:paraId="7E5AA845">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0D1FC1C8">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质量保修期自工程竣工验收合格之日起计算。</w:t>
      </w:r>
    </w:p>
    <w:p w14:paraId="5F554CE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三、缺陷责任期</w:t>
      </w:r>
    </w:p>
    <w:p w14:paraId="182C8D2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工程缺陷责任期为</w:t>
      </w:r>
      <w:r>
        <w:rPr>
          <w:rFonts w:ascii="宋体" w:hAnsi="宋体" w:eastAsia="宋体" w:cs="宋体"/>
          <w:color w:val="000000"/>
          <w:sz w:val="24"/>
          <w:szCs w:val="24"/>
          <w:u w:val="single"/>
        </w:rPr>
        <w:t xml:space="preserve">         </w:t>
      </w:r>
      <w:r>
        <w:rPr>
          <w:rFonts w:ascii="宋体" w:hAnsi="宋体" w:eastAsia="宋体" w:cs="宋体"/>
          <w:color w:val="000000"/>
          <w:sz w:val="24"/>
          <w:szCs w:val="24"/>
        </w:rPr>
        <w:t>个月，缺陷责任期自工程</w:t>
      </w:r>
      <w:r>
        <w:rPr>
          <w:rFonts w:hint="eastAsia" w:ascii="宋体" w:hAnsi="宋体" w:eastAsia="宋体" w:cs="宋体"/>
          <w:color w:val="000000"/>
          <w:sz w:val="24"/>
          <w:szCs w:val="24"/>
        </w:rPr>
        <w:t>通过竣工验收</w:t>
      </w:r>
      <w:r>
        <w:rPr>
          <w:rFonts w:ascii="宋体" w:hAnsi="宋体" w:eastAsia="宋体" w:cs="宋体"/>
          <w:color w:val="000000"/>
          <w:sz w:val="24"/>
          <w:szCs w:val="24"/>
        </w:rPr>
        <w:t>之日起计算。单位工程先于全部工程进行验收，单位工程缺陷责任期自单位工程验收合格之日起算。</w:t>
      </w:r>
    </w:p>
    <w:p w14:paraId="253A14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仿宋_GB2312"/>
          <w:color w:val="000000"/>
          <w:sz w:val="24"/>
          <w:szCs w:val="24"/>
        </w:rPr>
      </w:pPr>
      <w:r>
        <w:rPr>
          <w:rFonts w:ascii="宋体" w:hAnsi="宋体" w:eastAsia="宋体" w:cs="宋体"/>
          <w:color w:val="000000"/>
          <w:sz w:val="24"/>
          <w:szCs w:val="24"/>
        </w:rPr>
        <w:t>缺陷责任期终止后，发包人应退还剩余的质量保证金。</w:t>
      </w:r>
    </w:p>
    <w:p w14:paraId="39B9B5C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outlineLvl w:val="0"/>
        <w:rPr>
          <w:rFonts w:ascii="宋体" w:hAnsi="宋体" w:eastAsia="宋体" w:cs="宋体"/>
          <w:color w:val="000000"/>
          <w:sz w:val="24"/>
          <w:szCs w:val="24"/>
        </w:rPr>
      </w:pPr>
      <w:r>
        <w:rPr>
          <w:rFonts w:ascii="宋体" w:hAnsi="宋体" w:eastAsia="宋体" w:cs="宋体"/>
          <w:color w:val="000000"/>
          <w:sz w:val="24"/>
          <w:szCs w:val="24"/>
        </w:rPr>
        <w:t>质量保修责任</w:t>
      </w:r>
    </w:p>
    <w:p w14:paraId="024AB8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175"/>
        <w:textAlignment w:val="auto"/>
        <w:outlineLvl w:val="0"/>
        <w:rPr>
          <w:rFonts w:ascii="Times New Roman" w:hAnsi="Times New Roman" w:eastAsia="仿宋_GB2312"/>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0B33E109">
      <w:pPr>
        <w:keepNext w:val="0"/>
        <w:keepLines w:val="0"/>
        <w:pageBreakBefore w:val="0"/>
        <w:widowControl w:val="0"/>
        <w:kinsoku/>
        <w:wordWrap/>
        <w:overflowPunct/>
        <w:topLinePunct w:val="0"/>
        <w:autoSpaceDE/>
        <w:autoSpaceDN/>
        <w:bidi w:val="0"/>
        <w:adjustRightInd/>
        <w:snapToGrid/>
        <w:spacing w:line="360" w:lineRule="auto"/>
        <w:ind w:left="0" w:leftChars="0" w:firstLine="491" w:firstLineChars="205"/>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ascii="宋体" w:hAnsi="宋体" w:eastAsia="宋体" w:cs="宋体"/>
          <w:color w:val="000000"/>
          <w:sz w:val="24"/>
          <w:szCs w:val="24"/>
        </w:rPr>
        <w:t>发生紧急事故需抢修的，承包人在接到事故通知后，应当立即到达事故现场抢修。</w:t>
      </w:r>
    </w:p>
    <w:p w14:paraId="3577FC03">
      <w:pPr>
        <w:keepNext w:val="0"/>
        <w:keepLines w:val="0"/>
        <w:pageBreakBefore w:val="0"/>
        <w:widowControl w:val="0"/>
        <w:kinsoku/>
        <w:wordWrap/>
        <w:overflowPunct/>
        <w:topLinePunct w:val="0"/>
        <w:autoSpaceDE/>
        <w:autoSpaceDN/>
        <w:bidi w:val="0"/>
        <w:adjustRightInd/>
        <w:snapToGrid/>
        <w:spacing w:line="360" w:lineRule="auto"/>
        <w:ind w:left="0" w:leftChars="0" w:firstLine="491" w:firstLineChars="205"/>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F6D2BC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ascii="Times New Roman" w:hAnsi="Times New Roman" w:eastAsia="仿宋_GB2312"/>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ascii="宋体" w:hAnsi="宋体" w:eastAsia="宋体" w:cs="宋体"/>
          <w:color w:val="000000"/>
          <w:sz w:val="24"/>
          <w:szCs w:val="24"/>
        </w:rPr>
        <w:t>质量保修完成后，由发包人组织验收。</w:t>
      </w:r>
    </w:p>
    <w:p w14:paraId="081BE48D">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outlineLvl w:val="0"/>
        <w:rPr>
          <w:rFonts w:ascii="Times New Roman" w:hAnsi="Times New Roman" w:eastAsia="黑体"/>
          <w:color w:val="000000"/>
          <w:sz w:val="24"/>
          <w:szCs w:val="24"/>
        </w:rPr>
      </w:pPr>
      <w:r>
        <w:rPr>
          <w:rFonts w:ascii="宋体" w:hAnsi="宋体" w:eastAsia="宋体" w:cs="宋体"/>
          <w:color w:val="000000"/>
          <w:sz w:val="24"/>
          <w:szCs w:val="24"/>
        </w:rPr>
        <w:t>　　五、保修费用</w:t>
      </w:r>
    </w:p>
    <w:p w14:paraId="3547BA7C">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　　保修费用由造成质量缺陷的责任方承担。</w:t>
      </w:r>
    </w:p>
    <w:p w14:paraId="3D8E849F">
      <w:pPr>
        <w:keepNext w:val="0"/>
        <w:keepLines w:val="0"/>
        <w:pageBreakBefore w:val="0"/>
        <w:widowControl w:val="0"/>
        <w:kinsoku/>
        <w:wordWrap/>
        <w:overflowPunct/>
        <w:topLinePunct w:val="0"/>
        <w:autoSpaceDE/>
        <w:autoSpaceDN/>
        <w:bidi w:val="0"/>
        <w:adjustRightInd/>
        <w:snapToGrid/>
        <w:spacing w:line="360" w:lineRule="auto"/>
        <w:ind w:left="0" w:leftChars="0" w:firstLine="600"/>
        <w:jc w:val="left"/>
        <w:textAlignment w:val="auto"/>
        <w:outlineLvl w:val="0"/>
        <w:rPr>
          <w:rFonts w:ascii="Times New Roman" w:hAnsi="Times New Roman" w:eastAsia="仿宋_GB2312"/>
          <w:color w:val="000000"/>
          <w:sz w:val="24"/>
          <w:szCs w:val="24"/>
          <w:u w:val="single"/>
        </w:rPr>
      </w:pPr>
      <w:r>
        <w:rPr>
          <w:rFonts w:ascii="宋体" w:hAnsi="宋体" w:eastAsia="宋体" w:cs="宋体"/>
          <w:b/>
          <w:color w:val="000000"/>
          <w:sz w:val="24"/>
          <w:szCs w:val="24"/>
        </w:rPr>
        <w:t>六</w:t>
      </w:r>
      <w:r>
        <w:rPr>
          <w:rFonts w:ascii="宋体" w:hAnsi="宋体" w:eastAsia="宋体" w:cs="宋体"/>
          <w:color w:val="000000"/>
          <w:sz w:val="24"/>
          <w:szCs w:val="24"/>
        </w:rPr>
        <w:t>、双方约定的其他工程质量保修事项：</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62EBDDE7">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15A8A296">
      <w:pPr>
        <w:keepNext w:val="0"/>
        <w:keepLines w:val="0"/>
        <w:pageBreakBefore w:val="0"/>
        <w:widowControl w:val="0"/>
        <w:kinsoku/>
        <w:wordWrap/>
        <w:overflowPunct/>
        <w:topLinePunct w:val="0"/>
        <w:autoSpaceDE/>
        <w:autoSpaceDN/>
        <w:bidi w:val="0"/>
        <w:adjustRightInd/>
        <w:snapToGrid/>
        <w:spacing w:line="360" w:lineRule="auto"/>
        <w:ind w:left="0" w:leftChars="0" w:firstLine="456" w:firstLineChars="190"/>
        <w:textAlignment w:val="auto"/>
        <w:rPr>
          <w:rFonts w:ascii="Times New Roman" w:hAnsi="Times New Roman" w:eastAsia="仿宋_GB2312"/>
          <w:color w:val="000000"/>
          <w:sz w:val="24"/>
          <w:szCs w:val="24"/>
        </w:rPr>
      </w:pPr>
      <w:r>
        <w:rPr>
          <w:rFonts w:ascii="宋体" w:hAnsi="宋体" w:eastAsia="宋体" w:cs="宋体"/>
          <w:color w:val="000000"/>
          <w:sz w:val="24"/>
          <w:szCs w:val="24"/>
        </w:rPr>
        <w:t>工程质量保修书由发包人、承包人在工程竣工验收前共同签署，作为施工合同附件，其有效期限至保修期满。</w:t>
      </w:r>
    </w:p>
    <w:p w14:paraId="08938DDB">
      <w:pPr>
        <w:keepNext w:val="0"/>
        <w:keepLines w:val="0"/>
        <w:pageBreakBefore w:val="0"/>
        <w:widowControl w:val="0"/>
        <w:kinsoku/>
        <w:wordWrap/>
        <w:overflowPunct/>
        <w:topLinePunct w:val="0"/>
        <w:autoSpaceDE/>
        <w:autoSpaceDN/>
        <w:bidi w:val="0"/>
        <w:adjustRightInd/>
        <w:snapToGrid/>
        <w:spacing w:line="360" w:lineRule="auto"/>
        <w:ind w:left="0" w:leftChars="0" w:firstLine="420"/>
        <w:textAlignment w:val="auto"/>
        <w:rPr>
          <w:rFonts w:ascii="Times New Roman" w:hAnsi="Times New Roman" w:eastAsia="仿宋_GB2312"/>
          <w:color w:val="000000"/>
          <w:sz w:val="24"/>
          <w:szCs w:val="24"/>
        </w:rPr>
      </w:pPr>
    </w:p>
    <w:p w14:paraId="68F4239F">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发包人(公章)：</w:t>
      </w:r>
      <w:r>
        <w:rPr>
          <w:rFonts w:ascii="宋体" w:hAnsi="宋体" w:eastAsia="宋体" w:cs="宋体"/>
          <w:color w:val="000000"/>
          <w:sz w:val="24"/>
          <w:szCs w:val="24"/>
          <w:u w:val="single"/>
        </w:rPr>
        <w:t xml:space="preserve">  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承包人(公章)：</w:t>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551D9264">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地  址：</w:t>
      </w:r>
      <w:r>
        <w:rPr>
          <w:rFonts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地  址：</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1EA611D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法定代表人(签字)：</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法定代表人(签字)：</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16EF61E6">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委托代理人(签字)：</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委托代理人(签字)：</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29233679">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电  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电  话：</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273E555D">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传  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传  真：</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09A7E37B">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开户银行：</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开户银行：</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3E524A81">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账  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账</w:t>
      </w:r>
      <w:r>
        <w:rPr>
          <w:rFonts w:hint="eastAsia" w:ascii="宋体" w:hAnsi="宋体" w:eastAsia="宋体" w:cs="宋体"/>
          <w:color w:val="000000"/>
          <w:sz w:val="24"/>
          <w:szCs w:val="24"/>
        </w:rPr>
        <w:t xml:space="preserve"> </w:t>
      </w:r>
      <w:r>
        <w:rPr>
          <w:rFonts w:ascii="宋体" w:hAnsi="宋体" w:eastAsia="宋体" w:cs="宋体"/>
          <w:color w:val="000000"/>
          <w:sz w:val="24"/>
          <w:szCs w:val="24"/>
        </w:rPr>
        <w:t xml:space="preserve"> 号：</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p>
    <w:p w14:paraId="0EAD96CA">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ascii="Times New Roman" w:hAnsi="Times New Roman" w:eastAsia="仿宋_GB2312"/>
          <w:color w:val="000000"/>
          <w:sz w:val="24"/>
          <w:szCs w:val="24"/>
        </w:rPr>
      </w:pPr>
      <w:r>
        <w:rPr>
          <w:rFonts w:ascii="宋体" w:hAnsi="宋体" w:eastAsia="宋体" w:cs="宋体"/>
          <w:color w:val="000000"/>
          <w:sz w:val="24"/>
          <w:szCs w:val="24"/>
        </w:rPr>
        <w:t>邮政编码：</w:t>
      </w:r>
      <w:r>
        <w:rPr>
          <w:rFonts w:ascii="宋体" w:hAnsi="宋体" w:eastAsia="宋体" w:cs="宋体"/>
          <w:color w:val="000000"/>
          <w:sz w:val="24"/>
          <w:szCs w:val="24"/>
          <w:u w:val="single"/>
        </w:rPr>
        <w:t xml:space="preserve">     </w:t>
      </w:r>
      <w:r>
        <w:rPr>
          <w:rFonts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邮政编码：</w:t>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sym w:font="宋体" w:char="E5E5"/>
      </w:r>
      <w:r>
        <w:rPr>
          <w:rFonts w:ascii="宋体" w:hAnsi="宋体" w:eastAsia="宋体" w:cs="宋体"/>
          <w:color w:val="000000"/>
          <w:sz w:val="24"/>
          <w:szCs w:val="24"/>
          <w:u w:val="single"/>
        </w:rPr>
        <w:t xml:space="preserve">   </w:t>
      </w:r>
    </w:p>
    <w:p w14:paraId="1FEA8A92">
      <w:pPr>
        <w:spacing w:line="360" w:lineRule="auto"/>
        <w:rPr>
          <w:rFonts w:ascii="宋体" w:hAnsi="宋体" w:eastAsia="宋体" w:cs="宋体"/>
          <w:color w:val="000000"/>
          <w:sz w:val="24"/>
          <w:szCs w:val="24"/>
        </w:rPr>
      </w:pPr>
    </w:p>
    <w:p w14:paraId="0BDCD37A">
      <w:pPr>
        <w:spacing w:line="360" w:lineRule="auto"/>
        <w:rPr>
          <w:rFonts w:ascii="宋体" w:hAnsi="宋体" w:eastAsia="宋体" w:cs="宋体"/>
          <w:color w:val="000000"/>
          <w:sz w:val="24"/>
          <w:szCs w:val="24"/>
        </w:rPr>
      </w:pPr>
    </w:p>
    <w:p w14:paraId="3E3AB7A3">
      <w:pPr>
        <w:spacing w:line="360" w:lineRule="auto"/>
        <w:jc w:val="both"/>
        <w:rPr>
          <w:rFonts w:ascii="Times New Roman" w:hAnsi="Times New Roman" w:eastAsia="黑体"/>
          <w:color w:val="000000"/>
          <w:sz w:val="24"/>
          <w:szCs w:val="24"/>
        </w:rPr>
      </w:pPr>
      <w:r>
        <w:rPr>
          <w:rFonts w:ascii="宋体" w:hAnsi="宋体" w:eastAsia="宋体" w:cs="宋体"/>
          <w:color w:val="000000"/>
          <w:sz w:val="24"/>
          <w:szCs w:val="24"/>
        </w:rPr>
        <w:t>附件4：</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72FA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72D047A9">
            <w:pPr>
              <w:spacing w:before="156" w:beforeLines="50" w:after="156" w:afterLines="50" w:line="360" w:lineRule="auto"/>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14:paraId="29B1AF46">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14:paraId="677A72D0">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费用</w:t>
            </w:r>
            <w:r>
              <w:rPr>
                <w:rFonts w:hint="eastAsia" w:ascii="宋体" w:hAnsi="宋体" w:eastAsia="宋体" w:cs="宋体"/>
                <w:color w:val="000000"/>
                <w:kern w:val="2"/>
                <w:sz w:val="24"/>
                <w:szCs w:val="24"/>
                <w:lang w:val="en-US" w:eastAsia="zh-CN"/>
              </w:rPr>
              <w:t>（元）</w:t>
            </w:r>
          </w:p>
        </w:tc>
        <w:tc>
          <w:tcPr>
            <w:tcW w:w="1243" w:type="dxa"/>
            <w:tcBorders>
              <w:top w:val="single" w:color="auto" w:sz="12" w:space="0"/>
              <w:bottom w:val="double" w:color="auto" w:sz="6" w:space="0"/>
            </w:tcBorders>
            <w:noWrap w:val="0"/>
            <w:vAlign w:val="center"/>
          </w:tcPr>
          <w:p w14:paraId="15799974">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质量</w:t>
            </w:r>
          </w:p>
        </w:tc>
        <w:tc>
          <w:tcPr>
            <w:tcW w:w="1450" w:type="dxa"/>
            <w:tcBorders>
              <w:top w:val="single" w:color="auto" w:sz="12" w:space="0"/>
              <w:bottom w:val="double" w:color="auto" w:sz="6" w:space="0"/>
            </w:tcBorders>
            <w:noWrap w:val="0"/>
            <w:vAlign w:val="center"/>
          </w:tcPr>
          <w:p w14:paraId="098E5DAD">
            <w:pPr>
              <w:spacing w:line="360" w:lineRule="auto"/>
              <w:jc w:val="center"/>
              <w:rPr>
                <w:rFonts w:ascii="Times New Roman" w:hAnsi="Times New Roman" w:eastAsia="仿宋_GB2312"/>
                <w:color w:val="000000"/>
                <w:sz w:val="24"/>
                <w:szCs w:val="24"/>
              </w:rPr>
            </w:pPr>
            <w:r>
              <w:rPr>
                <w:rFonts w:ascii="宋体" w:hAnsi="宋体" w:eastAsia="宋体" w:cs="宋体"/>
                <w:color w:val="000000"/>
                <w:sz w:val="24"/>
                <w:szCs w:val="24"/>
              </w:rPr>
              <w:t>移交时间</w:t>
            </w:r>
          </w:p>
        </w:tc>
        <w:tc>
          <w:tcPr>
            <w:tcW w:w="1667" w:type="dxa"/>
            <w:tcBorders>
              <w:top w:val="single" w:color="auto" w:sz="12" w:space="0"/>
              <w:bottom w:val="double" w:color="auto" w:sz="6" w:space="0"/>
            </w:tcBorders>
            <w:noWrap w:val="0"/>
            <w:vAlign w:val="center"/>
          </w:tcPr>
          <w:p w14:paraId="7F998777">
            <w:pPr>
              <w:spacing w:line="360" w:lineRule="auto"/>
              <w:jc w:val="center"/>
              <w:rPr>
                <w:rFonts w:ascii="Times New Roman" w:hAnsi="Times New Roman" w:eastAsia="仿宋_GB2312"/>
                <w:color w:val="000000"/>
                <w:sz w:val="24"/>
                <w:szCs w:val="24"/>
              </w:rPr>
            </w:pPr>
            <w:r>
              <w:rPr>
                <w:rFonts w:ascii="宋体" w:hAnsi="宋体" w:eastAsia="宋体" w:cs="宋体"/>
                <w:color w:val="000000"/>
                <w:sz w:val="24"/>
                <w:szCs w:val="24"/>
              </w:rPr>
              <w:t>责任人</w:t>
            </w:r>
          </w:p>
        </w:tc>
      </w:tr>
      <w:tr w14:paraId="340C3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253E0E3">
            <w:pPr>
              <w:pStyle w:val="4"/>
              <w:keepNext/>
              <w:spacing w:after="0" w:line="360" w:lineRule="auto"/>
              <w:ind w:left="63" w:right="63"/>
              <w:rPr>
                <w:rFonts w:eastAsia="仿宋_GB2312"/>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27437F55">
            <w:pPr>
              <w:pStyle w:val="4"/>
              <w:keepNext/>
              <w:spacing w:after="0" w:line="360" w:lineRule="auto"/>
              <w:ind w:left="63" w:right="63"/>
              <w:rPr>
                <w:rFonts w:eastAsia="仿宋_GB2312"/>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6939D372">
            <w:pPr>
              <w:pStyle w:val="4"/>
              <w:keepNext/>
              <w:spacing w:after="0" w:line="360" w:lineRule="auto"/>
              <w:ind w:left="63" w:right="63"/>
              <w:rPr>
                <w:rFonts w:eastAsia="仿宋_GB2312"/>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3B1DF52A">
            <w:pPr>
              <w:pStyle w:val="4"/>
              <w:keepNext/>
              <w:spacing w:after="0" w:line="360" w:lineRule="auto"/>
              <w:ind w:left="63" w:right="63"/>
              <w:rPr>
                <w:rFonts w:eastAsia="仿宋_GB2312"/>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20C69E8E">
            <w:pPr>
              <w:pStyle w:val="4"/>
              <w:keepNext/>
              <w:spacing w:after="0" w:line="360" w:lineRule="auto"/>
              <w:ind w:left="63" w:right="63"/>
              <w:rPr>
                <w:rFonts w:eastAsia="仿宋_GB2312"/>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4D3C919F">
            <w:pPr>
              <w:pStyle w:val="4"/>
              <w:keepNext/>
              <w:spacing w:after="0" w:line="360" w:lineRule="auto"/>
              <w:ind w:left="63" w:right="63"/>
              <w:rPr>
                <w:rFonts w:eastAsia="仿宋_GB2312"/>
                <w:color w:val="000000"/>
                <w:kern w:val="2"/>
                <w:sz w:val="24"/>
                <w:szCs w:val="24"/>
                <w:lang w:val="en-US" w:eastAsia="zh-CN"/>
              </w:rPr>
            </w:pPr>
          </w:p>
        </w:tc>
      </w:tr>
      <w:tr w14:paraId="58E19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466AC6C7">
            <w:pPr>
              <w:pStyle w:val="4"/>
              <w:keepNext/>
              <w:spacing w:after="0" w:line="360" w:lineRule="auto"/>
              <w:ind w:left="63" w:right="63"/>
              <w:rPr>
                <w:rFonts w:eastAsia="仿宋_GB2312"/>
                <w:color w:val="000000"/>
                <w:kern w:val="2"/>
                <w:sz w:val="24"/>
                <w:szCs w:val="24"/>
                <w:lang w:val="en-US" w:eastAsia="zh-CN"/>
              </w:rPr>
            </w:pPr>
          </w:p>
        </w:tc>
        <w:tc>
          <w:tcPr>
            <w:tcW w:w="1276" w:type="dxa"/>
            <w:tcBorders>
              <w:top w:val="nil"/>
            </w:tcBorders>
            <w:noWrap w:val="0"/>
            <w:vAlign w:val="center"/>
          </w:tcPr>
          <w:p w14:paraId="3533A6FA">
            <w:pPr>
              <w:pStyle w:val="4"/>
              <w:keepNext/>
              <w:spacing w:after="0" w:line="360" w:lineRule="auto"/>
              <w:ind w:left="63" w:right="63"/>
              <w:rPr>
                <w:rFonts w:eastAsia="仿宋_GB2312"/>
                <w:color w:val="000000"/>
                <w:kern w:val="2"/>
                <w:sz w:val="24"/>
                <w:szCs w:val="24"/>
                <w:lang w:val="en-US" w:eastAsia="zh-CN"/>
              </w:rPr>
            </w:pPr>
          </w:p>
        </w:tc>
        <w:tc>
          <w:tcPr>
            <w:tcW w:w="1450" w:type="dxa"/>
            <w:tcBorders>
              <w:top w:val="nil"/>
            </w:tcBorders>
            <w:noWrap w:val="0"/>
            <w:vAlign w:val="center"/>
          </w:tcPr>
          <w:p w14:paraId="60ED02C1">
            <w:pPr>
              <w:pStyle w:val="4"/>
              <w:keepNext/>
              <w:spacing w:after="0" w:line="360" w:lineRule="auto"/>
              <w:ind w:left="63" w:right="63"/>
              <w:rPr>
                <w:rFonts w:eastAsia="仿宋_GB2312"/>
                <w:color w:val="000000"/>
                <w:kern w:val="2"/>
                <w:sz w:val="24"/>
                <w:szCs w:val="24"/>
                <w:lang w:val="en-US" w:eastAsia="zh-CN"/>
              </w:rPr>
            </w:pPr>
          </w:p>
        </w:tc>
        <w:tc>
          <w:tcPr>
            <w:tcW w:w="1243" w:type="dxa"/>
            <w:tcBorders>
              <w:top w:val="nil"/>
            </w:tcBorders>
            <w:noWrap w:val="0"/>
            <w:vAlign w:val="center"/>
          </w:tcPr>
          <w:p w14:paraId="380E18D6">
            <w:pPr>
              <w:pStyle w:val="4"/>
              <w:keepNext/>
              <w:spacing w:after="0" w:line="360" w:lineRule="auto"/>
              <w:ind w:left="63" w:right="63"/>
              <w:rPr>
                <w:rFonts w:eastAsia="仿宋_GB2312"/>
                <w:color w:val="000000"/>
                <w:kern w:val="2"/>
                <w:sz w:val="24"/>
                <w:szCs w:val="24"/>
                <w:lang w:val="en-US" w:eastAsia="zh-CN"/>
              </w:rPr>
            </w:pPr>
          </w:p>
        </w:tc>
        <w:tc>
          <w:tcPr>
            <w:tcW w:w="1450" w:type="dxa"/>
            <w:tcBorders>
              <w:top w:val="nil"/>
            </w:tcBorders>
            <w:noWrap w:val="0"/>
            <w:vAlign w:val="center"/>
          </w:tcPr>
          <w:p w14:paraId="311EFAA0">
            <w:pPr>
              <w:pStyle w:val="4"/>
              <w:keepNext/>
              <w:spacing w:after="0" w:line="360" w:lineRule="auto"/>
              <w:ind w:left="63" w:right="63"/>
              <w:rPr>
                <w:rFonts w:eastAsia="仿宋_GB2312"/>
                <w:color w:val="000000"/>
                <w:kern w:val="2"/>
                <w:sz w:val="24"/>
                <w:szCs w:val="24"/>
                <w:lang w:val="en-US" w:eastAsia="zh-CN"/>
              </w:rPr>
            </w:pPr>
          </w:p>
        </w:tc>
        <w:tc>
          <w:tcPr>
            <w:tcW w:w="1667" w:type="dxa"/>
            <w:tcBorders>
              <w:top w:val="nil"/>
            </w:tcBorders>
            <w:noWrap w:val="0"/>
            <w:vAlign w:val="center"/>
          </w:tcPr>
          <w:p w14:paraId="05987B08">
            <w:pPr>
              <w:pStyle w:val="4"/>
              <w:keepNext/>
              <w:spacing w:after="0" w:line="360" w:lineRule="auto"/>
              <w:ind w:left="63" w:right="63"/>
              <w:rPr>
                <w:rFonts w:eastAsia="仿宋_GB2312"/>
                <w:color w:val="000000"/>
                <w:kern w:val="2"/>
                <w:sz w:val="24"/>
                <w:szCs w:val="24"/>
                <w:lang w:val="en-US" w:eastAsia="zh-CN"/>
              </w:rPr>
            </w:pPr>
          </w:p>
        </w:tc>
      </w:tr>
      <w:tr w14:paraId="63671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3D036BA">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44AAE807">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26D66B06">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7C08216C">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64B983A3">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5A7F8025">
            <w:pPr>
              <w:pStyle w:val="4"/>
              <w:keepNext/>
              <w:spacing w:after="0" w:line="360" w:lineRule="auto"/>
              <w:ind w:left="63" w:right="63"/>
              <w:rPr>
                <w:rFonts w:eastAsia="仿宋_GB2312"/>
                <w:color w:val="000000"/>
                <w:kern w:val="2"/>
                <w:sz w:val="24"/>
                <w:szCs w:val="24"/>
                <w:lang w:val="en-US" w:eastAsia="zh-CN"/>
              </w:rPr>
            </w:pPr>
          </w:p>
        </w:tc>
      </w:tr>
      <w:tr w14:paraId="5F93D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F4D7BA5">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746FBC1D">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5E6D680D">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56C4B940">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4EF2577F">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16C965AF">
            <w:pPr>
              <w:pStyle w:val="4"/>
              <w:keepNext/>
              <w:spacing w:after="0" w:line="360" w:lineRule="auto"/>
              <w:ind w:left="63" w:right="63"/>
              <w:rPr>
                <w:rFonts w:eastAsia="仿宋_GB2312"/>
                <w:color w:val="000000"/>
                <w:kern w:val="2"/>
                <w:sz w:val="24"/>
                <w:szCs w:val="24"/>
                <w:lang w:val="en-US" w:eastAsia="zh-CN"/>
              </w:rPr>
            </w:pPr>
          </w:p>
        </w:tc>
      </w:tr>
      <w:tr w14:paraId="035AB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8760971">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7A76F592">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1A29CFF6">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287FB59C">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6758B29A">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7FF3351D">
            <w:pPr>
              <w:pStyle w:val="4"/>
              <w:keepNext/>
              <w:spacing w:after="0" w:line="360" w:lineRule="auto"/>
              <w:ind w:left="63" w:right="63"/>
              <w:rPr>
                <w:rFonts w:eastAsia="仿宋_GB2312"/>
                <w:color w:val="000000"/>
                <w:kern w:val="2"/>
                <w:sz w:val="24"/>
                <w:szCs w:val="24"/>
                <w:lang w:val="en-US" w:eastAsia="zh-CN"/>
              </w:rPr>
            </w:pPr>
          </w:p>
        </w:tc>
      </w:tr>
      <w:tr w14:paraId="6A85C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DBB024">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4A753E01">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55672F18">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7B22A235">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19A905F7">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54B7F798">
            <w:pPr>
              <w:pStyle w:val="4"/>
              <w:keepNext/>
              <w:spacing w:after="0" w:line="360" w:lineRule="auto"/>
              <w:ind w:left="63" w:right="63"/>
              <w:rPr>
                <w:rFonts w:eastAsia="仿宋_GB2312"/>
                <w:color w:val="000000"/>
                <w:kern w:val="2"/>
                <w:sz w:val="24"/>
                <w:szCs w:val="24"/>
                <w:lang w:val="en-US" w:eastAsia="zh-CN"/>
              </w:rPr>
            </w:pPr>
          </w:p>
        </w:tc>
      </w:tr>
      <w:tr w14:paraId="42BC4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4A0B0D">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263B2E52">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5EF06570">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74E831D9">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36485E77">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545D42A0">
            <w:pPr>
              <w:pStyle w:val="4"/>
              <w:keepNext/>
              <w:spacing w:after="0" w:line="360" w:lineRule="auto"/>
              <w:ind w:left="63" w:right="63"/>
              <w:rPr>
                <w:rFonts w:eastAsia="仿宋_GB2312"/>
                <w:color w:val="000000"/>
                <w:kern w:val="2"/>
                <w:sz w:val="24"/>
                <w:szCs w:val="24"/>
                <w:lang w:val="en-US" w:eastAsia="zh-CN"/>
              </w:rPr>
            </w:pPr>
          </w:p>
        </w:tc>
      </w:tr>
      <w:tr w14:paraId="45F17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D84421">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312705E5">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6F559116">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1569A5B9">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47F6C400">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6B086447">
            <w:pPr>
              <w:pStyle w:val="4"/>
              <w:keepNext/>
              <w:spacing w:after="0" w:line="360" w:lineRule="auto"/>
              <w:ind w:left="63" w:right="63"/>
              <w:rPr>
                <w:rFonts w:eastAsia="仿宋_GB2312"/>
                <w:color w:val="000000"/>
                <w:kern w:val="2"/>
                <w:sz w:val="24"/>
                <w:szCs w:val="24"/>
                <w:lang w:val="en-US" w:eastAsia="zh-CN"/>
              </w:rPr>
            </w:pPr>
          </w:p>
        </w:tc>
      </w:tr>
      <w:tr w14:paraId="4C168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6D41DC">
            <w:pPr>
              <w:spacing w:line="360" w:lineRule="auto"/>
              <w:rPr>
                <w:rFonts w:eastAsia="仿宋_GB2312"/>
                <w:color w:val="000000"/>
                <w:sz w:val="24"/>
                <w:szCs w:val="24"/>
              </w:rPr>
            </w:pPr>
          </w:p>
        </w:tc>
        <w:tc>
          <w:tcPr>
            <w:tcW w:w="1276" w:type="dxa"/>
            <w:noWrap w:val="0"/>
            <w:vAlign w:val="top"/>
          </w:tcPr>
          <w:p w14:paraId="7ED37932">
            <w:pPr>
              <w:spacing w:line="360" w:lineRule="auto"/>
              <w:rPr>
                <w:rFonts w:eastAsia="仿宋_GB2312"/>
                <w:color w:val="000000"/>
                <w:sz w:val="24"/>
                <w:szCs w:val="24"/>
              </w:rPr>
            </w:pPr>
          </w:p>
        </w:tc>
        <w:tc>
          <w:tcPr>
            <w:tcW w:w="1450" w:type="dxa"/>
            <w:noWrap w:val="0"/>
            <w:vAlign w:val="top"/>
          </w:tcPr>
          <w:p w14:paraId="2106466B">
            <w:pPr>
              <w:spacing w:line="360" w:lineRule="auto"/>
              <w:rPr>
                <w:rFonts w:eastAsia="仿宋_GB2312"/>
                <w:color w:val="000000"/>
                <w:sz w:val="24"/>
                <w:szCs w:val="24"/>
              </w:rPr>
            </w:pPr>
          </w:p>
        </w:tc>
        <w:tc>
          <w:tcPr>
            <w:tcW w:w="1243" w:type="dxa"/>
            <w:noWrap w:val="0"/>
            <w:vAlign w:val="top"/>
          </w:tcPr>
          <w:p w14:paraId="75E856E9">
            <w:pPr>
              <w:spacing w:line="360" w:lineRule="auto"/>
              <w:rPr>
                <w:rFonts w:eastAsia="仿宋_GB2312"/>
                <w:color w:val="000000"/>
                <w:sz w:val="24"/>
                <w:szCs w:val="24"/>
              </w:rPr>
            </w:pPr>
          </w:p>
        </w:tc>
        <w:tc>
          <w:tcPr>
            <w:tcW w:w="1450" w:type="dxa"/>
            <w:noWrap w:val="0"/>
            <w:vAlign w:val="top"/>
          </w:tcPr>
          <w:p w14:paraId="7CDBB8D5">
            <w:pPr>
              <w:spacing w:line="360" w:lineRule="auto"/>
              <w:rPr>
                <w:rFonts w:eastAsia="仿宋_GB2312"/>
                <w:color w:val="000000"/>
                <w:sz w:val="24"/>
                <w:szCs w:val="24"/>
              </w:rPr>
            </w:pPr>
          </w:p>
        </w:tc>
        <w:tc>
          <w:tcPr>
            <w:tcW w:w="1667" w:type="dxa"/>
            <w:noWrap w:val="0"/>
            <w:vAlign w:val="top"/>
          </w:tcPr>
          <w:p w14:paraId="1C199FDB">
            <w:pPr>
              <w:spacing w:line="360" w:lineRule="auto"/>
              <w:rPr>
                <w:rFonts w:eastAsia="仿宋_GB2312"/>
                <w:color w:val="000000"/>
                <w:sz w:val="24"/>
                <w:szCs w:val="24"/>
              </w:rPr>
            </w:pPr>
          </w:p>
        </w:tc>
      </w:tr>
      <w:tr w14:paraId="22B10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CB9E50A">
            <w:pPr>
              <w:pStyle w:val="4"/>
              <w:keepNext/>
              <w:spacing w:after="0" w:line="360" w:lineRule="auto"/>
              <w:ind w:left="63" w:right="63"/>
              <w:rPr>
                <w:rFonts w:eastAsia="仿宋_GB2312"/>
                <w:color w:val="000000"/>
                <w:kern w:val="2"/>
                <w:sz w:val="24"/>
                <w:szCs w:val="24"/>
                <w:lang w:val="en-US" w:eastAsia="zh-CN"/>
              </w:rPr>
            </w:pPr>
          </w:p>
        </w:tc>
        <w:tc>
          <w:tcPr>
            <w:tcW w:w="1276" w:type="dxa"/>
            <w:noWrap w:val="0"/>
            <w:vAlign w:val="center"/>
          </w:tcPr>
          <w:p w14:paraId="2207A27E">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2541838F">
            <w:pPr>
              <w:pStyle w:val="4"/>
              <w:keepNext/>
              <w:spacing w:after="0" w:line="360" w:lineRule="auto"/>
              <w:ind w:left="63" w:right="63"/>
              <w:rPr>
                <w:rFonts w:eastAsia="仿宋_GB2312"/>
                <w:color w:val="000000"/>
                <w:kern w:val="2"/>
                <w:sz w:val="24"/>
                <w:szCs w:val="24"/>
                <w:lang w:val="en-US" w:eastAsia="zh-CN"/>
              </w:rPr>
            </w:pPr>
          </w:p>
        </w:tc>
        <w:tc>
          <w:tcPr>
            <w:tcW w:w="1243" w:type="dxa"/>
            <w:noWrap w:val="0"/>
            <w:vAlign w:val="center"/>
          </w:tcPr>
          <w:p w14:paraId="42865218">
            <w:pPr>
              <w:pStyle w:val="4"/>
              <w:keepNext/>
              <w:spacing w:after="0" w:line="360" w:lineRule="auto"/>
              <w:ind w:left="63" w:right="63"/>
              <w:rPr>
                <w:rFonts w:eastAsia="仿宋_GB2312"/>
                <w:color w:val="000000"/>
                <w:kern w:val="2"/>
                <w:sz w:val="24"/>
                <w:szCs w:val="24"/>
                <w:lang w:val="en-US" w:eastAsia="zh-CN"/>
              </w:rPr>
            </w:pPr>
          </w:p>
        </w:tc>
        <w:tc>
          <w:tcPr>
            <w:tcW w:w="1450" w:type="dxa"/>
            <w:noWrap w:val="0"/>
            <w:vAlign w:val="center"/>
          </w:tcPr>
          <w:p w14:paraId="3EAFA087">
            <w:pPr>
              <w:pStyle w:val="4"/>
              <w:keepNext/>
              <w:spacing w:after="0" w:line="360" w:lineRule="auto"/>
              <w:ind w:left="63" w:right="63"/>
              <w:rPr>
                <w:rFonts w:eastAsia="仿宋_GB2312"/>
                <w:color w:val="000000"/>
                <w:kern w:val="2"/>
                <w:sz w:val="24"/>
                <w:szCs w:val="24"/>
                <w:lang w:val="en-US" w:eastAsia="zh-CN"/>
              </w:rPr>
            </w:pPr>
          </w:p>
        </w:tc>
        <w:tc>
          <w:tcPr>
            <w:tcW w:w="1667" w:type="dxa"/>
            <w:noWrap w:val="0"/>
            <w:vAlign w:val="center"/>
          </w:tcPr>
          <w:p w14:paraId="12E2048D">
            <w:pPr>
              <w:pStyle w:val="4"/>
              <w:keepNext/>
              <w:spacing w:after="0" w:line="360" w:lineRule="auto"/>
              <w:ind w:left="63" w:right="63"/>
              <w:rPr>
                <w:rFonts w:eastAsia="仿宋_GB2312"/>
                <w:color w:val="000000"/>
                <w:kern w:val="2"/>
                <w:sz w:val="24"/>
                <w:szCs w:val="24"/>
                <w:lang w:val="en-US" w:eastAsia="zh-CN"/>
              </w:rPr>
            </w:pPr>
          </w:p>
        </w:tc>
      </w:tr>
      <w:tr w14:paraId="3A9F6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7D9B46">
            <w:pPr>
              <w:spacing w:line="360" w:lineRule="auto"/>
              <w:rPr>
                <w:rFonts w:eastAsia="仿宋_GB2312"/>
                <w:color w:val="000000"/>
                <w:sz w:val="24"/>
                <w:szCs w:val="24"/>
              </w:rPr>
            </w:pPr>
          </w:p>
        </w:tc>
        <w:tc>
          <w:tcPr>
            <w:tcW w:w="1276" w:type="dxa"/>
            <w:noWrap w:val="0"/>
            <w:vAlign w:val="top"/>
          </w:tcPr>
          <w:p w14:paraId="3D8940FB">
            <w:pPr>
              <w:spacing w:line="360" w:lineRule="auto"/>
              <w:rPr>
                <w:rFonts w:eastAsia="仿宋_GB2312"/>
                <w:color w:val="000000"/>
                <w:sz w:val="24"/>
                <w:szCs w:val="24"/>
              </w:rPr>
            </w:pPr>
          </w:p>
        </w:tc>
        <w:tc>
          <w:tcPr>
            <w:tcW w:w="1450" w:type="dxa"/>
            <w:noWrap w:val="0"/>
            <w:vAlign w:val="top"/>
          </w:tcPr>
          <w:p w14:paraId="63B19B6E">
            <w:pPr>
              <w:spacing w:line="360" w:lineRule="auto"/>
              <w:rPr>
                <w:rFonts w:eastAsia="仿宋_GB2312"/>
                <w:color w:val="000000"/>
                <w:sz w:val="24"/>
                <w:szCs w:val="24"/>
              </w:rPr>
            </w:pPr>
          </w:p>
        </w:tc>
        <w:tc>
          <w:tcPr>
            <w:tcW w:w="1243" w:type="dxa"/>
            <w:noWrap w:val="0"/>
            <w:vAlign w:val="top"/>
          </w:tcPr>
          <w:p w14:paraId="39BD7D8E">
            <w:pPr>
              <w:spacing w:line="360" w:lineRule="auto"/>
              <w:rPr>
                <w:rFonts w:eastAsia="仿宋_GB2312"/>
                <w:color w:val="000000"/>
                <w:sz w:val="24"/>
                <w:szCs w:val="24"/>
              </w:rPr>
            </w:pPr>
          </w:p>
        </w:tc>
        <w:tc>
          <w:tcPr>
            <w:tcW w:w="1450" w:type="dxa"/>
            <w:noWrap w:val="0"/>
            <w:vAlign w:val="top"/>
          </w:tcPr>
          <w:p w14:paraId="0EC64E55">
            <w:pPr>
              <w:spacing w:line="360" w:lineRule="auto"/>
              <w:rPr>
                <w:rFonts w:eastAsia="仿宋_GB2312"/>
                <w:color w:val="000000"/>
                <w:sz w:val="24"/>
                <w:szCs w:val="24"/>
              </w:rPr>
            </w:pPr>
          </w:p>
        </w:tc>
        <w:tc>
          <w:tcPr>
            <w:tcW w:w="1667" w:type="dxa"/>
            <w:noWrap w:val="0"/>
            <w:vAlign w:val="top"/>
          </w:tcPr>
          <w:p w14:paraId="22438076">
            <w:pPr>
              <w:spacing w:line="360" w:lineRule="auto"/>
              <w:rPr>
                <w:rFonts w:eastAsia="仿宋_GB2312"/>
                <w:color w:val="000000"/>
                <w:sz w:val="24"/>
                <w:szCs w:val="24"/>
              </w:rPr>
            </w:pPr>
          </w:p>
        </w:tc>
      </w:tr>
      <w:tr w14:paraId="48C761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82EE62C">
            <w:pPr>
              <w:spacing w:line="360" w:lineRule="auto"/>
              <w:rPr>
                <w:rFonts w:eastAsia="仿宋_GB2312"/>
                <w:color w:val="000000"/>
                <w:sz w:val="24"/>
                <w:szCs w:val="24"/>
              </w:rPr>
            </w:pPr>
          </w:p>
        </w:tc>
        <w:tc>
          <w:tcPr>
            <w:tcW w:w="1276" w:type="dxa"/>
            <w:noWrap w:val="0"/>
            <w:vAlign w:val="top"/>
          </w:tcPr>
          <w:p w14:paraId="31234CEB">
            <w:pPr>
              <w:spacing w:line="360" w:lineRule="auto"/>
              <w:rPr>
                <w:rFonts w:eastAsia="仿宋_GB2312"/>
                <w:color w:val="000000"/>
                <w:sz w:val="24"/>
                <w:szCs w:val="24"/>
              </w:rPr>
            </w:pPr>
          </w:p>
        </w:tc>
        <w:tc>
          <w:tcPr>
            <w:tcW w:w="1450" w:type="dxa"/>
            <w:noWrap w:val="0"/>
            <w:vAlign w:val="top"/>
          </w:tcPr>
          <w:p w14:paraId="63E5BBF8">
            <w:pPr>
              <w:spacing w:line="360" w:lineRule="auto"/>
              <w:rPr>
                <w:rFonts w:eastAsia="仿宋_GB2312"/>
                <w:color w:val="000000"/>
                <w:sz w:val="24"/>
                <w:szCs w:val="24"/>
              </w:rPr>
            </w:pPr>
          </w:p>
        </w:tc>
        <w:tc>
          <w:tcPr>
            <w:tcW w:w="1243" w:type="dxa"/>
            <w:noWrap w:val="0"/>
            <w:vAlign w:val="top"/>
          </w:tcPr>
          <w:p w14:paraId="64259E96">
            <w:pPr>
              <w:spacing w:line="360" w:lineRule="auto"/>
              <w:rPr>
                <w:rFonts w:eastAsia="仿宋_GB2312"/>
                <w:color w:val="000000"/>
                <w:sz w:val="24"/>
                <w:szCs w:val="24"/>
              </w:rPr>
            </w:pPr>
          </w:p>
        </w:tc>
        <w:tc>
          <w:tcPr>
            <w:tcW w:w="1450" w:type="dxa"/>
            <w:noWrap w:val="0"/>
            <w:vAlign w:val="top"/>
          </w:tcPr>
          <w:p w14:paraId="20EED311">
            <w:pPr>
              <w:spacing w:line="360" w:lineRule="auto"/>
              <w:rPr>
                <w:rFonts w:eastAsia="仿宋_GB2312"/>
                <w:color w:val="000000"/>
                <w:sz w:val="24"/>
                <w:szCs w:val="24"/>
              </w:rPr>
            </w:pPr>
          </w:p>
        </w:tc>
        <w:tc>
          <w:tcPr>
            <w:tcW w:w="1667" w:type="dxa"/>
            <w:noWrap w:val="0"/>
            <w:vAlign w:val="top"/>
          </w:tcPr>
          <w:p w14:paraId="3811EA82">
            <w:pPr>
              <w:spacing w:line="360" w:lineRule="auto"/>
              <w:rPr>
                <w:rFonts w:eastAsia="仿宋_GB2312"/>
                <w:color w:val="000000"/>
                <w:sz w:val="24"/>
                <w:szCs w:val="24"/>
              </w:rPr>
            </w:pPr>
          </w:p>
        </w:tc>
      </w:tr>
      <w:tr w14:paraId="5392D4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2B72613">
            <w:pPr>
              <w:spacing w:line="360" w:lineRule="auto"/>
              <w:rPr>
                <w:rFonts w:eastAsia="仿宋_GB2312"/>
                <w:color w:val="000000"/>
                <w:sz w:val="24"/>
                <w:szCs w:val="24"/>
              </w:rPr>
            </w:pPr>
          </w:p>
        </w:tc>
        <w:tc>
          <w:tcPr>
            <w:tcW w:w="1276" w:type="dxa"/>
            <w:noWrap w:val="0"/>
            <w:vAlign w:val="top"/>
          </w:tcPr>
          <w:p w14:paraId="5875B4F0">
            <w:pPr>
              <w:spacing w:line="360" w:lineRule="auto"/>
              <w:rPr>
                <w:rFonts w:eastAsia="仿宋_GB2312"/>
                <w:color w:val="000000"/>
                <w:sz w:val="24"/>
                <w:szCs w:val="24"/>
              </w:rPr>
            </w:pPr>
          </w:p>
        </w:tc>
        <w:tc>
          <w:tcPr>
            <w:tcW w:w="1450" w:type="dxa"/>
            <w:noWrap w:val="0"/>
            <w:vAlign w:val="top"/>
          </w:tcPr>
          <w:p w14:paraId="62AD409B">
            <w:pPr>
              <w:spacing w:line="360" w:lineRule="auto"/>
              <w:rPr>
                <w:rFonts w:eastAsia="仿宋_GB2312"/>
                <w:color w:val="000000"/>
                <w:sz w:val="24"/>
                <w:szCs w:val="24"/>
              </w:rPr>
            </w:pPr>
          </w:p>
        </w:tc>
        <w:tc>
          <w:tcPr>
            <w:tcW w:w="1243" w:type="dxa"/>
            <w:noWrap w:val="0"/>
            <w:vAlign w:val="top"/>
          </w:tcPr>
          <w:p w14:paraId="58525624">
            <w:pPr>
              <w:spacing w:line="360" w:lineRule="auto"/>
              <w:rPr>
                <w:rFonts w:eastAsia="仿宋_GB2312"/>
                <w:color w:val="000000"/>
                <w:sz w:val="24"/>
                <w:szCs w:val="24"/>
              </w:rPr>
            </w:pPr>
          </w:p>
        </w:tc>
        <w:tc>
          <w:tcPr>
            <w:tcW w:w="1450" w:type="dxa"/>
            <w:noWrap w:val="0"/>
            <w:vAlign w:val="top"/>
          </w:tcPr>
          <w:p w14:paraId="702718BD">
            <w:pPr>
              <w:spacing w:line="360" w:lineRule="auto"/>
              <w:rPr>
                <w:rFonts w:eastAsia="仿宋_GB2312"/>
                <w:color w:val="000000"/>
                <w:sz w:val="24"/>
                <w:szCs w:val="24"/>
              </w:rPr>
            </w:pPr>
          </w:p>
        </w:tc>
        <w:tc>
          <w:tcPr>
            <w:tcW w:w="1667" w:type="dxa"/>
            <w:noWrap w:val="0"/>
            <w:vAlign w:val="top"/>
          </w:tcPr>
          <w:p w14:paraId="6C8C31D3">
            <w:pPr>
              <w:spacing w:line="360" w:lineRule="auto"/>
              <w:rPr>
                <w:rFonts w:eastAsia="仿宋_GB2312"/>
                <w:color w:val="000000"/>
                <w:sz w:val="24"/>
                <w:szCs w:val="24"/>
              </w:rPr>
            </w:pPr>
          </w:p>
        </w:tc>
      </w:tr>
      <w:tr w14:paraId="34B68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D67C5D">
            <w:pPr>
              <w:spacing w:line="360" w:lineRule="auto"/>
              <w:rPr>
                <w:rFonts w:eastAsia="仿宋_GB2312"/>
                <w:color w:val="000000"/>
                <w:sz w:val="24"/>
                <w:szCs w:val="24"/>
              </w:rPr>
            </w:pPr>
          </w:p>
        </w:tc>
        <w:tc>
          <w:tcPr>
            <w:tcW w:w="1276" w:type="dxa"/>
            <w:noWrap w:val="0"/>
            <w:vAlign w:val="top"/>
          </w:tcPr>
          <w:p w14:paraId="1507C63D">
            <w:pPr>
              <w:spacing w:line="360" w:lineRule="auto"/>
              <w:rPr>
                <w:rFonts w:eastAsia="仿宋_GB2312"/>
                <w:color w:val="000000"/>
                <w:sz w:val="24"/>
                <w:szCs w:val="24"/>
              </w:rPr>
            </w:pPr>
          </w:p>
        </w:tc>
        <w:tc>
          <w:tcPr>
            <w:tcW w:w="1450" w:type="dxa"/>
            <w:noWrap w:val="0"/>
            <w:vAlign w:val="top"/>
          </w:tcPr>
          <w:p w14:paraId="4C48F8BC">
            <w:pPr>
              <w:spacing w:line="360" w:lineRule="auto"/>
              <w:rPr>
                <w:rFonts w:eastAsia="仿宋_GB2312"/>
                <w:color w:val="000000"/>
                <w:sz w:val="24"/>
                <w:szCs w:val="24"/>
              </w:rPr>
            </w:pPr>
          </w:p>
        </w:tc>
        <w:tc>
          <w:tcPr>
            <w:tcW w:w="1243" w:type="dxa"/>
            <w:noWrap w:val="0"/>
            <w:vAlign w:val="top"/>
          </w:tcPr>
          <w:p w14:paraId="77B08E38">
            <w:pPr>
              <w:spacing w:line="360" w:lineRule="auto"/>
              <w:rPr>
                <w:rFonts w:eastAsia="仿宋_GB2312"/>
                <w:color w:val="000000"/>
                <w:sz w:val="24"/>
                <w:szCs w:val="24"/>
              </w:rPr>
            </w:pPr>
          </w:p>
        </w:tc>
        <w:tc>
          <w:tcPr>
            <w:tcW w:w="1450" w:type="dxa"/>
            <w:noWrap w:val="0"/>
            <w:vAlign w:val="top"/>
          </w:tcPr>
          <w:p w14:paraId="2740A111">
            <w:pPr>
              <w:spacing w:line="360" w:lineRule="auto"/>
              <w:rPr>
                <w:rFonts w:eastAsia="仿宋_GB2312"/>
                <w:color w:val="000000"/>
                <w:sz w:val="24"/>
                <w:szCs w:val="24"/>
              </w:rPr>
            </w:pPr>
          </w:p>
        </w:tc>
        <w:tc>
          <w:tcPr>
            <w:tcW w:w="1667" w:type="dxa"/>
            <w:noWrap w:val="0"/>
            <w:vAlign w:val="top"/>
          </w:tcPr>
          <w:p w14:paraId="0C266EDF">
            <w:pPr>
              <w:spacing w:line="360" w:lineRule="auto"/>
              <w:rPr>
                <w:rFonts w:eastAsia="仿宋_GB2312"/>
                <w:color w:val="000000"/>
                <w:sz w:val="24"/>
                <w:szCs w:val="24"/>
              </w:rPr>
            </w:pPr>
          </w:p>
        </w:tc>
      </w:tr>
      <w:tr w14:paraId="690788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6B8911D">
            <w:pPr>
              <w:spacing w:line="360" w:lineRule="auto"/>
              <w:rPr>
                <w:rFonts w:eastAsia="仿宋_GB2312"/>
                <w:color w:val="000000"/>
                <w:sz w:val="24"/>
                <w:szCs w:val="24"/>
              </w:rPr>
            </w:pPr>
          </w:p>
        </w:tc>
        <w:tc>
          <w:tcPr>
            <w:tcW w:w="1276" w:type="dxa"/>
            <w:noWrap w:val="0"/>
            <w:vAlign w:val="top"/>
          </w:tcPr>
          <w:p w14:paraId="2214E446">
            <w:pPr>
              <w:spacing w:line="360" w:lineRule="auto"/>
              <w:rPr>
                <w:rFonts w:eastAsia="仿宋_GB2312"/>
                <w:color w:val="000000"/>
                <w:sz w:val="24"/>
                <w:szCs w:val="24"/>
              </w:rPr>
            </w:pPr>
          </w:p>
        </w:tc>
        <w:tc>
          <w:tcPr>
            <w:tcW w:w="1450" w:type="dxa"/>
            <w:noWrap w:val="0"/>
            <w:vAlign w:val="top"/>
          </w:tcPr>
          <w:p w14:paraId="6ED58EFC">
            <w:pPr>
              <w:spacing w:line="360" w:lineRule="auto"/>
              <w:rPr>
                <w:rFonts w:eastAsia="仿宋_GB2312"/>
                <w:color w:val="000000"/>
                <w:sz w:val="24"/>
                <w:szCs w:val="24"/>
              </w:rPr>
            </w:pPr>
          </w:p>
        </w:tc>
        <w:tc>
          <w:tcPr>
            <w:tcW w:w="1243" w:type="dxa"/>
            <w:noWrap w:val="0"/>
            <w:vAlign w:val="top"/>
          </w:tcPr>
          <w:p w14:paraId="225117CA">
            <w:pPr>
              <w:spacing w:line="360" w:lineRule="auto"/>
              <w:rPr>
                <w:rFonts w:eastAsia="仿宋_GB2312"/>
                <w:color w:val="000000"/>
                <w:sz w:val="24"/>
                <w:szCs w:val="24"/>
              </w:rPr>
            </w:pPr>
          </w:p>
        </w:tc>
        <w:tc>
          <w:tcPr>
            <w:tcW w:w="1450" w:type="dxa"/>
            <w:noWrap w:val="0"/>
            <w:vAlign w:val="top"/>
          </w:tcPr>
          <w:p w14:paraId="3D6CB219">
            <w:pPr>
              <w:spacing w:line="360" w:lineRule="auto"/>
              <w:rPr>
                <w:rFonts w:eastAsia="仿宋_GB2312"/>
                <w:color w:val="000000"/>
                <w:sz w:val="24"/>
                <w:szCs w:val="24"/>
              </w:rPr>
            </w:pPr>
          </w:p>
        </w:tc>
        <w:tc>
          <w:tcPr>
            <w:tcW w:w="1667" w:type="dxa"/>
            <w:noWrap w:val="0"/>
            <w:vAlign w:val="top"/>
          </w:tcPr>
          <w:p w14:paraId="2C465A78">
            <w:pPr>
              <w:spacing w:line="360" w:lineRule="auto"/>
              <w:rPr>
                <w:rFonts w:eastAsia="仿宋_GB2312"/>
                <w:color w:val="000000"/>
                <w:sz w:val="24"/>
                <w:szCs w:val="24"/>
              </w:rPr>
            </w:pPr>
          </w:p>
        </w:tc>
      </w:tr>
      <w:tr w14:paraId="1AB3AD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6A24FC">
            <w:pPr>
              <w:spacing w:line="360" w:lineRule="auto"/>
              <w:rPr>
                <w:rFonts w:eastAsia="仿宋_GB2312"/>
                <w:color w:val="000000"/>
                <w:sz w:val="24"/>
                <w:szCs w:val="24"/>
              </w:rPr>
            </w:pPr>
          </w:p>
        </w:tc>
        <w:tc>
          <w:tcPr>
            <w:tcW w:w="1276" w:type="dxa"/>
            <w:noWrap w:val="0"/>
            <w:vAlign w:val="top"/>
          </w:tcPr>
          <w:p w14:paraId="40DC679E">
            <w:pPr>
              <w:spacing w:line="360" w:lineRule="auto"/>
              <w:rPr>
                <w:rFonts w:eastAsia="仿宋_GB2312"/>
                <w:color w:val="000000"/>
                <w:sz w:val="24"/>
                <w:szCs w:val="24"/>
              </w:rPr>
            </w:pPr>
          </w:p>
        </w:tc>
        <w:tc>
          <w:tcPr>
            <w:tcW w:w="1450" w:type="dxa"/>
            <w:noWrap w:val="0"/>
            <w:vAlign w:val="top"/>
          </w:tcPr>
          <w:p w14:paraId="077C9ABD">
            <w:pPr>
              <w:spacing w:line="360" w:lineRule="auto"/>
              <w:rPr>
                <w:rFonts w:eastAsia="仿宋_GB2312"/>
                <w:color w:val="000000"/>
                <w:sz w:val="24"/>
                <w:szCs w:val="24"/>
              </w:rPr>
            </w:pPr>
          </w:p>
        </w:tc>
        <w:tc>
          <w:tcPr>
            <w:tcW w:w="1243" w:type="dxa"/>
            <w:noWrap w:val="0"/>
            <w:vAlign w:val="top"/>
          </w:tcPr>
          <w:p w14:paraId="02407321">
            <w:pPr>
              <w:spacing w:line="360" w:lineRule="auto"/>
              <w:rPr>
                <w:rFonts w:eastAsia="仿宋_GB2312"/>
                <w:color w:val="000000"/>
                <w:sz w:val="24"/>
                <w:szCs w:val="24"/>
              </w:rPr>
            </w:pPr>
          </w:p>
        </w:tc>
        <w:tc>
          <w:tcPr>
            <w:tcW w:w="1450" w:type="dxa"/>
            <w:noWrap w:val="0"/>
            <w:vAlign w:val="top"/>
          </w:tcPr>
          <w:p w14:paraId="685D4301">
            <w:pPr>
              <w:spacing w:line="360" w:lineRule="auto"/>
              <w:rPr>
                <w:rFonts w:eastAsia="仿宋_GB2312"/>
                <w:color w:val="000000"/>
                <w:sz w:val="24"/>
                <w:szCs w:val="24"/>
              </w:rPr>
            </w:pPr>
          </w:p>
        </w:tc>
        <w:tc>
          <w:tcPr>
            <w:tcW w:w="1667" w:type="dxa"/>
            <w:noWrap w:val="0"/>
            <w:vAlign w:val="top"/>
          </w:tcPr>
          <w:p w14:paraId="09330756">
            <w:pPr>
              <w:spacing w:line="360" w:lineRule="auto"/>
              <w:rPr>
                <w:rFonts w:eastAsia="仿宋_GB2312"/>
                <w:color w:val="000000"/>
                <w:sz w:val="24"/>
                <w:szCs w:val="24"/>
              </w:rPr>
            </w:pPr>
          </w:p>
        </w:tc>
      </w:tr>
      <w:tr w14:paraId="26AF08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84D6AC">
            <w:pPr>
              <w:spacing w:line="360" w:lineRule="auto"/>
              <w:rPr>
                <w:rFonts w:eastAsia="仿宋_GB2312"/>
                <w:color w:val="000000"/>
                <w:sz w:val="24"/>
                <w:szCs w:val="24"/>
              </w:rPr>
            </w:pPr>
          </w:p>
        </w:tc>
        <w:tc>
          <w:tcPr>
            <w:tcW w:w="1276" w:type="dxa"/>
            <w:noWrap w:val="0"/>
            <w:vAlign w:val="top"/>
          </w:tcPr>
          <w:p w14:paraId="3E6E42AC">
            <w:pPr>
              <w:spacing w:line="360" w:lineRule="auto"/>
              <w:rPr>
                <w:rFonts w:eastAsia="仿宋_GB2312"/>
                <w:color w:val="000000"/>
                <w:sz w:val="24"/>
                <w:szCs w:val="24"/>
              </w:rPr>
            </w:pPr>
          </w:p>
        </w:tc>
        <w:tc>
          <w:tcPr>
            <w:tcW w:w="1450" w:type="dxa"/>
            <w:noWrap w:val="0"/>
            <w:vAlign w:val="top"/>
          </w:tcPr>
          <w:p w14:paraId="1EC789BB">
            <w:pPr>
              <w:spacing w:line="360" w:lineRule="auto"/>
              <w:rPr>
                <w:rFonts w:eastAsia="仿宋_GB2312"/>
                <w:color w:val="000000"/>
                <w:sz w:val="24"/>
                <w:szCs w:val="24"/>
              </w:rPr>
            </w:pPr>
          </w:p>
        </w:tc>
        <w:tc>
          <w:tcPr>
            <w:tcW w:w="1243" w:type="dxa"/>
            <w:noWrap w:val="0"/>
            <w:vAlign w:val="top"/>
          </w:tcPr>
          <w:p w14:paraId="76325EC3">
            <w:pPr>
              <w:spacing w:line="360" w:lineRule="auto"/>
              <w:rPr>
                <w:rFonts w:eastAsia="仿宋_GB2312"/>
                <w:color w:val="000000"/>
                <w:sz w:val="24"/>
                <w:szCs w:val="24"/>
              </w:rPr>
            </w:pPr>
          </w:p>
        </w:tc>
        <w:tc>
          <w:tcPr>
            <w:tcW w:w="1450" w:type="dxa"/>
            <w:noWrap w:val="0"/>
            <w:vAlign w:val="top"/>
          </w:tcPr>
          <w:p w14:paraId="232006E6">
            <w:pPr>
              <w:spacing w:line="360" w:lineRule="auto"/>
              <w:rPr>
                <w:rFonts w:eastAsia="仿宋_GB2312"/>
                <w:color w:val="000000"/>
                <w:sz w:val="24"/>
                <w:szCs w:val="24"/>
              </w:rPr>
            </w:pPr>
          </w:p>
        </w:tc>
        <w:tc>
          <w:tcPr>
            <w:tcW w:w="1667" w:type="dxa"/>
            <w:noWrap w:val="0"/>
            <w:vAlign w:val="top"/>
          </w:tcPr>
          <w:p w14:paraId="2877F7F4">
            <w:pPr>
              <w:spacing w:line="360" w:lineRule="auto"/>
              <w:rPr>
                <w:rFonts w:eastAsia="仿宋_GB2312"/>
                <w:color w:val="000000"/>
                <w:sz w:val="24"/>
                <w:szCs w:val="24"/>
              </w:rPr>
            </w:pPr>
          </w:p>
        </w:tc>
      </w:tr>
    </w:tbl>
    <w:p w14:paraId="5717DE0B">
      <w:pPr>
        <w:spacing w:line="360" w:lineRule="auto"/>
        <w:rPr>
          <w:rFonts w:hint="eastAsia" w:ascii="Times New Roman" w:hAnsi="Times New Roman" w:eastAsia="仿宋_GB2312"/>
          <w:color w:val="000000"/>
          <w:sz w:val="24"/>
          <w:szCs w:val="24"/>
        </w:rPr>
      </w:pPr>
    </w:p>
    <w:p w14:paraId="30E8FD2A">
      <w:pPr>
        <w:spacing w:after="0" w:line="360" w:lineRule="auto"/>
        <w:rPr>
          <w:rFonts w:ascii="宋体" w:hAnsi="宋体" w:eastAsia="宋体" w:cs="宋体"/>
          <w:color w:val="000000"/>
          <w:sz w:val="24"/>
          <w:szCs w:val="24"/>
        </w:rPr>
      </w:pPr>
    </w:p>
    <w:p w14:paraId="06A4613F">
      <w:pPr>
        <w:spacing w:after="0" w:line="360" w:lineRule="auto"/>
        <w:rPr>
          <w:rFonts w:ascii="宋体" w:hAnsi="宋体" w:eastAsia="宋体" w:cs="宋体"/>
          <w:color w:val="000000"/>
          <w:sz w:val="24"/>
          <w:szCs w:val="24"/>
        </w:rPr>
      </w:pPr>
    </w:p>
    <w:p w14:paraId="76F03552">
      <w:pPr>
        <w:spacing w:after="0" w:line="360" w:lineRule="auto"/>
        <w:rPr>
          <w:rFonts w:ascii="宋体" w:hAnsi="宋体" w:eastAsia="宋体" w:cs="宋体"/>
          <w:color w:val="000000"/>
          <w:sz w:val="24"/>
          <w:szCs w:val="24"/>
        </w:rPr>
      </w:pPr>
    </w:p>
    <w:p w14:paraId="06EC3135">
      <w:pPr>
        <w:spacing w:after="0" w:line="360" w:lineRule="auto"/>
        <w:rPr>
          <w:rFonts w:ascii="宋体" w:hAnsi="宋体" w:eastAsia="宋体" w:cs="宋体"/>
          <w:color w:val="000000"/>
          <w:sz w:val="24"/>
          <w:szCs w:val="24"/>
        </w:rPr>
      </w:pPr>
    </w:p>
    <w:p w14:paraId="05E5245B">
      <w:pPr>
        <w:spacing w:after="0" w:line="360" w:lineRule="auto"/>
        <w:rPr>
          <w:rFonts w:ascii="Times New Roman" w:hAnsi="Times New Roman" w:eastAsia="黑体"/>
          <w:color w:val="000000"/>
          <w:sz w:val="24"/>
          <w:szCs w:val="24"/>
        </w:rPr>
        <w:sectPr>
          <w:headerReference r:id="rId35" w:type="first"/>
          <w:footerReference r:id="rId38" w:type="first"/>
          <w:headerReference r:id="rId33" w:type="default"/>
          <w:footerReference r:id="rId36" w:type="default"/>
          <w:headerReference r:id="rId34" w:type="even"/>
          <w:footerReference r:id="rId37" w:type="even"/>
          <w:pgSz w:w="11905" w:h="16838"/>
          <w:pgMar w:top="1417" w:right="1417" w:bottom="1417" w:left="1417" w:header="850" w:footer="743" w:gutter="0"/>
          <w:pgNumType w:fmt="decimal"/>
          <w:cols w:space="720" w:num="1"/>
          <w:titlePg/>
          <w:rtlGutter w:val="0"/>
          <w:docGrid w:type="lines" w:linePitch="316" w:charSpace="0"/>
        </w:sectPr>
      </w:pPr>
    </w:p>
    <w:p w14:paraId="62FB26CE">
      <w:pPr>
        <w:spacing w:before="0" w:line="360" w:lineRule="auto"/>
        <w:rPr>
          <w:rFonts w:ascii="Times New Roman" w:hAnsi="Times New Roman" w:eastAsia="黑体"/>
          <w:color w:val="000000"/>
          <w:sz w:val="24"/>
          <w:szCs w:val="24"/>
        </w:rPr>
      </w:pPr>
      <w:bookmarkStart w:id="567" w:name="_Toc296347226"/>
      <w:bookmarkStart w:id="568" w:name="_Toc296944566"/>
      <w:bookmarkStart w:id="569" w:name="_Toc267261698"/>
      <w:bookmarkStart w:id="570" w:name="_Toc296503227"/>
      <w:bookmarkStart w:id="571" w:name="_Toc296891055"/>
      <w:bookmarkStart w:id="572" w:name="_Toc296891267"/>
      <w:bookmarkStart w:id="573" w:name="_Toc296346728"/>
      <w:r>
        <w:rPr>
          <w:rFonts w:hint="eastAsia" w:ascii="宋体" w:hAnsi="宋体" w:eastAsia="宋体" w:cs="宋体"/>
          <w:color w:val="000000"/>
          <w:sz w:val="24"/>
          <w:szCs w:val="24"/>
          <w:lang w:val="en-US" w:eastAsia="zh-CN"/>
        </w:rPr>
        <w:t>附</w:t>
      </w:r>
      <w:r>
        <w:rPr>
          <w:rFonts w:ascii="宋体" w:hAnsi="宋体" w:eastAsia="宋体" w:cs="宋体"/>
          <w:color w:val="000000"/>
          <w:sz w:val="24"/>
          <w:szCs w:val="24"/>
        </w:rPr>
        <w:t>件5：</w:t>
      </w:r>
    </w:p>
    <w:bookmarkEnd w:id="567"/>
    <w:bookmarkEnd w:id="568"/>
    <w:bookmarkEnd w:id="569"/>
    <w:bookmarkEnd w:id="570"/>
    <w:bookmarkEnd w:id="571"/>
    <w:bookmarkEnd w:id="572"/>
    <w:bookmarkEnd w:id="573"/>
    <w:p w14:paraId="413F9C3F">
      <w:pPr>
        <w:spacing w:before="156" w:beforeLines="50" w:after="156" w:afterLines="50" w:line="360" w:lineRule="auto"/>
        <w:jc w:val="center"/>
        <w:rPr>
          <w:rFonts w:ascii="Times New Roman" w:hAnsi="Times New Roman" w:eastAsia="黑体"/>
          <w:color w:val="000000"/>
          <w:sz w:val="24"/>
          <w:szCs w:val="24"/>
        </w:rPr>
      </w:pPr>
      <w:r>
        <w:rPr>
          <w:rFonts w:ascii="宋体" w:hAnsi="宋体" w:eastAsia="宋体" w:cs="宋体"/>
          <w:color w:val="000000"/>
          <w:sz w:val="24"/>
          <w:szCs w:val="24"/>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5C08C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CFCE420">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7681D316">
            <w:pPr>
              <w:pStyle w:val="4"/>
              <w:keepNext/>
              <w:spacing w:after="0" w:line="360" w:lineRule="auto"/>
              <w:ind w:left="63" w:right="63"/>
              <w:jc w:val="center"/>
              <w:rPr>
                <w:rFonts w:ascii="宋体" w:hAnsi="宋体" w:eastAsia="宋体" w:cs="宋体"/>
                <w:color w:val="000000"/>
                <w:kern w:val="2"/>
                <w:sz w:val="24"/>
                <w:szCs w:val="24"/>
                <w:lang w:val="en-US" w:eastAsia="zh-CN"/>
              </w:rPr>
            </w:pPr>
            <w:r>
              <w:rPr>
                <w:rFonts w:ascii="宋体" w:hAnsi="宋体" w:eastAsia="宋体" w:cs="宋体"/>
                <w:color w:val="000000"/>
                <w:kern w:val="2"/>
                <w:sz w:val="24"/>
                <w:szCs w:val="24"/>
                <w:lang w:val="en-US" w:eastAsia="zh-CN"/>
              </w:rPr>
              <w:t>机械或设</w:t>
            </w:r>
          </w:p>
          <w:p w14:paraId="369FA7D5">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备名称</w:t>
            </w:r>
          </w:p>
        </w:tc>
        <w:tc>
          <w:tcPr>
            <w:tcW w:w="850" w:type="dxa"/>
            <w:tcBorders>
              <w:top w:val="single" w:color="auto" w:sz="12" w:space="0"/>
              <w:bottom w:val="double" w:color="auto" w:sz="6" w:space="0"/>
            </w:tcBorders>
            <w:noWrap w:val="0"/>
            <w:vAlign w:val="center"/>
          </w:tcPr>
          <w:p w14:paraId="41895A23">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0ABB5332">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4107BAD4">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71E1BAD3">
            <w:pPr>
              <w:pStyle w:val="4"/>
              <w:keepNext/>
              <w:spacing w:after="0" w:line="360" w:lineRule="auto"/>
              <w:ind w:left="63" w:right="63"/>
              <w:jc w:val="center"/>
              <w:rPr>
                <w:rFonts w:ascii="宋体" w:hAnsi="宋体" w:eastAsia="宋体" w:cs="宋体"/>
                <w:color w:val="000000"/>
                <w:kern w:val="2"/>
                <w:sz w:val="24"/>
                <w:szCs w:val="24"/>
                <w:lang w:val="en-US" w:eastAsia="zh-CN"/>
              </w:rPr>
            </w:pPr>
            <w:r>
              <w:rPr>
                <w:rFonts w:ascii="宋体" w:hAnsi="宋体" w:eastAsia="宋体" w:cs="宋体"/>
                <w:color w:val="000000"/>
                <w:kern w:val="2"/>
                <w:sz w:val="24"/>
                <w:szCs w:val="24"/>
                <w:lang w:val="en-US" w:eastAsia="zh-CN"/>
              </w:rPr>
              <w:t>制造</w:t>
            </w:r>
          </w:p>
          <w:p w14:paraId="2AB3162C">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年份</w:t>
            </w:r>
          </w:p>
        </w:tc>
        <w:tc>
          <w:tcPr>
            <w:tcW w:w="1480" w:type="dxa"/>
            <w:tcBorders>
              <w:top w:val="single" w:color="auto" w:sz="12" w:space="0"/>
              <w:bottom w:val="double" w:color="auto" w:sz="6" w:space="0"/>
            </w:tcBorders>
            <w:noWrap w:val="0"/>
            <w:vAlign w:val="center"/>
          </w:tcPr>
          <w:p w14:paraId="23FE3379">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24D3A9E2">
            <w:pPr>
              <w:pStyle w:val="4"/>
              <w:keepNext/>
              <w:spacing w:after="0" w:line="360" w:lineRule="auto"/>
              <w:ind w:left="63" w:right="63"/>
              <w:jc w:val="center"/>
              <w:rPr>
                <w:rFonts w:ascii="宋体" w:hAnsi="宋体" w:eastAsia="宋体" w:cs="宋体"/>
                <w:color w:val="000000"/>
                <w:kern w:val="2"/>
                <w:sz w:val="24"/>
                <w:szCs w:val="24"/>
                <w:lang w:val="en-US" w:eastAsia="zh-CN"/>
              </w:rPr>
            </w:pPr>
            <w:r>
              <w:rPr>
                <w:rFonts w:ascii="宋体" w:hAnsi="宋体" w:eastAsia="宋体" w:cs="宋体"/>
                <w:color w:val="000000"/>
                <w:kern w:val="2"/>
                <w:sz w:val="24"/>
                <w:szCs w:val="24"/>
                <w:lang w:val="en-US" w:eastAsia="zh-CN"/>
              </w:rPr>
              <w:t>生产</w:t>
            </w:r>
          </w:p>
          <w:p w14:paraId="6A524941">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能力</w:t>
            </w:r>
          </w:p>
        </w:tc>
        <w:tc>
          <w:tcPr>
            <w:tcW w:w="921" w:type="dxa"/>
            <w:tcBorders>
              <w:top w:val="single" w:color="auto" w:sz="12" w:space="0"/>
              <w:bottom w:val="double" w:color="auto" w:sz="6" w:space="0"/>
            </w:tcBorders>
            <w:noWrap w:val="0"/>
            <w:vAlign w:val="center"/>
          </w:tcPr>
          <w:p w14:paraId="7977CCCC">
            <w:pPr>
              <w:pStyle w:val="4"/>
              <w:keepNext/>
              <w:spacing w:after="0" w:line="360" w:lineRule="auto"/>
              <w:ind w:left="63" w:right="63"/>
              <w:jc w:val="center"/>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备注</w:t>
            </w:r>
          </w:p>
        </w:tc>
      </w:tr>
      <w:tr w14:paraId="2403F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327C491">
            <w:pPr>
              <w:pStyle w:val="4"/>
              <w:keepNext/>
              <w:spacing w:after="0" w:line="360" w:lineRule="auto"/>
              <w:ind w:left="63" w:right="63"/>
              <w:rPr>
                <w:rFonts w:eastAsia="仿宋_GB2312"/>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26362CDA">
            <w:pPr>
              <w:pStyle w:val="4"/>
              <w:keepNext/>
              <w:spacing w:after="0" w:line="360" w:lineRule="auto"/>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6BD674C6">
            <w:pPr>
              <w:pStyle w:val="4"/>
              <w:keepNext/>
              <w:spacing w:after="0" w:line="360" w:lineRule="auto"/>
              <w:ind w:left="63" w:right="63"/>
              <w:rPr>
                <w:rFonts w:eastAsia="仿宋_GB2312"/>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47575F7E">
            <w:pPr>
              <w:pStyle w:val="4"/>
              <w:keepNext/>
              <w:spacing w:after="0" w:line="360" w:lineRule="auto"/>
              <w:ind w:left="63" w:right="63"/>
              <w:rPr>
                <w:rFonts w:eastAsia="仿宋_GB2312"/>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6381E1D7">
            <w:pPr>
              <w:pStyle w:val="4"/>
              <w:keepNext/>
              <w:spacing w:after="0" w:line="360" w:lineRule="auto"/>
              <w:ind w:left="63" w:right="63"/>
              <w:rPr>
                <w:rFonts w:eastAsia="仿宋_GB2312"/>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74BF7DD8">
            <w:pPr>
              <w:pStyle w:val="4"/>
              <w:keepNext/>
              <w:spacing w:after="0" w:line="360" w:lineRule="auto"/>
              <w:ind w:left="63" w:right="63"/>
              <w:rPr>
                <w:rFonts w:eastAsia="仿宋_GB2312"/>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19E3C0D8">
            <w:pPr>
              <w:pStyle w:val="4"/>
              <w:keepNext/>
              <w:spacing w:after="0" w:line="360" w:lineRule="auto"/>
              <w:ind w:left="63" w:right="63"/>
              <w:rPr>
                <w:rFonts w:eastAsia="仿宋_GB2312"/>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54075C00">
            <w:pPr>
              <w:pStyle w:val="4"/>
              <w:keepNext/>
              <w:spacing w:after="0" w:line="360" w:lineRule="auto"/>
              <w:ind w:left="63" w:right="63"/>
              <w:rPr>
                <w:rFonts w:eastAsia="仿宋_GB2312"/>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1A3F17B0">
            <w:pPr>
              <w:pStyle w:val="4"/>
              <w:keepNext/>
              <w:spacing w:after="0" w:line="360" w:lineRule="auto"/>
              <w:ind w:left="63" w:right="63"/>
              <w:rPr>
                <w:rFonts w:eastAsia="仿宋_GB2312"/>
                <w:color w:val="000000"/>
                <w:kern w:val="2"/>
                <w:sz w:val="24"/>
                <w:szCs w:val="24"/>
                <w:lang w:val="en-US" w:eastAsia="zh-CN"/>
              </w:rPr>
            </w:pPr>
          </w:p>
        </w:tc>
      </w:tr>
      <w:tr w14:paraId="42106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CBB7C44">
            <w:pPr>
              <w:pStyle w:val="4"/>
              <w:keepNext/>
              <w:spacing w:after="0" w:line="360" w:lineRule="auto"/>
              <w:ind w:left="63" w:right="63"/>
              <w:rPr>
                <w:rFonts w:eastAsia="仿宋_GB2312"/>
                <w:color w:val="000000"/>
                <w:kern w:val="2"/>
                <w:sz w:val="24"/>
                <w:szCs w:val="24"/>
                <w:lang w:val="en-US" w:eastAsia="zh-CN"/>
              </w:rPr>
            </w:pPr>
          </w:p>
        </w:tc>
        <w:tc>
          <w:tcPr>
            <w:tcW w:w="1418" w:type="dxa"/>
            <w:tcBorders>
              <w:top w:val="nil"/>
            </w:tcBorders>
            <w:noWrap w:val="0"/>
            <w:vAlign w:val="center"/>
          </w:tcPr>
          <w:p w14:paraId="7126E9C0">
            <w:pPr>
              <w:pStyle w:val="4"/>
              <w:keepNext/>
              <w:spacing w:after="0" w:line="360" w:lineRule="auto"/>
              <w:ind w:left="63" w:right="63"/>
              <w:rPr>
                <w:rFonts w:eastAsia="仿宋_GB2312"/>
                <w:color w:val="000000"/>
                <w:kern w:val="2"/>
                <w:sz w:val="24"/>
                <w:szCs w:val="24"/>
                <w:lang w:val="en-US" w:eastAsia="zh-CN"/>
              </w:rPr>
            </w:pPr>
          </w:p>
        </w:tc>
        <w:tc>
          <w:tcPr>
            <w:tcW w:w="850" w:type="dxa"/>
            <w:tcBorders>
              <w:top w:val="nil"/>
            </w:tcBorders>
            <w:noWrap w:val="0"/>
            <w:vAlign w:val="center"/>
          </w:tcPr>
          <w:p w14:paraId="4067C196">
            <w:pPr>
              <w:pStyle w:val="4"/>
              <w:keepNext/>
              <w:spacing w:after="0" w:line="360" w:lineRule="auto"/>
              <w:ind w:left="63" w:right="63"/>
              <w:rPr>
                <w:rFonts w:eastAsia="仿宋_GB2312"/>
                <w:color w:val="000000"/>
                <w:kern w:val="2"/>
                <w:sz w:val="24"/>
                <w:szCs w:val="24"/>
                <w:lang w:val="en-US" w:eastAsia="zh-CN"/>
              </w:rPr>
            </w:pPr>
          </w:p>
        </w:tc>
        <w:tc>
          <w:tcPr>
            <w:tcW w:w="1058" w:type="dxa"/>
            <w:tcBorders>
              <w:top w:val="nil"/>
            </w:tcBorders>
            <w:noWrap w:val="0"/>
            <w:vAlign w:val="center"/>
          </w:tcPr>
          <w:p w14:paraId="5230C3B4">
            <w:pPr>
              <w:pStyle w:val="4"/>
              <w:keepNext/>
              <w:spacing w:after="0" w:line="360" w:lineRule="auto"/>
              <w:ind w:left="63" w:right="63"/>
              <w:rPr>
                <w:rFonts w:eastAsia="仿宋_GB2312"/>
                <w:color w:val="000000"/>
                <w:kern w:val="2"/>
                <w:sz w:val="24"/>
                <w:szCs w:val="24"/>
                <w:lang w:val="en-US" w:eastAsia="zh-CN"/>
              </w:rPr>
            </w:pPr>
          </w:p>
        </w:tc>
        <w:tc>
          <w:tcPr>
            <w:tcW w:w="880" w:type="dxa"/>
            <w:tcBorders>
              <w:top w:val="nil"/>
            </w:tcBorders>
            <w:noWrap w:val="0"/>
            <w:vAlign w:val="center"/>
          </w:tcPr>
          <w:p w14:paraId="10D09091">
            <w:pPr>
              <w:pStyle w:val="4"/>
              <w:keepNext/>
              <w:spacing w:after="0" w:line="360" w:lineRule="auto"/>
              <w:ind w:left="63" w:right="63"/>
              <w:rPr>
                <w:rFonts w:eastAsia="仿宋_GB2312"/>
                <w:color w:val="000000"/>
                <w:kern w:val="2"/>
                <w:sz w:val="24"/>
                <w:szCs w:val="24"/>
                <w:lang w:val="en-US" w:eastAsia="zh-CN"/>
              </w:rPr>
            </w:pPr>
          </w:p>
        </w:tc>
        <w:tc>
          <w:tcPr>
            <w:tcW w:w="1020" w:type="dxa"/>
            <w:tcBorders>
              <w:top w:val="nil"/>
            </w:tcBorders>
            <w:noWrap w:val="0"/>
            <w:vAlign w:val="center"/>
          </w:tcPr>
          <w:p w14:paraId="1E4A82CC">
            <w:pPr>
              <w:pStyle w:val="4"/>
              <w:keepNext/>
              <w:spacing w:after="0" w:line="360" w:lineRule="auto"/>
              <w:ind w:left="63" w:right="63"/>
              <w:rPr>
                <w:rFonts w:eastAsia="仿宋_GB2312"/>
                <w:color w:val="000000"/>
                <w:kern w:val="2"/>
                <w:sz w:val="24"/>
                <w:szCs w:val="24"/>
                <w:lang w:val="en-US" w:eastAsia="zh-CN"/>
              </w:rPr>
            </w:pPr>
          </w:p>
        </w:tc>
        <w:tc>
          <w:tcPr>
            <w:tcW w:w="1480" w:type="dxa"/>
            <w:tcBorders>
              <w:top w:val="nil"/>
            </w:tcBorders>
            <w:noWrap w:val="0"/>
            <w:vAlign w:val="center"/>
          </w:tcPr>
          <w:p w14:paraId="75AF24D6">
            <w:pPr>
              <w:pStyle w:val="4"/>
              <w:keepNext/>
              <w:spacing w:after="0" w:line="360" w:lineRule="auto"/>
              <w:ind w:left="63" w:right="63"/>
              <w:rPr>
                <w:rFonts w:eastAsia="仿宋_GB2312"/>
                <w:color w:val="000000"/>
                <w:kern w:val="2"/>
                <w:sz w:val="24"/>
                <w:szCs w:val="24"/>
                <w:lang w:val="en-US" w:eastAsia="zh-CN"/>
              </w:rPr>
            </w:pPr>
          </w:p>
        </w:tc>
        <w:tc>
          <w:tcPr>
            <w:tcW w:w="1020" w:type="dxa"/>
            <w:tcBorders>
              <w:top w:val="nil"/>
            </w:tcBorders>
            <w:noWrap w:val="0"/>
            <w:vAlign w:val="center"/>
          </w:tcPr>
          <w:p w14:paraId="5AF88D2E">
            <w:pPr>
              <w:pStyle w:val="4"/>
              <w:keepNext/>
              <w:spacing w:after="0" w:line="360" w:lineRule="auto"/>
              <w:ind w:left="63" w:right="63"/>
              <w:rPr>
                <w:rFonts w:eastAsia="仿宋_GB2312"/>
                <w:color w:val="000000"/>
                <w:kern w:val="2"/>
                <w:sz w:val="24"/>
                <w:szCs w:val="24"/>
                <w:lang w:val="en-US" w:eastAsia="zh-CN"/>
              </w:rPr>
            </w:pPr>
          </w:p>
        </w:tc>
        <w:tc>
          <w:tcPr>
            <w:tcW w:w="921" w:type="dxa"/>
            <w:tcBorders>
              <w:top w:val="nil"/>
            </w:tcBorders>
            <w:noWrap w:val="0"/>
            <w:vAlign w:val="center"/>
          </w:tcPr>
          <w:p w14:paraId="09D4AA82">
            <w:pPr>
              <w:pStyle w:val="4"/>
              <w:keepNext/>
              <w:spacing w:after="0" w:line="360" w:lineRule="auto"/>
              <w:ind w:left="63" w:right="63"/>
              <w:rPr>
                <w:rFonts w:eastAsia="仿宋_GB2312"/>
                <w:color w:val="000000"/>
                <w:kern w:val="2"/>
                <w:sz w:val="24"/>
                <w:szCs w:val="24"/>
                <w:lang w:val="en-US" w:eastAsia="zh-CN"/>
              </w:rPr>
            </w:pPr>
          </w:p>
        </w:tc>
      </w:tr>
      <w:tr w14:paraId="23FE0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B86F3C9">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48CCD63D">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2FD7890D">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3F7CEB6C">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01BA5BDD">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46CBC218">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36E88BE6">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6A94703E">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5B33AC7D">
            <w:pPr>
              <w:pStyle w:val="4"/>
              <w:keepNext/>
              <w:spacing w:after="0" w:line="360" w:lineRule="auto"/>
              <w:ind w:left="63" w:right="63"/>
              <w:rPr>
                <w:rFonts w:eastAsia="仿宋_GB2312"/>
                <w:color w:val="000000"/>
                <w:kern w:val="2"/>
                <w:sz w:val="24"/>
                <w:szCs w:val="24"/>
                <w:lang w:val="en-US" w:eastAsia="zh-CN"/>
              </w:rPr>
            </w:pPr>
          </w:p>
        </w:tc>
      </w:tr>
      <w:tr w14:paraId="6F4D40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280ABF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228E6801">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086A9774">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1368E9AF">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5B1408C1">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46F1E501">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45E35358">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1F6876DF">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6CB3CBF2">
            <w:pPr>
              <w:pStyle w:val="4"/>
              <w:keepNext/>
              <w:spacing w:after="0" w:line="360" w:lineRule="auto"/>
              <w:ind w:left="63" w:right="63"/>
              <w:rPr>
                <w:rFonts w:eastAsia="仿宋_GB2312"/>
                <w:color w:val="000000"/>
                <w:kern w:val="2"/>
                <w:sz w:val="24"/>
                <w:szCs w:val="24"/>
                <w:lang w:val="en-US" w:eastAsia="zh-CN"/>
              </w:rPr>
            </w:pPr>
          </w:p>
        </w:tc>
      </w:tr>
      <w:tr w14:paraId="772A7E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E32AC9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44912DC6">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7DDB8EEF">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0DA2CDA0">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643DE850">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5170C442">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47FD82B1">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65CEF9D0">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057DF822">
            <w:pPr>
              <w:pStyle w:val="4"/>
              <w:keepNext/>
              <w:spacing w:after="0" w:line="360" w:lineRule="auto"/>
              <w:ind w:left="63" w:right="63"/>
              <w:rPr>
                <w:rFonts w:eastAsia="仿宋_GB2312"/>
                <w:color w:val="000000"/>
                <w:kern w:val="2"/>
                <w:sz w:val="24"/>
                <w:szCs w:val="24"/>
                <w:lang w:val="en-US" w:eastAsia="zh-CN"/>
              </w:rPr>
            </w:pPr>
          </w:p>
        </w:tc>
      </w:tr>
      <w:tr w14:paraId="07EBC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F9CBA3D">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5780C2AB">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7F83E01E">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050ED065">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211B3FBB">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0BB6D16C">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3A399C8F">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52CC9FE3">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1AE1DC0C">
            <w:pPr>
              <w:pStyle w:val="4"/>
              <w:keepNext/>
              <w:spacing w:after="0" w:line="360" w:lineRule="auto"/>
              <w:ind w:left="63" w:right="63"/>
              <w:rPr>
                <w:rFonts w:eastAsia="仿宋_GB2312"/>
                <w:color w:val="000000"/>
                <w:kern w:val="2"/>
                <w:sz w:val="24"/>
                <w:szCs w:val="24"/>
                <w:lang w:val="en-US" w:eastAsia="zh-CN"/>
              </w:rPr>
            </w:pPr>
          </w:p>
        </w:tc>
      </w:tr>
      <w:tr w14:paraId="544D79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4A20AD6">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47CC726D">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28ED8687">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3718517A">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66164182">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62AB7348">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41C1B3E8">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01F1E490">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3FB5A070">
            <w:pPr>
              <w:pStyle w:val="4"/>
              <w:keepNext/>
              <w:spacing w:after="0" w:line="360" w:lineRule="auto"/>
              <w:ind w:left="63" w:right="63"/>
              <w:rPr>
                <w:rFonts w:eastAsia="仿宋_GB2312"/>
                <w:color w:val="000000"/>
                <w:kern w:val="2"/>
                <w:sz w:val="24"/>
                <w:szCs w:val="24"/>
                <w:lang w:val="en-US" w:eastAsia="zh-CN"/>
              </w:rPr>
            </w:pPr>
          </w:p>
        </w:tc>
      </w:tr>
      <w:tr w14:paraId="54CCF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4F4CFC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05C7FCCD">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08D11F6A">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1A1CAC7E">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0D19D793">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60580502">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381B31C2">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1B6539FD">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7617F259">
            <w:pPr>
              <w:pStyle w:val="4"/>
              <w:keepNext/>
              <w:spacing w:after="0" w:line="360" w:lineRule="auto"/>
              <w:ind w:left="63" w:right="63"/>
              <w:rPr>
                <w:rFonts w:eastAsia="仿宋_GB2312"/>
                <w:color w:val="000000"/>
                <w:kern w:val="2"/>
                <w:sz w:val="24"/>
                <w:szCs w:val="24"/>
                <w:lang w:val="en-US" w:eastAsia="zh-CN"/>
              </w:rPr>
            </w:pPr>
          </w:p>
        </w:tc>
      </w:tr>
      <w:tr w14:paraId="6627A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D7DF416">
            <w:pPr>
              <w:spacing w:line="360" w:lineRule="auto"/>
              <w:rPr>
                <w:rFonts w:eastAsia="仿宋_GB2312"/>
                <w:color w:val="000000"/>
                <w:sz w:val="24"/>
                <w:szCs w:val="24"/>
              </w:rPr>
            </w:pPr>
          </w:p>
        </w:tc>
        <w:tc>
          <w:tcPr>
            <w:tcW w:w="1418" w:type="dxa"/>
            <w:noWrap w:val="0"/>
            <w:vAlign w:val="top"/>
          </w:tcPr>
          <w:p w14:paraId="0C6FAB91">
            <w:pPr>
              <w:spacing w:line="360" w:lineRule="auto"/>
              <w:rPr>
                <w:rFonts w:eastAsia="仿宋_GB2312"/>
                <w:color w:val="000000"/>
                <w:sz w:val="24"/>
                <w:szCs w:val="24"/>
              </w:rPr>
            </w:pPr>
          </w:p>
        </w:tc>
        <w:tc>
          <w:tcPr>
            <w:tcW w:w="850" w:type="dxa"/>
            <w:noWrap w:val="0"/>
            <w:vAlign w:val="top"/>
          </w:tcPr>
          <w:p w14:paraId="572DA965">
            <w:pPr>
              <w:spacing w:line="360" w:lineRule="auto"/>
              <w:rPr>
                <w:rFonts w:eastAsia="仿宋_GB2312"/>
                <w:color w:val="000000"/>
                <w:sz w:val="24"/>
                <w:szCs w:val="24"/>
              </w:rPr>
            </w:pPr>
          </w:p>
        </w:tc>
        <w:tc>
          <w:tcPr>
            <w:tcW w:w="1058" w:type="dxa"/>
            <w:noWrap w:val="0"/>
            <w:vAlign w:val="top"/>
          </w:tcPr>
          <w:p w14:paraId="09C7AC32">
            <w:pPr>
              <w:spacing w:line="360" w:lineRule="auto"/>
              <w:rPr>
                <w:rFonts w:eastAsia="仿宋_GB2312"/>
                <w:color w:val="000000"/>
                <w:sz w:val="24"/>
                <w:szCs w:val="24"/>
              </w:rPr>
            </w:pPr>
          </w:p>
        </w:tc>
        <w:tc>
          <w:tcPr>
            <w:tcW w:w="880" w:type="dxa"/>
            <w:noWrap w:val="0"/>
            <w:vAlign w:val="top"/>
          </w:tcPr>
          <w:p w14:paraId="29DB3952">
            <w:pPr>
              <w:spacing w:line="360" w:lineRule="auto"/>
              <w:rPr>
                <w:rFonts w:eastAsia="仿宋_GB2312"/>
                <w:color w:val="000000"/>
                <w:sz w:val="24"/>
                <w:szCs w:val="24"/>
              </w:rPr>
            </w:pPr>
          </w:p>
        </w:tc>
        <w:tc>
          <w:tcPr>
            <w:tcW w:w="1020" w:type="dxa"/>
            <w:noWrap w:val="0"/>
            <w:vAlign w:val="top"/>
          </w:tcPr>
          <w:p w14:paraId="1CDE39B8">
            <w:pPr>
              <w:spacing w:line="360" w:lineRule="auto"/>
              <w:rPr>
                <w:rFonts w:eastAsia="仿宋_GB2312"/>
                <w:color w:val="000000"/>
                <w:sz w:val="24"/>
                <w:szCs w:val="24"/>
              </w:rPr>
            </w:pPr>
          </w:p>
        </w:tc>
        <w:tc>
          <w:tcPr>
            <w:tcW w:w="1480" w:type="dxa"/>
            <w:noWrap w:val="0"/>
            <w:vAlign w:val="top"/>
          </w:tcPr>
          <w:p w14:paraId="2B1FB4AA">
            <w:pPr>
              <w:spacing w:line="360" w:lineRule="auto"/>
              <w:rPr>
                <w:rFonts w:eastAsia="仿宋_GB2312"/>
                <w:color w:val="000000"/>
                <w:sz w:val="24"/>
                <w:szCs w:val="24"/>
              </w:rPr>
            </w:pPr>
          </w:p>
        </w:tc>
        <w:tc>
          <w:tcPr>
            <w:tcW w:w="1020" w:type="dxa"/>
            <w:noWrap w:val="0"/>
            <w:vAlign w:val="top"/>
          </w:tcPr>
          <w:p w14:paraId="7073159C">
            <w:pPr>
              <w:spacing w:line="360" w:lineRule="auto"/>
              <w:rPr>
                <w:rFonts w:eastAsia="仿宋_GB2312"/>
                <w:color w:val="000000"/>
                <w:sz w:val="24"/>
                <w:szCs w:val="24"/>
              </w:rPr>
            </w:pPr>
          </w:p>
        </w:tc>
        <w:tc>
          <w:tcPr>
            <w:tcW w:w="921" w:type="dxa"/>
            <w:noWrap w:val="0"/>
            <w:vAlign w:val="top"/>
          </w:tcPr>
          <w:p w14:paraId="25BDBDED">
            <w:pPr>
              <w:spacing w:line="360" w:lineRule="auto"/>
              <w:rPr>
                <w:rFonts w:eastAsia="仿宋_GB2312"/>
                <w:color w:val="000000"/>
                <w:sz w:val="24"/>
                <w:szCs w:val="24"/>
              </w:rPr>
            </w:pPr>
          </w:p>
        </w:tc>
      </w:tr>
      <w:tr w14:paraId="7758A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D751EA3">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003D8404">
            <w:pPr>
              <w:pStyle w:val="4"/>
              <w:keepNext/>
              <w:spacing w:after="0" w:line="360" w:lineRule="auto"/>
              <w:ind w:left="63" w:right="63"/>
              <w:rPr>
                <w:rFonts w:eastAsia="仿宋_GB2312"/>
                <w:color w:val="000000"/>
                <w:kern w:val="2"/>
                <w:sz w:val="24"/>
                <w:szCs w:val="24"/>
                <w:lang w:val="en-US" w:eastAsia="zh-CN"/>
              </w:rPr>
            </w:pPr>
          </w:p>
        </w:tc>
        <w:tc>
          <w:tcPr>
            <w:tcW w:w="850" w:type="dxa"/>
            <w:noWrap w:val="0"/>
            <w:vAlign w:val="center"/>
          </w:tcPr>
          <w:p w14:paraId="2D54FFA3">
            <w:pPr>
              <w:pStyle w:val="4"/>
              <w:keepNext/>
              <w:spacing w:after="0" w:line="360" w:lineRule="auto"/>
              <w:ind w:left="63" w:right="63"/>
              <w:rPr>
                <w:rFonts w:eastAsia="仿宋_GB2312"/>
                <w:color w:val="000000"/>
                <w:kern w:val="2"/>
                <w:sz w:val="24"/>
                <w:szCs w:val="24"/>
                <w:lang w:val="en-US" w:eastAsia="zh-CN"/>
              </w:rPr>
            </w:pPr>
          </w:p>
        </w:tc>
        <w:tc>
          <w:tcPr>
            <w:tcW w:w="1058" w:type="dxa"/>
            <w:noWrap w:val="0"/>
            <w:vAlign w:val="center"/>
          </w:tcPr>
          <w:p w14:paraId="123DE0CC">
            <w:pPr>
              <w:pStyle w:val="4"/>
              <w:keepNext/>
              <w:spacing w:after="0" w:line="360" w:lineRule="auto"/>
              <w:ind w:left="63" w:right="63"/>
              <w:rPr>
                <w:rFonts w:eastAsia="仿宋_GB2312"/>
                <w:color w:val="000000"/>
                <w:kern w:val="2"/>
                <w:sz w:val="24"/>
                <w:szCs w:val="24"/>
                <w:lang w:val="en-US" w:eastAsia="zh-CN"/>
              </w:rPr>
            </w:pPr>
          </w:p>
        </w:tc>
        <w:tc>
          <w:tcPr>
            <w:tcW w:w="880" w:type="dxa"/>
            <w:noWrap w:val="0"/>
            <w:vAlign w:val="center"/>
          </w:tcPr>
          <w:p w14:paraId="08B19AC0">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79089BEC">
            <w:pPr>
              <w:pStyle w:val="4"/>
              <w:keepNext/>
              <w:spacing w:after="0" w:line="360" w:lineRule="auto"/>
              <w:ind w:left="63" w:right="63"/>
              <w:rPr>
                <w:rFonts w:eastAsia="仿宋_GB2312"/>
                <w:color w:val="000000"/>
                <w:kern w:val="2"/>
                <w:sz w:val="24"/>
                <w:szCs w:val="24"/>
                <w:lang w:val="en-US" w:eastAsia="zh-CN"/>
              </w:rPr>
            </w:pPr>
          </w:p>
        </w:tc>
        <w:tc>
          <w:tcPr>
            <w:tcW w:w="1480" w:type="dxa"/>
            <w:noWrap w:val="0"/>
            <w:vAlign w:val="center"/>
          </w:tcPr>
          <w:p w14:paraId="61922E63">
            <w:pPr>
              <w:pStyle w:val="4"/>
              <w:keepNext/>
              <w:spacing w:after="0" w:line="360" w:lineRule="auto"/>
              <w:ind w:left="63" w:right="63"/>
              <w:rPr>
                <w:rFonts w:eastAsia="仿宋_GB2312"/>
                <w:color w:val="000000"/>
                <w:kern w:val="2"/>
                <w:sz w:val="24"/>
                <w:szCs w:val="24"/>
                <w:lang w:val="en-US" w:eastAsia="zh-CN"/>
              </w:rPr>
            </w:pPr>
          </w:p>
        </w:tc>
        <w:tc>
          <w:tcPr>
            <w:tcW w:w="1020" w:type="dxa"/>
            <w:noWrap w:val="0"/>
            <w:vAlign w:val="center"/>
          </w:tcPr>
          <w:p w14:paraId="733C5315">
            <w:pPr>
              <w:pStyle w:val="4"/>
              <w:keepNext/>
              <w:spacing w:after="0" w:line="360" w:lineRule="auto"/>
              <w:ind w:left="63" w:right="63"/>
              <w:rPr>
                <w:rFonts w:eastAsia="仿宋_GB2312"/>
                <w:color w:val="000000"/>
                <w:kern w:val="2"/>
                <w:sz w:val="24"/>
                <w:szCs w:val="24"/>
                <w:lang w:val="en-US" w:eastAsia="zh-CN"/>
              </w:rPr>
            </w:pPr>
          </w:p>
        </w:tc>
        <w:tc>
          <w:tcPr>
            <w:tcW w:w="921" w:type="dxa"/>
            <w:noWrap w:val="0"/>
            <w:vAlign w:val="center"/>
          </w:tcPr>
          <w:p w14:paraId="50140A32">
            <w:pPr>
              <w:pStyle w:val="4"/>
              <w:keepNext/>
              <w:spacing w:after="0" w:line="360" w:lineRule="auto"/>
              <w:ind w:left="63" w:right="63"/>
              <w:rPr>
                <w:rFonts w:eastAsia="仿宋_GB2312"/>
                <w:color w:val="000000"/>
                <w:kern w:val="2"/>
                <w:sz w:val="24"/>
                <w:szCs w:val="24"/>
                <w:lang w:val="en-US" w:eastAsia="zh-CN"/>
              </w:rPr>
            </w:pPr>
          </w:p>
        </w:tc>
      </w:tr>
      <w:tr w14:paraId="323500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2EB4D6">
            <w:pPr>
              <w:spacing w:line="360" w:lineRule="auto"/>
              <w:rPr>
                <w:rFonts w:eastAsia="仿宋_GB2312"/>
                <w:color w:val="000000"/>
                <w:sz w:val="24"/>
                <w:szCs w:val="24"/>
              </w:rPr>
            </w:pPr>
          </w:p>
        </w:tc>
        <w:tc>
          <w:tcPr>
            <w:tcW w:w="1418" w:type="dxa"/>
            <w:noWrap w:val="0"/>
            <w:vAlign w:val="top"/>
          </w:tcPr>
          <w:p w14:paraId="0F86D174">
            <w:pPr>
              <w:spacing w:line="360" w:lineRule="auto"/>
              <w:rPr>
                <w:rFonts w:eastAsia="仿宋_GB2312"/>
                <w:color w:val="000000"/>
                <w:sz w:val="24"/>
                <w:szCs w:val="24"/>
              </w:rPr>
            </w:pPr>
          </w:p>
        </w:tc>
        <w:tc>
          <w:tcPr>
            <w:tcW w:w="850" w:type="dxa"/>
            <w:noWrap w:val="0"/>
            <w:vAlign w:val="top"/>
          </w:tcPr>
          <w:p w14:paraId="269D9424">
            <w:pPr>
              <w:spacing w:line="360" w:lineRule="auto"/>
              <w:rPr>
                <w:rFonts w:eastAsia="仿宋_GB2312"/>
                <w:color w:val="000000"/>
                <w:sz w:val="24"/>
                <w:szCs w:val="24"/>
              </w:rPr>
            </w:pPr>
          </w:p>
        </w:tc>
        <w:tc>
          <w:tcPr>
            <w:tcW w:w="1058" w:type="dxa"/>
            <w:noWrap w:val="0"/>
            <w:vAlign w:val="top"/>
          </w:tcPr>
          <w:p w14:paraId="4585FACC">
            <w:pPr>
              <w:spacing w:line="360" w:lineRule="auto"/>
              <w:rPr>
                <w:rFonts w:eastAsia="仿宋_GB2312"/>
                <w:color w:val="000000"/>
                <w:sz w:val="24"/>
                <w:szCs w:val="24"/>
              </w:rPr>
            </w:pPr>
          </w:p>
        </w:tc>
        <w:tc>
          <w:tcPr>
            <w:tcW w:w="880" w:type="dxa"/>
            <w:noWrap w:val="0"/>
            <w:vAlign w:val="top"/>
          </w:tcPr>
          <w:p w14:paraId="655D4866">
            <w:pPr>
              <w:spacing w:line="360" w:lineRule="auto"/>
              <w:rPr>
                <w:rFonts w:eastAsia="仿宋_GB2312"/>
                <w:color w:val="000000"/>
                <w:sz w:val="24"/>
                <w:szCs w:val="24"/>
              </w:rPr>
            </w:pPr>
          </w:p>
        </w:tc>
        <w:tc>
          <w:tcPr>
            <w:tcW w:w="1020" w:type="dxa"/>
            <w:noWrap w:val="0"/>
            <w:vAlign w:val="top"/>
          </w:tcPr>
          <w:p w14:paraId="1432DB89">
            <w:pPr>
              <w:spacing w:line="360" w:lineRule="auto"/>
              <w:rPr>
                <w:rFonts w:eastAsia="仿宋_GB2312"/>
                <w:color w:val="000000"/>
                <w:sz w:val="24"/>
                <w:szCs w:val="24"/>
              </w:rPr>
            </w:pPr>
          </w:p>
        </w:tc>
        <w:tc>
          <w:tcPr>
            <w:tcW w:w="1480" w:type="dxa"/>
            <w:noWrap w:val="0"/>
            <w:vAlign w:val="top"/>
          </w:tcPr>
          <w:p w14:paraId="02D6D4A4">
            <w:pPr>
              <w:spacing w:line="360" w:lineRule="auto"/>
              <w:rPr>
                <w:rFonts w:eastAsia="仿宋_GB2312"/>
                <w:color w:val="000000"/>
                <w:sz w:val="24"/>
                <w:szCs w:val="24"/>
              </w:rPr>
            </w:pPr>
          </w:p>
        </w:tc>
        <w:tc>
          <w:tcPr>
            <w:tcW w:w="1020" w:type="dxa"/>
            <w:noWrap w:val="0"/>
            <w:vAlign w:val="top"/>
          </w:tcPr>
          <w:p w14:paraId="112D7C74">
            <w:pPr>
              <w:spacing w:line="360" w:lineRule="auto"/>
              <w:rPr>
                <w:rFonts w:eastAsia="仿宋_GB2312"/>
                <w:color w:val="000000"/>
                <w:sz w:val="24"/>
                <w:szCs w:val="24"/>
              </w:rPr>
            </w:pPr>
          </w:p>
        </w:tc>
        <w:tc>
          <w:tcPr>
            <w:tcW w:w="921" w:type="dxa"/>
            <w:noWrap w:val="0"/>
            <w:vAlign w:val="top"/>
          </w:tcPr>
          <w:p w14:paraId="4B79A058">
            <w:pPr>
              <w:spacing w:line="360" w:lineRule="auto"/>
              <w:rPr>
                <w:rFonts w:eastAsia="仿宋_GB2312"/>
                <w:color w:val="000000"/>
                <w:sz w:val="24"/>
                <w:szCs w:val="24"/>
              </w:rPr>
            </w:pPr>
          </w:p>
        </w:tc>
      </w:tr>
      <w:tr w14:paraId="18221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1A08BB">
            <w:pPr>
              <w:spacing w:line="360" w:lineRule="auto"/>
              <w:rPr>
                <w:rFonts w:eastAsia="仿宋_GB2312"/>
                <w:color w:val="000000"/>
                <w:sz w:val="24"/>
                <w:szCs w:val="24"/>
              </w:rPr>
            </w:pPr>
          </w:p>
        </w:tc>
        <w:tc>
          <w:tcPr>
            <w:tcW w:w="1418" w:type="dxa"/>
            <w:noWrap w:val="0"/>
            <w:vAlign w:val="top"/>
          </w:tcPr>
          <w:p w14:paraId="31490B03">
            <w:pPr>
              <w:spacing w:line="360" w:lineRule="auto"/>
              <w:rPr>
                <w:rFonts w:eastAsia="仿宋_GB2312"/>
                <w:color w:val="000000"/>
                <w:sz w:val="24"/>
                <w:szCs w:val="24"/>
              </w:rPr>
            </w:pPr>
          </w:p>
        </w:tc>
        <w:tc>
          <w:tcPr>
            <w:tcW w:w="850" w:type="dxa"/>
            <w:noWrap w:val="0"/>
            <w:vAlign w:val="top"/>
          </w:tcPr>
          <w:p w14:paraId="1D57816C">
            <w:pPr>
              <w:spacing w:line="360" w:lineRule="auto"/>
              <w:rPr>
                <w:rFonts w:eastAsia="仿宋_GB2312"/>
                <w:color w:val="000000"/>
                <w:sz w:val="24"/>
                <w:szCs w:val="24"/>
              </w:rPr>
            </w:pPr>
          </w:p>
        </w:tc>
        <w:tc>
          <w:tcPr>
            <w:tcW w:w="1058" w:type="dxa"/>
            <w:noWrap w:val="0"/>
            <w:vAlign w:val="top"/>
          </w:tcPr>
          <w:p w14:paraId="4428F29B">
            <w:pPr>
              <w:spacing w:line="360" w:lineRule="auto"/>
              <w:rPr>
                <w:rFonts w:eastAsia="仿宋_GB2312"/>
                <w:color w:val="000000"/>
                <w:sz w:val="24"/>
                <w:szCs w:val="24"/>
              </w:rPr>
            </w:pPr>
          </w:p>
        </w:tc>
        <w:tc>
          <w:tcPr>
            <w:tcW w:w="880" w:type="dxa"/>
            <w:noWrap w:val="0"/>
            <w:vAlign w:val="top"/>
          </w:tcPr>
          <w:p w14:paraId="01408391">
            <w:pPr>
              <w:spacing w:line="360" w:lineRule="auto"/>
              <w:rPr>
                <w:rFonts w:eastAsia="仿宋_GB2312"/>
                <w:color w:val="000000"/>
                <w:sz w:val="24"/>
                <w:szCs w:val="24"/>
              </w:rPr>
            </w:pPr>
          </w:p>
        </w:tc>
        <w:tc>
          <w:tcPr>
            <w:tcW w:w="1020" w:type="dxa"/>
            <w:noWrap w:val="0"/>
            <w:vAlign w:val="top"/>
          </w:tcPr>
          <w:p w14:paraId="17454F23">
            <w:pPr>
              <w:spacing w:line="360" w:lineRule="auto"/>
              <w:rPr>
                <w:rFonts w:eastAsia="仿宋_GB2312"/>
                <w:color w:val="000000"/>
                <w:sz w:val="24"/>
                <w:szCs w:val="24"/>
              </w:rPr>
            </w:pPr>
          </w:p>
        </w:tc>
        <w:tc>
          <w:tcPr>
            <w:tcW w:w="1480" w:type="dxa"/>
            <w:noWrap w:val="0"/>
            <w:vAlign w:val="top"/>
          </w:tcPr>
          <w:p w14:paraId="7829AB3F">
            <w:pPr>
              <w:spacing w:line="360" w:lineRule="auto"/>
              <w:rPr>
                <w:rFonts w:eastAsia="仿宋_GB2312"/>
                <w:color w:val="000000"/>
                <w:sz w:val="24"/>
                <w:szCs w:val="24"/>
              </w:rPr>
            </w:pPr>
          </w:p>
        </w:tc>
        <w:tc>
          <w:tcPr>
            <w:tcW w:w="1020" w:type="dxa"/>
            <w:noWrap w:val="0"/>
            <w:vAlign w:val="top"/>
          </w:tcPr>
          <w:p w14:paraId="7C1463B4">
            <w:pPr>
              <w:spacing w:line="360" w:lineRule="auto"/>
              <w:rPr>
                <w:rFonts w:eastAsia="仿宋_GB2312"/>
                <w:color w:val="000000"/>
                <w:sz w:val="24"/>
                <w:szCs w:val="24"/>
              </w:rPr>
            </w:pPr>
          </w:p>
        </w:tc>
        <w:tc>
          <w:tcPr>
            <w:tcW w:w="921" w:type="dxa"/>
            <w:noWrap w:val="0"/>
            <w:vAlign w:val="top"/>
          </w:tcPr>
          <w:p w14:paraId="3A0DCCA5">
            <w:pPr>
              <w:spacing w:line="360" w:lineRule="auto"/>
              <w:rPr>
                <w:rFonts w:eastAsia="仿宋_GB2312"/>
                <w:color w:val="000000"/>
                <w:sz w:val="24"/>
                <w:szCs w:val="24"/>
              </w:rPr>
            </w:pPr>
          </w:p>
        </w:tc>
      </w:tr>
      <w:tr w14:paraId="1DA98C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6FCAB2">
            <w:pPr>
              <w:spacing w:line="360" w:lineRule="auto"/>
              <w:rPr>
                <w:rFonts w:eastAsia="仿宋_GB2312"/>
                <w:color w:val="000000"/>
                <w:sz w:val="24"/>
                <w:szCs w:val="24"/>
              </w:rPr>
            </w:pPr>
          </w:p>
        </w:tc>
        <w:tc>
          <w:tcPr>
            <w:tcW w:w="1418" w:type="dxa"/>
            <w:noWrap w:val="0"/>
            <w:vAlign w:val="top"/>
          </w:tcPr>
          <w:p w14:paraId="2D32C00B">
            <w:pPr>
              <w:spacing w:line="360" w:lineRule="auto"/>
              <w:rPr>
                <w:rFonts w:eastAsia="仿宋_GB2312"/>
                <w:color w:val="000000"/>
                <w:sz w:val="24"/>
                <w:szCs w:val="24"/>
              </w:rPr>
            </w:pPr>
          </w:p>
        </w:tc>
        <w:tc>
          <w:tcPr>
            <w:tcW w:w="850" w:type="dxa"/>
            <w:noWrap w:val="0"/>
            <w:vAlign w:val="top"/>
          </w:tcPr>
          <w:p w14:paraId="2C10A5B9">
            <w:pPr>
              <w:spacing w:line="360" w:lineRule="auto"/>
              <w:rPr>
                <w:rFonts w:eastAsia="仿宋_GB2312"/>
                <w:color w:val="000000"/>
                <w:sz w:val="24"/>
                <w:szCs w:val="24"/>
              </w:rPr>
            </w:pPr>
          </w:p>
        </w:tc>
        <w:tc>
          <w:tcPr>
            <w:tcW w:w="1058" w:type="dxa"/>
            <w:noWrap w:val="0"/>
            <w:vAlign w:val="top"/>
          </w:tcPr>
          <w:p w14:paraId="63D9D824">
            <w:pPr>
              <w:spacing w:line="360" w:lineRule="auto"/>
              <w:rPr>
                <w:rFonts w:eastAsia="仿宋_GB2312"/>
                <w:color w:val="000000"/>
                <w:sz w:val="24"/>
                <w:szCs w:val="24"/>
              </w:rPr>
            </w:pPr>
          </w:p>
        </w:tc>
        <w:tc>
          <w:tcPr>
            <w:tcW w:w="880" w:type="dxa"/>
            <w:noWrap w:val="0"/>
            <w:vAlign w:val="top"/>
          </w:tcPr>
          <w:p w14:paraId="246B2F44">
            <w:pPr>
              <w:spacing w:line="360" w:lineRule="auto"/>
              <w:rPr>
                <w:rFonts w:eastAsia="仿宋_GB2312"/>
                <w:color w:val="000000"/>
                <w:sz w:val="24"/>
                <w:szCs w:val="24"/>
              </w:rPr>
            </w:pPr>
          </w:p>
        </w:tc>
        <w:tc>
          <w:tcPr>
            <w:tcW w:w="1020" w:type="dxa"/>
            <w:noWrap w:val="0"/>
            <w:vAlign w:val="top"/>
          </w:tcPr>
          <w:p w14:paraId="73C67C6E">
            <w:pPr>
              <w:spacing w:line="360" w:lineRule="auto"/>
              <w:rPr>
                <w:rFonts w:eastAsia="仿宋_GB2312"/>
                <w:color w:val="000000"/>
                <w:sz w:val="24"/>
                <w:szCs w:val="24"/>
              </w:rPr>
            </w:pPr>
          </w:p>
        </w:tc>
        <w:tc>
          <w:tcPr>
            <w:tcW w:w="1480" w:type="dxa"/>
            <w:noWrap w:val="0"/>
            <w:vAlign w:val="top"/>
          </w:tcPr>
          <w:p w14:paraId="15DFD76E">
            <w:pPr>
              <w:spacing w:line="360" w:lineRule="auto"/>
              <w:rPr>
                <w:rFonts w:eastAsia="仿宋_GB2312"/>
                <w:color w:val="000000"/>
                <w:sz w:val="24"/>
                <w:szCs w:val="24"/>
              </w:rPr>
            </w:pPr>
          </w:p>
        </w:tc>
        <w:tc>
          <w:tcPr>
            <w:tcW w:w="1020" w:type="dxa"/>
            <w:noWrap w:val="0"/>
            <w:vAlign w:val="top"/>
          </w:tcPr>
          <w:p w14:paraId="0D879AF7">
            <w:pPr>
              <w:spacing w:line="360" w:lineRule="auto"/>
              <w:rPr>
                <w:rFonts w:eastAsia="仿宋_GB2312"/>
                <w:color w:val="000000"/>
                <w:sz w:val="24"/>
                <w:szCs w:val="24"/>
              </w:rPr>
            </w:pPr>
          </w:p>
        </w:tc>
        <w:tc>
          <w:tcPr>
            <w:tcW w:w="921" w:type="dxa"/>
            <w:noWrap w:val="0"/>
            <w:vAlign w:val="top"/>
          </w:tcPr>
          <w:p w14:paraId="63C0561E">
            <w:pPr>
              <w:spacing w:line="360" w:lineRule="auto"/>
              <w:rPr>
                <w:rFonts w:eastAsia="仿宋_GB2312"/>
                <w:color w:val="000000"/>
                <w:sz w:val="24"/>
                <w:szCs w:val="24"/>
              </w:rPr>
            </w:pPr>
          </w:p>
        </w:tc>
      </w:tr>
      <w:tr w14:paraId="22F45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820D4FD">
            <w:pPr>
              <w:spacing w:line="360" w:lineRule="auto"/>
              <w:rPr>
                <w:rFonts w:eastAsia="仿宋_GB2312"/>
                <w:color w:val="000000"/>
                <w:sz w:val="24"/>
                <w:szCs w:val="24"/>
              </w:rPr>
            </w:pPr>
          </w:p>
        </w:tc>
        <w:tc>
          <w:tcPr>
            <w:tcW w:w="1418" w:type="dxa"/>
            <w:noWrap w:val="0"/>
            <w:vAlign w:val="top"/>
          </w:tcPr>
          <w:p w14:paraId="7A2B061F">
            <w:pPr>
              <w:spacing w:line="360" w:lineRule="auto"/>
              <w:rPr>
                <w:rFonts w:eastAsia="仿宋_GB2312"/>
                <w:color w:val="000000"/>
                <w:sz w:val="24"/>
                <w:szCs w:val="24"/>
              </w:rPr>
            </w:pPr>
          </w:p>
        </w:tc>
        <w:tc>
          <w:tcPr>
            <w:tcW w:w="850" w:type="dxa"/>
            <w:noWrap w:val="0"/>
            <w:vAlign w:val="top"/>
          </w:tcPr>
          <w:p w14:paraId="4B91AC39">
            <w:pPr>
              <w:spacing w:line="360" w:lineRule="auto"/>
              <w:rPr>
                <w:rFonts w:eastAsia="仿宋_GB2312"/>
                <w:color w:val="000000"/>
                <w:sz w:val="24"/>
                <w:szCs w:val="24"/>
              </w:rPr>
            </w:pPr>
          </w:p>
        </w:tc>
        <w:tc>
          <w:tcPr>
            <w:tcW w:w="1058" w:type="dxa"/>
            <w:noWrap w:val="0"/>
            <w:vAlign w:val="top"/>
          </w:tcPr>
          <w:p w14:paraId="6BC114AA">
            <w:pPr>
              <w:spacing w:line="360" w:lineRule="auto"/>
              <w:rPr>
                <w:rFonts w:eastAsia="仿宋_GB2312"/>
                <w:color w:val="000000"/>
                <w:sz w:val="24"/>
                <w:szCs w:val="24"/>
              </w:rPr>
            </w:pPr>
          </w:p>
        </w:tc>
        <w:tc>
          <w:tcPr>
            <w:tcW w:w="880" w:type="dxa"/>
            <w:noWrap w:val="0"/>
            <w:vAlign w:val="top"/>
          </w:tcPr>
          <w:p w14:paraId="154F517B">
            <w:pPr>
              <w:spacing w:line="360" w:lineRule="auto"/>
              <w:rPr>
                <w:rFonts w:eastAsia="仿宋_GB2312"/>
                <w:color w:val="000000"/>
                <w:sz w:val="24"/>
                <w:szCs w:val="24"/>
              </w:rPr>
            </w:pPr>
          </w:p>
        </w:tc>
        <w:tc>
          <w:tcPr>
            <w:tcW w:w="1020" w:type="dxa"/>
            <w:noWrap w:val="0"/>
            <w:vAlign w:val="top"/>
          </w:tcPr>
          <w:p w14:paraId="5FB38151">
            <w:pPr>
              <w:spacing w:line="360" w:lineRule="auto"/>
              <w:rPr>
                <w:rFonts w:eastAsia="仿宋_GB2312"/>
                <w:color w:val="000000"/>
                <w:sz w:val="24"/>
                <w:szCs w:val="24"/>
              </w:rPr>
            </w:pPr>
          </w:p>
        </w:tc>
        <w:tc>
          <w:tcPr>
            <w:tcW w:w="1480" w:type="dxa"/>
            <w:noWrap w:val="0"/>
            <w:vAlign w:val="top"/>
          </w:tcPr>
          <w:p w14:paraId="26C8867B">
            <w:pPr>
              <w:spacing w:line="360" w:lineRule="auto"/>
              <w:rPr>
                <w:rFonts w:eastAsia="仿宋_GB2312"/>
                <w:color w:val="000000"/>
                <w:sz w:val="24"/>
                <w:szCs w:val="24"/>
              </w:rPr>
            </w:pPr>
          </w:p>
        </w:tc>
        <w:tc>
          <w:tcPr>
            <w:tcW w:w="1020" w:type="dxa"/>
            <w:noWrap w:val="0"/>
            <w:vAlign w:val="top"/>
          </w:tcPr>
          <w:p w14:paraId="1DA8A077">
            <w:pPr>
              <w:spacing w:line="360" w:lineRule="auto"/>
              <w:rPr>
                <w:rFonts w:eastAsia="仿宋_GB2312"/>
                <w:color w:val="000000"/>
                <w:sz w:val="24"/>
                <w:szCs w:val="24"/>
              </w:rPr>
            </w:pPr>
          </w:p>
        </w:tc>
        <w:tc>
          <w:tcPr>
            <w:tcW w:w="921" w:type="dxa"/>
            <w:noWrap w:val="0"/>
            <w:vAlign w:val="top"/>
          </w:tcPr>
          <w:p w14:paraId="18128643">
            <w:pPr>
              <w:spacing w:line="360" w:lineRule="auto"/>
              <w:rPr>
                <w:rFonts w:eastAsia="仿宋_GB2312"/>
                <w:color w:val="000000"/>
                <w:sz w:val="24"/>
                <w:szCs w:val="24"/>
              </w:rPr>
            </w:pPr>
          </w:p>
        </w:tc>
      </w:tr>
      <w:tr w14:paraId="40935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850E5DD">
            <w:pPr>
              <w:spacing w:line="360" w:lineRule="auto"/>
              <w:rPr>
                <w:rFonts w:eastAsia="仿宋_GB2312"/>
                <w:color w:val="000000"/>
                <w:sz w:val="24"/>
                <w:szCs w:val="24"/>
              </w:rPr>
            </w:pPr>
          </w:p>
        </w:tc>
        <w:tc>
          <w:tcPr>
            <w:tcW w:w="1418" w:type="dxa"/>
            <w:noWrap w:val="0"/>
            <w:vAlign w:val="top"/>
          </w:tcPr>
          <w:p w14:paraId="65E5A1A7">
            <w:pPr>
              <w:spacing w:line="360" w:lineRule="auto"/>
              <w:rPr>
                <w:rFonts w:eastAsia="仿宋_GB2312"/>
                <w:color w:val="000000"/>
                <w:sz w:val="24"/>
                <w:szCs w:val="24"/>
              </w:rPr>
            </w:pPr>
          </w:p>
        </w:tc>
        <w:tc>
          <w:tcPr>
            <w:tcW w:w="850" w:type="dxa"/>
            <w:noWrap w:val="0"/>
            <w:vAlign w:val="top"/>
          </w:tcPr>
          <w:p w14:paraId="1CBC275F">
            <w:pPr>
              <w:spacing w:line="360" w:lineRule="auto"/>
              <w:rPr>
                <w:rFonts w:eastAsia="仿宋_GB2312"/>
                <w:color w:val="000000"/>
                <w:sz w:val="24"/>
                <w:szCs w:val="24"/>
              </w:rPr>
            </w:pPr>
          </w:p>
        </w:tc>
        <w:tc>
          <w:tcPr>
            <w:tcW w:w="1058" w:type="dxa"/>
            <w:noWrap w:val="0"/>
            <w:vAlign w:val="top"/>
          </w:tcPr>
          <w:p w14:paraId="34DAFE87">
            <w:pPr>
              <w:spacing w:line="360" w:lineRule="auto"/>
              <w:rPr>
                <w:rFonts w:eastAsia="仿宋_GB2312"/>
                <w:color w:val="000000"/>
                <w:sz w:val="24"/>
                <w:szCs w:val="24"/>
              </w:rPr>
            </w:pPr>
          </w:p>
        </w:tc>
        <w:tc>
          <w:tcPr>
            <w:tcW w:w="880" w:type="dxa"/>
            <w:noWrap w:val="0"/>
            <w:vAlign w:val="top"/>
          </w:tcPr>
          <w:p w14:paraId="27A8CC44">
            <w:pPr>
              <w:spacing w:line="360" w:lineRule="auto"/>
              <w:rPr>
                <w:rFonts w:eastAsia="仿宋_GB2312"/>
                <w:color w:val="000000"/>
                <w:sz w:val="24"/>
                <w:szCs w:val="24"/>
              </w:rPr>
            </w:pPr>
          </w:p>
        </w:tc>
        <w:tc>
          <w:tcPr>
            <w:tcW w:w="1020" w:type="dxa"/>
            <w:noWrap w:val="0"/>
            <w:vAlign w:val="top"/>
          </w:tcPr>
          <w:p w14:paraId="3C751312">
            <w:pPr>
              <w:spacing w:line="360" w:lineRule="auto"/>
              <w:rPr>
                <w:rFonts w:eastAsia="仿宋_GB2312"/>
                <w:color w:val="000000"/>
                <w:sz w:val="24"/>
                <w:szCs w:val="24"/>
              </w:rPr>
            </w:pPr>
          </w:p>
        </w:tc>
        <w:tc>
          <w:tcPr>
            <w:tcW w:w="1480" w:type="dxa"/>
            <w:noWrap w:val="0"/>
            <w:vAlign w:val="top"/>
          </w:tcPr>
          <w:p w14:paraId="4E91B417">
            <w:pPr>
              <w:spacing w:line="360" w:lineRule="auto"/>
              <w:rPr>
                <w:rFonts w:eastAsia="仿宋_GB2312"/>
                <w:color w:val="000000"/>
                <w:sz w:val="24"/>
                <w:szCs w:val="24"/>
              </w:rPr>
            </w:pPr>
          </w:p>
        </w:tc>
        <w:tc>
          <w:tcPr>
            <w:tcW w:w="1020" w:type="dxa"/>
            <w:noWrap w:val="0"/>
            <w:vAlign w:val="top"/>
          </w:tcPr>
          <w:p w14:paraId="114E01B8">
            <w:pPr>
              <w:spacing w:line="360" w:lineRule="auto"/>
              <w:rPr>
                <w:rFonts w:eastAsia="仿宋_GB2312"/>
                <w:color w:val="000000"/>
                <w:sz w:val="24"/>
                <w:szCs w:val="24"/>
              </w:rPr>
            </w:pPr>
          </w:p>
        </w:tc>
        <w:tc>
          <w:tcPr>
            <w:tcW w:w="921" w:type="dxa"/>
            <w:noWrap w:val="0"/>
            <w:vAlign w:val="top"/>
          </w:tcPr>
          <w:p w14:paraId="582FD379">
            <w:pPr>
              <w:spacing w:line="360" w:lineRule="auto"/>
              <w:rPr>
                <w:rFonts w:eastAsia="仿宋_GB2312"/>
                <w:color w:val="000000"/>
                <w:sz w:val="24"/>
                <w:szCs w:val="24"/>
              </w:rPr>
            </w:pPr>
          </w:p>
        </w:tc>
      </w:tr>
      <w:tr w14:paraId="459AC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6E43CEC">
            <w:pPr>
              <w:spacing w:line="360" w:lineRule="auto"/>
              <w:rPr>
                <w:rFonts w:eastAsia="仿宋_GB2312"/>
                <w:color w:val="000000"/>
                <w:sz w:val="24"/>
                <w:szCs w:val="24"/>
              </w:rPr>
            </w:pPr>
          </w:p>
        </w:tc>
        <w:tc>
          <w:tcPr>
            <w:tcW w:w="1418" w:type="dxa"/>
            <w:noWrap w:val="0"/>
            <w:vAlign w:val="top"/>
          </w:tcPr>
          <w:p w14:paraId="61BF48E4">
            <w:pPr>
              <w:spacing w:line="360" w:lineRule="auto"/>
              <w:rPr>
                <w:rFonts w:eastAsia="仿宋_GB2312"/>
                <w:color w:val="000000"/>
                <w:sz w:val="24"/>
                <w:szCs w:val="24"/>
              </w:rPr>
            </w:pPr>
          </w:p>
        </w:tc>
        <w:tc>
          <w:tcPr>
            <w:tcW w:w="850" w:type="dxa"/>
            <w:noWrap w:val="0"/>
            <w:vAlign w:val="top"/>
          </w:tcPr>
          <w:p w14:paraId="464B910D">
            <w:pPr>
              <w:spacing w:line="360" w:lineRule="auto"/>
              <w:rPr>
                <w:rFonts w:eastAsia="仿宋_GB2312"/>
                <w:color w:val="000000"/>
                <w:sz w:val="24"/>
                <w:szCs w:val="24"/>
              </w:rPr>
            </w:pPr>
          </w:p>
        </w:tc>
        <w:tc>
          <w:tcPr>
            <w:tcW w:w="1058" w:type="dxa"/>
            <w:noWrap w:val="0"/>
            <w:vAlign w:val="top"/>
          </w:tcPr>
          <w:p w14:paraId="30349340">
            <w:pPr>
              <w:spacing w:line="360" w:lineRule="auto"/>
              <w:rPr>
                <w:rFonts w:eastAsia="仿宋_GB2312"/>
                <w:color w:val="000000"/>
                <w:sz w:val="24"/>
                <w:szCs w:val="24"/>
              </w:rPr>
            </w:pPr>
          </w:p>
        </w:tc>
        <w:tc>
          <w:tcPr>
            <w:tcW w:w="880" w:type="dxa"/>
            <w:noWrap w:val="0"/>
            <w:vAlign w:val="top"/>
          </w:tcPr>
          <w:p w14:paraId="7EC2D846">
            <w:pPr>
              <w:spacing w:line="360" w:lineRule="auto"/>
              <w:rPr>
                <w:rFonts w:eastAsia="仿宋_GB2312"/>
                <w:color w:val="000000"/>
                <w:sz w:val="24"/>
                <w:szCs w:val="24"/>
              </w:rPr>
            </w:pPr>
          </w:p>
        </w:tc>
        <w:tc>
          <w:tcPr>
            <w:tcW w:w="1020" w:type="dxa"/>
            <w:noWrap w:val="0"/>
            <w:vAlign w:val="top"/>
          </w:tcPr>
          <w:p w14:paraId="2C4F6861">
            <w:pPr>
              <w:spacing w:line="360" w:lineRule="auto"/>
              <w:rPr>
                <w:rFonts w:eastAsia="仿宋_GB2312"/>
                <w:color w:val="000000"/>
                <w:sz w:val="24"/>
                <w:szCs w:val="24"/>
              </w:rPr>
            </w:pPr>
          </w:p>
        </w:tc>
        <w:tc>
          <w:tcPr>
            <w:tcW w:w="1480" w:type="dxa"/>
            <w:noWrap w:val="0"/>
            <w:vAlign w:val="top"/>
          </w:tcPr>
          <w:p w14:paraId="15875B0B">
            <w:pPr>
              <w:spacing w:line="360" w:lineRule="auto"/>
              <w:rPr>
                <w:rFonts w:eastAsia="仿宋_GB2312"/>
                <w:color w:val="000000"/>
                <w:sz w:val="24"/>
                <w:szCs w:val="24"/>
              </w:rPr>
            </w:pPr>
          </w:p>
        </w:tc>
        <w:tc>
          <w:tcPr>
            <w:tcW w:w="1020" w:type="dxa"/>
            <w:noWrap w:val="0"/>
            <w:vAlign w:val="top"/>
          </w:tcPr>
          <w:p w14:paraId="361E0380">
            <w:pPr>
              <w:spacing w:line="360" w:lineRule="auto"/>
              <w:rPr>
                <w:rFonts w:eastAsia="仿宋_GB2312"/>
                <w:color w:val="000000"/>
                <w:sz w:val="24"/>
                <w:szCs w:val="24"/>
              </w:rPr>
            </w:pPr>
          </w:p>
        </w:tc>
        <w:tc>
          <w:tcPr>
            <w:tcW w:w="921" w:type="dxa"/>
            <w:noWrap w:val="0"/>
            <w:vAlign w:val="top"/>
          </w:tcPr>
          <w:p w14:paraId="21CF4AA5">
            <w:pPr>
              <w:spacing w:line="360" w:lineRule="auto"/>
              <w:rPr>
                <w:rFonts w:eastAsia="仿宋_GB2312"/>
                <w:color w:val="000000"/>
                <w:sz w:val="24"/>
                <w:szCs w:val="24"/>
              </w:rPr>
            </w:pPr>
          </w:p>
        </w:tc>
      </w:tr>
      <w:tr w14:paraId="008FE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90DB22">
            <w:pPr>
              <w:spacing w:line="360" w:lineRule="auto"/>
              <w:rPr>
                <w:rFonts w:eastAsia="仿宋_GB2312"/>
                <w:color w:val="000000"/>
                <w:sz w:val="24"/>
                <w:szCs w:val="24"/>
              </w:rPr>
            </w:pPr>
          </w:p>
        </w:tc>
        <w:tc>
          <w:tcPr>
            <w:tcW w:w="1418" w:type="dxa"/>
            <w:noWrap w:val="0"/>
            <w:vAlign w:val="top"/>
          </w:tcPr>
          <w:p w14:paraId="771CB96F">
            <w:pPr>
              <w:spacing w:line="360" w:lineRule="auto"/>
              <w:rPr>
                <w:rFonts w:eastAsia="仿宋_GB2312"/>
                <w:color w:val="000000"/>
                <w:sz w:val="24"/>
                <w:szCs w:val="24"/>
              </w:rPr>
            </w:pPr>
          </w:p>
        </w:tc>
        <w:tc>
          <w:tcPr>
            <w:tcW w:w="850" w:type="dxa"/>
            <w:noWrap w:val="0"/>
            <w:vAlign w:val="top"/>
          </w:tcPr>
          <w:p w14:paraId="1E651CD4">
            <w:pPr>
              <w:spacing w:line="360" w:lineRule="auto"/>
              <w:rPr>
                <w:rFonts w:eastAsia="仿宋_GB2312"/>
                <w:color w:val="000000"/>
                <w:sz w:val="24"/>
                <w:szCs w:val="24"/>
              </w:rPr>
            </w:pPr>
          </w:p>
        </w:tc>
        <w:tc>
          <w:tcPr>
            <w:tcW w:w="1058" w:type="dxa"/>
            <w:noWrap w:val="0"/>
            <w:vAlign w:val="top"/>
          </w:tcPr>
          <w:p w14:paraId="06D4295C">
            <w:pPr>
              <w:spacing w:line="360" w:lineRule="auto"/>
              <w:rPr>
                <w:rFonts w:eastAsia="仿宋_GB2312"/>
                <w:color w:val="000000"/>
                <w:sz w:val="24"/>
                <w:szCs w:val="24"/>
              </w:rPr>
            </w:pPr>
          </w:p>
        </w:tc>
        <w:tc>
          <w:tcPr>
            <w:tcW w:w="880" w:type="dxa"/>
            <w:noWrap w:val="0"/>
            <w:vAlign w:val="top"/>
          </w:tcPr>
          <w:p w14:paraId="33CE3B43">
            <w:pPr>
              <w:spacing w:line="360" w:lineRule="auto"/>
              <w:rPr>
                <w:rFonts w:eastAsia="仿宋_GB2312"/>
                <w:color w:val="000000"/>
                <w:sz w:val="24"/>
                <w:szCs w:val="24"/>
              </w:rPr>
            </w:pPr>
          </w:p>
        </w:tc>
        <w:tc>
          <w:tcPr>
            <w:tcW w:w="1020" w:type="dxa"/>
            <w:noWrap w:val="0"/>
            <w:vAlign w:val="top"/>
          </w:tcPr>
          <w:p w14:paraId="5C00F4AA">
            <w:pPr>
              <w:spacing w:line="360" w:lineRule="auto"/>
              <w:rPr>
                <w:rFonts w:eastAsia="仿宋_GB2312"/>
                <w:color w:val="000000"/>
                <w:sz w:val="24"/>
                <w:szCs w:val="24"/>
              </w:rPr>
            </w:pPr>
          </w:p>
        </w:tc>
        <w:tc>
          <w:tcPr>
            <w:tcW w:w="1480" w:type="dxa"/>
            <w:noWrap w:val="0"/>
            <w:vAlign w:val="top"/>
          </w:tcPr>
          <w:p w14:paraId="34968C07">
            <w:pPr>
              <w:spacing w:line="360" w:lineRule="auto"/>
              <w:rPr>
                <w:rFonts w:eastAsia="仿宋_GB2312"/>
                <w:color w:val="000000"/>
                <w:sz w:val="24"/>
                <w:szCs w:val="24"/>
              </w:rPr>
            </w:pPr>
          </w:p>
        </w:tc>
        <w:tc>
          <w:tcPr>
            <w:tcW w:w="1020" w:type="dxa"/>
            <w:noWrap w:val="0"/>
            <w:vAlign w:val="top"/>
          </w:tcPr>
          <w:p w14:paraId="1FC95FEE">
            <w:pPr>
              <w:spacing w:line="360" w:lineRule="auto"/>
              <w:rPr>
                <w:rFonts w:eastAsia="仿宋_GB2312"/>
                <w:color w:val="000000"/>
                <w:sz w:val="24"/>
                <w:szCs w:val="24"/>
              </w:rPr>
            </w:pPr>
          </w:p>
        </w:tc>
        <w:tc>
          <w:tcPr>
            <w:tcW w:w="921" w:type="dxa"/>
            <w:noWrap w:val="0"/>
            <w:vAlign w:val="top"/>
          </w:tcPr>
          <w:p w14:paraId="4C54D36E">
            <w:pPr>
              <w:spacing w:line="360" w:lineRule="auto"/>
              <w:rPr>
                <w:rFonts w:eastAsia="仿宋_GB2312"/>
                <w:color w:val="000000"/>
                <w:sz w:val="24"/>
                <w:szCs w:val="24"/>
              </w:rPr>
            </w:pPr>
          </w:p>
        </w:tc>
      </w:tr>
      <w:tr w14:paraId="3DBB9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66BF04F">
            <w:pPr>
              <w:spacing w:line="360" w:lineRule="auto"/>
              <w:rPr>
                <w:rFonts w:eastAsia="仿宋_GB2312"/>
                <w:color w:val="000000"/>
                <w:sz w:val="24"/>
                <w:szCs w:val="24"/>
              </w:rPr>
            </w:pPr>
          </w:p>
        </w:tc>
        <w:tc>
          <w:tcPr>
            <w:tcW w:w="1418" w:type="dxa"/>
            <w:noWrap w:val="0"/>
            <w:vAlign w:val="top"/>
          </w:tcPr>
          <w:p w14:paraId="52660BF2">
            <w:pPr>
              <w:spacing w:line="360" w:lineRule="auto"/>
              <w:rPr>
                <w:rFonts w:eastAsia="仿宋_GB2312"/>
                <w:color w:val="000000"/>
                <w:sz w:val="24"/>
                <w:szCs w:val="24"/>
              </w:rPr>
            </w:pPr>
          </w:p>
        </w:tc>
        <w:tc>
          <w:tcPr>
            <w:tcW w:w="850" w:type="dxa"/>
            <w:noWrap w:val="0"/>
            <w:vAlign w:val="top"/>
          </w:tcPr>
          <w:p w14:paraId="5AD1AA7B">
            <w:pPr>
              <w:spacing w:line="360" w:lineRule="auto"/>
              <w:rPr>
                <w:rFonts w:eastAsia="仿宋_GB2312"/>
                <w:color w:val="000000"/>
                <w:sz w:val="24"/>
                <w:szCs w:val="24"/>
              </w:rPr>
            </w:pPr>
          </w:p>
        </w:tc>
        <w:tc>
          <w:tcPr>
            <w:tcW w:w="1058" w:type="dxa"/>
            <w:noWrap w:val="0"/>
            <w:vAlign w:val="top"/>
          </w:tcPr>
          <w:p w14:paraId="4F854EE1">
            <w:pPr>
              <w:spacing w:line="360" w:lineRule="auto"/>
              <w:rPr>
                <w:rFonts w:eastAsia="仿宋_GB2312"/>
                <w:color w:val="000000"/>
                <w:sz w:val="24"/>
                <w:szCs w:val="24"/>
              </w:rPr>
            </w:pPr>
          </w:p>
        </w:tc>
        <w:tc>
          <w:tcPr>
            <w:tcW w:w="880" w:type="dxa"/>
            <w:noWrap w:val="0"/>
            <w:vAlign w:val="top"/>
          </w:tcPr>
          <w:p w14:paraId="1949C52D">
            <w:pPr>
              <w:spacing w:line="360" w:lineRule="auto"/>
              <w:rPr>
                <w:rFonts w:eastAsia="仿宋_GB2312"/>
                <w:color w:val="000000"/>
                <w:sz w:val="24"/>
                <w:szCs w:val="24"/>
              </w:rPr>
            </w:pPr>
          </w:p>
        </w:tc>
        <w:tc>
          <w:tcPr>
            <w:tcW w:w="1020" w:type="dxa"/>
            <w:noWrap w:val="0"/>
            <w:vAlign w:val="top"/>
          </w:tcPr>
          <w:p w14:paraId="73FB69B3">
            <w:pPr>
              <w:spacing w:line="360" w:lineRule="auto"/>
              <w:rPr>
                <w:rFonts w:eastAsia="仿宋_GB2312"/>
                <w:color w:val="000000"/>
                <w:sz w:val="24"/>
                <w:szCs w:val="24"/>
              </w:rPr>
            </w:pPr>
          </w:p>
        </w:tc>
        <w:tc>
          <w:tcPr>
            <w:tcW w:w="1480" w:type="dxa"/>
            <w:noWrap w:val="0"/>
            <w:vAlign w:val="top"/>
          </w:tcPr>
          <w:p w14:paraId="3048ED0C">
            <w:pPr>
              <w:spacing w:line="360" w:lineRule="auto"/>
              <w:rPr>
                <w:rFonts w:eastAsia="仿宋_GB2312"/>
                <w:color w:val="000000"/>
                <w:sz w:val="24"/>
                <w:szCs w:val="24"/>
              </w:rPr>
            </w:pPr>
          </w:p>
        </w:tc>
        <w:tc>
          <w:tcPr>
            <w:tcW w:w="1020" w:type="dxa"/>
            <w:noWrap w:val="0"/>
            <w:vAlign w:val="top"/>
          </w:tcPr>
          <w:p w14:paraId="48277965">
            <w:pPr>
              <w:spacing w:line="360" w:lineRule="auto"/>
              <w:rPr>
                <w:rFonts w:eastAsia="仿宋_GB2312"/>
                <w:color w:val="000000"/>
                <w:sz w:val="24"/>
                <w:szCs w:val="24"/>
              </w:rPr>
            </w:pPr>
          </w:p>
        </w:tc>
        <w:tc>
          <w:tcPr>
            <w:tcW w:w="921" w:type="dxa"/>
            <w:noWrap w:val="0"/>
            <w:vAlign w:val="top"/>
          </w:tcPr>
          <w:p w14:paraId="551ABC46">
            <w:pPr>
              <w:spacing w:line="360" w:lineRule="auto"/>
              <w:rPr>
                <w:rFonts w:eastAsia="仿宋_GB2312"/>
                <w:color w:val="000000"/>
                <w:sz w:val="24"/>
                <w:szCs w:val="24"/>
              </w:rPr>
            </w:pPr>
          </w:p>
        </w:tc>
      </w:tr>
      <w:tr w14:paraId="3B42B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74259D">
            <w:pPr>
              <w:spacing w:line="360" w:lineRule="auto"/>
              <w:rPr>
                <w:rFonts w:eastAsia="仿宋_GB2312"/>
                <w:color w:val="000000"/>
                <w:sz w:val="24"/>
                <w:szCs w:val="24"/>
              </w:rPr>
            </w:pPr>
          </w:p>
        </w:tc>
        <w:tc>
          <w:tcPr>
            <w:tcW w:w="1418" w:type="dxa"/>
            <w:noWrap w:val="0"/>
            <w:vAlign w:val="top"/>
          </w:tcPr>
          <w:p w14:paraId="0FE57731">
            <w:pPr>
              <w:spacing w:line="360" w:lineRule="auto"/>
              <w:rPr>
                <w:rFonts w:eastAsia="仿宋_GB2312"/>
                <w:color w:val="000000"/>
                <w:sz w:val="24"/>
                <w:szCs w:val="24"/>
              </w:rPr>
            </w:pPr>
          </w:p>
        </w:tc>
        <w:tc>
          <w:tcPr>
            <w:tcW w:w="850" w:type="dxa"/>
            <w:noWrap w:val="0"/>
            <w:vAlign w:val="top"/>
          </w:tcPr>
          <w:p w14:paraId="0D1B2CC9">
            <w:pPr>
              <w:spacing w:line="360" w:lineRule="auto"/>
              <w:rPr>
                <w:rFonts w:eastAsia="仿宋_GB2312"/>
                <w:color w:val="000000"/>
                <w:sz w:val="24"/>
                <w:szCs w:val="24"/>
              </w:rPr>
            </w:pPr>
          </w:p>
        </w:tc>
        <w:tc>
          <w:tcPr>
            <w:tcW w:w="1058" w:type="dxa"/>
            <w:noWrap w:val="0"/>
            <w:vAlign w:val="top"/>
          </w:tcPr>
          <w:p w14:paraId="0DB619BB">
            <w:pPr>
              <w:spacing w:line="360" w:lineRule="auto"/>
              <w:rPr>
                <w:rFonts w:eastAsia="仿宋_GB2312"/>
                <w:color w:val="000000"/>
                <w:sz w:val="24"/>
                <w:szCs w:val="24"/>
              </w:rPr>
            </w:pPr>
          </w:p>
        </w:tc>
        <w:tc>
          <w:tcPr>
            <w:tcW w:w="880" w:type="dxa"/>
            <w:noWrap w:val="0"/>
            <w:vAlign w:val="top"/>
          </w:tcPr>
          <w:p w14:paraId="653CFC68">
            <w:pPr>
              <w:spacing w:line="360" w:lineRule="auto"/>
              <w:rPr>
                <w:rFonts w:eastAsia="仿宋_GB2312"/>
                <w:color w:val="000000"/>
                <w:sz w:val="24"/>
                <w:szCs w:val="24"/>
              </w:rPr>
            </w:pPr>
          </w:p>
        </w:tc>
        <w:tc>
          <w:tcPr>
            <w:tcW w:w="1020" w:type="dxa"/>
            <w:noWrap w:val="0"/>
            <w:vAlign w:val="top"/>
          </w:tcPr>
          <w:p w14:paraId="4801DFFC">
            <w:pPr>
              <w:spacing w:line="360" w:lineRule="auto"/>
              <w:rPr>
                <w:rFonts w:eastAsia="仿宋_GB2312"/>
                <w:color w:val="000000"/>
                <w:sz w:val="24"/>
                <w:szCs w:val="24"/>
              </w:rPr>
            </w:pPr>
          </w:p>
        </w:tc>
        <w:tc>
          <w:tcPr>
            <w:tcW w:w="1480" w:type="dxa"/>
            <w:noWrap w:val="0"/>
            <w:vAlign w:val="top"/>
          </w:tcPr>
          <w:p w14:paraId="220EFCAC">
            <w:pPr>
              <w:spacing w:line="360" w:lineRule="auto"/>
              <w:rPr>
                <w:rFonts w:eastAsia="仿宋_GB2312"/>
                <w:color w:val="000000"/>
                <w:sz w:val="24"/>
                <w:szCs w:val="24"/>
              </w:rPr>
            </w:pPr>
          </w:p>
        </w:tc>
        <w:tc>
          <w:tcPr>
            <w:tcW w:w="1020" w:type="dxa"/>
            <w:noWrap w:val="0"/>
            <w:vAlign w:val="top"/>
          </w:tcPr>
          <w:p w14:paraId="166C5D75">
            <w:pPr>
              <w:spacing w:line="360" w:lineRule="auto"/>
              <w:rPr>
                <w:rFonts w:eastAsia="仿宋_GB2312"/>
                <w:color w:val="000000"/>
                <w:sz w:val="24"/>
                <w:szCs w:val="24"/>
              </w:rPr>
            </w:pPr>
          </w:p>
        </w:tc>
        <w:tc>
          <w:tcPr>
            <w:tcW w:w="921" w:type="dxa"/>
            <w:noWrap w:val="0"/>
            <w:vAlign w:val="top"/>
          </w:tcPr>
          <w:p w14:paraId="2AF9DF77">
            <w:pPr>
              <w:spacing w:line="360" w:lineRule="auto"/>
              <w:rPr>
                <w:rFonts w:eastAsia="仿宋_GB2312"/>
                <w:color w:val="000000"/>
                <w:sz w:val="24"/>
                <w:szCs w:val="24"/>
              </w:rPr>
            </w:pPr>
          </w:p>
        </w:tc>
      </w:tr>
    </w:tbl>
    <w:p w14:paraId="46877248">
      <w:pPr>
        <w:spacing w:line="360" w:lineRule="auto"/>
        <w:rPr>
          <w:rFonts w:ascii="Times New Roman" w:hAnsi="Times New Roman" w:eastAsia="仿宋_GB2312"/>
          <w:color w:val="000000"/>
          <w:sz w:val="24"/>
          <w:szCs w:val="24"/>
        </w:rPr>
      </w:pPr>
    </w:p>
    <w:p w14:paraId="528FEC0E">
      <w:pPr>
        <w:spacing w:line="360" w:lineRule="auto"/>
        <w:rPr>
          <w:rFonts w:ascii="Times New Roman" w:hAnsi="Times New Roman" w:eastAsia="黑体"/>
          <w:color w:val="000000"/>
          <w:sz w:val="24"/>
          <w:szCs w:val="24"/>
        </w:rPr>
      </w:pPr>
      <w:r>
        <w:rPr>
          <w:rFonts w:ascii="宋体" w:hAnsi="宋体" w:eastAsia="宋体" w:cs="宋体"/>
          <w:color w:val="000000"/>
          <w:sz w:val="24"/>
          <w:szCs w:val="24"/>
        </w:rPr>
        <w:t>附</w:t>
      </w:r>
      <w:bookmarkStart w:id="574" w:name="_Toc296346729"/>
      <w:bookmarkStart w:id="575" w:name="_Toc296891056"/>
      <w:bookmarkStart w:id="576" w:name="_Toc296944567"/>
      <w:bookmarkStart w:id="577" w:name="_Toc296891268"/>
      <w:bookmarkStart w:id="578" w:name="_Toc296503228"/>
      <w:bookmarkStart w:id="579" w:name="_Toc296347227"/>
      <w:bookmarkStart w:id="580" w:name="_Toc267261699"/>
      <w:r>
        <w:rPr>
          <w:rFonts w:ascii="宋体" w:hAnsi="宋体" w:eastAsia="宋体" w:cs="宋体"/>
          <w:color w:val="000000"/>
          <w:sz w:val="24"/>
          <w:szCs w:val="24"/>
        </w:rPr>
        <w:t>件6：</w:t>
      </w:r>
      <w:bookmarkEnd w:id="574"/>
      <w:bookmarkEnd w:id="575"/>
      <w:bookmarkEnd w:id="576"/>
      <w:bookmarkEnd w:id="577"/>
      <w:bookmarkEnd w:id="578"/>
      <w:bookmarkEnd w:id="579"/>
      <w:bookmarkEnd w:id="580"/>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B67C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DCB021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A3C8A6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2D324714">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1DD3CDF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3B56302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主要资历、经验及承担过的项目</w:t>
            </w:r>
          </w:p>
        </w:tc>
      </w:tr>
      <w:tr w14:paraId="25829B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C90D1F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一、总部人员</w:t>
            </w:r>
          </w:p>
        </w:tc>
      </w:tr>
      <w:tr w14:paraId="4DDCB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72F7BC3">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75563613">
            <w:pPr>
              <w:pStyle w:val="4"/>
              <w:keepNext/>
              <w:spacing w:after="0" w:line="360" w:lineRule="auto"/>
              <w:ind w:left="63" w:right="63"/>
              <w:rPr>
                <w:rFonts w:eastAsia="仿宋_GB2312"/>
                <w:color w:val="000000"/>
                <w:kern w:val="2"/>
                <w:sz w:val="24"/>
                <w:szCs w:val="24"/>
                <w:lang w:val="en-US" w:eastAsia="zh-CN"/>
              </w:rPr>
            </w:pPr>
          </w:p>
        </w:tc>
        <w:tc>
          <w:tcPr>
            <w:tcW w:w="1134" w:type="dxa"/>
            <w:tcBorders>
              <w:top w:val="nil"/>
            </w:tcBorders>
            <w:noWrap w:val="0"/>
            <w:vAlign w:val="center"/>
          </w:tcPr>
          <w:p w14:paraId="10C81A33">
            <w:pPr>
              <w:pStyle w:val="4"/>
              <w:keepNext/>
              <w:spacing w:after="0" w:line="360" w:lineRule="auto"/>
              <w:ind w:left="63" w:right="63"/>
              <w:rPr>
                <w:rFonts w:eastAsia="仿宋_GB2312"/>
                <w:color w:val="000000"/>
                <w:kern w:val="2"/>
                <w:sz w:val="24"/>
                <w:szCs w:val="24"/>
                <w:lang w:val="en-US" w:eastAsia="zh-CN"/>
              </w:rPr>
            </w:pPr>
          </w:p>
        </w:tc>
        <w:tc>
          <w:tcPr>
            <w:tcW w:w="1134" w:type="dxa"/>
            <w:tcBorders>
              <w:top w:val="nil"/>
            </w:tcBorders>
            <w:noWrap w:val="0"/>
            <w:vAlign w:val="center"/>
          </w:tcPr>
          <w:p w14:paraId="209BBBAF">
            <w:pPr>
              <w:pStyle w:val="4"/>
              <w:keepNext/>
              <w:spacing w:after="0" w:line="360" w:lineRule="auto"/>
              <w:ind w:left="63" w:right="63"/>
              <w:rPr>
                <w:rFonts w:eastAsia="仿宋_GB2312"/>
                <w:color w:val="000000"/>
                <w:kern w:val="2"/>
                <w:sz w:val="24"/>
                <w:szCs w:val="24"/>
                <w:lang w:val="en-US" w:eastAsia="zh-CN"/>
              </w:rPr>
            </w:pPr>
          </w:p>
        </w:tc>
        <w:tc>
          <w:tcPr>
            <w:tcW w:w="4252" w:type="dxa"/>
            <w:tcBorders>
              <w:top w:val="nil"/>
            </w:tcBorders>
            <w:noWrap w:val="0"/>
            <w:vAlign w:val="center"/>
          </w:tcPr>
          <w:p w14:paraId="6CA27B30">
            <w:pPr>
              <w:pStyle w:val="4"/>
              <w:keepNext/>
              <w:spacing w:after="0" w:line="360" w:lineRule="auto"/>
              <w:ind w:left="63" w:right="63"/>
              <w:rPr>
                <w:rFonts w:eastAsia="仿宋_GB2312"/>
                <w:color w:val="000000"/>
                <w:kern w:val="2"/>
                <w:sz w:val="24"/>
                <w:szCs w:val="24"/>
                <w:lang w:val="en-US" w:eastAsia="zh-CN"/>
              </w:rPr>
            </w:pPr>
          </w:p>
        </w:tc>
      </w:tr>
      <w:tr w14:paraId="44F4C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9000B44">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4C41E87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A49517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AA1C1DC">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735E977B">
            <w:pPr>
              <w:pStyle w:val="4"/>
              <w:keepNext/>
              <w:spacing w:after="0" w:line="360" w:lineRule="auto"/>
              <w:ind w:left="63" w:right="63"/>
              <w:rPr>
                <w:rFonts w:eastAsia="仿宋_GB2312"/>
                <w:color w:val="000000"/>
                <w:kern w:val="2"/>
                <w:sz w:val="24"/>
                <w:szCs w:val="24"/>
                <w:lang w:val="en-US" w:eastAsia="zh-CN"/>
              </w:rPr>
            </w:pPr>
          </w:p>
        </w:tc>
      </w:tr>
      <w:tr w14:paraId="03387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306817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其他人员</w:t>
            </w:r>
          </w:p>
        </w:tc>
        <w:tc>
          <w:tcPr>
            <w:tcW w:w="1418" w:type="dxa"/>
            <w:noWrap w:val="0"/>
            <w:vAlign w:val="center"/>
          </w:tcPr>
          <w:p w14:paraId="79C1345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E9756BE">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0BA9E2A6">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211C5E3">
            <w:pPr>
              <w:pStyle w:val="4"/>
              <w:keepNext/>
              <w:spacing w:after="0" w:line="360" w:lineRule="auto"/>
              <w:ind w:left="63" w:right="63"/>
              <w:rPr>
                <w:rFonts w:eastAsia="仿宋_GB2312"/>
                <w:color w:val="000000"/>
                <w:kern w:val="2"/>
                <w:sz w:val="24"/>
                <w:szCs w:val="24"/>
                <w:lang w:val="en-US" w:eastAsia="zh-CN"/>
              </w:rPr>
            </w:pPr>
          </w:p>
        </w:tc>
      </w:tr>
      <w:tr w14:paraId="53183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5DADB94">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5AB45F6C">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ED191B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0CCE1BB">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9DC183B">
            <w:pPr>
              <w:pStyle w:val="4"/>
              <w:keepNext/>
              <w:spacing w:after="0" w:line="360" w:lineRule="auto"/>
              <w:ind w:left="63" w:right="63"/>
              <w:rPr>
                <w:rFonts w:eastAsia="仿宋_GB2312"/>
                <w:color w:val="000000"/>
                <w:kern w:val="2"/>
                <w:sz w:val="24"/>
                <w:szCs w:val="24"/>
                <w:lang w:val="en-US" w:eastAsia="zh-CN"/>
              </w:rPr>
            </w:pPr>
          </w:p>
        </w:tc>
      </w:tr>
      <w:tr w14:paraId="228B3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A3AC912">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二、现场人员</w:t>
            </w:r>
          </w:p>
        </w:tc>
      </w:tr>
      <w:tr w14:paraId="5640D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2E127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项目经理</w:t>
            </w:r>
          </w:p>
        </w:tc>
        <w:tc>
          <w:tcPr>
            <w:tcW w:w="1418" w:type="dxa"/>
            <w:noWrap w:val="0"/>
            <w:vAlign w:val="center"/>
          </w:tcPr>
          <w:p w14:paraId="13F0CD9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FB6630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BDC95C0">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604C61FE">
            <w:pPr>
              <w:pStyle w:val="4"/>
              <w:keepNext/>
              <w:spacing w:after="0" w:line="360" w:lineRule="auto"/>
              <w:ind w:left="63" w:right="63"/>
              <w:rPr>
                <w:rFonts w:eastAsia="仿宋_GB2312"/>
                <w:color w:val="000000"/>
                <w:kern w:val="2"/>
                <w:sz w:val="24"/>
                <w:szCs w:val="24"/>
                <w:lang w:val="en-US" w:eastAsia="zh-CN"/>
              </w:rPr>
            </w:pPr>
          </w:p>
        </w:tc>
      </w:tr>
      <w:tr w14:paraId="745937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61A4AE">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项目副经理</w:t>
            </w:r>
          </w:p>
        </w:tc>
        <w:tc>
          <w:tcPr>
            <w:tcW w:w="1418" w:type="dxa"/>
            <w:noWrap w:val="0"/>
            <w:vAlign w:val="center"/>
          </w:tcPr>
          <w:p w14:paraId="40002C2C">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1873E6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541B48C">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21958EA">
            <w:pPr>
              <w:pStyle w:val="4"/>
              <w:keepNext/>
              <w:spacing w:after="0" w:line="360" w:lineRule="auto"/>
              <w:ind w:left="63" w:right="63"/>
              <w:rPr>
                <w:rFonts w:eastAsia="仿宋_GB2312"/>
                <w:color w:val="000000"/>
                <w:kern w:val="2"/>
                <w:sz w:val="24"/>
                <w:szCs w:val="24"/>
                <w:lang w:val="en-US" w:eastAsia="zh-CN"/>
              </w:rPr>
            </w:pPr>
          </w:p>
        </w:tc>
      </w:tr>
      <w:tr w14:paraId="751CD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29972F">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技术负责人</w:t>
            </w:r>
          </w:p>
        </w:tc>
        <w:tc>
          <w:tcPr>
            <w:tcW w:w="1418" w:type="dxa"/>
            <w:noWrap w:val="0"/>
            <w:vAlign w:val="center"/>
          </w:tcPr>
          <w:p w14:paraId="78893B93">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A1548D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64366183">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57F151F9">
            <w:pPr>
              <w:pStyle w:val="4"/>
              <w:keepNext/>
              <w:spacing w:after="0" w:line="360" w:lineRule="auto"/>
              <w:ind w:left="63" w:right="63"/>
              <w:rPr>
                <w:rFonts w:eastAsia="仿宋_GB2312"/>
                <w:color w:val="000000"/>
                <w:kern w:val="2"/>
                <w:sz w:val="24"/>
                <w:szCs w:val="24"/>
                <w:lang w:val="en-US" w:eastAsia="zh-CN"/>
              </w:rPr>
            </w:pPr>
          </w:p>
        </w:tc>
      </w:tr>
      <w:tr w14:paraId="59576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5C81B7">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造价管理</w:t>
            </w:r>
          </w:p>
        </w:tc>
        <w:tc>
          <w:tcPr>
            <w:tcW w:w="1418" w:type="dxa"/>
            <w:noWrap w:val="0"/>
            <w:vAlign w:val="center"/>
          </w:tcPr>
          <w:p w14:paraId="5DE050B8">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BFB7F43">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6B058351">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4FA403B">
            <w:pPr>
              <w:pStyle w:val="4"/>
              <w:keepNext/>
              <w:spacing w:after="0" w:line="360" w:lineRule="auto"/>
              <w:ind w:left="63" w:right="63"/>
              <w:rPr>
                <w:rFonts w:eastAsia="仿宋_GB2312"/>
                <w:color w:val="000000"/>
                <w:kern w:val="2"/>
                <w:sz w:val="24"/>
                <w:szCs w:val="24"/>
                <w:lang w:val="en-US" w:eastAsia="zh-CN"/>
              </w:rPr>
            </w:pPr>
          </w:p>
        </w:tc>
      </w:tr>
      <w:tr w14:paraId="47E57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35624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质量管理</w:t>
            </w:r>
          </w:p>
        </w:tc>
        <w:tc>
          <w:tcPr>
            <w:tcW w:w="1418" w:type="dxa"/>
            <w:noWrap w:val="0"/>
            <w:vAlign w:val="center"/>
          </w:tcPr>
          <w:p w14:paraId="7DF8158B">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7FC7784">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0CA2E346">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A24B778">
            <w:pPr>
              <w:pStyle w:val="4"/>
              <w:keepNext/>
              <w:spacing w:after="0" w:line="360" w:lineRule="auto"/>
              <w:ind w:left="63" w:right="63"/>
              <w:rPr>
                <w:rFonts w:eastAsia="仿宋_GB2312"/>
                <w:color w:val="000000"/>
                <w:kern w:val="2"/>
                <w:sz w:val="24"/>
                <w:szCs w:val="24"/>
                <w:lang w:val="en-US" w:eastAsia="zh-CN"/>
              </w:rPr>
            </w:pPr>
          </w:p>
        </w:tc>
      </w:tr>
      <w:tr w14:paraId="6D6AE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03861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材料管理</w:t>
            </w:r>
          </w:p>
        </w:tc>
        <w:tc>
          <w:tcPr>
            <w:tcW w:w="1418" w:type="dxa"/>
            <w:noWrap w:val="0"/>
            <w:vAlign w:val="center"/>
          </w:tcPr>
          <w:p w14:paraId="4E866B1E">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F57DB7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A4357D8">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53F005B0">
            <w:pPr>
              <w:pStyle w:val="4"/>
              <w:keepNext/>
              <w:spacing w:after="0" w:line="360" w:lineRule="auto"/>
              <w:ind w:left="63" w:right="63"/>
              <w:rPr>
                <w:rFonts w:eastAsia="仿宋_GB2312"/>
                <w:color w:val="000000"/>
                <w:kern w:val="2"/>
                <w:sz w:val="24"/>
                <w:szCs w:val="24"/>
                <w:lang w:val="en-US" w:eastAsia="zh-CN"/>
              </w:rPr>
            </w:pPr>
          </w:p>
        </w:tc>
      </w:tr>
      <w:tr w14:paraId="6AAC0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4169FF">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计划管理</w:t>
            </w:r>
          </w:p>
        </w:tc>
        <w:tc>
          <w:tcPr>
            <w:tcW w:w="1418" w:type="dxa"/>
            <w:noWrap w:val="0"/>
            <w:vAlign w:val="center"/>
          </w:tcPr>
          <w:p w14:paraId="021083F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138C58A">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131603D">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39E585EA">
            <w:pPr>
              <w:pStyle w:val="4"/>
              <w:keepNext/>
              <w:spacing w:after="0" w:line="360" w:lineRule="auto"/>
              <w:ind w:left="63" w:right="63"/>
              <w:rPr>
                <w:rFonts w:eastAsia="仿宋_GB2312"/>
                <w:color w:val="000000"/>
                <w:kern w:val="2"/>
                <w:sz w:val="24"/>
                <w:szCs w:val="24"/>
                <w:lang w:val="en-US" w:eastAsia="zh-CN"/>
              </w:rPr>
            </w:pPr>
          </w:p>
        </w:tc>
      </w:tr>
      <w:tr w14:paraId="0AB58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1D65C2">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安全管理</w:t>
            </w:r>
          </w:p>
        </w:tc>
        <w:tc>
          <w:tcPr>
            <w:tcW w:w="1418" w:type="dxa"/>
            <w:noWrap w:val="0"/>
            <w:vAlign w:val="center"/>
          </w:tcPr>
          <w:p w14:paraId="0F94C2E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FDD03D1">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77B9512">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87B8066">
            <w:pPr>
              <w:pStyle w:val="4"/>
              <w:keepNext/>
              <w:spacing w:after="0" w:line="360" w:lineRule="auto"/>
              <w:ind w:left="63" w:right="63"/>
              <w:rPr>
                <w:rFonts w:eastAsia="仿宋_GB2312"/>
                <w:color w:val="000000"/>
                <w:kern w:val="2"/>
                <w:sz w:val="24"/>
                <w:szCs w:val="24"/>
                <w:lang w:val="en-US" w:eastAsia="zh-CN"/>
              </w:rPr>
            </w:pPr>
          </w:p>
        </w:tc>
      </w:tr>
      <w:tr w14:paraId="3C5A8A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8111746">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其他人员</w:t>
            </w:r>
          </w:p>
        </w:tc>
        <w:tc>
          <w:tcPr>
            <w:tcW w:w="1418" w:type="dxa"/>
            <w:noWrap w:val="0"/>
            <w:vAlign w:val="center"/>
          </w:tcPr>
          <w:p w14:paraId="220FA387">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9782EE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75C481E">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3DE13258">
            <w:pPr>
              <w:pStyle w:val="4"/>
              <w:keepNext/>
              <w:spacing w:after="0" w:line="360" w:lineRule="auto"/>
              <w:ind w:left="63" w:right="63"/>
              <w:rPr>
                <w:rFonts w:eastAsia="仿宋_GB2312"/>
                <w:color w:val="000000"/>
                <w:kern w:val="2"/>
                <w:sz w:val="24"/>
                <w:szCs w:val="24"/>
                <w:lang w:val="en-US" w:eastAsia="zh-CN"/>
              </w:rPr>
            </w:pPr>
          </w:p>
        </w:tc>
      </w:tr>
      <w:tr w14:paraId="75A55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F13DAAA">
            <w:pPr>
              <w:pStyle w:val="4"/>
              <w:keepNext/>
              <w:spacing w:after="0" w:line="360" w:lineRule="auto"/>
              <w:ind w:left="63" w:right="63"/>
              <w:rPr>
                <w:rFonts w:eastAsia="仿宋_GB2312"/>
                <w:color w:val="000000"/>
                <w:kern w:val="2"/>
                <w:sz w:val="24"/>
                <w:szCs w:val="24"/>
                <w:lang w:val="en-US" w:eastAsia="zh-CN"/>
              </w:rPr>
            </w:pPr>
          </w:p>
        </w:tc>
        <w:tc>
          <w:tcPr>
            <w:tcW w:w="1418" w:type="dxa"/>
            <w:tcBorders>
              <w:bottom w:val="nil"/>
            </w:tcBorders>
            <w:noWrap w:val="0"/>
            <w:vAlign w:val="center"/>
          </w:tcPr>
          <w:p w14:paraId="2BE1BAA8">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nil"/>
            </w:tcBorders>
            <w:noWrap w:val="0"/>
            <w:vAlign w:val="center"/>
          </w:tcPr>
          <w:p w14:paraId="58EBEFDF">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nil"/>
            </w:tcBorders>
            <w:noWrap w:val="0"/>
            <w:vAlign w:val="center"/>
          </w:tcPr>
          <w:p w14:paraId="23645ECE">
            <w:pPr>
              <w:pStyle w:val="4"/>
              <w:keepNext/>
              <w:spacing w:after="0" w:line="360" w:lineRule="auto"/>
              <w:ind w:left="63" w:right="63"/>
              <w:rPr>
                <w:rFonts w:eastAsia="仿宋_GB2312"/>
                <w:color w:val="000000"/>
                <w:kern w:val="2"/>
                <w:sz w:val="24"/>
                <w:szCs w:val="24"/>
                <w:lang w:val="en-US" w:eastAsia="zh-CN"/>
              </w:rPr>
            </w:pPr>
          </w:p>
        </w:tc>
        <w:tc>
          <w:tcPr>
            <w:tcW w:w="4252" w:type="dxa"/>
            <w:tcBorders>
              <w:bottom w:val="nil"/>
            </w:tcBorders>
            <w:noWrap w:val="0"/>
            <w:vAlign w:val="center"/>
          </w:tcPr>
          <w:p w14:paraId="77CB693A">
            <w:pPr>
              <w:pStyle w:val="4"/>
              <w:keepNext/>
              <w:spacing w:after="0" w:line="360" w:lineRule="auto"/>
              <w:ind w:left="63" w:right="63"/>
              <w:rPr>
                <w:rFonts w:eastAsia="仿宋_GB2312"/>
                <w:color w:val="000000"/>
                <w:kern w:val="2"/>
                <w:sz w:val="24"/>
                <w:szCs w:val="24"/>
                <w:lang w:val="en-US" w:eastAsia="zh-CN"/>
              </w:rPr>
            </w:pPr>
          </w:p>
        </w:tc>
      </w:tr>
      <w:tr w14:paraId="3465F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20A32D">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597E47B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8E0E3B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8B39F27">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7FD6347D">
            <w:pPr>
              <w:pStyle w:val="4"/>
              <w:keepNext/>
              <w:spacing w:after="0" w:line="360" w:lineRule="auto"/>
              <w:ind w:left="63" w:right="63"/>
              <w:rPr>
                <w:rFonts w:eastAsia="仿宋_GB2312"/>
                <w:color w:val="000000"/>
                <w:kern w:val="2"/>
                <w:sz w:val="24"/>
                <w:szCs w:val="24"/>
                <w:lang w:val="en-US" w:eastAsia="zh-CN"/>
              </w:rPr>
            </w:pPr>
          </w:p>
        </w:tc>
      </w:tr>
      <w:tr w14:paraId="3E965C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73B6162">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0313987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AA2684D">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0AB385D">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508D2C07">
            <w:pPr>
              <w:pStyle w:val="4"/>
              <w:keepNext/>
              <w:spacing w:after="0" w:line="360" w:lineRule="auto"/>
              <w:ind w:left="63" w:right="63"/>
              <w:rPr>
                <w:rFonts w:eastAsia="仿宋_GB2312"/>
                <w:color w:val="000000"/>
                <w:kern w:val="2"/>
                <w:sz w:val="24"/>
                <w:szCs w:val="24"/>
                <w:lang w:val="en-US" w:eastAsia="zh-CN"/>
              </w:rPr>
            </w:pPr>
          </w:p>
        </w:tc>
      </w:tr>
      <w:tr w14:paraId="13AF30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F2C8553">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2B4E8D5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6189C84E">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68FF6A4">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4B40FEF1">
            <w:pPr>
              <w:pStyle w:val="4"/>
              <w:keepNext/>
              <w:spacing w:after="0" w:line="360" w:lineRule="auto"/>
              <w:ind w:left="63" w:right="63"/>
              <w:rPr>
                <w:rFonts w:eastAsia="仿宋_GB2312"/>
                <w:color w:val="000000"/>
                <w:kern w:val="2"/>
                <w:sz w:val="24"/>
                <w:szCs w:val="24"/>
                <w:lang w:val="en-US" w:eastAsia="zh-CN"/>
              </w:rPr>
            </w:pPr>
          </w:p>
        </w:tc>
      </w:tr>
      <w:tr w14:paraId="7E04D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89952BB">
            <w:pPr>
              <w:pStyle w:val="4"/>
              <w:keepNext/>
              <w:spacing w:after="0" w:line="360" w:lineRule="auto"/>
              <w:ind w:left="63" w:right="63"/>
              <w:rPr>
                <w:rFonts w:eastAsia="仿宋_GB2312"/>
                <w:color w:val="000000"/>
                <w:kern w:val="2"/>
                <w:sz w:val="24"/>
                <w:szCs w:val="24"/>
                <w:lang w:val="en-US" w:eastAsia="zh-CN"/>
              </w:rPr>
            </w:pPr>
          </w:p>
        </w:tc>
        <w:tc>
          <w:tcPr>
            <w:tcW w:w="1418" w:type="dxa"/>
            <w:tcBorders>
              <w:bottom w:val="single" w:color="auto" w:sz="12" w:space="0"/>
            </w:tcBorders>
            <w:noWrap w:val="0"/>
            <w:vAlign w:val="center"/>
          </w:tcPr>
          <w:p w14:paraId="7CB27633">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794DA871">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206EA218">
            <w:pPr>
              <w:pStyle w:val="4"/>
              <w:keepNext/>
              <w:spacing w:after="0" w:line="360" w:lineRule="auto"/>
              <w:ind w:left="63" w:right="63"/>
              <w:rPr>
                <w:rFonts w:eastAsia="仿宋_GB2312"/>
                <w:color w:val="000000"/>
                <w:kern w:val="2"/>
                <w:sz w:val="24"/>
                <w:szCs w:val="24"/>
                <w:lang w:val="en-US" w:eastAsia="zh-CN"/>
              </w:rPr>
            </w:pPr>
          </w:p>
        </w:tc>
        <w:tc>
          <w:tcPr>
            <w:tcW w:w="4252" w:type="dxa"/>
            <w:tcBorders>
              <w:bottom w:val="single" w:color="auto" w:sz="12" w:space="0"/>
            </w:tcBorders>
            <w:noWrap w:val="0"/>
            <w:vAlign w:val="center"/>
          </w:tcPr>
          <w:p w14:paraId="119B1FC4">
            <w:pPr>
              <w:pStyle w:val="4"/>
              <w:keepNext/>
              <w:spacing w:after="0" w:line="360" w:lineRule="auto"/>
              <w:ind w:left="63" w:right="63"/>
              <w:rPr>
                <w:rFonts w:eastAsia="仿宋_GB2312"/>
                <w:color w:val="000000"/>
                <w:kern w:val="2"/>
                <w:sz w:val="24"/>
                <w:szCs w:val="24"/>
                <w:lang w:val="en-US" w:eastAsia="zh-CN"/>
              </w:rPr>
            </w:pPr>
          </w:p>
        </w:tc>
      </w:tr>
    </w:tbl>
    <w:p w14:paraId="5FE01D64">
      <w:pPr>
        <w:spacing w:after="0" w:line="360" w:lineRule="auto"/>
        <w:rPr>
          <w:rFonts w:ascii="宋体" w:hAnsi="宋体" w:eastAsia="宋体" w:cs="宋体"/>
          <w:color w:val="000000"/>
          <w:sz w:val="24"/>
          <w:szCs w:val="24"/>
        </w:rPr>
      </w:pPr>
    </w:p>
    <w:p w14:paraId="3BEB729A">
      <w:pPr>
        <w:spacing w:after="0" w:line="360" w:lineRule="auto"/>
        <w:rPr>
          <w:rFonts w:ascii="宋体" w:hAnsi="宋体" w:eastAsia="宋体" w:cs="宋体"/>
          <w:color w:val="000000"/>
          <w:sz w:val="24"/>
          <w:szCs w:val="24"/>
        </w:rPr>
      </w:pPr>
    </w:p>
    <w:p w14:paraId="5C29C866">
      <w:pPr>
        <w:spacing w:after="0" w:line="360" w:lineRule="auto"/>
        <w:rPr>
          <w:rFonts w:ascii="宋体" w:hAnsi="宋体" w:eastAsia="宋体" w:cs="宋体"/>
          <w:color w:val="000000"/>
          <w:sz w:val="24"/>
          <w:szCs w:val="24"/>
        </w:rPr>
      </w:pPr>
    </w:p>
    <w:p w14:paraId="23106585">
      <w:pPr>
        <w:spacing w:after="0" w:line="360" w:lineRule="auto"/>
        <w:rPr>
          <w:rFonts w:ascii="宋体" w:hAnsi="宋体" w:eastAsia="宋体" w:cs="宋体"/>
          <w:color w:val="000000"/>
          <w:sz w:val="24"/>
          <w:szCs w:val="24"/>
        </w:rPr>
      </w:pPr>
    </w:p>
    <w:p w14:paraId="6A09A99B">
      <w:pPr>
        <w:spacing w:after="0" w:line="360" w:lineRule="auto"/>
        <w:rPr>
          <w:rFonts w:ascii="宋体" w:hAnsi="宋体" w:eastAsia="宋体" w:cs="宋体"/>
          <w:color w:val="000000"/>
          <w:sz w:val="24"/>
          <w:szCs w:val="24"/>
        </w:rPr>
      </w:pPr>
    </w:p>
    <w:p w14:paraId="22266BC9">
      <w:pPr>
        <w:spacing w:after="0" w:line="360" w:lineRule="auto"/>
        <w:rPr>
          <w:rFonts w:ascii="宋体" w:hAnsi="宋体" w:eastAsia="宋体" w:cs="宋体"/>
          <w:color w:val="000000"/>
          <w:sz w:val="24"/>
          <w:szCs w:val="24"/>
        </w:rPr>
      </w:pPr>
    </w:p>
    <w:p w14:paraId="499BC90F">
      <w:pPr>
        <w:spacing w:after="0" w:line="360" w:lineRule="auto"/>
        <w:rPr>
          <w:rFonts w:ascii="Times New Roman" w:hAnsi="Times New Roman" w:eastAsia="黑体"/>
          <w:color w:val="000000"/>
          <w:sz w:val="24"/>
          <w:szCs w:val="24"/>
        </w:rPr>
      </w:pPr>
      <w:r>
        <w:rPr>
          <w:rFonts w:ascii="宋体" w:hAnsi="宋体" w:eastAsia="宋体" w:cs="宋体"/>
          <w:color w:val="000000"/>
          <w:sz w:val="24"/>
          <w:szCs w:val="24"/>
        </w:rPr>
        <w:t>附</w:t>
      </w:r>
      <w:bookmarkStart w:id="581" w:name="_Toc296346730"/>
      <w:bookmarkStart w:id="582" w:name="_Toc296944568"/>
      <w:bookmarkStart w:id="583" w:name="_Toc296347228"/>
      <w:bookmarkStart w:id="584" w:name="_Toc296891057"/>
      <w:bookmarkStart w:id="585" w:name="_Toc296891269"/>
      <w:bookmarkStart w:id="586" w:name="_Toc296503229"/>
      <w:r>
        <w:rPr>
          <w:rFonts w:ascii="宋体" w:hAnsi="宋体" w:eastAsia="宋体" w:cs="宋体"/>
          <w:color w:val="000000"/>
          <w:sz w:val="24"/>
          <w:szCs w:val="24"/>
        </w:rPr>
        <w:t>件7：</w:t>
      </w:r>
    </w:p>
    <w:bookmarkEnd w:id="581"/>
    <w:bookmarkEnd w:id="582"/>
    <w:bookmarkEnd w:id="583"/>
    <w:bookmarkEnd w:id="584"/>
    <w:bookmarkEnd w:id="585"/>
    <w:bookmarkEnd w:id="586"/>
    <w:p w14:paraId="1C98FA1C">
      <w:pPr>
        <w:spacing w:before="156" w:beforeLines="50" w:after="156" w:afterLines="50" w:line="360" w:lineRule="auto"/>
        <w:jc w:val="center"/>
        <w:rPr>
          <w:rFonts w:ascii="Times New Roman" w:hAnsi="Times New Roman" w:eastAsia="黑体"/>
          <w:color w:val="000000"/>
          <w:sz w:val="24"/>
          <w:szCs w:val="24"/>
        </w:rPr>
      </w:pPr>
      <w:r>
        <w:rPr>
          <w:rFonts w:ascii="宋体" w:hAnsi="宋体" w:eastAsia="宋体" w:cs="宋体"/>
          <w:color w:val="000000"/>
          <w:sz w:val="24"/>
          <w:szCs w:val="24"/>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249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36AE8B5">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16F065F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507117F9">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03B66C14">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17702C1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主要资历、经验及承担过的项目</w:t>
            </w:r>
          </w:p>
        </w:tc>
      </w:tr>
      <w:tr w14:paraId="113EF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51EA85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一、总部人员</w:t>
            </w:r>
          </w:p>
        </w:tc>
      </w:tr>
      <w:tr w14:paraId="12CF8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7584BA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65226441">
            <w:pPr>
              <w:pStyle w:val="4"/>
              <w:keepNext/>
              <w:spacing w:after="0" w:line="360" w:lineRule="auto"/>
              <w:ind w:left="63" w:right="63"/>
              <w:rPr>
                <w:rFonts w:eastAsia="仿宋_GB2312"/>
                <w:color w:val="000000"/>
                <w:kern w:val="2"/>
                <w:sz w:val="24"/>
                <w:szCs w:val="24"/>
                <w:lang w:val="en-US" w:eastAsia="zh-CN"/>
              </w:rPr>
            </w:pPr>
          </w:p>
        </w:tc>
        <w:tc>
          <w:tcPr>
            <w:tcW w:w="1134" w:type="dxa"/>
            <w:tcBorders>
              <w:top w:val="nil"/>
            </w:tcBorders>
            <w:noWrap w:val="0"/>
            <w:vAlign w:val="center"/>
          </w:tcPr>
          <w:p w14:paraId="7F4FA6BA">
            <w:pPr>
              <w:pStyle w:val="4"/>
              <w:keepNext/>
              <w:spacing w:after="0" w:line="360" w:lineRule="auto"/>
              <w:ind w:left="63" w:right="63"/>
              <w:rPr>
                <w:rFonts w:eastAsia="仿宋_GB2312"/>
                <w:color w:val="000000"/>
                <w:kern w:val="2"/>
                <w:sz w:val="24"/>
                <w:szCs w:val="24"/>
                <w:lang w:val="en-US" w:eastAsia="zh-CN"/>
              </w:rPr>
            </w:pPr>
          </w:p>
        </w:tc>
        <w:tc>
          <w:tcPr>
            <w:tcW w:w="1134" w:type="dxa"/>
            <w:tcBorders>
              <w:top w:val="nil"/>
            </w:tcBorders>
            <w:noWrap w:val="0"/>
            <w:vAlign w:val="center"/>
          </w:tcPr>
          <w:p w14:paraId="3AB1E6F3">
            <w:pPr>
              <w:pStyle w:val="4"/>
              <w:keepNext/>
              <w:spacing w:after="0" w:line="360" w:lineRule="auto"/>
              <w:ind w:left="63" w:right="63"/>
              <w:rPr>
                <w:rFonts w:eastAsia="仿宋_GB2312"/>
                <w:color w:val="000000"/>
                <w:kern w:val="2"/>
                <w:sz w:val="24"/>
                <w:szCs w:val="24"/>
                <w:lang w:val="en-US" w:eastAsia="zh-CN"/>
              </w:rPr>
            </w:pPr>
          </w:p>
        </w:tc>
        <w:tc>
          <w:tcPr>
            <w:tcW w:w="4252" w:type="dxa"/>
            <w:tcBorders>
              <w:top w:val="nil"/>
            </w:tcBorders>
            <w:noWrap w:val="0"/>
            <w:vAlign w:val="center"/>
          </w:tcPr>
          <w:p w14:paraId="2A653B20">
            <w:pPr>
              <w:pStyle w:val="4"/>
              <w:keepNext/>
              <w:spacing w:after="0" w:line="360" w:lineRule="auto"/>
              <w:ind w:left="63" w:right="63"/>
              <w:rPr>
                <w:rFonts w:eastAsia="仿宋_GB2312"/>
                <w:color w:val="000000"/>
                <w:kern w:val="2"/>
                <w:sz w:val="24"/>
                <w:szCs w:val="24"/>
                <w:lang w:val="en-US" w:eastAsia="zh-CN"/>
              </w:rPr>
            </w:pPr>
          </w:p>
        </w:tc>
      </w:tr>
      <w:tr w14:paraId="1D1CF4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43204A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236186E9">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E18787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AA427C4">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77861D6D">
            <w:pPr>
              <w:pStyle w:val="4"/>
              <w:keepNext/>
              <w:spacing w:after="0" w:line="360" w:lineRule="auto"/>
              <w:ind w:left="63" w:right="63"/>
              <w:rPr>
                <w:rFonts w:eastAsia="仿宋_GB2312"/>
                <w:color w:val="000000"/>
                <w:kern w:val="2"/>
                <w:sz w:val="24"/>
                <w:szCs w:val="24"/>
                <w:lang w:val="en-US" w:eastAsia="zh-CN"/>
              </w:rPr>
            </w:pPr>
          </w:p>
        </w:tc>
      </w:tr>
      <w:tr w14:paraId="794F3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85F818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其他人员</w:t>
            </w:r>
          </w:p>
        </w:tc>
        <w:tc>
          <w:tcPr>
            <w:tcW w:w="1418" w:type="dxa"/>
            <w:noWrap w:val="0"/>
            <w:vAlign w:val="center"/>
          </w:tcPr>
          <w:p w14:paraId="6153F16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CE474B0">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8D1CAA5">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5C27A0B">
            <w:pPr>
              <w:pStyle w:val="4"/>
              <w:keepNext/>
              <w:spacing w:after="0" w:line="360" w:lineRule="auto"/>
              <w:ind w:left="63" w:right="63"/>
              <w:rPr>
                <w:rFonts w:eastAsia="仿宋_GB2312"/>
                <w:color w:val="000000"/>
                <w:kern w:val="2"/>
                <w:sz w:val="24"/>
                <w:szCs w:val="24"/>
                <w:lang w:val="en-US" w:eastAsia="zh-CN"/>
              </w:rPr>
            </w:pPr>
          </w:p>
        </w:tc>
      </w:tr>
      <w:tr w14:paraId="3B2C79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97F41D7">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73131B0C">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D9FA79E">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390139B">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53373591">
            <w:pPr>
              <w:pStyle w:val="4"/>
              <w:keepNext/>
              <w:spacing w:after="0" w:line="360" w:lineRule="auto"/>
              <w:ind w:left="63" w:right="63"/>
              <w:rPr>
                <w:rFonts w:eastAsia="仿宋_GB2312"/>
                <w:color w:val="000000"/>
                <w:kern w:val="2"/>
                <w:sz w:val="24"/>
                <w:szCs w:val="24"/>
                <w:lang w:val="en-US" w:eastAsia="zh-CN"/>
              </w:rPr>
            </w:pPr>
          </w:p>
        </w:tc>
      </w:tr>
      <w:tr w14:paraId="6B2C6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DAC7FCD">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二、现场人员</w:t>
            </w:r>
          </w:p>
        </w:tc>
      </w:tr>
      <w:tr w14:paraId="432362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F70C97">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项目经理</w:t>
            </w:r>
          </w:p>
        </w:tc>
        <w:tc>
          <w:tcPr>
            <w:tcW w:w="1418" w:type="dxa"/>
            <w:noWrap w:val="0"/>
            <w:vAlign w:val="center"/>
          </w:tcPr>
          <w:p w14:paraId="0583FA64">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89A5398">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29F1C02F">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3136A6FE">
            <w:pPr>
              <w:pStyle w:val="4"/>
              <w:keepNext/>
              <w:spacing w:after="0" w:line="360" w:lineRule="auto"/>
              <w:ind w:left="63" w:right="63"/>
              <w:rPr>
                <w:rFonts w:eastAsia="仿宋_GB2312"/>
                <w:color w:val="000000"/>
                <w:kern w:val="2"/>
                <w:sz w:val="24"/>
                <w:szCs w:val="24"/>
                <w:lang w:val="en-US" w:eastAsia="zh-CN"/>
              </w:rPr>
            </w:pPr>
          </w:p>
        </w:tc>
      </w:tr>
      <w:tr w14:paraId="22046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9BDAE4">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项目副经理</w:t>
            </w:r>
          </w:p>
        </w:tc>
        <w:tc>
          <w:tcPr>
            <w:tcW w:w="1418" w:type="dxa"/>
            <w:noWrap w:val="0"/>
            <w:vAlign w:val="center"/>
          </w:tcPr>
          <w:p w14:paraId="2D781663">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240A619">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02D27D4">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97E5A27">
            <w:pPr>
              <w:pStyle w:val="4"/>
              <w:keepNext/>
              <w:spacing w:after="0" w:line="360" w:lineRule="auto"/>
              <w:ind w:left="63" w:right="63"/>
              <w:rPr>
                <w:rFonts w:eastAsia="仿宋_GB2312"/>
                <w:color w:val="000000"/>
                <w:kern w:val="2"/>
                <w:sz w:val="24"/>
                <w:szCs w:val="24"/>
                <w:lang w:val="en-US" w:eastAsia="zh-CN"/>
              </w:rPr>
            </w:pPr>
          </w:p>
        </w:tc>
      </w:tr>
      <w:tr w14:paraId="23897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9065CD">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技术负责人</w:t>
            </w:r>
          </w:p>
        </w:tc>
        <w:tc>
          <w:tcPr>
            <w:tcW w:w="1418" w:type="dxa"/>
            <w:noWrap w:val="0"/>
            <w:vAlign w:val="center"/>
          </w:tcPr>
          <w:p w14:paraId="746D5FB9">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C8FEC4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7CA8916">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D7416FE">
            <w:pPr>
              <w:pStyle w:val="4"/>
              <w:keepNext/>
              <w:spacing w:after="0" w:line="360" w:lineRule="auto"/>
              <w:ind w:left="63" w:right="63"/>
              <w:rPr>
                <w:rFonts w:eastAsia="仿宋_GB2312"/>
                <w:color w:val="000000"/>
                <w:kern w:val="2"/>
                <w:sz w:val="24"/>
                <w:szCs w:val="24"/>
                <w:lang w:val="en-US" w:eastAsia="zh-CN"/>
              </w:rPr>
            </w:pPr>
          </w:p>
        </w:tc>
      </w:tr>
      <w:tr w14:paraId="07021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5E3D0C6">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造价管理</w:t>
            </w:r>
          </w:p>
        </w:tc>
        <w:tc>
          <w:tcPr>
            <w:tcW w:w="1418" w:type="dxa"/>
            <w:noWrap w:val="0"/>
            <w:vAlign w:val="center"/>
          </w:tcPr>
          <w:p w14:paraId="7F4BF95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1BC1E9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BBDD14E">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7BE70C6C">
            <w:pPr>
              <w:pStyle w:val="4"/>
              <w:keepNext/>
              <w:spacing w:after="0" w:line="360" w:lineRule="auto"/>
              <w:ind w:left="63" w:right="63"/>
              <w:rPr>
                <w:rFonts w:eastAsia="仿宋_GB2312"/>
                <w:color w:val="000000"/>
                <w:kern w:val="2"/>
                <w:sz w:val="24"/>
                <w:szCs w:val="24"/>
                <w:lang w:val="en-US" w:eastAsia="zh-CN"/>
              </w:rPr>
            </w:pPr>
          </w:p>
        </w:tc>
      </w:tr>
      <w:tr w14:paraId="6E34C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5CE455">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质量管理</w:t>
            </w:r>
          </w:p>
        </w:tc>
        <w:tc>
          <w:tcPr>
            <w:tcW w:w="1418" w:type="dxa"/>
            <w:noWrap w:val="0"/>
            <w:vAlign w:val="center"/>
          </w:tcPr>
          <w:p w14:paraId="2C0E9EC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45FD66DD">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66567FB9">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276AE3EF">
            <w:pPr>
              <w:pStyle w:val="4"/>
              <w:keepNext/>
              <w:spacing w:after="0" w:line="360" w:lineRule="auto"/>
              <w:ind w:left="63" w:right="63"/>
              <w:rPr>
                <w:rFonts w:eastAsia="仿宋_GB2312"/>
                <w:color w:val="000000"/>
                <w:kern w:val="2"/>
                <w:sz w:val="24"/>
                <w:szCs w:val="24"/>
                <w:lang w:val="en-US" w:eastAsia="zh-CN"/>
              </w:rPr>
            </w:pPr>
          </w:p>
        </w:tc>
      </w:tr>
      <w:tr w14:paraId="6E6B1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8B052F2">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材料管理</w:t>
            </w:r>
          </w:p>
        </w:tc>
        <w:tc>
          <w:tcPr>
            <w:tcW w:w="1418" w:type="dxa"/>
            <w:noWrap w:val="0"/>
            <w:vAlign w:val="center"/>
          </w:tcPr>
          <w:p w14:paraId="75C1BF94">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4761D8F">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628A2713">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18DD891E">
            <w:pPr>
              <w:pStyle w:val="4"/>
              <w:keepNext/>
              <w:spacing w:after="0" w:line="360" w:lineRule="auto"/>
              <w:ind w:left="63" w:right="63"/>
              <w:rPr>
                <w:rFonts w:eastAsia="仿宋_GB2312"/>
                <w:color w:val="000000"/>
                <w:kern w:val="2"/>
                <w:sz w:val="24"/>
                <w:szCs w:val="24"/>
                <w:lang w:val="en-US" w:eastAsia="zh-CN"/>
              </w:rPr>
            </w:pPr>
          </w:p>
        </w:tc>
      </w:tr>
      <w:tr w14:paraId="4547B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314A8E">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计划管理</w:t>
            </w:r>
          </w:p>
        </w:tc>
        <w:tc>
          <w:tcPr>
            <w:tcW w:w="1418" w:type="dxa"/>
            <w:noWrap w:val="0"/>
            <w:vAlign w:val="center"/>
          </w:tcPr>
          <w:p w14:paraId="6521FCAC">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3ACE4CD">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129F134">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A7E6E7F">
            <w:pPr>
              <w:pStyle w:val="4"/>
              <w:keepNext/>
              <w:spacing w:after="0" w:line="360" w:lineRule="auto"/>
              <w:ind w:left="63" w:right="63"/>
              <w:rPr>
                <w:rFonts w:eastAsia="仿宋_GB2312"/>
                <w:color w:val="000000"/>
                <w:kern w:val="2"/>
                <w:sz w:val="24"/>
                <w:szCs w:val="24"/>
                <w:lang w:val="en-US" w:eastAsia="zh-CN"/>
              </w:rPr>
            </w:pPr>
          </w:p>
        </w:tc>
      </w:tr>
      <w:tr w14:paraId="1E074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7EE0D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安全管理</w:t>
            </w:r>
          </w:p>
        </w:tc>
        <w:tc>
          <w:tcPr>
            <w:tcW w:w="1418" w:type="dxa"/>
            <w:noWrap w:val="0"/>
            <w:vAlign w:val="center"/>
          </w:tcPr>
          <w:p w14:paraId="44132CE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82DBB82">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077864E">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15BD039F">
            <w:pPr>
              <w:pStyle w:val="4"/>
              <w:keepNext/>
              <w:spacing w:after="0" w:line="360" w:lineRule="auto"/>
              <w:ind w:left="63" w:right="63"/>
              <w:rPr>
                <w:rFonts w:eastAsia="仿宋_GB2312"/>
                <w:color w:val="000000"/>
                <w:kern w:val="2"/>
                <w:sz w:val="24"/>
                <w:szCs w:val="24"/>
                <w:lang w:val="en-US" w:eastAsia="zh-CN"/>
              </w:rPr>
            </w:pPr>
          </w:p>
        </w:tc>
      </w:tr>
      <w:tr w14:paraId="55857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2592B7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其他人员</w:t>
            </w:r>
          </w:p>
        </w:tc>
        <w:tc>
          <w:tcPr>
            <w:tcW w:w="1418" w:type="dxa"/>
            <w:noWrap w:val="0"/>
            <w:vAlign w:val="center"/>
          </w:tcPr>
          <w:p w14:paraId="41A81825">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3290BA4">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14939B92">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148ED7AD">
            <w:pPr>
              <w:pStyle w:val="4"/>
              <w:keepNext/>
              <w:spacing w:after="0" w:line="360" w:lineRule="auto"/>
              <w:ind w:left="63" w:right="63"/>
              <w:rPr>
                <w:rFonts w:eastAsia="仿宋_GB2312"/>
                <w:color w:val="000000"/>
                <w:kern w:val="2"/>
                <w:sz w:val="24"/>
                <w:szCs w:val="24"/>
                <w:lang w:val="en-US" w:eastAsia="zh-CN"/>
              </w:rPr>
            </w:pPr>
          </w:p>
        </w:tc>
      </w:tr>
      <w:tr w14:paraId="1D2F5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A371AD7">
            <w:pPr>
              <w:pStyle w:val="4"/>
              <w:keepNext/>
              <w:spacing w:after="0" w:line="360" w:lineRule="auto"/>
              <w:ind w:left="63" w:right="63"/>
              <w:rPr>
                <w:rFonts w:eastAsia="仿宋_GB2312"/>
                <w:color w:val="000000"/>
                <w:kern w:val="2"/>
                <w:sz w:val="24"/>
                <w:szCs w:val="24"/>
                <w:lang w:val="en-US" w:eastAsia="zh-CN"/>
              </w:rPr>
            </w:pPr>
          </w:p>
        </w:tc>
        <w:tc>
          <w:tcPr>
            <w:tcW w:w="1418" w:type="dxa"/>
            <w:tcBorders>
              <w:bottom w:val="nil"/>
            </w:tcBorders>
            <w:noWrap w:val="0"/>
            <w:vAlign w:val="center"/>
          </w:tcPr>
          <w:p w14:paraId="67CDB0F3">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nil"/>
            </w:tcBorders>
            <w:noWrap w:val="0"/>
            <w:vAlign w:val="center"/>
          </w:tcPr>
          <w:p w14:paraId="336C0717">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nil"/>
            </w:tcBorders>
            <w:noWrap w:val="0"/>
            <w:vAlign w:val="center"/>
          </w:tcPr>
          <w:p w14:paraId="623F63FC">
            <w:pPr>
              <w:pStyle w:val="4"/>
              <w:keepNext/>
              <w:spacing w:after="0" w:line="360" w:lineRule="auto"/>
              <w:ind w:left="63" w:right="63"/>
              <w:rPr>
                <w:rFonts w:eastAsia="仿宋_GB2312"/>
                <w:color w:val="000000"/>
                <w:kern w:val="2"/>
                <w:sz w:val="24"/>
                <w:szCs w:val="24"/>
                <w:lang w:val="en-US" w:eastAsia="zh-CN"/>
              </w:rPr>
            </w:pPr>
          </w:p>
        </w:tc>
        <w:tc>
          <w:tcPr>
            <w:tcW w:w="4252" w:type="dxa"/>
            <w:tcBorders>
              <w:bottom w:val="nil"/>
            </w:tcBorders>
            <w:noWrap w:val="0"/>
            <w:vAlign w:val="center"/>
          </w:tcPr>
          <w:p w14:paraId="3BA38154">
            <w:pPr>
              <w:pStyle w:val="4"/>
              <w:keepNext/>
              <w:spacing w:after="0" w:line="360" w:lineRule="auto"/>
              <w:ind w:left="63" w:right="63"/>
              <w:rPr>
                <w:rFonts w:eastAsia="仿宋_GB2312"/>
                <w:color w:val="000000"/>
                <w:kern w:val="2"/>
                <w:sz w:val="24"/>
                <w:szCs w:val="24"/>
                <w:lang w:val="en-US" w:eastAsia="zh-CN"/>
              </w:rPr>
            </w:pPr>
          </w:p>
        </w:tc>
      </w:tr>
      <w:tr w14:paraId="35B2E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D9D123">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22740BB8">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7298177">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74265266">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75DDD385">
            <w:pPr>
              <w:pStyle w:val="4"/>
              <w:keepNext/>
              <w:spacing w:after="0" w:line="360" w:lineRule="auto"/>
              <w:ind w:left="63" w:right="63"/>
              <w:rPr>
                <w:rFonts w:eastAsia="仿宋_GB2312"/>
                <w:color w:val="000000"/>
                <w:kern w:val="2"/>
                <w:sz w:val="24"/>
                <w:szCs w:val="24"/>
                <w:lang w:val="en-US" w:eastAsia="zh-CN"/>
              </w:rPr>
            </w:pPr>
          </w:p>
        </w:tc>
      </w:tr>
      <w:tr w14:paraId="1584D6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950B86A">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4605AB0C">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0B17A8A">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3E0576F">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67B66F7D">
            <w:pPr>
              <w:pStyle w:val="4"/>
              <w:keepNext/>
              <w:spacing w:after="0" w:line="360" w:lineRule="auto"/>
              <w:ind w:left="63" w:right="63"/>
              <w:rPr>
                <w:rFonts w:eastAsia="仿宋_GB2312"/>
                <w:color w:val="000000"/>
                <w:kern w:val="2"/>
                <w:sz w:val="24"/>
                <w:szCs w:val="24"/>
                <w:lang w:val="en-US" w:eastAsia="zh-CN"/>
              </w:rPr>
            </w:pPr>
          </w:p>
        </w:tc>
      </w:tr>
      <w:tr w14:paraId="43452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8A1AB30">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center"/>
          </w:tcPr>
          <w:p w14:paraId="2BCCF0D1">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553F9476">
            <w:pPr>
              <w:pStyle w:val="4"/>
              <w:keepNext/>
              <w:spacing w:after="0" w:line="360" w:lineRule="auto"/>
              <w:ind w:left="63" w:right="63"/>
              <w:rPr>
                <w:rFonts w:eastAsia="仿宋_GB2312"/>
                <w:color w:val="000000"/>
                <w:kern w:val="2"/>
                <w:sz w:val="24"/>
                <w:szCs w:val="24"/>
                <w:lang w:val="en-US" w:eastAsia="zh-CN"/>
              </w:rPr>
            </w:pPr>
          </w:p>
        </w:tc>
        <w:tc>
          <w:tcPr>
            <w:tcW w:w="1134" w:type="dxa"/>
            <w:noWrap w:val="0"/>
            <w:vAlign w:val="center"/>
          </w:tcPr>
          <w:p w14:paraId="39967FC6">
            <w:pPr>
              <w:pStyle w:val="4"/>
              <w:keepNext/>
              <w:spacing w:after="0" w:line="360" w:lineRule="auto"/>
              <w:ind w:left="63" w:right="63"/>
              <w:rPr>
                <w:rFonts w:eastAsia="仿宋_GB2312"/>
                <w:color w:val="000000"/>
                <w:kern w:val="2"/>
                <w:sz w:val="24"/>
                <w:szCs w:val="24"/>
                <w:lang w:val="en-US" w:eastAsia="zh-CN"/>
              </w:rPr>
            </w:pPr>
          </w:p>
        </w:tc>
        <w:tc>
          <w:tcPr>
            <w:tcW w:w="4252" w:type="dxa"/>
            <w:noWrap w:val="0"/>
            <w:vAlign w:val="center"/>
          </w:tcPr>
          <w:p w14:paraId="0F4FBFE6">
            <w:pPr>
              <w:pStyle w:val="4"/>
              <w:keepNext/>
              <w:spacing w:after="0" w:line="360" w:lineRule="auto"/>
              <w:ind w:left="63" w:right="63"/>
              <w:rPr>
                <w:rFonts w:eastAsia="仿宋_GB2312"/>
                <w:color w:val="000000"/>
                <w:kern w:val="2"/>
                <w:sz w:val="24"/>
                <w:szCs w:val="24"/>
                <w:lang w:val="en-US" w:eastAsia="zh-CN"/>
              </w:rPr>
            </w:pPr>
          </w:p>
        </w:tc>
      </w:tr>
      <w:tr w14:paraId="752FA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F09D10F">
            <w:pPr>
              <w:pStyle w:val="4"/>
              <w:keepNext/>
              <w:spacing w:after="0" w:line="360" w:lineRule="auto"/>
              <w:ind w:left="63" w:right="63"/>
              <w:rPr>
                <w:rFonts w:eastAsia="仿宋_GB2312"/>
                <w:color w:val="000000"/>
                <w:kern w:val="2"/>
                <w:sz w:val="24"/>
                <w:szCs w:val="24"/>
                <w:lang w:val="en-US" w:eastAsia="zh-CN"/>
              </w:rPr>
            </w:pPr>
          </w:p>
        </w:tc>
        <w:tc>
          <w:tcPr>
            <w:tcW w:w="1418" w:type="dxa"/>
            <w:tcBorders>
              <w:bottom w:val="single" w:color="auto" w:sz="12" w:space="0"/>
            </w:tcBorders>
            <w:noWrap w:val="0"/>
            <w:vAlign w:val="center"/>
          </w:tcPr>
          <w:p w14:paraId="2498175E">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05E4E388">
            <w:pPr>
              <w:pStyle w:val="4"/>
              <w:keepNext/>
              <w:spacing w:after="0" w:line="360" w:lineRule="auto"/>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79AADC1C">
            <w:pPr>
              <w:pStyle w:val="4"/>
              <w:keepNext/>
              <w:spacing w:after="0" w:line="360" w:lineRule="auto"/>
              <w:ind w:left="63" w:right="63"/>
              <w:rPr>
                <w:rFonts w:eastAsia="仿宋_GB2312"/>
                <w:color w:val="000000"/>
                <w:kern w:val="2"/>
                <w:sz w:val="24"/>
                <w:szCs w:val="24"/>
                <w:lang w:val="en-US" w:eastAsia="zh-CN"/>
              </w:rPr>
            </w:pPr>
          </w:p>
        </w:tc>
        <w:tc>
          <w:tcPr>
            <w:tcW w:w="4252" w:type="dxa"/>
            <w:tcBorders>
              <w:bottom w:val="single" w:color="auto" w:sz="12" w:space="0"/>
            </w:tcBorders>
            <w:noWrap w:val="0"/>
            <w:vAlign w:val="center"/>
          </w:tcPr>
          <w:p w14:paraId="6BEC5549">
            <w:pPr>
              <w:pStyle w:val="4"/>
              <w:keepNext/>
              <w:spacing w:after="0" w:line="360" w:lineRule="auto"/>
              <w:ind w:left="63" w:right="63"/>
              <w:rPr>
                <w:rFonts w:eastAsia="仿宋_GB2312"/>
                <w:color w:val="000000"/>
                <w:kern w:val="2"/>
                <w:sz w:val="24"/>
                <w:szCs w:val="24"/>
                <w:lang w:val="en-US" w:eastAsia="zh-CN"/>
              </w:rPr>
            </w:pPr>
          </w:p>
        </w:tc>
      </w:tr>
    </w:tbl>
    <w:p w14:paraId="4715A3AE">
      <w:pPr>
        <w:spacing w:after="0" w:line="360" w:lineRule="auto"/>
        <w:rPr>
          <w:rFonts w:ascii="Times New Roman" w:hAnsi="Times New Roman" w:eastAsia="黑体"/>
          <w:color w:val="000000"/>
          <w:sz w:val="24"/>
          <w:szCs w:val="24"/>
        </w:rPr>
        <w:sectPr>
          <w:headerReference r:id="rId41" w:type="first"/>
          <w:footerReference r:id="rId44" w:type="first"/>
          <w:headerReference r:id="rId39" w:type="default"/>
          <w:footerReference r:id="rId42" w:type="default"/>
          <w:headerReference r:id="rId40" w:type="even"/>
          <w:footerReference r:id="rId43" w:type="even"/>
          <w:pgSz w:w="11905" w:h="16838"/>
          <w:pgMar w:top="1417" w:right="1417" w:bottom="1417" w:left="1417" w:header="850" w:footer="743" w:gutter="0"/>
          <w:pgNumType w:fmt="decimal"/>
          <w:cols w:space="720" w:num="1"/>
          <w:titlePg/>
          <w:rtlGutter w:val="0"/>
          <w:docGrid w:type="lines" w:linePitch="316" w:charSpace="0"/>
        </w:sectPr>
      </w:pPr>
    </w:p>
    <w:p w14:paraId="07D6F6A5">
      <w:pPr>
        <w:spacing w:before="0" w:line="360" w:lineRule="auto"/>
        <w:rPr>
          <w:rFonts w:ascii="Times New Roman" w:hAnsi="Times New Roman" w:eastAsia="黑体"/>
          <w:color w:val="000000"/>
          <w:sz w:val="24"/>
          <w:szCs w:val="24"/>
        </w:rPr>
      </w:pPr>
      <w:bookmarkStart w:id="587" w:name="_Toc267261701"/>
      <w:r>
        <w:rPr>
          <w:rFonts w:ascii="宋体" w:hAnsi="宋体" w:eastAsia="宋体" w:cs="宋体"/>
          <w:color w:val="000000"/>
          <w:sz w:val="24"/>
          <w:szCs w:val="24"/>
        </w:rPr>
        <w:t>附</w:t>
      </w:r>
      <w:bookmarkStart w:id="588" w:name="_Toc296944570"/>
      <w:bookmarkStart w:id="589" w:name="_Toc296503231"/>
      <w:bookmarkStart w:id="590" w:name="_Toc296891271"/>
      <w:bookmarkStart w:id="591" w:name="_Toc296891059"/>
      <w:bookmarkStart w:id="592" w:name="_Toc296346732"/>
      <w:bookmarkStart w:id="593" w:name="_Toc296347230"/>
      <w:r>
        <w:rPr>
          <w:rFonts w:ascii="宋体" w:hAnsi="宋体" w:eastAsia="宋体" w:cs="宋体"/>
          <w:color w:val="000000"/>
          <w:sz w:val="24"/>
          <w:szCs w:val="24"/>
        </w:rPr>
        <w:t>件8：</w:t>
      </w:r>
    </w:p>
    <w:bookmarkEnd w:id="587"/>
    <w:bookmarkEnd w:id="588"/>
    <w:bookmarkEnd w:id="589"/>
    <w:bookmarkEnd w:id="590"/>
    <w:bookmarkEnd w:id="591"/>
    <w:bookmarkEnd w:id="592"/>
    <w:bookmarkEnd w:id="593"/>
    <w:p w14:paraId="6D9E11F7">
      <w:pPr>
        <w:spacing w:before="156" w:beforeLines="50" w:after="156" w:afterLines="50" w:line="360" w:lineRule="auto"/>
        <w:jc w:val="center"/>
        <w:rPr>
          <w:rFonts w:ascii="Times New Roman" w:hAnsi="Times New Roman" w:eastAsia="黑体"/>
          <w:color w:val="000000"/>
          <w:sz w:val="24"/>
          <w:szCs w:val="24"/>
        </w:rPr>
      </w:pPr>
      <w:r>
        <w:rPr>
          <w:rFonts w:ascii="宋体" w:hAnsi="宋体" w:eastAsia="宋体" w:cs="宋体"/>
          <w:color w:val="000000"/>
          <w:sz w:val="24"/>
          <w:szCs w:val="24"/>
        </w:rPr>
        <w:t>履约担保</w:t>
      </w:r>
    </w:p>
    <w:p w14:paraId="2F6A392A">
      <w:pPr>
        <w:spacing w:line="360" w:lineRule="auto"/>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rPr>
        <w:t>（发包人名称）：</w:t>
      </w:r>
    </w:p>
    <w:p w14:paraId="70F37E86">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鉴于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（发包人名称，以下简称“发包人”）与</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（承包人名称）（以下称“承包人”）于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日就</w:t>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2CA9CF0B">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1. 担保金额人民币（大写）</w:t>
      </w:r>
      <w:r>
        <w:rPr>
          <w:rFonts w:ascii="宋体" w:hAnsi="宋体" w:eastAsia="宋体" w:cs="宋体"/>
          <w:color w:val="000000"/>
          <w:sz w:val="24"/>
          <w:szCs w:val="24"/>
          <w:u w:val="single"/>
        </w:rPr>
        <w:t xml:space="preserve">                 </w:t>
      </w:r>
      <w:r>
        <w:rPr>
          <w:rFonts w:ascii="宋体" w:hAnsi="宋体" w:eastAsia="宋体" w:cs="宋体"/>
          <w:color w:val="000000"/>
          <w:sz w:val="24"/>
          <w:szCs w:val="24"/>
        </w:rPr>
        <w:t>元（¥</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799B0407">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2. 担保有效期自你方与承包人签订的合同生效之日起至你方签发或应签发工程接收证书之日止。</w:t>
      </w:r>
    </w:p>
    <w:p w14:paraId="4F192F9F">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5506D049">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4. 你方和承包人按合同约定变更合同时，我方承担本担保规定的义务不变。</w:t>
      </w:r>
    </w:p>
    <w:p w14:paraId="17F9DBC0">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5. 因本保函发生的纠纷，可由双方协商解决，协商不成的，任何一方均可提请</w:t>
      </w:r>
      <w:r>
        <w:rPr>
          <w:rFonts w:ascii="宋体" w:hAnsi="宋体" w:eastAsia="宋体" w:cs="宋体"/>
          <w:color w:val="000000"/>
          <w:sz w:val="24"/>
          <w:szCs w:val="24"/>
          <w:u w:val="single"/>
        </w:rPr>
        <w:t xml:space="preserve">        </w:t>
      </w:r>
      <w:r>
        <w:rPr>
          <w:rFonts w:ascii="宋体" w:hAnsi="宋体" w:eastAsia="宋体" w:cs="宋体"/>
          <w:color w:val="000000"/>
          <w:sz w:val="24"/>
          <w:szCs w:val="24"/>
        </w:rPr>
        <w:t>仲裁委员会仲裁。</w:t>
      </w:r>
    </w:p>
    <w:p w14:paraId="47A626B2">
      <w:pPr>
        <w:spacing w:line="360" w:lineRule="auto"/>
        <w:ind w:firstLine="480" w:firstLineChars="200"/>
        <w:rPr>
          <w:rFonts w:hint="eastAsia" w:ascii="Times New Roman" w:hAnsi="Times New Roman" w:eastAsia="仿宋_GB2312"/>
          <w:color w:val="000000"/>
          <w:sz w:val="24"/>
          <w:szCs w:val="24"/>
        </w:rPr>
      </w:pPr>
      <w:r>
        <w:rPr>
          <w:rFonts w:ascii="宋体" w:hAnsi="宋体" w:eastAsia="宋体" w:cs="宋体"/>
          <w:color w:val="000000"/>
          <w:sz w:val="24"/>
          <w:szCs w:val="24"/>
        </w:rPr>
        <w:t>6. 本保函自我方法定代表人（或其授权代理人）签字并加盖公章之日起生效。</w:t>
      </w:r>
    </w:p>
    <w:p w14:paraId="21A7B031">
      <w:pPr>
        <w:spacing w:line="360" w:lineRule="auto"/>
        <w:rPr>
          <w:rFonts w:hint="eastAsia" w:ascii="Times New Roman" w:hAnsi="Times New Roman" w:eastAsia="仿宋_GB2312"/>
          <w:color w:val="000000"/>
          <w:sz w:val="24"/>
          <w:szCs w:val="24"/>
        </w:rPr>
      </w:pPr>
    </w:p>
    <w:p w14:paraId="4B313886">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担 保 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（盖单位章）</w:t>
      </w:r>
    </w:p>
    <w:p w14:paraId="7CC2B802">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法定代表人或其委托代理人：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（签字）</w:t>
      </w:r>
    </w:p>
    <w:p w14:paraId="3921D308">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地    址：</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70ED20D4">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邮政编码：</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30090C85">
      <w:pPr>
        <w:spacing w:line="360" w:lineRule="auto"/>
        <w:ind w:firstLine="720" w:firstLineChars="300"/>
        <w:rPr>
          <w:rFonts w:ascii="Times New Roman" w:hAnsi="Times New Roman" w:eastAsia="仿宋_GB2312"/>
          <w:color w:val="000000"/>
          <w:sz w:val="24"/>
          <w:szCs w:val="24"/>
          <w:u w:val="single"/>
        </w:rPr>
      </w:pPr>
      <w:r>
        <w:rPr>
          <w:rFonts w:ascii="宋体" w:hAnsi="宋体" w:eastAsia="宋体" w:cs="宋体"/>
          <w:color w:val="000000"/>
          <w:sz w:val="24"/>
          <w:szCs w:val="24"/>
        </w:rPr>
        <w:t>电    话：</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015F15D4">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传    真：</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53A512D6">
      <w:pPr>
        <w:spacing w:line="360" w:lineRule="auto"/>
        <w:jc w:val="left"/>
        <w:rPr>
          <w:rFonts w:ascii="Times New Roman" w:hAnsi="Times New Roman" w:eastAsia="仿宋_GB2312"/>
          <w:color w:val="000000"/>
          <w:sz w:val="24"/>
          <w:szCs w:val="24"/>
          <w:u w:val="single"/>
        </w:rPr>
      </w:pPr>
    </w:p>
    <w:p w14:paraId="6D2BFBC1">
      <w:pPr>
        <w:spacing w:line="360" w:lineRule="auto"/>
        <w:ind w:left="1519" w:hanging="1519" w:hangingChars="633"/>
        <w:rPr>
          <w:rFonts w:ascii="Times New Roman" w:hAnsi="Times New Roman" w:eastAsia="仿宋_GB2312"/>
          <w:color w:val="000000"/>
          <w:sz w:val="24"/>
          <w:szCs w:val="24"/>
        </w:rPr>
      </w:pPr>
      <w:r>
        <w:rPr>
          <w:rFonts w:ascii="宋体" w:hAnsi="宋体" w:eastAsia="宋体" w:cs="宋体"/>
          <w:color w:val="000000"/>
          <w:sz w:val="24"/>
          <w:szCs w:val="24"/>
        </w:rPr>
        <w:t xml:space="preserve">             </w:t>
      </w:r>
      <w:r>
        <w:rPr>
          <w:rFonts w:hint="eastAsia"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w:t>
      </w:r>
    </w:p>
    <w:p w14:paraId="7CA96527">
      <w:pPr>
        <w:spacing w:line="360" w:lineRule="auto"/>
        <w:ind w:left="1519" w:hanging="1519" w:hangingChars="633"/>
        <w:rPr>
          <w:rFonts w:ascii="Times New Roman" w:hAnsi="Times New Roman" w:eastAsia="仿宋_GB2312"/>
          <w:color w:val="000000"/>
          <w:sz w:val="24"/>
          <w:szCs w:val="24"/>
        </w:rPr>
      </w:pPr>
    </w:p>
    <w:p w14:paraId="684FBD2A">
      <w:pPr>
        <w:spacing w:line="360" w:lineRule="auto"/>
        <w:ind w:left="1519" w:hanging="1519" w:hangingChars="633"/>
        <w:rPr>
          <w:rFonts w:ascii="Times New Roman" w:hAnsi="Times New Roman" w:eastAsia="仿宋_GB2312"/>
          <w:color w:val="000000"/>
          <w:sz w:val="24"/>
          <w:szCs w:val="24"/>
        </w:rPr>
      </w:pPr>
    </w:p>
    <w:p w14:paraId="0ECF1345">
      <w:pPr>
        <w:spacing w:line="360" w:lineRule="auto"/>
        <w:rPr>
          <w:rFonts w:ascii="宋体" w:hAnsi="宋体" w:eastAsia="宋体" w:cs="宋体"/>
          <w:color w:val="000000"/>
          <w:sz w:val="24"/>
          <w:szCs w:val="24"/>
        </w:rPr>
      </w:pPr>
    </w:p>
    <w:p w14:paraId="0B4CD06A">
      <w:pPr>
        <w:spacing w:line="360" w:lineRule="auto"/>
        <w:rPr>
          <w:rFonts w:ascii="宋体" w:hAnsi="宋体" w:eastAsia="宋体" w:cs="宋体"/>
          <w:color w:val="000000"/>
          <w:sz w:val="24"/>
          <w:szCs w:val="24"/>
        </w:rPr>
      </w:pPr>
    </w:p>
    <w:p w14:paraId="1DC691C7">
      <w:pPr>
        <w:spacing w:line="360" w:lineRule="auto"/>
        <w:rPr>
          <w:rFonts w:ascii="Times New Roman" w:hAnsi="Times New Roman" w:eastAsia="黑体"/>
          <w:color w:val="000000"/>
          <w:sz w:val="24"/>
          <w:szCs w:val="24"/>
        </w:rPr>
      </w:pPr>
      <w:r>
        <w:rPr>
          <w:rFonts w:ascii="宋体" w:hAnsi="宋体" w:eastAsia="宋体" w:cs="宋体"/>
          <w:color w:val="000000"/>
          <w:sz w:val="24"/>
          <w:szCs w:val="24"/>
        </w:rPr>
        <w:t>附</w:t>
      </w:r>
      <w:bookmarkStart w:id="594" w:name="_Toc296346733"/>
      <w:bookmarkStart w:id="595" w:name="_Toc296891060"/>
      <w:bookmarkStart w:id="596" w:name="_Toc296944571"/>
      <w:bookmarkStart w:id="597" w:name="_Toc267261702"/>
      <w:bookmarkStart w:id="598" w:name="_Toc296347231"/>
      <w:bookmarkStart w:id="599" w:name="_Toc296503232"/>
      <w:bookmarkStart w:id="600" w:name="_Toc296891272"/>
      <w:r>
        <w:rPr>
          <w:rFonts w:ascii="宋体" w:hAnsi="宋体" w:eastAsia="宋体" w:cs="宋体"/>
          <w:color w:val="000000"/>
          <w:sz w:val="24"/>
          <w:szCs w:val="24"/>
        </w:rPr>
        <w:t>件9 ：</w:t>
      </w:r>
      <w:bookmarkEnd w:id="594"/>
      <w:bookmarkEnd w:id="595"/>
      <w:bookmarkEnd w:id="596"/>
      <w:bookmarkEnd w:id="597"/>
      <w:bookmarkEnd w:id="598"/>
      <w:bookmarkEnd w:id="599"/>
      <w:bookmarkEnd w:id="600"/>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预付款担保</w:t>
      </w:r>
    </w:p>
    <w:p w14:paraId="0A43C6E6">
      <w:pPr>
        <w:spacing w:line="360" w:lineRule="auto"/>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ascii="宋体" w:hAnsi="宋体" w:eastAsia="宋体" w:cs="宋体"/>
          <w:color w:val="000000"/>
          <w:sz w:val="24"/>
          <w:szCs w:val="24"/>
          <w:u w:val="single"/>
        </w:rPr>
        <w:t xml:space="preserve"> </w:t>
      </w:r>
      <w:r>
        <w:rPr>
          <w:rFonts w:ascii="宋体" w:hAnsi="宋体" w:eastAsia="宋体" w:cs="宋体"/>
          <w:color w:val="000000"/>
          <w:sz w:val="24"/>
          <w:szCs w:val="24"/>
        </w:rPr>
        <w:t xml:space="preserve"> （发包人名称）：</w:t>
      </w:r>
    </w:p>
    <w:p w14:paraId="777A489F">
      <w:pPr>
        <w:spacing w:line="360" w:lineRule="auto"/>
        <w:ind w:firstLine="480" w:firstLineChars="200"/>
        <w:rPr>
          <w:rFonts w:ascii="Times New Roman" w:hAnsi="Times New Roman" w:eastAsia="仿宋_GB2312"/>
          <w:color w:val="000000"/>
          <w:sz w:val="24"/>
          <w:szCs w:val="24"/>
        </w:rPr>
      </w:pPr>
      <w:r>
        <w:rPr>
          <w:rFonts w:ascii="宋体" w:hAnsi="宋体" w:eastAsia="宋体" w:cs="宋体"/>
          <w:color w:val="000000"/>
          <w:sz w:val="24"/>
          <w:szCs w:val="24"/>
        </w:rPr>
        <w:t>根据</w:t>
      </w:r>
      <w:r>
        <w:rPr>
          <w:rFonts w:ascii="宋体" w:hAnsi="宋体" w:eastAsia="宋体" w:cs="宋体"/>
          <w:color w:val="000000"/>
          <w:sz w:val="24"/>
          <w:szCs w:val="24"/>
          <w:u w:val="single"/>
        </w:rPr>
        <w:t xml:space="preserve">                 </w:t>
      </w:r>
      <w:r>
        <w:rPr>
          <w:rFonts w:ascii="宋体" w:hAnsi="宋体" w:eastAsia="宋体" w:cs="宋体"/>
          <w:color w:val="000000"/>
          <w:sz w:val="24"/>
          <w:szCs w:val="24"/>
        </w:rPr>
        <w:t>（承包人名称）（以下称</w:t>
      </w:r>
      <w:r>
        <w:rPr>
          <w:rFonts w:hint="eastAsia" w:ascii="宋体" w:hAnsi="宋体" w:eastAsia="宋体" w:cs="宋体"/>
          <w:color w:val="000000"/>
          <w:sz w:val="24"/>
          <w:szCs w:val="24"/>
        </w:rPr>
        <w:t>“</w:t>
      </w:r>
      <w:r>
        <w:rPr>
          <w:rFonts w:ascii="宋体" w:hAnsi="宋体" w:eastAsia="宋体" w:cs="宋体"/>
          <w:color w:val="000000"/>
          <w:sz w:val="24"/>
          <w:szCs w:val="24"/>
        </w:rPr>
        <w:t>承包人</w:t>
      </w:r>
      <w:r>
        <w:rPr>
          <w:rFonts w:hint="eastAsia" w:ascii="宋体" w:hAnsi="宋体" w:eastAsia="宋体" w:cs="宋体"/>
          <w:color w:val="000000"/>
          <w:sz w:val="24"/>
          <w:szCs w:val="24"/>
        </w:rPr>
        <w:t>”</w:t>
      </w:r>
      <w:r>
        <w:rPr>
          <w:rFonts w:ascii="宋体" w:hAnsi="宋体" w:eastAsia="宋体" w:cs="宋体"/>
          <w:color w:val="000000"/>
          <w:sz w:val="24"/>
          <w:szCs w:val="24"/>
        </w:rPr>
        <w:t>）与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（发包人名称）（以下简称</w:t>
      </w:r>
      <w:r>
        <w:rPr>
          <w:rFonts w:hint="eastAsia" w:ascii="宋体" w:hAnsi="宋体" w:eastAsia="宋体" w:cs="宋体"/>
          <w:color w:val="000000"/>
          <w:sz w:val="24"/>
          <w:szCs w:val="24"/>
        </w:rPr>
        <w:t>“</w:t>
      </w:r>
      <w:r>
        <w:rPr>
          <w:rFonts w:ascii="宋体" w:hAnsi="宋体" w:eastAsia="宋体" w:cs="宋体"/>
          <w:color w:val="000000"/>
          <w:sz w:val="24"/>
          <w:szCs w:val="24"/>
        </w:rPr>
        <w:t>发包人</w:t>
      </w:r>
      <w:r>
        <w:rPr>
          <w:rFonts w:hint="eastAsia" w:ascii="宋体" w:hAnsi="宋体" w:eastAsia="宋体" w:cs="宋体"/>
          <w:color w:val="000000"/>
          <w:sz w:val="24"/>
          <w:szCs w:val="24"/>
        </w:rPr>
        <w:t>”</w:t>
      </w:r>
      <w:r>
        <w:rPr>
          <w:rFonts w:ascii="宋体" w:hAnsi="宋体" w:eastAsia="宋体" w:cs="宋体"/>
          <w:color w:val="000000"/>
          <w:sz w:val="24"/>
          <w:szCs w:val="24"/>
        </w:rPr>
        <w:t>）于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日签订的</w:t>
      </w:r>
      <w:r>
        <w:rPr>
          <w:rFonts w:ascii="宋体" w:hAnsi="宋体" w:eastAsia="宋体" w:cs="宋体"/>
          <w:color w:val="000000"/>
          <w:sz w:val="24"/>
          <w:szCs w:val="24"/>
          <w:u w:val="single"/>
        </w:rPr>
        <w:t xml:space="preserve">                   </w:t>
      </w:r>
      <w:r>
        <w:rPr>
          <w:rFonts w:ascii="宋体" w:hAnsi="宋体" w:eastAsia="宋体" w:cs="宋体"/>
          <w:color w:val="000000"/>
          <w:sz w:val="24"/>
          <w:szCs w:val="24"/>
        </w:rPr>
        <w:t>（工程名称）《建设工程施工合同》，承包人按约定的金额向</w:t>
      </w:r>
      <w:r>
        <w:rPr>
          <w:rFonts w:hint="eastAsia" w:ascii="宋体" w:hAnsi="宋体" w:eastAsia="宋体" w:cs="宋体"/>
          <w:color w:val="000000"/>
          <w:sz w:val="24"/>
          <w:szCs w:val="24"/>
        </w:rPr>
        <w:t>你方</w:t>
      </w:r>
      <w:r>
        <w:rPr>
          <w:rFonts w:ascii="宋体" w:hAnsi="宋体" w:eastAsia="宋体" w:cs="宋体"/>
          <w:color w:val="000000"/>
          <w:sz w:val="24"/>
          <w:szCs w:val="24"/>
        </w:rPr>
        <w:t>提交一份预付款担保，即有权得到</w:t>
      </w:r>
      <w:r>
        <w:rPr>
          <w:rFonts w:hint="eastAsia" w:ascii="宋体" w:hAnsi="宋体" w:eastAsia="宋体" w:cs="宋体"/>
          <w:color w:val="000000"/>
          <w:sz w:val="24"/>
          <w:szCs w:val="24"/>
        </w:rPr>
        <w:t>你方</w:t>
      </w:r>
      <w:r>
        <w:rPr>
          <w:rFonts w:ascii="宋体" w:hAnsi="宋体" w:eastAsia="宋体" w:cs="宋体"/>
          <w:color w:val="000000"/>
          <w:sz w:val="24"/>
          <w:szCs w:val="24"/>
        </w:rPr>
        <w:t>支付相等金额的预付款。我方愿意就你方提供给承包人的预付款</w:t>
      </w:r>
      <w:r>
        <w:rPr>
          <w:rFonts w:hint="eastAsia" w:ascii="宋体" w:hAnsi="宋体" w:eastAsia="宋体" w:cs="宋体"/>
          <w:color w:val="000000"/>
          <w:sz w:val="24"/>
          <w:szCs w:val="24"/>
        </w:rPr>
        <w:t>为承包人</w:t>
      </w:r>
      <w:r>
        <w:rPr>
          <w:rFonts w:ascii="宋体" w:hAnsi="宋体" w:eastAsia="宋体" w:cs="宋体"/>
          <w:color w:val="000000"/>
          <w:sz w:val="24"/>
          <w:szCs w:val="24"/>
        </w:rPr>
        <w:t>提供连带责任担保。</w:t>
      </w:r>
    </w:p>
    <w:p w14:paraId="65C25307">
      <w:pPr>
        <w:spacing w:line="360" w:lineRule="auto"/>
        <w:ind w:firstLine="480" w:firstLineChars="200"/>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担保金额人民币（大写）</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ascii="宋体" w:hAnsi="宋体" w:eastAsia="宋体" w:cs="宋体"/>
          <w:color w:val="000000"/>
          <w:sz w:val="24"/>
          <w:szCs w:val="24"/>
        </w:rPr>
        <w:t>（¥</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211C44B">
      <w:pPr>
        <w:spacing w:line="360" w:lineRule="auto"/>
        <w:ind w:firstLine="480" w:firstLineChars="200"/>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担保有效期自预付款支付给承包人起生效，至</w:t>
      </w:r>
      <w:r>
        <w:rPr>
          <w:rFonts w:hint="eastAsia" w:ascii="宋体" w:hAnsi="宋体" w:eastAsia="宋体" w:cs="宋体"/>
          <w:color w:val="000000"/>
          <w:sz w:val="24"/>
          <w:szCs w:val="24"/>
        </w:rPr>
        <w:t>你方</w:t>
      </w:r>
      <w:r>
        <w:rPr>
          <w:rFonts w:ascii="宋体" w:hAnsi="宋体" w:eastAsia="宋体" w:cs="宋体"/>
          <w:color w:val="000000"/>
          <w:sz w:val="24"/>
          <w:szCs w:val="24"/>
        </w:rPr>
        <w:t>签发的</w:t>
      </w:r>
      <w:r>
        <w:rPr>
          <w:rFonts w:hint="eastAsia" w:ascii="宋体" w:hAnsi="宋体" w:eastAsia="宋体" w:cs="宋体"/>
          <w:color w:val="000000"/>
          <w:sz w:val="24"/>
          <w:szCs w:val="24"/>
        </w:rPr>
        <w:t>进</w:t>
      </w:r>
      <w:r>
        <w:rPr>
          <w:rFonts w:ascii="宋体" w:hAnsi="宋体" w:eastAsia="宋体" w:cs="宋体"/>
          <w:color w:val="000000"/>
          <w:sz w:val="24"/>
          <w:szCs w:val="24"/>
        </w:rPr>
        <w:t>度款支付证书说明已完全扣清止。</w:t>
      </w:r>
    </w:p>
    <w:p w14:paraId="29707A66">
      <w:pPr>
        <w:spacing w:line="360" w:lineRule="auto"/>
        <w:ind w:firstLine="480" w:firstLineChars="200"/>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在本保函有效期内，因承包人违反合同约定的义务而要求</w:t>
      </w:r>
      <w:r>
        <w:rPr>
          <w:rFonts w:hint="eastAsia" w:ascii="宋体" w:hAnsi="宋体" w:eastAsia="宋体" w:cs="宋体"/>
          <w:color w:val="000000"/>
          <w:sz w:val="24"/>
          <w:szCs w:val="24"/>
        </w:rPr>
        <w:t>收</w:t>
      </w:r>
      <w:r>
        <w:rPr>
          <w:rFonts w:ascii="宋体" w:hAnsi="宋体" w:eastAsia="宋体" w:cs="宋体"/>
          <w:color w:val="000000"/>
          <w:sz w:val="24"/>
          <w:szCs w:val="24"/>
        </w:rPr>
        <w:t>回预付款时，我方在收到你方的书面通知后，在７天内无条件支付。但本保函的担保金额，在任何时候不应超过预付款金额减去</w:t>
      </w:r>
      <w:r>
        <w:rPr>
          <w:rFonts w:hint="eastAsia" w:ascii="宋体" w:hAnsi="宋体" w:eastAsia="宋体" w:cs="宋体"/>
          <w:color w:val="000000"/>
          <w:sz w:val="24"/>
          <w:szCs w:val="24"/>
        </w:rPr>
        <w:t>你方</w:t>
      </w:r>
      <w:r>
        <w:rPr>
          <w:rFonts w:ascii="宋体" w:hAnsi="宋体" w:eastAsia="宋体" w:cs="宋体"/>
          <w:color w:val="000000"/>
          <w:sz w:val="24"/>
          <w:szCs w:val="24"/>
        </w:rPr>
        <w:t>按合同约定在向承包人签发的进度款支付证书中扣除的金额。</w:t>
      </w:r>
    </w:p>
    <w:p w14:paraId="24EA9A86">
      <w:pPr>
        <w:spacing w:line="360" w:lineRule="auto"/>
        <w:ind w:firstLine="480" w:firstLineChars="200"/>
        <w:rPr>
          <w:rFonts w:hint="eastAsia" w:ascii="Times New Roman" w:hAnsi="Times New Roman" w:eastAsia="仿宋_GB2312"/>
          <w:color w:val="000000"/>
          <w:sz w:val="24"/>
          <w:szCs w:val="24"/>
        </w:rPr>
      </w:pPr>
      <w:r>
        <w:rPr>
          <w:rFonts w:hint="eastAsia" w:ascii="宋体" w:hAnsi="宋体" w:eastAsia="宋体" w:cs="宋体"/>
          <w:color w:val="000000"/>
          <w:sz w:val="24"/>
          <w:szCs w:val="24"/>
        </w:rPr>
        <w:t>4. 你方</w:t>
      </w:r>
      <w:r>
        <w:rPr>
          <w:rFonts w:ascii="宋体" w:hAnsi="宋体" w:eastAsia="宋体" w:cs="宋体"/>
          <w:color w:val="000000"/>
          <w:sz w:val="24"/>
          <w:szCs w:val="24"/>
        </w:rPr>
        <w:t>和承包人按合同约定变更合同时，我方承担本保函规定的义务不变。</w:t>
      </w:r>
    </w:p>
    <w:p w14:paraId="6EC4297F">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5. </w:t>
      </w:r>
      <w:r>
        <w:rPr>
          <w:rFonts w:ascii="宋体" w:hAnsi="宋体" w:eastAsia="宋体" w:cs="宋体"/>
          <w:color w:val="000000"/>
          <w:sz w:val="24"/>
          <w:szCs w:val="24"/>
        </w:rPr>
        <w:t>因本保函发生的纠纷，可由双方协商解决，协商不成的，任何一方均可提请</w:t>
      </w:r>
      <w:r>
        <w:rPr>
          <w:rFonts w:ascii="宋体" w:hAnsi="宋体" w:eastAsia="宋体" w:cs="宋体"/>
          <w:color w:val="000000"/>
          <w:sz w:val="24"/>
          <w:szCs w:val="24"/>
          <w:u w:val="single"/>
        </w:rPr>
        <w:t xml:space="preserve">        </w:t>
      </w:r>
      <w:r>
        <w:rPr>
          <w:rFonts w:ascii="宋体" w:hAnsi="宋体" w:eastAsia="宋体" w:cs="宋体"/>
          <w:color w:val="000000"/>
          <w:sz w:val="24"/>
          <w:szCs w:val="24"/>
        </w:rPr>
        <w:t>仲裁委员会仲裁。</w:t>
      </w:r>
    </w:p>
    <w:p w14:paraId="1705591D">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6. </w:t>
      </w:r>
      <w:r>
        <w:rPr>
          <w:rFonts w:ascii="宋体" w:hAnsi="宋体" w:eastAsia="宋体" w:cs="宋体"/>
          <w:color w:val="000000"/>
          <w:sz w:val="24"/>
          <w:szCs w:val="24"/>
        </w:rPr>
        <w:t>本保函自我方法定代表人（或其授权代理人）签字并加盖公章之日起生效。</w:t>
      </w:r>
    </w:p>
    <w:p w14:paraId="48CD32B8">
      <w:pPr>
        <w:spacing w:line="360" w:lineRule="auto"/>
        <w:rPr>
          <w:rFonts w:hint="eastAsia" w:ascii="Times New Roman" w:hAnsi="Times New Roman" w:eastAsia="仿宋_GB2312"/>
          <w:color w:val="000000"/>
          <w:sz w:val="24"/>
          <w:szCs w:val="24"/>
        </w:rPr>
      </w:pPr>
    </w:p>
    <w:p w14:paraId="36945998">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担保人：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（盖单位章）</w:t>
      </w:r>
    </w:p>
    <w:p w14:paraId="2B62C2A4">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法定代表人或其委托代理人：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（签字）</w:t>
      </w:r>
    </w:p>
    <w:p w14:paraId="41780076">
      <w:pPr>
        <w:spacing w:line="360" w:lineRule="auto"/>
        <w:ind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地    址：</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ascii="宋体" w:hAnsi="宋体" w:eastAsia="宋体" w:cs="宋体"/>
          <w:color w:val="000000"/>
          <w:sz w:val="24"/>
          <w:szCs w:val="24"/>
          <w:u w:val="single"/>
        </w:rPr>
        <w:tab/>
      </w:r>
    </w:p>
    <w:p w14:paraId="541139AF">
      <w:pPr>
        <w:spacing w:line="360" w:lineRule="auto"/>
        <w:ind w:firstLine="720" w:firstLineChars="300"/>
        <w:rPr>
          <w:rFonts w:ascii="Times New Roman" w:hAnsi="Times New Roman" w:eastAsia="仿宋_GB2312"/>
          <w:color w:val="000000"/>
          <w:sz w:val="24"/>
          <w:szCs w:val="24"/>
          <w:u w:val="single"/>
        </w:rPr>
      </w:pPr>
      <w:r>
        <w:rPr>
          <w:rFonts w:ascii="宋体" w:hAnsi="宋体" w:eastAsia="宋体" w:cs="宋体"/>
          <w:color w:val="000000"/>
          <w:sz w:val="24"/>
          <w:szCs w:val="24"/>
        </w:rPr>
        <w:t>邮政编码：</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ascii="宋体" w:hAnsi="宋体" w:eastAsia="宋体" w:cs="宋体"/>
          <w:color w:val="000000"/>
          <w:sz w:val="24"/>
          <w:szCs w:val="24"/>
          <w:u w:val="single"/>
        </w:rPr>
        <w:tab/>
      </w:r>
    </w:p>
    <w:p w14:paraId="23CCC67C">
      <w:pPr>
        <w:spacing w:line="360" w:lineRule="auto"/>
        <w:ind w:firstLine="720" w:firstLineChars="300"/>
        <w:rPr>
          <w:rFonts w:ascii="Times New Roman" w:hAnsi="Times New Roman" w:eastAsia="仿宋_GB2312"/>
          <w:color w:val="000000"/>
          <w:sz w:val="24"/>
          <w:szCs w:val="24"/>
          <w:u w:val="single"/>
        </w:rPr>
      </w:pPr>
      <w:r>
        <w:rPr>
          <w:rFonts w:ascii="宋体" w:hAnsi="宋体" w:eastAsia="宋体" w:cs="宋体"/>
          <w:color w:val="000000"/>
          <w:sz w:val="24"/>
          <w:szCs w:val="24"/>
        </w:rPr>
        <w:t>电    话：</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ascii="宋体" w:hAnsi="宋体" w:eastAsia="宋体" w:cs="宋体"/>
          <w:color w:val="000000"/>
          <w:sz w:val="24"/>
          <w:szCs w:val="24"/>
          <w:u w:val="single"/>
        </w:rPr>
        <w:tab/>
      </w:r>
    </w:p>
    <w:p w14:paraId="12AD0A4C">
      <w:pPr>
        <w:spacing w:line="360" w:lineRule="auto"/>
        <w:ind w:firstLine="720" w:firstLineChars="300"/>
        <w:rPr>
          <w:rFonts w:ascii="Times New Roman" w:hAnsi="Times New Roman" w:eastAsia="仿宋_GB2312"/>
          <w:color w:val="000000"/>
          <w:sz w:val="24"/>
          <w:szCs w:val="24"/>
          <w:u w:val="single"/>
        </w:rPr>
      </w:pPr>
      <w:r>
        <w:rPr>
          <w:rFonts w:ascii="宋体" w:hAnsi="宋体" w:eastAsia="宋体" w:cs="宋体"/>
          <w:color w:val="000000"/>
          <w:sz w:val="24"/>
          <w:szCs w:val="24"/>
        </w:rPr>
        <w:t>传    真：</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ab/>
      </w:r>
      <w:r>
        <w:rPr>
          <w:rFonts w:ascii="宋体" w:hAnsi="宋体" w:eastAsia="宋体" w:cs="宋体"/>
          <w:color w:val="000000"/>
          <w:sz w:val="24"/>
          <w:szCs w:val="24"/>
          <w:u w:val="single"/>
        </w:rPr>
        <w:tab/>
      </w:r>
      <w:r>
        <w:rPr>
          <w:rFonts w:ascii="宋体" w:hAnsi="宋体" w:eastAsia="宋体" w:cs="宋体"/>
          <w:color w:val="000000"/>
          <w:sz w:val="24"/>
          <w:szCs w:val="24"/>
          <w:u w:val="single"/>
        </w:rPr>
        <w:tab/>
      </w:r>
    </w:p>
    <w:p w14:paraId="5F66DE7B">
      <w:pPr>
        <w:spacing w:line="360" w:lineRule="auto"/>
        <w:rPr>
          <w:rFonts w:ascii="Times New Roman" w:hAnsi="Times New Roman" w:eastAsia="仿宋_GB2312"/>
          <w:color w:val="000000"/>
          <w:sz w:val="24"/>
          <w:szCs w:val="24"/>
          <w:u w:val="single"/>
        </w:rPr>
      </w:pPr>
      <w:r>
        <w:rPr>
          <w:rFonts w:ascii="宋体" w:hAnsi="宋体" w:eastAsia="宋体" w:cs="宋体"/>
          <w:color w:val="000000"/>
          <w:sz w:val="24"/>
          <w:szCs w:val="24"/>
        </w:rPr>
        <w:t xml:space="preserve"> </w:t>
      </w:r>
    </w:p>
    <w:p w14:paraId="5ADD09F9">
      <w:pPr>
        <w:spacing w:line="360" w:lineRule="auto"/>
        <w:rPr>
          <w:rFonts w:ascii="Times New Roman" w:hAnsi="Times New Roman" w:eastAsia="仿宋_GB2312"/>
          <w:color w:val="000000"/>
          <w:sz w:val="24"/>
          <w:szCs w:val="24"/>
        </w:rPr>
      </w:pP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w:t>
      </w:r>
    </w:p>
    <w:p w14:paraId="1A5728BF">
      <w:pPr>
        <w:spacing w:after="0" w:line="360" w:lineRule="auto"/>
        <w:rPr>
          <w:rFonts w:ascii="Times New Roman" w:hAnsi="Times New Roman" w:eastAsia="黑体"/>
          <w:color w:val="000000"/>
          <w:sz w:val="24"/>
          <w:szCs w:val="24"/>
        </w:rPr>
        <w:sectPr>
          <w:headerReference r:id="rId47" w:type="first"/>
          <w:footerReference r:id="rId50" w:type="first"/>
          <w:headerReference r:id="rId45" w:type="default"/>
          <w:footerReference r:id="rId48" w:type="default"/>
          <w:headerReference r:id="rId46" w:type="even"/>
          <w:footerReference r:id="rId49" w:type="even"/>
          <w:pgSz w:w="11905" w:h="16838"/>
          <w:pgMar w:top="1417" w:right="1417" w:bottom="1417" w:left="1417" w:header="850" w:footer="743" w:gutter="0"/>
          <w:pgNumType w:fmt="decimal"/>
          <w:cols w:space="720" w:num="1"/>
          <w:titlePg/>
          <w:rtlGutter w:val="0"/>
          <w:docGrid w:type="lines" w:linePitch="316" w:charSpace="0"/>
        </w:sectPr>
      </w:pPr>
    </w:p>
    <w:p w14:paraId="46D9E486">
      <w:pPr>
        <w:spacing w:before="0" w:line="360" w:lineRule="auto"/>
        <w:rPr>
          <w:rFonts w:ascii="Times New Roman" w:hAnsi="Times New Roman" w:eastAsia="黑体"/>
          <w:color w:val="000000"/>
          <w:sz w:val="24"/>
          <w:szCs w:val="24"/>
        </w:rPr>
      </w:pPr>
      <w:r>
        <w:rPr>
          <w:rFonts w:ascii="宋体" w:hAnsi="宋体" w:eastAsia="宋体" w:cs="宋体"/>
          <w:color w:val="000000"/>
          <w:sz w:val="24"/>
          <w:szCs w:val="24"/>
        </w:rPr>
        <w:t>附</w:t>
      </w:r>
      <w:bookmarkStart w:id="601" w:name="_Toc296944572"/>
      <w:bookmarkStart w:id="602" w:name="_Toc296346734"/>
      <w:bookmarkStart w:id="603" w:name="_Toc296347232"/>
      <w:bookmarkStart w:id="604" w:name="_Toc296891273"/>
      <w:bookmarkStart w:id="605" w:name="_Toc296891061"/>
      <w:bookmarkStart w:id="606" w:name="_Toc296503233"/>
      <w:r>
        <w:rPr>
          <w:rFonts w:ascii="宋体" w:hAnsi="宋体" w:eastAsia="宋体" w:cs="宋体"/>
          <w:color w:val="000000"/>
          <w:sz w:val="24"/>
          <w:szCs w:val="24"/>
        </w:rPr>
        <w:t xml:space="preserve">件10:  </w:t>
      </w:r>
    </w:p>
    <w:bookmarkEnd w:id="601"/>
    <w:bookmarkEnd w:id="602"/>
    <w:bookmarkEnd w:id="603"/>
    <w:bookmarkEnd w:id="604"/>
    <w:bookmarkEnd w:id="605"/>
    <w:bookmarkEnd w:id="606"/>
    <w:p w14:paraId="65C39E06">
      <w:pPr>
        <w:spacing w:before="156" w:beforeLines="50" w:after="156" w:afterLines="50" w:line="360" w:lineRule="auto"/>
        <w:jc w:val="center"/>
        <w:rPr>
          <w:rFonts w:ascii="Times New Roman" w:hAnsi="Times New Roman" w:eastAsia="黑体"/>
          <w:color w:val="000000"/>
          <w:sz w:val="24"/>
          <w:szCs w:val="24"/>
        </w:rPr>
      </w:pPr>
      <w:r>
        <w:rPr>
          <w:rFonts w:ascii="宋体" w:hAnsi="宋体" w:eastAsia="宋体" w:cs="宋体"/>
          <w:color w:val="000000"/>
          <w:sz w:val="24"/>
          <w:szCs w:val="24"/>
        </w:rPr>
        <w:t>支付担保</w:t>
      </w:r>
    </w:p>
    <w:p w14:paraId="5EA3F2BB">
      <w:pPr>
        <w:spacing w:line="360" w:lineRule="auto"/>
        <w:jc w:val="left"/>
        <w:rPr>
          <w:rFonts w:ascii="Times New Roman" w:hAnsi="Times New Roman" w:eastAsia="仿宋_GB2312"/>
          <w:color w:val="000000"/>
          <w:sz w:val="24"/>
          <w:szCs w:val="24"/>
        </w:rPr>
      </w:pPr>
      <w:r>
        <w:rPr>
          <w:rFonts w:ascii="宋体" w:hAnsi="宋体" w:eastAsia="宋体" w:cs="宋体"/>
          <w:color w:val="000000"/>
          <w:sz w:val="24"/>
          <w:szCs w:val="24"/>
          <w:u w:val="single"/>
        </w:rPr>
        <w:t xml:space="preserve">             </w:t>
      </w:r>
      <w:r>
        <w:rPr>
          <w:rFonts w:ascii="宋体" w:hAnsi="宋体" w:eastAsia="宋体" w:cs="宋体"/>
          <w:color w:val="000000"/>
          <w:sz w:val="24"/>
          <w:szCs w:val="24"/>
        </w:rPr>
        <w:t>（承包人）：</w:t>
      </w:r>
    </w:p>
    <w:p w14:paraId="51CE541D">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鉴于你方作为承包人已经与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（发包人名称）（以下称</w:t>
      </w:r>
      <w:r>
        <w:rPr>
          <w:rFonts w:hint="eastAsia" w:ascii="宋体" w:hAnsi="宋体" w:eastAsia="宋体" w:cs="宋体"/>
          <w:color w:val="000000"/>
          <w:sz w:val="24"/>
          <w:szCs w:val="24"/>
        </w:rPr>
        <w:t>“</w:t>
      </w:r>
      <w:r>
        <w:rPr>
          <w:rFonts w:ascii="宋体" w:hAnsi="宋体" w:eastAsia="宋体" w:cs="宋体"/>
          <w:color w:val="000000"/>
          <w:sz w:val="24"/>
          <w:szCs w:val="24"/>
        </w:rPr>
        <w:t>发包人</w:t>
      </w:r>
      <w:r>
        <w:rPr>
          <w:rFonts w:hint="eastAsia" w:ascii="宋体" w:hAnsi="宋体" w:eastAsia="宋体" w:cs="宋体"/>
          <w:color w:val="000000"/>
          <w:sz w:val="24"/>
          <w:szCs w:val="24"/>
        </w:rPr>
        <w:t>”</w:t>
      </w:r>
      <w:r>
        <w:rPr>
          <w:rFonts w:ascii="宋体" w:hAnsi="宋体" w:eastAsia="宋体" w:cs="宋体"/>
          <w:color w:val="000000"/>
          <w:sz w:val="24"/>
          <w:szCs w:val="24"/>
        </w:rPr>
        <w:t>）于</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日签订了</w:t>
      </w:r>
      <w:r>
        <w:rPr>
          <w:rFonts w:ascii="宋体" w:hAnsi="宋体" w:eastAsia="宋体" w:cs="宋体"/>
          <w:color w:val="000000"/>
          <w:sz w:val="24"/>
          <w:szCs w:val="24"/>
          <w:u w:val="single"/>
        </w:rPr>
        <w:t xml:space="preserve">             </w:t>
      </w:r>
      <w:r>
        <w:rPr>
          <w:rFonts w:ascii="宋体" w:hAnsi="宋体" w:eastAsia="宋体" w:cs="宋体"/>
          <w:color w:val="000000"/>
          <w:sz w:val="24"/>
          <w:szCs w:val="24"/>
        </w:rPr>
        <w:t>（工程名称）《建设工程施工合同》（以下称</w:t>
      </w:r>
      <w:r>
        <w:rPr>
          <w:rFonts w:hint="eastAsia" w:ascii="宋体" w:hAnsi="宋体" w:eastAsia="宋体" w:cs="宋体"/>
          <w:color w:val="000000"/>
          <w:sz w:val="24"/>
          <w:szCs w:val="24"/>
        </w:rPr>
        <w:t>“</w:t>
      </w:r>
      <w:r>
        <w:rPr>
          <w:rFonts w:ascii="宋体" w:hAnsi="宋体" w:eastAsia="宋体" w:cs="宋体"/>
          <w:color w:val="000000"/>
          <w:sz w:val="24"/>
          <w:szCs w:val="24"/>
        </w:rPr>
        <w:t>主合同</w:t>
      </w:r>
      <w:r>
        <w:rPr>
          <w:rFonts w:hint="eastAsia" w:ascii="宋体" w:hAnsi="宋体" w:eastAsia="宋体" w:cs="宋体"/>
          <w:color w:val="000000"/>
          <w:sz w:val="24"/>
          <w:szCs w:val="24"/>
        </w:rPr>
        <w:t>”</w:t>
      </w:r>
      <w:r>
        <w:rPr>
          <w:rFonts w:ascii="宋体" w:hAnsi="宋体" w:eastAsia="宋体" w:cs="宋体"/>
          <w:color w:val="000000"/>
          <w:sz w:val="24"/>
          <w:szCs w:val="24"/>
        </w:rPr>
        <w:t>），应发包人的申请，我方愿就发包人履行主合同约定的工程款支付义务以保证的方式向你方提供如下担保：</w:t>
      </w:r>
    </w:p>
    <w:p w14:paraId="04786922">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一、保证的范围及保证金额</w:t>
      </w:r>
    </w:p>
    <w:p w14:paraId="3D0016E6">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我方的保证范围是主合同约定的工程款。</w:t>
      </w:r>
    </w:p>
    <w:p w14:paraId="4F65890A">
      <w:pPr>
        <w:spacing w:line="360" w:lineRule="auto"/>
        <w:ind w:firstLine="480" w:firstLineChars="200"/>
        <w:jc w:val="left"/>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本保函所称主合同约定的工程款是指主合同约定的除工程质量保证金以外的合同价款。</w:t>
      </w:r>
    </w:p>
    <w:p w14:paraId="3F16B307">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我方保证的金额是主合同约定的工程款的</w:t>
      </w:r>
      <w:r>
        <w:rPr>
          <w:rFonts w:ascii="宋体" w:hAnsi="宋体" w:eastAsia="宋体" w:cs="宋体"/>
          <w:color w:val="000000"/>
          <w:sz w:val="24"/>
          <w:szCs w:val="24"/>
          <w:u w:val="single"/>
        </w:rPr>
        <w:t xml:space="preserve">      </w:t>
      </w:r>
      <w:r>
        <w:rPr>
          <w:rFonts w:ascii="宋体" w:hAnsi="宋体" w:eastAsia="宋体" w:cs="宋体"/>
          <w:color w:val="000000"/>
          <w:sz w:val="24"/>
          <w:szCs w:val="24"/>
        </w:rPr>
        <w:t>%，数额最高不超过人民币元（大写：</w:t>
      </w:r>
      <w:r>
        <w:rPr>
          <w:rFonts w:ascii="宋体" w:hAnsi="宋体" w:eastAsia="宋体" w:cs="宋体"/>
          <w:color w:val="000000"/>
          <w:sz w:val="24"/>
          <w:szCs w:val="24"/>
          <w:u w:val="single"/>
        </w:rPr>
        <w:t xml:space="preserve">        </w:t>
      </w:r>
      <w:r>
        <w:rPr>
          <w:rFonts w:ascii="宋体" w:hAnsi="宋体" w:eastAsia="宋体" w:cs="宋体"/>
          <w:color w:val="000000"/>
          <w:sz w:val="24"/>
          <w:szCs w:val="24"/>
        </w:rPr>
        <w:t>）。</w:t>
      </w:r>
    </w:p>
    <w:p w14:paraId="3E3A3923">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二、保证的方式及保证期间</w:t>
      </w:r>
    </w:p>
    <w:p w14:paraId="65B4720B">
      <w:pPr>
        <w:spacing w:line="360" w:lineRule="auto"/>
        <w:ind w:firstLine="480" w:firstLineChars="200"/>
        <w:jc w:val="left"/>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我方保证的方式为：连带责任保证。</w:t>
      </w:r>
    </w:p>
    <w:p w14:paraId="656CDA27">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我方保证的期间为：自本合同生效之日起至主合同约定的工程款支付完毕之日后</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日内。</w:t>
      </w:r>
    </w:p>
    <w:p w14:paraId="2DBE612D">
      <w:pPr>
        <w:spacing w:line="360" w:lineRule="auto"/>
        <w:ind w:firstLine="480" w:firstLineChars="200"/>
        <w:jc w:val="left"/>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你方与发包人协议变更工程款支付日期的，经我方书面同意后，保证期间按照变更后的支付日期做相应调整。</w:t>
      </w:r>
    </w:p>
    <w:p w14:paraId="06E9DC99">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三、承担保证责任的形式</w:t>
      </w:r>
    </w:p>
    <w:p w14:paraId="1AAF6607">
      <w:pPr>
        <w:spacing w:line="360" w:lineRule="auto"/>
        <w:ind w:right="-109" w:rightChars="-52"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我方承担保证责任的形式是代为支付。发包人未按主合同约定向你方支付工程款的，由我方在保证金额内代为支付。</w:t>
      </w:r>
    </w:p>
    <w:p w14:paraId="76D9A533">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四、代偿的安排</w:t>
      </w:r>
    </w:p>
    <w:p w14:paraId="0CC16EC1">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你方要求我方承担保证责任的，应向我方发出书面索赔通知及发包人未支付主合同约定工程款的证明材料。索赔通知应写明要求索赔的金额，支付款项应到达的账号。</w:t>
      </w:r>
    </w:p>
    <w:p w14:paraId="0EE72C29">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在出现你方与发包人因工程质量发生争议，发包人拒绝向你方支付工程款的情形时，你方要求我方履行保证责任代为支付的，需提供符合相应条件要求的工程质量检测机构出具的质量说明材料。</w:t>
      </w:r>
    </w:p>
    <w:p w14:paraId="024C42BE">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我方收到你方的书面索赔通知及相应的证明材料后７天内无条件支付。</w:t>
      </w:r>
    </w:p>
    <w:p w14:paraId="61DFF443">
      <w:pPr>
        <w:spacing w:line="360" w:lineRule="auto"/>
        <w:ind w:firstLine="480" w:firstLineChars="200"/>
        <w:jc w:val="left"/>
        <w:outlineLvl w:val="0"/>
        <w:rPr>
          <w:rFonts w:ascii="宋体" w:hAnsi="宋体" w:eastAsia="宋体" w:cs="宋体"/>
          <w:color w:val="000000"/>
          <w:sz w:val="24"/>
          <w:szCs w:val="24"/>
        </w:rPr>
      </w:pPr>
      <w:r>
        <w:rPr>
          <w:rFonts w:ascii="宋体" w:hAnsi="宋体" w:eastAsia="宋体" w:cs="宋体"/>
          <w:color w:val="000000"/>
          <w:sz w:val="24"/>
          <w:szCs w:val="24"/>
        </w:rPr>
        <w:t>五、保证责任的解除</w:t>
      </w:r>
    </w:p>
    <w:p w14:paraId="471A15A5">
      <w:pPr>
        <w:spacing w:line="360" w:lineRule="auto"/>
        <w:ind w:firstLine="480" w:firstLineChars="200"/>
        <w:jc w:val="left"/>
        <w:outlineLvl w:val="0"/>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在本保函承诺的保证期间内，你方未书面向我方主张保证责任的，自保证期间届满次日起，我方保证责任解除。</w:t>
      </w:r>
    </w:p>
    <w:p w14:paraId="5EFF0B9C">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发包人按主合同约定履行了工程款的全部支付义务的，自本保函承诺的保证期间届满次日起，我方保证责任解除。</w:t>
      </w:r>
    </w:p>
    <w:p w14:paraId="040B1321">
      <w:pPr>
        <w:spacing w:line="360" w:lineRule="auto"/>
        <w:ind w:firstLine="480" w:firstLineChars="200"/>
        <w:jc w:val="left"/>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我方按照本保函向你方履行保证责任所支付金额达到本保函保证金额时，自我方向你方支付（支付款项从我方账户划出）之日起，保证责任即解除。</w:t>
      </w:r>
    </w:p>
    <w:p w14:paraId="75931534">
      <w:pPr>
        <w:spacing w:line="360" w:lineRule="auto"/>
        <w:ind w:firstLine="480" w:firstLineChars="200"/>
        <w:jc w:val="left"/>
        <w:rPr>
          <w:rFonts w:hint="eastAsia" w:ascii="Times New Roman" w:hAnsi="Times New Roman" w:eastAsia="仿宋_GB2312"/>
          <w:color w:val="000000"/>
          <w:sz w:val="24"/>
          <w:szCs w:val="24"/>
        </w:rPr>
      </w:pPr>
      <w:r>
        <w:rPr>
          <w:rFonts w:hint="eastAsia" w:ascii="宋体" w:hAnsi="宋体" w:eastAsia="宋体" w:cs="宋体"/>
          <w:color w:val="000000"/>
          <w:sz w:val="24"/>
          <w:szCs w:val="24"/>
        </w:rPr>
        <w:t xml:space="preserve">4. </w:t>
      </w:r>
      <w:r>
        <w:rPr>
          <w:rFonts w:ascii="宋体" w:hAnsi="宋体" w:eastAsia="宋体" w:cs="宋体"/>
          <w:color w:val="000000"/>
          <w:sz w:val="24"/>
          <w:szCs w:val="24"/>
        </w:rPr>
        <w:t>按照法律法规的规定或出现应解除我方保证责任的其他情形的，我方在本保函项下的保证责任亦解除。</w:t>
      </w:r>
    </w:p>
    <w:p w14:paraId="1360EDAB">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5. </w:t>
      </w:r>
      <w:r>
        <w:rPr>
          <w:rFonts w:ascii="宋体" w:hAnsi="宋体" w:eastAsia="宋体" w:cs="宋体"/>
          <w:color w:val="000000"/>
          <w:sz w:val="24"/>
          <w:szCs w:val="24"/>
        </w:rPr>
        <w:t>我方解除保证责任后，你方应自我方保证责任解除之日起</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rPr>
        <w:t>个工作日内，将本保函原件返还我方。</w:t>
      </w:r>
    </w:p>
    <w:p w14:paraId="1C0E0E40">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六、免责条款</w:t>
      </w:r>
    </w:p>
    <w:p w14:paraId="29D4DDB3">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1. </w:t>
      </w:r>
      <w:r>
        <w:rPr>
          <w:rFonts w:ascii="宋体" w:hAnsi="宋体" w:eastAsia="宋体" w:cs="宋体"/>
          <w:color w:val="000000"/>
          <w:sz w:val="24"/>
          <w:szCs w:val="24"/>
        </w:rPr>
        <w:t>因你方违约致使发包人不能履行义务的，我方不承担保证责任。</w:t>
      </w:r>
    </w:p>
    <w:p w14:paraId="13970241">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2. </w:t>
      </w:r>
      <w:r>
        <w:rPr>
          <w:rFonts w:ascii="宋体" w:hAnsi="宋体" w:eastAsia="宋体" w:cs="宋体"/>
          <w:color w:val="000000"/>
          <w:sz w:val="24"/>
          <w:szCs w:val="24"/>
        </w:rPr>
        <w:t>依照法律法规的规定或你方与发包人的另行约定，免除发包人部分或全部义务的，我方亦免除其相应的保证责任。</w:t>
      </w:r>
    </w:p>
    <w:p w14:paraId="4D7365A0">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3. </w:t>
      </w:r>
      <w:r>
        <w:rPr>
          <w:rFonts w:ascii="宋体" w:hAnsi="宋体" w:eastAsia="宋体" w:cs="宋体"/>
          <w:color w:val="000000"/>
          <w:sz w:val="24"/>
          <w:szCs w:val="24"/>
        </w:rPr>
        <w:t>你方与发包人协议变更主合同的，如加重发包人责任致使我方保证责任加重的，需征得我方书面同意，否则我方不再承担因此而加重部分的保证责任，但主合同第10条</w:t>
      </w:r>
      <w:r>
        <w:rPr>
          <w:rFonts w:hint="eastAsia" w:ascii="宋体" w:hAnsi="宋体" w:eastAsia="宋体" w:cs="宋体"/>
          <w:color w:val="000000"/>
          <w:sz w:val="24"/>
          <w:szCs w:val="24"/>
        </w:rPr>
        <w:t>〔</w:t>
      </w:r>
      <w:r>
        <w:rPr>
          <w:rFonts w:ascii="宋体" w:hAnsi="宋体" w:eastAsia="宋体" w:cs="宋体"/>
          <w:color w:val="000000"/>
          <w:sz w:val="24"/>
          <w:szCs w:val="24"/>
        </w:rPr>
        <w:t>变更</w:t>
      </w:r>
      <w:r>
        <w:rPr>
          <w:rFonts w:hint="eastAsia" w:ascii="宋体" w:hAnsi="宋体" w:eastAsia="宋体" w:cs="宋体"/>
          <w:color w:val="000000"/>
          <w:sz w:val="24"/>
          <w:szCs w:val="24"/>
        </w:rPr>
        <w:t>〕</w:t>
      </w:r>
      <w:r>
        <w:rPr>
          <w:rFonts w:ascii="宋体" w:hAnsi="宋体" w:eastAsia="宋体" w:cs="宋体"/>
          <w:color w:val="000000"/>
          <w:sz w:val="24"/>
          <w:szCs w:val="24"/>
        </w:rPr>
        <w:t>约定的变更不受本款限制。</w:t>
      </w:r>
    </w:p>
    <w:p w14:paraId="5A6CE480">
      <w:pPr>
        <w:spacing w:line="360" w:lineRule="auto"/>
        <w:ind w:firstLine="480" w:firstLineChars="200"/>
        <w:jc w:val="left"/>
        <w:rPr>
          <w:rFonts w:ascii="Times New Roman" w:hAnsi="Times New Roman" w:eastAsia="仿宋_GB2312"/>
          <w:color w:val="000000"/>
          <w:sz w:val="24"/>
          <w:szCs w:val="24"/>
        </w:rPr>
      </w:pPr>
      <w:r>
        <w:rPr>
          <w:rFonts w:hint="eastAsia" w:ascii="宋体" w:hAnsi="宋体" w:eastAsia="宋体" w:cs="宋体"/>
          <w:color w:val="000000"/>
          <w:sz w:val="24"/>
          <w:szCs w:val="24"/>
        </w:rPr>
        <w:t xml:space="preserve">4. </w:t>
      </w:r>
      <w:r>
        <w:rPr>
          <w:rFonts w:ascii="宋体" w:hAnsi="宋体" w:eastAsia="宋体" w:cs="宋体"/>
          <w:color w:val="000000"/>
          <w:sz w:val="24"/>
          <w:szCs w:val="24"/>
        </w:rPr>
        <w:t>因不可抗力造成发包人不能履行义务的，我方不承担保证责任。</w:t>
      </w:r>
    </w:p>
    <w:p w14:paraId="0307BA0E">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七、争议解决</w:t>
      </w:r>
    </w:p>
    <w:p w14:paraId="72FB8573">
      <w:pPr>
        <w:spacing w:after="120" w:line="360" w:lineRule="auto"/>
        <w:ind w:firstLine="480" w:firstLineChars="200"/>
        <w:rPr>
          <w:rFonts w:ascii="Times New Roman" w:hAnsi="Times New Roman" w:eastAsia="黑体"/>
          <w:color w:val="000000"/>
          <w:sz w:val="24"/>
          <w:szCs w:val="24"/>
        </w:rPr>
      </w:pPr>
      <w:r>
        <w:rPr>
          <w:rFonts w:ascii="宋体" w:hAnsi="宋体" w:eastAsia="宋体" w:cs="宋体"/>
          <w:color w:val="000000"/>
          <w:sz w:val="24"/>
          <w:szCs w:val="24"/>
        </w:rPr>
        <w:t>因本保函</w:t>
      </w:r>
      <w:r>
        <w:rPr>
          <w:rFonts w:hint="eastAsia" w:ascii="宋体" w:hAnsi="宋体" w:eastAsia="宋体" w:cs="宋体"/>
          <w:color w:val="000000"/>
          <w:sz w:val="24"/>
          <w:szCs w:val="24"/>
        </w:rPr>
        <w:t>或本保函相关事项</w:t>
      </w:r>
      <w:r>
        <w:rPr>
          <w:rFonts w:ascii="宋体" w:hAnsi="宋体" w:eastAsia="宋体" w:cs="宋体"/>
          <w:color w:val="000000"/>
          <w:sz w:val="24"/>
          <w:szCs w:val="24"/>
        </w:rPr>
        <w:t>发生的纠纷，可由双方协商解决，协商不成的，按下列第</w:t>
      </w:r>
      <w:r>
        <w:rPr>
          <w:rFonts w:ascii="宋体" w:hAnsi="宋体" w:eastAsia="宋体" w:cs="宋体"/>
          <w:color w:val="000000"/>
          <w:sz w:val="24"/>
          <w:szCs w:val="24"/>
          <w:u w:val="single"/>
        </w:rPr>
        <w:t xml:space="preserve">     </w:t>
      </w:r>
      <w:r>
        <w:rPr>
          <w:rFonts w:ascii="宋体" w:hAnsi="宋体" w:eastAsia="宋体" w:cs="宋体"/>
          <w:color w:val="000000"/>
          <w:sz w:val="24"/>
          <w:szCs w:val="24"/>
        </w:rPr>
        <w:t>种方式</w:t>
      </w:r>
      <w:r>
        <w:rPr>
          <w:rFonts w:hint="eastAsia" w:ascii="宋体" w:hAnsi="宋体" w:eastAsia="宋体" w:cs="宋体"/>
          <w:color w:val="000000"/>
          <w:sz w:val="24"/>
          <w:szCs w:val="24"/>
        </w:rPr>
        <w:t>解</w:t>
      </w:r>
      <w:r>
        <w:rPr>
          <w:rFonts w:ascii="宋体" w:hAnsi="宋体" w:eastAsia="宋体" w:cs="宋体"/>
          <w:color w:val="000000"/>
          <w:sz w:val="24"/>
          <w:szCs w:val="24"/>
        </w:rPr>
        <w:t>决：</w:t>
      </w:r>
    </w:p>
    <w:p w14:paraId="4DD94924">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（1）向</w:t>
      </w:r>
      <w:r>
        <w:rPr>
          <w:rFonts w:ascii="宋体" w:hAnsi="宋体" w:eastAsia="宋体" w:cs="宋体"/>
          <w:color w:val="000000"/>
          <w:sz w:val="24"/>
          <w:szCs w:val="24"/>
          <w:u w:val="single"/>
        </w:rPr>
        <w:t xml:space="preserve">                     </w:t>
      </w:r>
      <w:r>
        <w:rPr>
          <w:rFonts w:ascii="宋体" w:hAnsi="宋体" w:eastAsia="宋体" w:cs="宋体"/>
          <w:color w:val="000000"/>
          <w:sz w:val="24"/>
          <w:szCs w:val="24"/>
        </w:rPr>
        <w:t>仲裁委员会申请仲裁；</w:t>
      </w:r>
    </w:p>
    <w:p w14:paraId="066C27A9">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（2）向</w:t>
      </w:r>
      <w:r>
        <w:rPr>
          <w:rFonts w:ascii="宋体" w:hAnsi="宋体" w:eastAsia="宋体" w:cs="宋体"/>
          <w:color w:val="000000"/>
          <w:sz w:val="24"/>
          <w:szCs w:val="24"/>
          <w:u w:val="single"/>
        </w:rPr>
        <w:t xml:space="preserve">                     </w:t>
      </w:r>
      <w:r>
        <w:rPr>
          <w:rFonts w:ascii="宋体" w:hAnsi="宋体" w:eastAsia="宋体" w:cs="宋体"/>
          <w:color w:val="000000"/>
          <w:sz w:val="24"/>
          <w:szCs w:val="24"/>
        </w:rPr>
        <w:t>人民法院起诉。</w:t>
      </w:r>
    </w:p>
    <w:p w14:paraId="1835C8F8">
      <w:pPr>
        <w:spacing w:line="360" w:lineRule="auto"/>
        <w:ind w:firstLine="480" w:firstLineChars="200"/>
        <w:jc w:val="left"/>
        <w:outlineLvl w:val="0"/>
        <w:rPr>
          <w:rFonts w:ascii="Times New Roman" w:hAnsi="Times New Roman" w:eastAsia="黑体"/>
          <w:color w:val="000000"/>
          <w:sz w:val="24"/>
          <w:szCs w:val="24"/>
        </w:rPr>
      </w:pPr>
      <w:r>
        <w:rPr>
          <w:rFonts w:ascii="宋体" w:hAnsi="宋体" w:eastAsia="宋体" w:cs="宋体"/>
          <w:color w:val="000000"/>
          <w:sz w:val="24"/>
          <w:szCs w:val="24"/>
        </w:rPr>
        <w:t>八、保函的生效</w:t>
      </w:r>
    </w:p>
    <w:p w14:paraId="4051C67C">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本保函自我方法定代表人（或其授权代理人）签字并加盖公章之日起生效。</w:t>
      </w:r>
    </w:p>
    <w:p w14:paraId="667F2264">
      <w:pPr>
        <w:spacing w:line="360" w:lineRule="auto"/>
        <w:ind w:right="600" w:firstLine="720" w:firstLineChars="300"/>
        <w:jc w:val="left"/>
        <w:rPr>
          <w:rFonts w:ascii="Times New Roman" w:hAnsi="Times New Roman" w:eastAsia="仿宋_GB2312"/>
          <w:color w:val="000000"/>
          <w:sz w:val="24"/>
          <w:szCs w:val="24"/>
        </w:rPr>
      </w:pPr>
      <w:r>
        <w:rPr>
          <w:rFonts w:ascii="宋体" w:hAnsi="宋体" w:eastAsia="宋体" w:cs="宋体"/>
          <w:color w:val="000000"/>
          <w:sz w:val="24"/>
          <w:szCs w:val="24"/>
        </w:rPr>
        <w:t>担保人：</w:t>
      </w:r>
      <w:r>
        <w:rPr>
          <w:rFonts w:ascii="宋体" w:hAnsi="宋体" w:eastAsia="宋体" w:cs="宋体"/>
          <w:color w:val="000000"/>
          <w:sz w:val="24"/>
          <w:szCs w:val="24"/>
          <w:u w:val="single"/>
        </w:rPr>
        <w:t xml:space="preserve">                                   </w:t>
      </w:r>
      <w:r>
        <w:rPr>
          <w:rFonts w:ascii="宋体" w:hAnsi="宋体" w:eastAsia="宋体" w:cs="宋体"/>
          <w:color w:val="000000"/>
          <w:sz w:val="24"/>
          <w:szCs w:val="24"/>
        </w:rPr>
        <w:t>（盖章）</w:t>
      </w:r>
    </w:p>
    <w:p w14:paraId="5ECDFBE5">
      <w:pPr>
        <w:spacing w:line="360" w:lineRule="auto"/>
        <w:ind w:right="1200" w:firstLine="720" w:firstLineChars="300"/>
        <w:rPr>
          <w:rFonts w:ascii="Times New Roman" w:hAnsi="Times New Roman" w:eastAsia="仿宋_GB2312"/>
          <w:color w:val="000000"/>
          <w:sz w:val="24"/>
          <w:szCs w:val="24"/>
        </w:rPr>
      </w:pPr>
      <w:r>
        <w:rPr>
          <w:rFonts w:ascii="宋体" w:hAnsi="宋体" w:eastAsia="宋体" w:cs="宋体"/>
          <w:color w:val="000000"/>
          <w:sz w:val="24"/>
          <w:szCs w:val="24"/>
        </w:rPr>
        <w:t>法定代表人或委托代理人：</w:t>
      </w:r>
      <w:r>
        <w:rPr>
          <w:rFonts w:ascii="宋体" w:hAnsi="宋体" w:eastAsia="宋体" w:cs="宋体"/>
          <w:color w:val="000000"/>
          <w:sz w:val="24"/>
          <w:szCs w:val="24"/>
          <w:u w:val="single"/>
        </w:rPr>
        <w:t xml:space="preserve">                   </w:t>
      </w:r>
      <w:r>
        <w:rPr>
          <w:rFonts w:ascii="宋体" w:hAnsi="宋体" w:eastAsia="宋体" w:cs="宋体"/>
          <w:color w:val="000000"/>
          <w:sz w:val="24"/>
          <w:szCs w:val="24"/>
        </w:rPr>
        <w:t>（签字）</w:t>
      </w:r>
    </w:p>
    <w:p w14:paraId="07A90255">
      <w:pPr>
        <w:spacing w:line="360" w:lineRule="auto"/>
        <w:ind w:firstLine="720" w:firstLineChars="300"/>
        <w:jc w:val="left"/>
        <w:rPr>
          <w:rFonts w:ascii="Times New Roman" w:hAnsi="Times New Roman" w:eastAsia="仿宋_GB2312"/>
          <w:color w:val="000000"/>
          <w:sz w:val="24"/>
          <w:szCs w:val="24"/>
        </w:rPr>
      </w:pPr>
      <w:r>
        <w:rPr>
          <w:rFonts w:ascii="宋体" w:hAnsi="宋体" w:eastAsia="宋体" w:cs="宋体"/>
          <w:color w:val="000000"/>
          <w:sz w:val="24"/>
          <w:szCs w:val="24"/>
        </w:rPr>
        <w:t>地    址：</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3CC8630C">
      <w:pPr>
        <w:spacing w:line="360" w:lineRule="auto"/>
        <w:ind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邮政编码：</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45ED3C14">
      <w:pPr>
        <w:spacing w:line="360" w:lineRule="auto"/>
        <w:ind w:firstLine="480" w:firstLineChars="200"/>
        <w:jc w:val="left"/>
        <w:rPr>
          <w:rFonts w:ascii="Times New Roman" w:hAnsi="Times New Roman" w:eastAsia="仿宋_GB2312"/>
          <w:color w:val="000000"/>
          <w:sz w:val="24"/>
          <w:szCs w:val="24"/>
          <w:u w:val="single"/>
        </w:rPr>
      </w:pPr>
      <w:r>
        <w:rPr>
          <w:rFonts w:ascii="宋体" w:hAnsi="宋体" w:eastAsia="宋体" w:cs="宋体"/>
          <w:color w:val="000000"/>
          <w:sz w:val="24"/>
          <w:szCs w:val="24"/>
        </w:rPr>
        <w:t>传    真：</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p>
    <w:p w14:paraId="34661888">
      <w:pPr>
        <w:spacing w:line="360" w:lineRule="auto"/>
        <w:ind w:right="150" w:firstLine="480" w:firstLineChars="200"/>
        <w:jc w:val="left"/>
        <w:rPr>
          <w:rFonts w:ascii="Times New Roman" w:hAnsi="Times New Roman" w:eastAsia="仿宋_GB2312"/>
          <w:color w:val="000000"/>
          <w:sz w:val="24"/>
          <w:szCs w:val="24"/>
        </w:rPr>
      </w:pPr>
      <w:r>
        <w:rPr>
          <w:rFonts w:ascii="宋体" w:hAnsi="宋体" w:eastAsia="宋体" w:cs="宋体"/>
          <w:color w:val="000000"/>
          <w:sz w:val="24"/>
          <w:szCs w:val="24"/>
        </w:rPr>
        <w:t xml:space="preserve">             </w:t>
      </w:r>
      <w:r>
        <w:rPr>
          <w:rFonts w:ascii="宋体" w:hAnsi="宋体" w:eastAsia="宋体" w:cs="宋体"/>
          <w:color w:val="000000"/>
          <w:sz w:val="24"/>
          <w:szCs w:val="24"/>
          <w:u w:val="single"/>
        </w:rPr>
        <w:t xml:space="preserve">               </w:t>
      </w:r>
      <w:r>
        <w:rPr>
          <w:rFonts w:ascii="宋体" w:hAnsi="宋体" w:eastAsia="宋体" w:cs="宋体"/>
          <w:color w:val="000000"/>
          <w:sz w:val="24"/>
          <w:szCs w:val="24"/>
        </w:rPr>
        <w:t>年</w:t>
      </w:r>
      <w:r>
        <w:rPr>
          <w:rFonts w:ascii="宋体" w:hAnsi="宋体" w:eastAsia="宋体" w:cs="宋体"/>
          <w:color w:val="000000"/>
          <w:sz w:val="24"/>
          <w:szCs w:val="24"/>
          <w:u w:val="single"/>
        </w:rPr>
        <w:t xml:space="preserve">      </w:t>
      </w:r>
      <w:r>
        <w:rPr>
          <w:rFonts w:ascii="宋体" w:hAnsi="宋体" w:eastAsia="宋体" w:cs="宋体"/>
          <w:color w:val="000000"/>
          <w:sz w:val="24"/>
          <w:szCs w:val="24"/>
        </w:rPr>
        <w:t>月</w:t>
      </w:r>
      <w:r>
        <w:rPr>
          <w:rFonts w:ascii="宋体" w:hAnsi="宋体" w:eastAsia="宋体" w:cs="宋体"/>
          <w:color w:val="000000"/>
          <w:sz w:val="24"/>
          <w:szCs w:val="24"/>
          <w:u w:val="single"/>
        </w:rPr>
        <w:t xml:space="preserve">      </w:t>
      </w:r>
      <w:r>
        <w:rPr>
          <w:rFonts w:ascii="宋体" w:hAnsi="宋体" w:eastAsia="宋体" w:cs="宋体"/>
          <w:color w:val="000000"/>
          <w:sz w:val="24"/>
          <w:szCs w:val="24"/>
        </w:rPr>
        <w:t>日</w:t>
      </w:r>
    </w:p>
    <w:p w14:paraId="3841182C">
      <w:pPr>
        <w:spacing w:line="360" w:lineRule="auto"/>
        <w:rPr>
          <w:rFonts w:ascii="宋体" w:hAnsi="宋体" w:eastAsia="宋体" w:cs="宋体"/>
          <w:color w:val="000000"/>
          <w:sz w:val="24"/>
          <w:szCs w:val="24"/>
        </w:rPr>
      </w:pPr>
    </w:p>
    <w:p w14:paraId="4AB77666">
      <w:pPr>
        <w:spacing w:line="360" w:lineRule="auto"/>
        <w:rPr>
          <w:rFonts w:ascii="宋体" w:hAnsi="宋体" w:eastAsia="宋体" w:cs="宋体"/>
          <w:color w:val="000000"/>
          <w:sz w:val="24"/>
          <w:szCs w:val="24"/>
        </w:rPr>
      </w:pPr>
    </w:p>
    <w:p w14:paraId="2FAA7E14">
      <w:pPr>
        <w:spacing w:line="360" w:lineRule="auto"/>
        <w:rPr>
          <w:rFonts w:ascii="宋体" w:hAnsi="宋体" w:eastAsia="宋体" w:cs="宋体"/>
          <w:color w:val="000000"/>
          <w:sz w:val="24"/>
          <w:szCs w:val="24"/>
        </w:rPr>
      </w:pPr>
    </w:p>
    <w:p w14:paraId="144546B6">
      <w:pPr>
        <w:spacing w:line="360" w:lineRule="auto"/>
        <w:rPr>
          <w:rFonts w:ascii="宋体" w:hAnsi="宋体" w:eastAsia="宋体" w:cs="宋体"/>
          <w:color w:val="000000"/>
          <w:sz w:val="24"/>
          <w:szCs w:val="24"/>
        </w:rPr>
      </w:pPr>
    </w:p>
    <w:p w14:paraId="23C79564">
      <w:pPr>
        <w:spacing w:line="360" w:lineRule="auto"/>
        <w:rPr>
          <w:rFonts w:ascii="宋体" w:hAnsi="宋体" w:eastAsia="宋体" w:cs="宋体"/>
          <w:color w:val="000000"/>
          <w:sz w:val="24"/>
          <w:szCs w:val="24"/>
        </w:rPr>
      </w:pPr>
    </w:p>
    <w:p w14:paraId="716F4B60">
      <w:pPr>
        <w:spacing w:line="360" w:lineRule="auto"/>
        <w:rPr>
          <w:rFonts w:ascii="宋体" w:hAnsi="宋体" w:eastAsia="宋体" w:cs="宋体"/>
          <w:color w:val="000000"/>
          <w:sz w:val="24"/>
          <w:szCs w:val="24"/>
        </w:rPr>
      </w:pPr>
    </w:p>
    <w:p w14:paraId="094D8316">
      <w:pPr>
        <w:spacing w:line="360" w:lineRule="auto"/>
        <w:rPr>
          <w:rFonts w:ascii="宋体" w:hAnsi="宋体" w:eastAsia="宋体" w:cs="宋体"/>
          <w:color w:val="000000"/>
          <w:sz w:val="24"/>
          <w:szCs w:val="24"/>
        </w:rPr>
      </w:pPr>
    </w:p>
    <w:p w14:paraId="224A419E">
      <w:pPr>
        <w:spacing w:line="360" w:lineRule="auto"/>
        <w:rPr>
          <w:rFonts w:ascii="宋体" w:hAnsi="宋体" w:eastAsia="宋体" w:cs="宋体"/>
          <w:color w:val="000000"/>
          <w:sz w:val="24"/>
          <w:szCs w:val="24"/>
        </w:rPr>
      </w:pPr>
    </w:p>
    <w:p w14:paraId="74F23BD5">
      <w:pPr>
        <w:spacing w:line="360" w:lineRule="auto"/>
        <w:rPr>
          <w:rFonts w:ascii="宋体" w:hAnsi="宋体" w:eastAsia="宋体" w:cs="宋体"/>
          <w:color w:val="000000"/>
          <w:sz w:val="24"/>
          <w:szCs w:val="24"/>
        </w:rPr>
      </w:pPr>
    </w:p>
    <w:p w14:paraId="6113CAAF">
      <w:pPr>
        <w:spacing w:line="360" w:lineRule="auto"/>
        <w:rPr>
          <w:rFonts w:ascii="宋体" w:hAnsi="宋体" w:eastAsia="宋体" w:cs="宋体"/>
          <w:color w:val="000000"/>
          <w:sz w:val="24"/>
          <w:szCs w:val="24"/>
        </w:rPr>
      </w:pPr>
    </w:p>
    <w:p w14:paraId="6A72691D">
      <w:pPr>
        <w:spacing w:line="360" w:lineRule="auto"/>
        <w:rPr>
          <w:rFonts w:ascii="宋体" w:hAnsi="宋体" w:eastAsia="宋体" w:cs="宋体"/>
          <w:color w:val="000000"/>
          <w:sz w:val="24"/>
          <w:szCs w:val="24"/>
        </w:rPr>
      </w:pPr>
    </w:p>
    <w:p w14:paraId="0091B6E9">
      <w:pPr>
        <w:spacing w:line="360" w:lineRule="auto"/>
        <w:rPr>
          <w:rFonts w:ascii="宋体" w:hAnsi="宋体" w:eastAsia="宋体" w:cs="宋体"/>
          <w:color w:val="000000"/>
          <w:sz w:val="24"/>
          <w:szCs w:val="24"/>
        </w:rPr>
      </w:pPr>
    </w:p>
    <w:p w14:paraId="41B605E0">
      <w:pPr>
        <w:spacing w:line="360" w:lineRule="auto"/>
        <w:rPr>
          <w:rFonts w:ascii="宋体" w:hAnsi="宋体" w:eastAsia="宋体" w:cs="宋体"/>
          <w:color w:val="000000"/>
          <w:sz w:val="24"/>
          <w:szCs w:val="24"/>
        </w:rPr>
      </w:pPr>
    </w:p>
    <w:p w14:paraId="4A7E2E1C">
      <w:pPr>
        <w:spacing w:line="360" w:lineRule="auto"/>
        <w:rPr>
          <w:rFonts w:ascii="宋体" w:hAnsi="宋体" w:eastAsia="宋体" w:cs="宋体"/>
          <w:color w:val="000000"/>
          <w:sz w:val="24"/>
          <w:szCs w:val="24"/>
        </w:rPr>
      </w:pPr>
    </w:p>
    <w:p w14:paraId="080F4667">
      <w:pPr>
        <w:spacing w:line="360" w:lineRule="auto"/>
        <w:rPr>
          <w:rFonts w:ascii="宋体" w:hAnsi="宋体" w:eastAsia="宋体" w:cs="宋体"/>
          <w:color w:val="000000"/>
          <w:sz w:val="24"/>
          <w:szCs w:val="24"/>
        </w:rPr>
      </w:pPr>
    </w:p>
    <w:p w14:paraId="077C3D35">
      <w:pPr>
        <w:spacing w:line="360" w:lineRule="auto"/>
        <w:rPr>
          <w:rFonts w:ascii="宋体" w:hAnsi="宋体" w:eastAsia="宋体" w:cs="宋体"/>
          <w:color w:val="000000"/>
          <w:sz w:val="24"/>
          <w:szCs w:val="24"/>
        </w:rPr>
      </w:pPr>
    </w:p>
    <w:p w14:paraId="30C98920">
      <w:pPr>
        <w:spacing w:line="360" w:lineRule="auto"/>
        <w:rPr>
          <w:rFonts w:ascii="宋体" w:hAnsi="宋体" w:eastAsia="宋体" w:cs="宋体"/>
          <w:color w:val="000000"/>
          <w:sz w:val="24"/>
          <w:szCs w:val="24"/>
        </w:rPr>
      </w:pPr>
    </w:p>
    <w:p w14:paraId="1E37AC68">
      <w:pPr>
        <w:spacing w:line="360" w:lineRule="auto"/>
        <w:rPr>
          <w:rFonts w:ascii="宋体" w:hAnsi="宋体" w:eastAsia="宋体" w:cs="宋体"/>
          <w:color w:val="000000"/>
          <w:sz w:val="24"/>
          <w:szCs w:val="24"/>
        </w:rPr>
      </w:pPr>
    </w:p>
    <w:p w14:paraId="12616C0F">
      <w:pPr>
        <w:spacing w:line="360" w:lineRule="auto"/>
        <w:rPr>
          <w:rFonts w:ascii="宋体" w:hAnsi="宋体" w:eastAsia="宋体" w:cs="宋体"/>
          <w:color w:val="000000"/>
          <w:sz w:val="24"/>
          <w:szCs w:val="24"/>
        </w:rPr>
      </w:pPr>
    </w:p>
    <w:p w14:paraId="75AA7D04">
      <w:pPr>
        <w:spacing w:line="360" w:lineRule="auto"/>
        <w:rPr>
          <w:rFonts w:ascii="宋体" w:hAnsi="宋体" w:eastAsia="宋体" w:cs="宋体"/>
          <w:color w:val="000000"/>
          <w:sz w:val="24"/>
          <w:szCs w:val="24"/>
        </w:rPr>
      </w:pPr>
    </w:p>
    <w:p w14:paraId="2321D049">
      <w:pPr>
        <w:spacing w:line="360" w:lineRule="auto"/>
        <w:rPr>
          <w:rFonts w:ascii="宋体" w:hAnsi="宋体" w:eastAsia="宋体" w:cs="宋体"/>
          <w:color w:val="000000"/>
          <w:sz w:val="24"/>
          <w:szCs w:val="24"/>
        </w:rPr>
      </w:pPr>
    </w:p>
    <w:p w14:paraId="6CD989D3">
      <w:pPr>
        <w:spacing w:line="360" w:lineRule="auto"/>
        <w:rPr>
          <w:rFonts w:ascii="宋体" w:hAnsi="宋体" w:eastAsia="宋体" w:cs="宋体"/>
          <w:color w:val="000000"/>
          <w:sz w:val="24"/>
          <w:szCs w:val="24"/>
        </w:rPr>
      </w:pPr>
    </w:p>
    <w:p w14:paraId="6203E668">
      <w:pPr>
        <w:spacing w:line="360" w:lineRule="auto"/>
        <w:rPr>
          <w:rFonts w:ascii="宋体" w:hAnsi="宋体" w:eastAsia="宋体" w:cs="宋体"/>
          <w:color w:val="000000"/>
          <w:sz w:val="24"/>
          <w:szCs w:val="24"/>
        </w:rPr>
      </w:pPr>
    </w:p>
    <w:p w14:paraId="6C40F3C6">
      <w:pPr>
        <w:spacing w:line="360" w:lineRule="auto"/>
        <w:rPr>
          <w:rFonts w:ascii="宋体" w:hAnsi="宋体" w:eastAsia="宋体" w:cs="宋体"/>
          <w:color w:val="000000"/>
          <w:sz w:val="24"/>
          <w:szCs w:val="24"/>
        </w:rPr>
      </w:pPr>
    </w:p>
    <w:p w14:paraId="60B0D571">
      <w:pPr>
        <w:spacing w:line="360" w:lineRule="auto"/>
        <w:rPr>
          <w:rFonts w:ascii="宋体" w:hAnsi="宋体" w:eastAsia="宋体" w:cs="宋体"/>
          <w:color w:val="000000"/>
          <w:sz w:val="24"/>
          <w:szCs w:val="24"/>
        </w:rPr>
      </w:pPr>
    </w:p>
    <w:p w14:paraId="19A1DAE3">
      <w:pPr>
        <w:spacing w:line="360" w:lineRule="auto"/>
        <w:rPr>
          <w:rFonts w:ascii="宋体" w:hAnsi="宋体" w:eastAsia="宋体" w:cs="宋体"/>
          <w:color w:val="000000"/>
          <w:sz w:val="24"/>
          <w:szCs w:val="24"/>
        </w:rPr>
      </w:pPr>
    </w:p>
    <w:p w14:paraId="3705A7DC">
      <w:pPr>
        <w:spacing w:line="360" w:lineRule="auto"/>
        <w:rPr>
          <w:rFonts w:ascii="宋体" w:hAnsi="宋体" w:eastAsia="宋体" w:cs="宋体"/>
          <w:color w:val="000000"/>
          <w:sz w:val="24"/>
          <w:szCs w:val="24"/>
        </w:rPr>
      </w:pPr>
      <w:r>
        <w:rPr>
          <w:rFonts w:ascii="宋体" w:hAnsi="宋体" w:eastAsia="宋体" w:cs="宋体"/>
          <w:color w:val="000000"/>
          <w:sz w:val="24"/>
          <w:szCs w:val="24"/>
        </w:rPr>
        <w:t>附件11：</w:t>
      </w:r>
      <w:r>
        <w:rPr>
          <w:rFonts w:hint="eastAsia" w:ascii="宋体" w:hAnsi="宋体" w:eastAsia="宋体" w:cs="宋体"/>
          <w:color w:val="000000"/>
          <w:sz w:val="24"/>
          <w:szCs w:val="24"/>
          <w:lang w:val="en-US" w:eastAsia="zh-CN"/>
        </w:rPr>
        <w:t xml:space="preserve">                      </w:t>
      </w:r>
      <w:r>
        <w:rPr>
          <w:rFonts w:ascii="宋体" w:hAnsi="宋体" w:eastAsia="宋体" w:cs="宋体"/>
          <w:color w:val="000000"/>
          <w:sz w:val="24"/>
          <w:szCs w:val="24"/>
        </w:rPr>
        <w:t>11-1：材料暂估价表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A31A4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19875E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6ED3FD96">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0E5E002A">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00174EA1">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76B6DB9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单价</w:t>
            </w:r>
            <w:r>
              <w:rPr>
                <w:rFonts w:hint="eastAsia" w:ascii="宋体" w:hAnsi="宋体" w:eastAsia="宋体" w:cs="宋体"/>
                <w:color w:val="000000"/>
                <w:kern w:val="2"/>
                <w:sz w:val="24"/>
                <w:szCs w:val="24"/>
                <w:lang w:val="en-US" w:eastAsia="zh-CN"/>
              </w:rPr>
              <w:t>（元）</w:t>
            </w:r>
          </w:p>
        </w:tc>
        <w:tc>
          <w:tcPr>
            <w:tcW w:w="1418" w:type="dxa"/>
            <w:tcBorders>
              <w:top w:val="single" w:color="auto" w:sz="12" w:space="0"/>
              <w:bottom w:val="double" w:color="auto" w:sz="6" w:space="0"/>
            </w:tcBorders>
            <w:noWrap w:val="0"/>
            <w:vAlign w:val="top"/>
          </w:tcPr>
          <w:p w14:paraId="3F17720C">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合价</w:t>
            </w:r>
            <w:r>
              <w:rPr>
                <w:rFonts w:hint="eastAsia" w:ascii="宋体" w:hAnsi="宋体" w:eastAsia="宋体" w:cs="宋体"/>
                <w:color w:val="000000"/>
                <w:kern w:val="2"/>
                <w:sz w:val="24"/>
                <w:szCs w:val="24"/>
                <w:lang w:val="en-US" w:eastAsia="zh-CN"/>
              </w:rPr>
              <w:t>（元）</w:t>
            </w:r>
          </w:p>
        </w:tc>
        <w:tc>
          <w:tcPr>
            <w:tcW w:w="1701" w:type="dxa"/>
            <w:tcBorders>
              <w:top w:val="single" w:color="auto" w:sz="12" w:space="0"/>
              <w:bottom w:val="double" w:color="auto" w:sz="6" w:space="0"/>
            </w:tcBorders>
            <w:noWrap w:val="0"/>
            <w:vAlign w:val="top"/>
          </w:tcPr>
          <w:p w14:paraId="28D2AE1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备注</w:t>
            </w:r>
          </w:p>
        </w:tc>
      </w:tr>
      <w:tr w14:paraId="1EA84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A499F0F">
            <w:pPr>
              <w:pStyle w:val="4"/>
              <w:keepNext/>
              <w:spacing w:after="0" w:line="360" w:lineRule="auto"/>
              <w:ind w:left="63" w:right="63"/>
              <w:rPr>
                <w:rFonts w:eastAsia="仿宋_GB2312"/>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675928AA">
            <w:pPr>
              <w:pStyle w:val="4"/>
              <w:keepNext/>
              <w:spacing w:after="0" w:line="360" w:lineRule="auto"/>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5CDFC664">
            <w:pPr>
              <w:pStyle w:val="4"/>
              <w:keepNext/>
              <w:spacing w:after="0" w:line="360" w:lineRule="auto"/>
              <w:ind w:left="63" w:right="63"/>
              <w:rPr>
                <w:rFonts w:eastAsia="仿宋_GB2312"/>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125FA890">
            <w:pPr>
              <w:pStyle w:val="4"/>
              <w:keepNext/>
              <w:spacing w:after="0" w:line="360" w:lineRule="auto"/>
              <w:ind w:left="63" w:right="63"/>
              <w:rPr>
                <w:rFonts w:eastAsia="仿宋_GB2312"/>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51D4849D">
            <w:pPr>
              <w:pStyle w:val="4"/>
              <w:keepNext/>
              <w:spacing w:after="0" w:line="360" w:lineRule="auto"/>
              <w:ind w:left="63" w:right="63"/>
              <w:rPr>
                <w:rFonts w:eastAsia="仿宋_GB2312"/>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40403441">
            <w:pPr>
              <w:pStyle w:val="4"/>
              <w:keepNext/>
              <w:spacing w:after="0" w:line="360" w:lineRule="auto"/>
              <w:ind w:left="63" w:right="63"/>
              <w:rPr>
                <w:rFonts w:eastAsia="仿宋_GB2312"/>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01D2ADF1">
            <w:pPr>
              <w:pStyle w:val="4"/>
              <w:keepNext/>
              <w:spacing w:after="0" w:line="360" w:lineRule="auto"/>
              <w:ind w:left="63" w:right="63"/>
              <w:rPr>
                <w:rFonts w:eastAsia="仿宋_GB2312"/>
                <w:color w:val="000000"/>
                <w:kern w:val="2"/>
                <w:sz w:val="24"/>
                <w:szCs w:val="24"/>
                <w:lang w:val="en-US" w:eastAsia="zh-CN"/>
              </w:rPr>
            </w:pPr>
          </w:p>
        </w:tc>
      </w:tr>
      <w:tr w14:paraId="6F00F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E461C40">
            <w:pPr>
              <w:pStyle w:val="4"/>
              <w:keepNext/>
              <w:spacing w:after="0" w:line="360" w:lineRule="auto"/>
              <w:ind w:left="63" w:right="63"/>
              <w:rPr>
                <w:rFonts w:eastAsia="仿宋_GB2312"/>
                <w:color w:val="000000"/>
                <w:kern w:val="2"/>
                <w:sz w:val="24"/>
                <w:szCs w:val="24"/>
                <w:lang w:val="en-US" w:eastAsia="zh-CN"/>
              </w:rPr>
            </w:pPr>
          </w:p>
        </w:tc>
        <w:tc>
          <w:tcPr>
            <w:tcW w:w="1984" w:type="dxa"/>
            <w:tcBorders>
              <w:top w:val="nil"/>
            </w:tcBorders>
            <w:noWrap w:val="0"/>
            <w:vAlign w:val="top"/>
          </w:tcPr>
          <w:p w14:paraId="7A5C4196">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top"/>
          </w:tcPr>
          <w:p w14:paraId="61577F25">
            <w:pPr>
              <w:pStyle w:val="4"/>
              <w:keepNext/>
              <w:spacing w:after="0" w:line="360" w:lineRule="auto"/>
              <w:ind w:left="63" w:right="63"/>
              <w:rPr>
                <w:rFonts w:eastAsia="仿宋_GB2312"/>
                <w:color w:val="000000"/>
                <w:kern w:val="2"/>
                <w:sz w:val="24"/>
                <w:szCs w:val="24"/>
                <w:lang w:val="en-US" w:eastAsia="zh-CN"/>
              </w:rPr>
            </w:pPr>
          </w:p>
        </w:tc>
        <w:tc>
          <w:tcPr>
            <w:tcW w:w="774" w:type="dxa"/>
            <w:tcBorders>
              <w:top w:val="nil"/>
            </w:tcBorders>
            <w:noWrap w:val="0"/>
            <w:vAlign w:val="top"/>
          </w:tcPr>
          <w:p w14:paraId="4B22F571">
            <w:pPr>
              <w:pStyle w:val="4"/>
              <w:keepNext/>
              <w:spacing w:after="0" w:line="360" w:lineRule="auto"/>
              <w:ind w:left="63" w:right="63"/>
              <w:rPr>
                <w:rFonts w:eastAsia="仿宋_GB2312"/>
                <w:color w:val="000000"/>
                <w:kern w:val="2"/>
                <w:sz w:val="24"/>
                <w:szCs w:val="24"/>
                <w:lang w:val="en-US" w:eastAsia="zh-CN"/>
              </w:rPr>
            </w:pPr>
          </w:p>
        </w:tc>
        <w:tc>
          <w:tcPr>
            <w:tcW w:w="1352" w:type="dxa"/>
            <w:tcBorders>
              <w:top w:val="nil"/>
            </w:tcBorders>
            <w:noWrap w:val="0"/>
            <w:vAlign w:val="top"/>
          </w:tcPr>
          <w:p w14:paraId="0D458BAB">
            <w:pPr>
              <w:pStyle w:val="4"/>
              <w:keepNext/>
              <w:spacing w:after="0" w:line="360" w:lineRule="auto"/>
              <w:ind w:left="63" w:right="63"/>
              <w:rPr>
                <w:rFonts w:eastAsia="仿宋_GB2312"/>
                <w:color w:val="000000"/>
                <w:kern w:val="2"/>
                <w:sz w:val="24"/>
                <w:szCs w:val="24"/>
                <w:lang w:val="en-US" w:eastAsia="zh-CN"/>
              </w:rPr>
            </w:pPr>
          </w:p>
        </w:tc>
        <w:tc>
          <w:tcPr>
            <w:tcW w:w="1418" w:type="dxa"/>
            <w:tcBorders>
              <w:top w:val="nil"/>
            </w:tcBorders>
            <w:noWrap w:val="0"/>
            <w:vAlign w:val="top"/>
          </w:tcPr>
          <w:p w14:paraId="046F2E86">
            <w:pPr>
              <w:pStyle w:val="4"/>
              <w:keepNext/>
              <w:spacing w:after="0" w:line="360" w:lineRule="auto"/>
              <w:ind w:left="63" w:right="63"/>
              <w:rPr>
                <w:rFonts w:eastAsia="仿宋_GB2312"/>
                <w:color w:val="000000"/>
                <w:kern w:val="2"/>
                <w:sz w:val="24"/>
                <w:szCs w:val="24"/>
                <w:lang w:val="en-US" w:eastAsia="zh-CN"/>
              </w:rPr>
            </w:pPr>
          </w:p>
        </w:tc>
        <w:tc>
          <w:tcPr>
            <w:tcW w:w="1701" w:type="dxa"/>
            <w:tcBorders>
              <w:top w:val="nil"/>
            </w:tcBorders>
            <w:noWrap w:val="0"/>
            <w:vAlign w:val="top"/>
          </w:tcPr>
          <w:p w14:paraId="3B1F17A2">
            <w:pPr>
              <w:pStyle w:val="4"/>
              <w:keepNext/>
              <w:spacing w:after="0" w:line="360" w:lineRule="auto"/>
              <w:ind w:left="63" w:right="63"/>
              <w:rPr>
                <w:rFonts w:eastAsia="仿宋_GB2312"/>
                <w:color w:val="000000"/>
                <w:kern w:val="2"/>
                <w:sz w:val="24"/>
                <w:szCs w:val="24"/>
                <w:lang w:val="en-US" w:eastAsia="zh-CN"/>
              </w:rPr>
            </w:pPr>
          </w:p>
        </w:tc>
      </w:tr>
      <w:tr w14:paraId="60DD4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9E1D97">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E422D9B">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0E6187D">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CA4442C">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9438EA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52B3D6A">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E6CA14E">
            <w:pPr>
              <w:pStyle w:val="4"/>
              <w:keepNext/>
              <w:spacing w:after="0" w:line="360" w:lineRule="auto"/>
              <w:ind w:left="63" w:right="63"/>
              <w:rPr>
                <w:rFonts w:eastAsia="仿宋_GB2312"/>
                <w:color w:val="000000"/>
                <w:kern w:val="2"/>
                <w:sz w:val="24"/>
                <w:szCs w:val="24"/>
                <w:lang w:val="en-US" w:eastAsia="zh-CN"/>
              </w:rPr>
            </w:pPr>
          </w:p>
        </w:tc>
      </w:tr>
      <w:tr w14:paraId="07EAC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D0564E">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8669A62">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EDC2C2E">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40B493FC">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D5CE908">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50EDFCA2">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A77C7E7">
            <w:pPr>
              <w:pStyle w:val="4"/>
              <w:keepNext/>
              <w:spacing w:after="0" w:line="360" w:lineRule="auto"/>
              <w:ind w:left="63" w:right="63"/>
              <w:rPr>
                <w:rFonts w:eastAsia="仿宋_GB2312"/>
                <w:color w:val="000000"/>
                <w:kern w:val="2"/>
                <w:sz w:val="24"/>
                <w:szCs w:val="24"/>
                <w:lang w:val="en-US" w:eastAsia="zh-CN"/>
              </w:rPr>
            </w:pPr>
          </w:p>
        </w:tc>
      </w:tr>
      <w:tr w14:paraId="20D94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E3AA94">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847DF58">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0A31F84A">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92EAB5F">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ADEA2C5">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875EBF2">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14C214F3">
            <w:pPr>
              <w:pStyle w:val="4"/>
              <w:keepNext/>
              <w:spacing w:after="0" w:line="360" w:lineRule="auto"/>
              <w:ind w:left="63" w:right="63"/>
              <w:rPr>
                <w:rFonts w:eastAsia="仿宋_GB2312"/>
                <w:color w:val="000000"/>
                <w:kern w:val="2"/>
                <w:sz w:val="24"/>
                <w:szCs w:val="24"/>
                <w:lang w:val="en-US" w:eastAsia="zh-CN"/>
              </w:rPr>
            </w:pPr>
          </w:p>
        </w:tc>
      </w:tr>
      <w:tr w14:paraId="33065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242B23">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17C3569">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DBF64AC">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CF030C1">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08B0D69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09B39A3">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381CEF47">
            <w:pPr>
              <w:pStyle w:val="4"/>
              <w:keepNext/>
              <w:spacing w:after="0" w:line="360" w:lineRule="auto"/>
              <w:ind w:left="63" w:right="63"/>
              <w:rPr>
                <w:rFonts w:eastAsia="仿宋_GB2312"/>
                <w:color w:val="000000"/>
                <w:kern w:val="2"/>
                <w:sz w:val="24"/>
                <w:szCs w:val="24"/>
                <w:lang w:val="en-US" w:eastAsia="zh-CN"/>
              </w:rPr>
            </w:pPr>
          </w:p>
        </w:tc>
      </w:tr>
      <w:tr w14:paraId="34EE1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0A4921">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281DD81">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074026C8">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BE1CEBB">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BDD9BF2">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43BF827">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BF8E2CD">
            <w:pPr>
              <w:pStyle w:val="4"/>
              <w:keepNext/>
              <w:spacing w:after="0" w:line="360" w:lineRule="auto"/>
              <w:ind w:left="63" w:right="63"/>
              <w:rPr>
                <w:rFonts w:eastAsia="仿宋_GB2312"/>
                <w:color w:val="000000"/>
                <w:kern w:val="2"/>
                <w:sz w:val="24"/>
                <w:szCs w:val="24"/>
                <w:lang w:val="en-US" w:eastAsia="zh-CN"/>
              </w:rPr>
            </w:pPr>
          </w:p>
        </w:tc>
      </w:tr>
      <w:tr w14:paraId="44F38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7EB66D">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201F817A">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02EC96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47D1F3F3">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77D1B2F9">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7A9872D">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268EC82">
            <w:pPr>
              <w:pStyle w:val="4"/>
              <w:keepNext/>
              <w:spacing w:after="0" w:line="360" w:lineRule="auto"/>
              <w:ind w:left="63" w:right="63"/>
              <w:rPr>
                <w:rFonts w:eastAsia="仿宋_GB2312"/>
                <w:color w:val="000000"/>
                <w:kern w:val="2"/>
                <w:sz w:val="24"/>
                <w:szCs w:val="24"/>
                <w:lang w:val="en-US" w:eastAsia="zh-CN"/>
              </w:rPr>
            </w:pPr>
          </w:p>
        </w:tc>
      </w:tr>
      <w:tr w14:paraId="7EF59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E54B55">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96D759E">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F390D26">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F6AFF73">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1176F34">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FFB62E4">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5364359">
            <w:pPr>
              <w:pStyle w:val="4"/>
              <w:keepNext/>
              <w:spacing w:after="0" w:line="360" w:lineRule="auto"/>
              <w:ind w:left="63" w:right="63"/>
              <w:rPr>
                <w:rFonts w:eastAsia="仿宋_GB2312"/>
                <w:color w:val="000000"/>
                <w:kern w:val="2"/>
                <w:sz w:val="24"/>
                <w:szCs w:val="24"/>
                <w:lang w:val="en-US" w:eastAsia="zh-CN"/>
              </w:rPr>
            </w:pPr>
          </w:p>
        </w:tc>
      </w:tr>
      <w:tr w14:paraId="7158C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2BF599">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8B4FD07">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22A7C8D2">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3F9DAF67">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50FBAC3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41B46BC7">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36F044B0">
            <w:pPr>
              <w:pStyle w:val="4"/>
              <w:keepNext/>
              <w:spacing w:after="0" w:line="360" w:lineRule="auto"/>
              <w:ind w:left="63" w:right="63"/>
              <w:rPr>
                <w:rFonts w:eastAsia="仿宋_GB2312"/>
                <w:color w:val="000000"/>
                <w:kern w:val="2"/>
                <w:sz w:val="24"/>
                <w:szCs w:val="24"/>
                <w:lang w:val="en-US" w:eastAsia="zh-CN"/>
              </w:rPr>
            </w:pPr>
          </w:p>
        </w:tc>
      </w:tr>
      <w:tr w14:paraId="57A106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99D1BC">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176421A0">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09AE69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7DD2E6F">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35D0F19">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06C5A2A">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1CAB035">
            <w:pPr>
              <w:pStyle w:val="4"/>
              <w:keepNext/>
              <w:spacing w:after="0" w:line="360" w:lineRule="auto"/>
              <w:ind w:left="63" w:right="63"/>
              <w:rPr>
                <w:rFonts w:eastAsia="仿宋_GB2312"/>
                <w:color w:val="000000"/>
                <w:kern w:val="2"/>
                <w:sz w:val="24"/>
                <w:szCs w:val="24"/>
                <w:lang w:val="en-US" w:eastAsia="zh-CN"/>
              </w:rPr>
            </w:pPr>
          </w:p>
        </w:tc>
      </w:tr>
      <w:tr w14:paraId="63A54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72CDA4">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2F43B353">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6AC030D6">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7C298541">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74BFA8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B3B91E0">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92C0CC2">
            <w:pPr>
              <w:pStyle w:val="4"/>
              <w:keepNext/>
              <w:spacing w:after="0" w:line="360" w:lineRule="auto"/>
              <w:ind w:left="63" w:right="63"/>
              <w:rPr>
                <w:rFonts w:eastAsia="仿宋_GB2312"/>
                <w:color w:val="000000"/>
                <w:kern w:val="2"/>
                <w:sz w:val="24"/>
                <w:szCs w:val="24"/>
                <w:lang w:val="en-US" w:eastAsia="zh-CN"/>
              </w:rPr>
            </w:pPr>
          </w:p>
        </w:tc>
      </w:tr>
      <w:tr w14:paraId="747657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92CE39">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23A8F819">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EEFDCB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50553CC5">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A3F552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076C07B4">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921B02A">
            <w:pPr>
              <w:pStyle w:val="4"/>
              <w:keepNext/>
              <w:spacing w:after="0" w:line="360" w:lineRule="auto"/>
              <w:ind w:left="63" w:right="63"/>
              <w:rPr>
                <w:rFonts w:eastAsia="仿宋_GB2312"/>
                <w:color w:val="000000"/>
                <w:kern w:val="2"/>
                <w:sz w:val="24"/>
                <w:szCs w:val="24"/>
                <w:lang w:val="en-US" w:eastAsia="zh-CN"/>
              </w:rPr>
            </w:pPr>
          </w:p>
        </w:tc>
      </w:tr>
      <w:tr w14:paraId="0A518A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AD0DC3">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7B7A3092">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7D4DFE84">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16E8BC83">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C9E03E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9F45978">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49C842C">
            <w:pPr>
              <w:pStyle w:val="4"/>
              <w:keepNext/>
              <w:spacing w:after="0" w:line="360" w:lineRule="auto"/>
              <w:ind w:left="63" w:right="63"/>
              <w:rPr>
                <w:rFonts w:eastAsia="仿宋_GB2312"/>
                <w:color w:val="000000"/>
                <w:kern w:val="2"/>
                <w:sz w:val="24"/>
                <w:szCs w:val="24"/>
                <w:lang w:val="en-US" w:eastAsia="zh-CN"/>
              </w:rPr>
            </w:pPr>
          </w:p>
        </w:tc>
      </w:tr>
      <w:tr w14:paraId="2D5B5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FB3E76">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312D840">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75D41034">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5B3AE179">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3285CBE">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07615FCC">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63B88DE">
            <w:pPr>
              <w:pStyle w:val="4"/>
              <w:keepNext/>
              <w:spacing w:after="0" w:line="360" w:lineRule="auto"/>
              <w:ind w:left="63" w:right="63"/>
              <w:rPr>
                <w:rFonts w:eastAsia="仿宋_GB2312"/>
                <w:color w:val="000000"/>
                <w:kern w:val="2"/>
                <w:sz w:val="24"/>
                <w:szCs w:val="24"/>
                <w:lang w:val="en-US" w:eastAsia="zh-CN"/>
              </w:rPr>
            </w:pPr>
          </w:p>
        </w:tc>
      </w:tr>
      <w:tr w14:paraId="6D110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87C088">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1B800550">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7FBED591">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1C097F28">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E24FB6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57B76CB3">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8A01494">
            <w:pPr>
              <w:pStyle w:val="4"/>
              <w:keepNext/>
              <w:spacing w:after="0" w:line="360" w:lineRule="auto"/>
              <w:ind w:left="63" w:right="63"/>
              <w:rPr>
                <w:rFonts w:eastAsia="仿宋_GB2312"/>
                <w:color w:val="000000"/>
                <w:kern w:val="2"/>
                <w:sz w:val="24"/>
                <w:szCs w:val="24"/>
                <w:lang w:val="en-US" w:eastAsia="zh-CN"/>
              </w:rPr>
            </w:pPr>
          </w:p>
        </w:tc>
      </w:tr>
      <w:tr w14:paraId="1CE56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EEC14E">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3A915F5">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54008DFA">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6258654">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3080B9D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37F1ACB">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43A309D">
            <w:pPr>
              <w:pStyle w:val="4"/>
              <w:keepNext/>
              <w:spacing w:after="0" w:line="360" w:lineRule="auto"/>
              <w:ind w:left="63" w:right="63"/>
              <w:rPr>
                <w:rFonts w:eastAsia="仿宋_GB2312"/>
                <w:color w:val="000000"/>
                <w:kern w:val="2"/>
                <w:sz w:val="24"/>
                <w:szCs w:val="24"/>
                <w:lang w:val="en-US" w:eastAsia="zh-CN"/>
              </w:rPr>
            </w:pPr>
          </w:p>
        </w:tc>
      </w:tr>
      <w:tr w14:paraId="2BA31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305A1F">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D420F0C">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634698D2">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CB6EB10">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D8967E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0D8D691">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8CD8573">
            <w:pPr>
              <w:pStyle w:val="4"/>
              <w:keepNext/>
              <w:spacing w:after="0" w:line="360" w:lineRule="auto"/>
              <w:ind w:left="63" w:right="63"/>
              <w:rPr>
                <w:rFonts w:eastAsia="仿宋_GB2312"/>
                <w:color w:val="000000"/>
                <w:kern w:val="2"/>
                <w:sz w:val="24"/>
                <w:szCs w:val="24"/>
                <w:lang w:val="en-US" w:eastAsia="zh-CN"/>
              </w:rPr>
            </w:pPr>
          </w:p>
        </w:tc>
      </w:tr>
      <w:tr w14:paraId="0F53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776B9A">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42AB970A">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DC90536">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3E6664A5">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7795562">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1BCE014">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5D27F11">
            <w:pPr>
              <w:pStyle w:val="4"/>
              <w:keepNext/>
              <w:spacing w:after="0" w:line="360" w:lineRule="auto"/>
              <w:ind w:left="63" w:right="63"/>
              <w:rPr>
                <w:rFonts w:eastAsia="仿宋_GB2312"/>
                <w:color w:val="000000"/>
                <w:kern w:val="2"/>
                <w:sz w:val="24"/>
                <w:szCs w:val="24"/>
                <w:lang w:val="en-US" w:eastAsia="zh-CN"/>
              </w:rPr>
            </w:pPr>
          </w:p>
        </w:tc>
      </w:tr>
      <w:tr w14:paraId="70CD8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B5049D">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23C27E4">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8F4E064">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5BEEF2D">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300F95DD">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F784E97">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3AF8E88A">
            <w:pPr>
              <w:pStyle w:val="4"/>
              <w:keepNext/>
              <w:spacing w:after="0" w:line="360" w:lineRule="auto"/>
              <w:ind w:left="63" w:right="63"/>
              <w:rPr>
                <w:rFonts w:eastAsia="仿宋_GB2312"/>
                <w:color w:val="000000"/>
                <w:kern w:val="2"/>
                <w:sz w:val="24"/>
                <w:szCs w:val="24"/>
                <w:lang w:val="en-US" w:eastAsia="zh-CN"/>
              </w:rPr>
            </w:pPr>
          </w:p>
        </w:tc>
      </w:tr>
      <w:tr w14:paraId="71166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1A3279">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0286A36">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7565A72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1BFAF4EB">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0239606A">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490282B9">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10EB780">
            <w:pPr>
              <w:pStyle w:val="4"/>
              <w:keepNext/>
              <w:spacing w:after="0" w:line="360" w:lineRule="auto"/>
              <w:ind w:left="63" w:right="63"/>
              <w:rPr>
                <w:rFonts w:eastAsia="仿宋_GB2312"/>
                <w:color w:val="000000"/>
                <w:kern w:val="2"/>
                <w:sz w:val="24"/>
                <w:szCs w:val="24"/>
                <w:lang w:val="en-US" w:eastAsia="zh-CN"/>
              </w:rPr>
            </w:pPr>
          </w:p>
        </w:tc>
      </w:tr>
      <w:tr w14:paraId="476641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FF0732">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2A7E05D">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E2C9BC0">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F8F7C21">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317A901">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1CE4D93">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188EC15">
            <w:pPr>
              <w:pStyle w:val="4"/>
              <w:keepNext/>
              <w:spacing w:after="0" w:line="360" w:lineRule="auto"/>
              <w:ind w:left="63" w:right="63"/>
              <w:rPr>
                <w:rFonts w:eastAsia="仿宋_GB2312"/>
                <w:color w:val="000000"/>
                <w:kern w:val="2"/>
                <w:sz w:val="24"/>
                <w:szCs w:val="24"/>
                <w:lang w:val="en-US" w:eastAsia="zh-CN"/>
              </w:rPr>
            </w:pPr>
          </w:p>
        </w:tc>
      </w:tr>
      <w:tr w14:paraId="0E3A7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EF6D1A">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FB7463A">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D60999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50CA5AA">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13D64BF7">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02D5E6D1">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A7B10A4">
            <w:pPr>
              <w:pStyle w:val="4"/>
              <w:keepNext/>
              <w:spacing w:after="0" w:line="360" w:lineRule="auto"/>
              <w:ind w:left="63" w:right="63"/>
              <w:rPr>
                <w:rFonts w:eastAsia="仿宋_GB2312"/>
                <w:color w:val="000000"/>
                <w:kern w:val="2"/>
                <w:sz w:val="24"/>
                <w:szCs w:val="24"/>
                <w:lang w:val="en-US" w:eastAsia="zh-CN"/>
              </w:rPr>
            </w:pPr>
          </w:p>
        </w:tc>
      </w:tr>
    </w:tbl>
    <w:p w14:paraId="20AFA70E">
      <w:pPr>
        <w:spacing w:before="156" w:beforeLines="50" w:after="156" w:afterLines="50" w:line="360" w:lineRule="auto"/>
        <w:rPr>
          <w:rFonts w:hint="eastAsia" w:ascii="Times New Roman" w:hAnsi="Times New Roman" w:eastAsia="黑体"/>
          <w:color w:val="000000"/>
          <w:sz w:val="24"/>
          <w:szCs w:val="24"/>
        </w:rPr>
      </w:pPr>
    </w:p>
    <w:p w14:paraId="16DE9938">
      <w:pPr>
        <w:spacing w:before="156" w:beforeLines="50" w:after="156" w:afterLines="50" w:line="360" w:lineRule="auto"/>
        <w:jc w:val="center"/>
        <w:rPr>
          <w:rFonts w:ascii="宋体" w:hAnsi="宋体" w:eastAsia="宋体" w:cs="宋体"/>
          <w:color w:val="000000"/>
          <w:sz w:val="24"/>
          <w:szCs w:val="24"/>
        </w:rPr>
      </w:pPr>
    </w:p>
    <w:p w14:paraId="3EBCAB6D">
      <w:pPr>
        <w:spacing w:before="156" w:beforeLines="50" w:after="156" w:afterLines="50" w:line="360" w:lineRule="auto"/>
        <w:jc w:val="center"/>
        <w:rPr>
          <w:rFonts w:ascii="宋体" w:hAnsi="宋体" w:eastAsia="宋体" w:cs="宋体"/>
          <w:color w:val="000000"/>
          <w:sz w:val="24"/>
          <w:szCs w:val="24"/>
        </w:rPr>
      </w:pPr>
      <w:r>
        <w:rPr>
          <w:rFonts w:ascii="宋体" w:hAnsi="宋体" w:eastAsia="宋体" w:cs="宋体"/>
          <w:color w:val="000000"/>
          <w:sz w:val="24"/>
          <w:szCs w:val="24"/>
        </w:rPr>
        <w:t>11-2：工程设备暂估价表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FE87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noWrap w:val="0"/>
            <w:vAlign w:val="top"/>
          </w:tcPr>
          <w:p w14:paraId="43ED1103">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4C376B5F">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25308A4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77974D19">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1C66187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单价</w:t>
            </w:r>
            <w:r>
              <w:rPr>
                <w:rFonts w:hint="eastAsia" w:ascii="宋体" w:hAnsi="宋体" w:eastAsia="宋体" w:cs="宋体"/>
                <w:color w:val="000000"/>
                <w:kern w:val="2"/>
                <w:sz w:val="24"/>
                <w:szCs w:val="24"/>
                <w:lang w:val="en-US" w:eastAsia="zh-CN"/>
              </w:rPr>
              <w:t>（元）</w:t>
            </w:r>
          </w:p>
        </w:tc>
        <w:tc>
          <w:tcPr>
            <w:tcW w:w="1418" w:type="dxa"/>
            <w:tcBorders>
              <w:top w:val="single" w:color="auto" w:sz="12" w:space="0"/>
              <w:bottom w:val="double" w:color="auto" w:sz="6" w:space="0"/>
            </w:tcBorders>
            <w:noWrap w:val="0"/>
            <w:vAlign w:val="top"/>
          </w:tcPr>
          <w:p w14:paraId="3E585535">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合价</w:t>
            </w:r>
            <w:r>
              <w:rPr>
                <w:rFonts w:hint="eastAsia" w:ascii="宋体" w:hAnsi="宋体" w:eastAsia="宋体" w:cs="宋体"/>
                <w:color w:val="000000"/>
                <w:kern w:val="2"/>
                <w:sz w:val="24"/>
                <w:szCs w:val="24"/>
                <w:lang w:val="en-US" w:eastAsia="zh-CN"/>
              </w:rPr>
              <w:t>（元）</w:t>
            </w:r>
          </w:p>
        </w:tc>
        <w:tc>
          <w:tcPr>
            <w:tcW w:w="1701" w:type="dxa"/>
            <w:tcBorders>
              <w:top w:val="single" w:color="auto" w:sz="12" w:space="0"/>
              <w:bottom w:val="double" w:color="auto" w:sz="6" w:space="0"/>
            </w:tcBorders>
            <w:noWrap w:val="0"/>
            <w:vAlign w:val="top"/>
          </w:tcPr>
          <w:p w14:paraId="2B8F5D27">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备注</w:t>
            </w:r>
          </w:p>
        </w:tc>
      </w:tr>
      <w:tr w14:paraId="04EC8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47F0BC1">
            <w:pPr>
              <w:pStyle w:val="4"/>
              <w:keepNext/>
              <w:spacing w:after="0" w:line="360" w:lineRule="auto"/>
              <w:ind w:left="63" w:right="63"/>
              <w:rPr>
                <w:rFonts w:eastAsia="仿宋_GB2312"/>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062C6D54">
            <w:pPr>
              <w:pStyle w:val="4"/>
              <w:keepNext/>
              <w:spacing w:after="0" w:line="360" w:lineRule="auto"/>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49F710F2">
            <w:pPr>
              <w:pStyle w:val="4"/>
              <w:keepNext/>
              <w:spacing w:after="0" w:line="360" w:lineRule="auto"/>
              <w:ind w:left="63" w:right="63"/>
              <w:rPr>
                <w:rFonts w:eastAsia="仿宋_GB2312"/>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030215E1">
            <w:pPr>
              <w:pStyle w:val="4"/>
              <w:keepNext/>
              <w:spacing w:after="0" w:line="360" w:lineRule="auto"/>
              <w:ind w:left="63" w:right="63"/>
              <w:rPr>
                <w:rFonts w:eastAsia="仿宋_GB2312"/>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4D78F16C">
            <w:pPr>
              <w:pStyle w:val="4"/>
              <w:keepNext/>
              <w:spacing w:after="0" w:line="360" w:lineRule="auto"/>
              <w:ind w:left="63" w:right="63"/>
              <w:rPr>
                <w:rFonts w:eastAsia="仿宋_GB2312"/>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1D0DA872">
            <w:pPr>
              <w:pStyle w:val="4"/>
              <w:keepNext/>
              <w:spacing w:after="0" w:line="360" w:lineRule="auto"/>
              <w:ind w:left="63" w:right="63"/>
              <w:rPr>
                <w:rFonts w:eastAsia="仿宋_GB2312"/>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61AE5829">
            <w:pPr>
              <w:pStyle w:val="4"/>
              <w:keepNext/>
              <w:spacing w:after="0" w:line="360" w:lineRule="auto"/>
              <w:ind w:left="63" w:right="63"/>
              <w:rPr>
                <w:rFonts w:eastAsia="仿宋_GB2312"/>
                <w:color w:val="000000"/>
                <w:kern w:val="2"/>
                <w:sz w:val="24"/>
                <w:szCs w:val="24"/>
                <w:lang w:val="en-US" w:eastAsia="zh-CN"/>
              </w:rPr>
            </w:pPr>
          </w:p>
        </w:tc>
      </w:tr>
      <w:tr w14:paraId="547EB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9DEDDEB">
            <w:pPr>
              <w:pStyle w:val="4"/>
              <w:keepNext/>
              <w:spacing w:after="0" w:line="360" w:lineRule="auto"/>
              <w:ind w:left="63" w:right="63"/>
              <w:rPr>
                <w:rFonts w:eastAsia="仿宋_GB2312"/>
                <w:color w:val="000000"/>
                <w:kern w:val="2"/>
                <w:sz w:val="24"/>
                <w:szCs w:val="24"/>
                <w:lang w:val="en-US" w:eastAsia="zh-CN"/>
              </w:rPr>
            </w:pPr>
          </w:p>
        </w:tc>
        <w:tc>
          <w:tcPr>
            <w:tcW w:w="1984" w:type="dxa"/>
            <w:tcBorders>
              <w:top w:val="nil"/>
            </w:tcBorders>
            <w:noWrap w:val="0"/>
            <w:vAlign w:val="top"/>
          </w:tcPr>
          <w:p w14:paraId="6BA97E75">
            <w:pPr>
              <w:pStyle w:val="4"/>
              <w:keepNext/>
              <w:spacing w:after="0" w:line="360" w:lineRule="auto"/>
              <w:ind w:left="63" w:right="63"/>
              <w:rPr>
                <w:rFonts w:eastAsia="仿宋_GB2312"/>
                <w:color w:val="000000"/>
                <w:kern w:val="2"/>
                <w:sz w:val="24"/>
                <w:szCs w:val="24"/>
                <w:lang w:val="en-US" w:eastAsia="zh-CN"/>
              </w:rPr>
            </w:pPr>
          </w:p>
        </w:tc>
        <w:tc>
          <w:tcPr>
            <w:tcW w:w="851" w:type="dxa"/>
            <w:tcBorders>
              <w:top w:val="nil"/>
            </w:tcBorders>
            <w:noWrap w:val="0"/>
            <w:vAlign w:val="top"/>
          </w:tcPr>
          <w:p w14:paraId="7C96194B">
            <w:pPr>
              <w:pStyle w:val="4"/>
              <w:keepNext/>
              <w:spacing w:after="0" w:line="360" w:lineRule="auto"/>
              <w:ind w:left="63" w:right="63"/>
              <w:rPr>
                <w:rFonts w:eastAsia="仿宋_GB2312"/>
                <w:color w:val="000000"/>
                <w:kern w:val="2"/>
                <w:sz w:val="24"/>
                <w:szCs w:val="24"/>
                <w:lang w:val="en-US" w:eastAsia="zh-CN"/>
              </w:rPr>
            </w:pPr>
          </w:p>
        </w:tc>
        <w:tc>
          <w:tcPr>
            <w:tcW w:w="774" w:type="dxa"/>
            <w:tcBorders>
              <w:top w:val="nil"/>
            </w:tcBorders>
            <w:noWrap w:val="0"/>
            <w:vAlign w:val="top"/>
          </w:tcPr>
          <w:p w14:paraId="6D2A06B8">
            <w:pPr>
              <w:pStyle w:val="4"/>
              <w:keepNext/>
              <w:spacing w:after="0" w:line="360" w:lineRule="auto"/>
              <w:ind w:left="63" w:right="63"/>
              <w:rPr>
                <w:rFonts w:eastAsia="仿宋_GB2312"/>
                <w:color w:val="000000"/>
                <w:kern w:val="2"/>
                <w:sz w:val="24"/>
                <w:szCs w:val="24"/>
                <w:lang w:val="en-US" w:eastAsia="zh-CN"/>
              </w:rPr>
            </w:pPr>
          </w:p>
        </w:tc>
        <w:tc>
          <w:tcPr>
            <w:tcW w:w="1352" w:type="dxa"/>
            <w:tcBorders>
              <w:top w:val="nil"/>
            </w:tcBorders>
            <w:noWrap w:val="0"/>
            <w:vAlign w:val="top"/>
          </w:tcPr>
          <w:p w14:paraId="5C499886">
            <w:pPr>
              <w:pStyle w:val="4"/>
              <w:keepNext/>
              <w:spacing w:after="0" w:line="360" w:lineRule="auto"/>
              <w:ind w:left="63" w:right="63"/>
              <w:rPr>
                <w:rFonts w:eastAsia="仿宋_GB2312"/>
                <w:color w:val="000000"/>
                <w:kern w:val="2"/>
                <w:sz w:val="24"/>
                <w:szCs w:val="24"/>
                <w:lang w:val="en-US" w:eastAsia="zh-CN"/>
              </w:rPr>
            </w:pPr>
          </w:p>
        </w:tc>
        <w:tc>
          <w:tcPr>
            <w:tcW w:w="1418" w:type="dxa"/>
            <w:tcBorders>
              <w:top w:val="nil"/>
            </w:tcBorders>
            <w:noWrap w:val="0"/>
            <w:vAlign w:val="top"/>
          </w:tcPr>
          <w:p w14:paraId="5008F371">
            <w:pPr>
              <w:pStyle w:val="4"/>
              <w:keepNext/>
              <w:spacing w:after="0" w:line="360" w:lineRule="auto"/>
              <w:ind w:left="63" w:right="63"/>
              <w:rPr>
                <w:rFonts w:eastAsia="仿宋_GB2312"/>
                <w:color w:val="000000"/>
                <w:kern w:val="2"/>
                <w:sz w:val="24"/>
                <w:szCs w:val="24"/>
                <w:lang w:val="en-US" w:eastAsia="zh-CN"/>
              </w:rPr>
            </w:pPr>
          </w:p>
        </w:tc>
        <w:tc>
          <w:tcPr>
            <w:tcW w:w="1701" w:type="dxa"/>
            <w:tcBorders>
              <w:top w:val="nil"/>
            </w:tcBorders>
            <w:noWrap w:val="0"/>
            <w:vAlign w:val="top"/>
          </w:tcPr>
          <w:p w14:paraId="505659C3">
            <w:pPr>
              <w:pStyle w:val="4"/>
              <w:keepNext/>
              <w:spacing w:after="0" w:line="360" w:lineRule="auto"/>
              <w:ind w:left="63" w:right="63"/>
              <w:rPr>
                <w:rFonts w:eastAsia="仿宋_GB2312"/>
                <w:color w:val="000000"/>
                <w:kern w:val="2"/>
                <w:sz w:val="24"/>
                <w:szCs w:val="24"/>
                <w:lang w:val="en-US" w:eastAsia="zh-CN"/>
              </w:rPr>
            </w:pPr>
          </w:p>
        </w:tc>
      </w:tr>
      <w:tr w14:paraId="19C7D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CA85F">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1DE8E229">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E4D2951">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9113BE0">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6218F3E">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E8E2892">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71043A4">
            <w:pPr>
              <w:pStyle w:val="4"/>
              <w:keepNext/>
              <w:spacing w:after="0" w:line="360" w:lineRule="auto"/>
              <w:ind w:left="63" w:right="63"/>
              <w:rPr>
                <w:rFonts w:eastAsia="仿宋_GB2312"/>
                <w:color w:val="000000"/>
                <w:kern w:val="2"/>
                <w:sz w:val="24"/>
                <w:szCs w:val="24"/>
                <w:lang w:val="en-US" w:eastAsia="zh-CN"/>
              </w:rPr>
            </w:pPr>
          </w:p>
        </w:tc>
      </w:tr>
      <w:tr w14:paraId="35B21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15474D">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19D32594">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6E910C6B">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3AB3AAAE">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A379550">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06150F55">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3430CD44">
            <w:pPr>
              <w:pStyle w:val="4"/>
              <w:keepNext/>
              <w:spacing w:after="0" w:line="360" w:lineRule="auto"/>
              <w:ind w:left="63" w:right="63"/>
              <w:rPr>
                <w:rFonts w:eastAsia="仿宋_GB2312"/>
                <w:color w:val="000000"/>
                <w:kern w:val="2"/>
                <w:sz w:val="24"/>
                <w:szCs w:val="24"/>
                <w:lang w:val="en-US" w:eastAsia="zh-CN"/>
              </w:rPr>
            </w:pPr>
          </w:p>
        </w:tc>
      </w:tr>
      <w:tr w14:paraId="4F4A6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F315CF">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51AE6D6">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0201BBDD">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21C46E5E">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789B774">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F6773C5">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BB7562D">
            <w:pPr>
              <w:pStyle w:val="4"/>
              <w:keepNext/>
              <w:spacing w:after="0" w:line="360" w:lineRule="auto"/>
              <w:ind w:left="63" w:right="63"/>
              <w:rPr>
                <w:rFonts w:eastAsia="仿宋_GB2312"/>
                <w:color w:val="000000"/>
                <w:kern w:val="2"/>
                <w:sz w:val="24"/>
                <w:szCs w:val="24"/>
                <w:lang w:val="en-US" w:eastAsia="zh-CN"/>
              </w:rPr>
            </w:pPr>
          </w:p>
        </w:tc>
      </w:tr>
      <w:tr w14:paraId="107C3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AFE67A">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520A9B7">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D62EB2E">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728DA99">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DDA28CA">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B85214B">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B48DD8A">
            <w:pPr>
              <w:pStyle w:val="4"/>
              <w:keepNext/>
              <w:spacing w:after="0" w:line="360" w:lineRule="auto"/>
              <w:ind w:left="63" w:right="63"/>
              <w:rPr>
                <w:rFonts w:eastAsia="仿宋_GB2312"/>
                <w:color w:val="000000"/>
                <w:kern w:val="2"/>
                <w:sz w:val="24"/>
                <w:szCs w:val="24"/>
                <w:lang w:val="en-US" w:eastAsia="zh-CN"/>
              </w:rPr>
            </w:pPr>
          </w:p>
        </w:tc>
      </w:tr>
      <w:tr w14:paraId="54E33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F126B4">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5281252">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E673AB1">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1D965F1E">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7577DB43">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7815B3B">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7BA3545">
            <w:pPr>
              <w:pStyle w:val="4"/>
              <w:keepNext/>
              <w:spacing w:after="0" w:line="360" w:lineRule="auto"/>
              <w:ind w:left="63" w:right="63"/>
              <w:rPr>
                <w:rFonts w:eastAsia="仿宋_GB2312"/>
                <w:color w:val="000000"/>
                <w:kern w:val="2"/>
                <w:sz w:val="24"/>
                <w:szCs w:val="24"/>
                <w:lang w:val="en-US" w:eastAsia="zh-CN"/>
              </w:rPr>
            </w:pPr>
          </w:p>
        </w:tc>
      </w:tr>
      <w:tr w14:paraId="2779A4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A1DA98">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9D36959">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26A5AAFF">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78A560A2">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7C9231E">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508FAE27">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1C156227">
            <w:pPr>
              <w:pStyle w:val="4"/>
              <w:keepNext/>
              <w:spacing w:after="0" w:line="360" w:lineRule="auto"/>
              <w:ind w:left="63" w:right="63"/>
              <w:rPr>
                <w:rFonts w:eastAsia="仿宋_GB2312"/>
                <w:color w:val="000000"/>
                <w:kern w:val="2"/>
                <w:sz w:val="24"/>
                <w:szCs w:val="24"/>
                <w:lang w:val="en-US" w:eastAsia="zh-CN"/>
              </w:rPr>
            </w:pPr>
          </w:p>
        </w:tc>
      </w:tr>
      <w:tr w14:paraId="10C60F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03FCF5">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40B9450E">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3F66E40">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0EA2464">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5066BF7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378A1E0">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5E18BEC">
            <w:pPr>
              <w:pStyle w:val="4"/>
              <w:keepNext/>
              <w:spacing w:after="0" w:line="360" w:lineRule="auto"/>
              <w:ind w:left="63" w:right="63"/>
              <w:rPr>
                <w:rFonts w:eastAsia="仿宋_GB2312"/>
                <w:color w:val="000000"/>
                <w:kern w:val="2"/>
                <w:sz w:val="24"/>
                <w:szCs w:val="24"/>
                <w:lang w:val="en-US" w:eastAsia="zh-CN"/>
              </w:rPr>
            </w:pPr>
          </w:p>
        </w:tc>
      </w:tr>
      <w:tr w14:paraId="2B887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3B1BFB">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B3B9E04">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697087A">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1B97A59">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7DD1B9E0">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E5607B6">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4756CBF8">
            <w:pPr>
              <w:pStyle w:val="4"/>
              <w:keepNext/>
              <w:spacing w:after="0" w:line="360" w:lineRule="auto"/>
              <w:ind w:left="63" w:right="63"/>
              <w:rPr>
                <w:rFonts w:eastAsia="仿宋_GB2312"/>
                <w:color w:val="000000"/>
                <w:kern w:val="2"/>
                <w:sz w:val="24"/>
                <w:szCs w:val="24"/>
                <w:lang w:val="en-US" w:eastAsia="zh-CN"/>
              </w:rPr>
            </w:pPr>
          </w:p>
        </w:tc>
      </w:tr>
      <w:tr w14:paraId="0919D6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B96BBC">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AD79F49">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109CF85">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28117398">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BAC68E6">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24F1B4B8">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7120C37">
            <w:pPr>
              <w:pStyle w:val="4"/>
              <w:keepNext/>
              <w:spacing w:after="0" w:line="360" w:lineRule="auto"/>
              <w:ind w:left="63" w:right="63"/>
              <w:rPr>
                <w:rFonts w:eastAsia="仿宋_GB2312"/>
                <w:color w:val="000000"/>
                <w:kern w:val="2"/>
                <w:sz w:val="24"/>
                <w:szCs w:val="24"/>
                <w:lang w:val="en-US" w:eastAsia="zh-CN"/>
              </w:rPr>
            </w:pPr>
          </w:p>
        </w:tc>
      </w:tr>
      <w:tr w14:paraId="2660A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547543">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7A988DC6">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BE79D48">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57B2C9FA">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0DF072B6">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4AA8ABD">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0D099AAE">
            <w:pPr>
              <w:pStyle w:val="4"/>
              <w:keepNext/>
              <w:spacing w:after="0" w:line="360" w:lineRule="auto"/>
              <w:ind w:left="63" w:right="63"/>
              <w:rPr>
                <w:rFonts w:eastAsia="仿宋_GB2312"/>
                <w:color w:val="000000"/>
                <w:kern w:val="2"/>
                <w:sz w:val="24"/>
                <w:szCs w:val="24"/>
                <w:lang w:val="en-US" w:eastAsia="zh-CN"/>
              </w:rPr>
            </w:pPr>
          </w:p>
        </w:tc>
      </w:tr>
      <w:tr w14:paraId="16896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D69662">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DCB89BE">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F04F0A9">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7C4E0A65">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17B224FA">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68C8768C">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125F28BB">
            <w:pPr>
              <w:pStyle w:val="4"/>
              <w:keepNext/>
              <w:spacing w:after="0" w:line="360" w:lineRule="auto"/>
              <w:ind w:left="63" w:right="63"/>
              <w:rPr>
                <w:rFonts w:eastAsia="仿宋_GB2312"/>
                <w:color w:val="000000"/>
                <w:kern w:val="2"/>
                <w:sz w:val="24"/>
                <w:szCs w:val="24"/>
                <w:lang w:val="en-US" w:eastAsia="zh-CN"/>
              </w:rPr>
            </w:pPr>
          </w:p>
        </w:tc>
      </w:tr>
      <w:tr w14:paraId="0E9B1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80CCEB">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29205F3">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17349835">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40D5DD63">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17455C3D">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354652D">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19CC3DD">
            <w:pPr>
              <w:pStyle w:val="4"/>
              <w:keepNext/>
              <w:spacing w:after="0" w:line="360" w:lineRule="auto"/>
              <w:ind w:left="63" w:right="63"/>
              <w:rPr>
                <w:rFonts w:eastAsia="仿宋_GB2312"/>
                <w:color w:val="000000"/>
                <w:kern w:val="2"/>
                <w:sz w:val="24"/>
                <w:szCs w:val="24"/>
                <w:lang w:val="en-US" w:eastAsia="zh-CN"/>
              </w:rPr>
            </w:pPr>
          </w:p>
        </w:tc>
      </w:tr>
      <w:tr w14:paraId="24146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5EC717">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06E260D0">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7D4E70C3">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1A80C6D1">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19F1E77">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01A8FFA">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50451E5">
            <w:pPr>
              <w:pStyle w:val="4"/>
              <w:keepNext/>
              <w:spacing w:after="0" w:line="360" w:lineRule="auto"/>
              <w:ind w:left="63" w:right="63"/>
              <w:rPr>
                <w:rFonts w:eastAsia="仿宋_GB2312"/>
                <w:color w:val="000000"/>
                <w:kern w:val="2"/>
                <w:sz w:val="24"/>
                <w:szCs w:val="24"/>
                <w:lang w:val="en-US" w:eastAsia="zh-CN"/>
              </w:rPr>
            </w:pPr>
          </w:p>
        </w:tc>
      </w:tr>
      <w:tr w14:paraId="120227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D9BC00">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74437B17">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5B8C43A">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21BC42C2">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CFDD73B">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477E8672">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6C75C8F">
            <w:pPr>
              <w:pStyle w:val="4"/>
              <w:keepNext/>
              <w:spacing w:after="0" w:line="360" w:lineRule="auto"/>
              <w:ind w:left="63" w:right="63"/>
              <w:rPr>
                <w:rFonts w:eastAsia="仿宋_GB2312"/>
                <w:color w:val="000000"/>
                <w:kern w:val="2"/>
                <w:sz w:val="24"/>
                <w:szCs w:val="24"/>
                <w:lang w:val="en-US" w:eastAsia="zh-CN"/>
              </w:rPr>
            </w:pPr>
          </w:p>
        </w:tc>
      </w:tr>
      <w:tr w14:paraId="7623F6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59D40C">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F441757">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404DBE5F">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6F04ED35">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43863A1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346F75E9">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706B51C5">
            <w:pPr>
              <w:pStyle w:val="4"/>
              <w:keepNext/>
              <w:spacing w:after="0" w:line="360" w:lineRule="auto"/>
              <w:ind w:left="63" w:right="63"/>
              <w:rPr>
                <w:rFonts w:eastAsia="仿宋_GB2312"/>
                <w:color w:val="000000"/>
                <w:kern w:val="2"/>
                <w:sz w:val="24"/>
                <w:szCs w:val="24"/>
                <w:lang w:val="en-US" w:eastAsia="zh-CN"/>
              </w:rPr>
            </w:pPr>
          </w:p>
        </w:tc>
      </w:tr>
      <w:tr w14:paraId="07D12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B39398">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76FBEDE2">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608DEB34">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2C16F7B9">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7FFC696">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7F6477BD">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5816C068">
            <w:pPr>
              <w:pStyle w:val="4"/>
              <w:keepNext/>
              <w:spacing w:after="0" w:line="360" w:lineRule="auto"/>
              <w:ind w:left="63" w:right="63"/>
              <w:rPr>
                <w:rFonts w:eastAsia="仿宋_GB2312"/>
                <w:color w:val="000000"/>
                <w:kern w:val="2"/>
                <w:sz w:val="24"/>
                <w:szCs w:val="24"/>
                <w:lang w:val="en-US" w:eastAsia="zh-CN"/>
              </w:rPr>
            </w:pPr>
          </w:p>
        </w:tc>
      </w:tr>
      <w:tr w14:paraId="72E555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1BC68D">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D18BE85">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5F22D1E7">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7CBEFD54">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5B0127C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5F8FA400">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1D440C0C">
            <w:pPr>
              <w:pStyle w:val="4"/>
              <w:keepNext/>
              <w:spacing w:after="0" w:line="360" w:lineRule="auto"/>
              <w:ind w:left="63" w:right="63"/>
              <w:rPr>
                <w:rFonts w:eastAsia="仿宋_GB2312"/>
                <w:color w:val="000000"/>
                <w:kern w:val="2"/>
                <w:sz w:val="24"/>
                <w:szCs w:val="24"/>
                <w:lang w:val="en-US" w:eastAsia="zh-CN"/>
              </w:rPr>
            </w:pPr>
          </w:p>
        </w:tc>
      </w:tr>
      <w:tr w14:paraId="5D13B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568AE0">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60AA78C">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C23DE4E">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552CB09B">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5D42400C">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20F64D0">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01BEB035">
            <w:pPr>
              <w:pStyle w:val="4"/>
              <w:keepNext/>
              <w:spacing w:after="0" w:line="360" w:lineRule="auto"/>
              <w:ind w:left="63" w:right="63"/>
              <w:rPr>
                <w:rFonts w:eastAsia="仿宋_GB2312"/>
                <w:color w:val="000000"/>
                <w:kern w:val="2"/>
                <w:sz w:val="24"/>
                <w:szCs w:val="24"/>
                <w:lang w:val="en-US" w:eastAsia="zh-CN"/>
              </w:rPr>
            </w:pPr>
          </w:p>
        </w:tc>
      </w:tr>
      <w:tr w14:paraId="0BD1E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E80FCF">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5F422E77">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3C02FFDC">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20F062CC">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7A819771">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4FB1CB4C">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74A139D0">
            <w:pPr>
              <w:pStyle w:val="4"/>
              <w:keepNext/>
              <w:spacing w:after="0" w:line="360" w:lineRule="auto"/>
              <w:ind w:left="63" w:right="63"/>
              <w:rPr>
                <w:rFonts w:eastAsia="仿宋_GB2312"/>
                <w:color w:val="000000"/>
                <w:kern w:val="2"/>
                <w:sz w:val="24"/>
                <w:szCs w:val="24"/>
                <w:lang w:val="en-US" w:eastAsia="zh-CN"/>
              </w:rPr>
            </w:pPr>
          </w:p>
        </w:tc>
      </w:tr>
      <w:tr w14:paraId="770D34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A19794">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37F330CC">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58F2AD39">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078156DC">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287E4ECE">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6C16B6A4">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607F5456">
            <w:pPr>
              <w:pStyle w:val="4"/>
              <w:keepNext/>
              <w:spacing w:after="0" w:line="360" w:lineRule="auto"/>
              <w:ind w:left="63" w:right="63"/>
              <w:rPr>
                <w:rFonts w:eastAsia="仿宋_GB2312"/>
                <w:color w:val="000000"/>
                <w:kern w:val="2"/>
                <w:sz w:val="24"/>
                <w:szCs w:val="24"/>
                <w:lang w:val="en-US" w:eastAsia="zh-CN"/>
              </w:rPr>
            </w:pPr>
          </w:p>
        </w:tc>
      </w:tr>
      <w:tr w14:paraId="57E97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EFB27B">
            <w:pPr>
              <w:pStyle w:val="4"/>
              <w:keepNext/>
              <w:spacing w:after="0" w:line="360" w:lineRule="auto"/>
              <w:ind w:left="63" w:right="63"/>
              <w:rPr>
                <w:rFonts w:eastAsia="仿宋_GB2312"/>
                <w:color w:val="000000"/>
                <w:kern w:val="2"/>
                <w:sz w:val="24"/>
                <w:szCs w:val="24"/>
                <w:lang w:val="en-US" w:eastAsia="zh-CN"/>
              </w:rPr>
            </w:pPr>
          </w:p>
        </w:tc>
        <w:tc>
          <w:tcPr>
            <w:tcW w:w="1984" w:type="dxa"/>
            <w:noWrap w:val="0"/>
            <w:vAlign w:val="top"/>
          </w:tcPr>
          <w:p w14:paraId="659C4894">
            <w:pPr>
              <w:pStyle w:val="4"/>
              <w:keepNext/>
              <w:spacing w:after="0" w:line="360" w:lineRule="auto"/>
              <w:ind w:left="63" w:right="63"/>
              <w:rPr>
                <w:rFonts w:eastAsia="仿宋_GB2312"/>
                <w:color w:val="000000"/>
                <w:kern w:val="2"/>
                <w:sz w:val="24"/>
                <w:szCs w:val="24"/>
                <w:lang w:val="en-US" w:eastAsia="zh-CN"/>
              </w:rPr>
            </w:pPr>
          </w:p>
        </w:tc>
        <w:tc>
          <w:tcPr>
            <w:tcW w:w="851" w:type="dxa"/>
            <w:noWrap w:val="0"/>
            <w:vAlign w:val="top"/>
          </w:tcPr>
          <w:p w14:paraId="5F2DEB26">
            <w:pPr>
              <w:pStyle w:val="4"/>
              <w:keepNext/>
              <w:spacing w:after="0" w:line="360" w:lineRule="auto"/>
              <w:ind w:left="63" w:right="63"/>
              <w:rPr>
                <w:rFonts w:eastAsia="仿宋_GB2312"/>
                <w:color w:val="000000"/>
                <w:kern w:val="2"/>
                <w:sz w:val="24"/>
                <w:szCs w:val="24"/>
                <w:lang w:val="en-US" w:eastAsia="zh-CN"/>
              </w:rPr>
            </w:pPr>
          </w:p>
        </w:tc>
        <w:tc>
          <w:tcPr>
            <w:tcW w:w="774" w:type="dxa"/>
            <w:noWrap w:val="0"/>
            <w:vAlign w:val="top"/>
          </w:tcPr>
          <w:p w14:paraId="534D5A95">
            <w:pPr>
              <w:pStyle w:val="4"/>
              <w:keepNext/>
              <w:spacing w:after="0" w:line="360" w:lineRule="auto"/>
              <w:ind w:left="63" w:right="63"/>
              <w:rPr>
                <w:rFonts w:eastAsia="仿宋_GB2312"/>
                <w:color w:val="000000"/>
                <w:kern w:val="2"/>
                <w:sz w:val="24"/>
                <w:szCs w:val="24"/>
                <w:lang w:val="en-US" w:eastAsia="zh-CN"/>
              </w:rPr>
            </w:pPr>
          </w:p>
        </w:tc>
        <w:tc>
          <w:tcPr>
            <w:tcW w:w="1352" w:type="dxa"/>
            <w:noWrap w:val="0"/>
            <w:vAlign w:val="top"/>
          </w:tcPr>
          <w:p w14:paraId="6444240F">
            <w:pPr>
              <w:pStyle w:val="4"/>
              <w:keepNext/>
              <w:spacing w:after="0" w:line="360" w:lineRule="auto"/>
              <w:ind w:left="63" w:right="63"/>
              <w:rPr>
                <w:rFonts w:eastAsia="仿宋_GB2312"/>
                <w:color w:val="000000"/>
                <w:kern w:val="2"/>
                <w:sz w:val="24"/>
                <w:szCs w:val="24"/>
                <w:lang w:val="en-US" w:eastAsia="zh-CN"/>
              </w:rPr>
            </w:pPr>
          </w:p>
        </w:tc>
        <w:tc>
          <w:tcPr>
            <w:tcW w:w="1418" w:type="dxa"/>
            <w:noWrap w:val="0"/>
            <w:vAlign w:val="top"/>
          </w:tcPr>
          <w:p w14:paraId="113AB019">
            <w:pPr>
              <w:pStyle w:val="4"/>
              <w:keepNext/>
              <w:spacing w:after="0" w:line="360" w:lineRule="auto"/>
              <w:ind w:left="63" w:right="63"/>
              <w:rPr>
                <w:rFonts w:eastAsia="仿宋_GB2312"/>
                <w:color w:val="000000"/>
                <w:kern w:val="2"/>
                <w:sz w:val="24"/>
                <w:szCs w:val="24"/>
                <w:lang w:val="en-US" w:eastAsia="zh-CN"/>
              </w:rPr>
            </w:pPr>
          </w:p>
        </w:tc>
        <w:tc>
          <w:tcPr>
            <w:tcW w:w="1701" w:type="dxa"/>
            <w:noWrap w:val="0"/>
            <w:vAlign w:val="top"/>
          </w:tcPr>
          <w:p w14:paraId="2FDC83AF">
            <w:pPr>
              <w:pStyle w:val="4"/>
              <w:keepNext/>
              <w:spacing w:after="0" w:line="360" w:lineRule="auto"/>
              <w:ind w:left="63" w:right="63"/>
              <w:rPr>
                <w:rFonts w:eastAsia="仿宋_GB2312"/>
                <w:color w:val="000000"/>
                <w:kern w:val="2"/>
                <w:sz w:val="24"/>
                <w:szCs w:val="24"/>
                <w:lang w:val="en-US" w:eastAsia="zh-CN"/>
              </w:rPr>
            </w:pPr>
          </w:p>
        </w:tc>
      </w:tr>
    </w:tbl>
    <w:p w14:paraId="4E80A4C5">
      <w:pPr>
        <w:spacing w:line="360" w:lineRule="auto"/>
        <w:rPr>
          <w:rFonts w:ascii="Times New Roman" w:hAnsi="Times New Roman" w:eastAsia="仿宋_GB2312"/>
          <w:color w:val="000000"/>
          <w:sz w:val="24"/>
          <w:szCs w:val="24"/>
        </w:rPr>
      </w:pPr>
    </w:p>
    <w:p w14:paraId="7660B3D8">
      <w:pPr>
        <w:spacing w:before="156" w:beforeLines="50" w:after="156" w:afterLines="50" w:line="360" w:lineRule="auto"/>
        <w:jc w:val="center"/>
        <w:rPr>
          <w:rFonts w:hint="eastAsia" w:ascii="Times New Roman" w:hAnsi="Times New Roman" w:eastAsia="黑体"/>
          <w:color w:val="000000"/>
          <w:sz w:val="24"/>
          <w:szCs w:val="24"/>
        </w:rPr>
        <w:sectPr>
          <w:headerReference r:id="rId53" w:type="first"/>
          <w:footerReference r:id="rId56" w:type="first"/>
          <w:headerReference r:id="rId51" w:type="default"/>
          <w:footerReference r:id="rId54" w:type="default"/>
          <w:headerReference r:id="rId52" w:type="even"/>
          <w:footerReference r:id="rId55" w:type="even"/>
          <w:pgSz w:w="11905" w:h="16838"/>
          <w:pgMar w:top="1417" w:right="1417" w:bottom="1417" w:left="1417" w:header="850" w:footer="743" w:gutter="0"/>
          <w:pgNumType w:fmt="decimal"/>
          <w:cols w:space="720" w:num="1"/>
          <w:titlePg/>
          <w:rtlGutter w:val="0"/>
          <w:docGrid w:type="lines" w:linePitch="316" w:charSpace="0"/>
        </w:sectPr>
      </w:pPr>
      <w:r>
        <w:rPr>
          <w:rFonts w:hint="eastAsia" w:ascii="宋体" w:hAnsi="宋体" w:eastAsia="宋体" w:cs="宋体"/>
          <w:color w:val="000000"/>
          <w:sz w:val="24"/>
          <w:szCs w:val="24"/>
          <w:lang w:eastAsia="zh-CN"/>
        </w:rPr>
        <w:tab/>
      </w:r>
    </w:p>
    <w:p w14:paraId="4D7537C5">
      <w:pPr>
        <w:tabs>
          <w:tab w:val="left" w:pos="3809"/>
        </w:tabs>
        <w:spacing w:before="156" w:beforeLines="50" w:after="156" w:afterLines="50" w:line="360" w:lineRule="auto"/>
        <w:jc w:val="left"/>
        <w:rPr>
          <w:rFonts w:hint="eastAsia" w:ascii="宋体" w:hAnsi="宋体" w:eastAsia="宋体" w:cs="宋体"/>
          <w:color w:val="000000"/>
          <w:sz w:val="24"/>
          <w:szCs w:val="24"/>
          <w:lang w:eastAsia="zh-CN"/>
        </w:rPr>
      </w:pPr>
    </w:p>
    <w:p w14:paraId="70B14137">
      <w:pPr>
        <w:tabs>
          <w:tab w:val="left" w:pos="3809"/>
        </w:tabs>
        <w:spacing w:before="156" w:beforeLines="50" w:after="156" w:afterLines="50" w:line="360" w:lineRule="auto"/>
        <w:jc w:val="center"/>
        <w:rPr>
          <w:rFonts w:hint="eastAsia" w:ascii="宋体" w:hAnsi="宋体" w:eastAsia="宋体" w:cs="宋体"/>
          <w:color w:val="000000"/>
          <w:sz w:val="24"/>
          <w:szCs w:val="24"/>
          <w:lang w:eastAsia="zh-CN"/>
        </w:rPr>
      </w:pPr>
      <w:r>
        <w:rPr>
          <w:rFonts w:ascii="宋体" w:hAnsi="宋体" w:eastAsia="宋体" w:cs="宋体"/>
          <w:color w:val="000000"/>
          <w:sz w:val="24"/>
          <w:szCs w:val="24"/>
        </w:rPr>
        <w:t>11-3：专业工程暂估价表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3780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tcBorders>
              <w:top w:val="single" w:color="auto" w:sz="12" w:space="0"/>
              <w:bottom w:val="double" w:color="auto" w:sz="6" w:space="0"/>
            </w:tcBorders>
            <w:noWrap w:val="0"/>
            <w:vAlign w:val="top"/>
          </w:tcPr>
          <w:p w14:paraId="1DF9926B">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419F3348">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77B40D37">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601E80C9">
            <w:pPr>
              <w:pStyle w:val="4"/>
              <w:keepNext/>
              <w:spacing w:after="0" w:line="360" w:lineRule="auto"/>
              <w:ind w:left="63" w:right="63"/>
              <w:rPr>
                <w:rFonts w:eastAsia="仿宋_GB2312"/>
                <w:color w:val="000000"/>
                <w:kern w:val="2"/>
                <w:sz w:val="24"/>
                <w:szCs w:val="24"/>
                <w:lang w:val="en-US" w:eastAsia="zh-CN"/>
              </w:rPr>
            </w:pPr>
            <w:r>
              <w:rPr>
                <w:rFonts w:ascii="宋体" w:hAnsi="宋体" w:eastAsia="宋体" w:cs="宋体"/>
                <w:color w:val="000000"/>
                <w:kern w:val="2"/>
                <w:sz w:val="24"/>
                <w:szCs w:val="24"/>
                <w:lang w:val="en-US" w:eastAsia="zh-CN"/>
              </w:rPr>
              <w:t>金额</w:t>
            </w:r>
          </w:p>
        </w:tc>
      </w:tr>
      <w:tr w14:paraId="0F86D0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tcBorders>
              <w:top w:val="double" w:color="auto" w:sz="6" w:space="0"/>
              <w:bottom w:val="single" w:color="auto" w:sz="6" w:space="0"/>
            </w:tcBorders>
            <w:noWrap w:val="0"/>
            <w:vAlign w:val="top"/>
          </w:tcPr>
          <w:p w14:paraId="20B4BD8B">
            <w:pPr>
              <w:pStyle w:val="4"/>
              <w:keepNext/>
              <w:spacing w:after="0" w:line="360" w:lineRule="auto"/>
              <w:ind w:left="63" w:right="63"/>
              <w:rPr>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45E1FEF1">
            <w:pPr>
              <w:pStyle w:val="4"/>
              <w:keepNext/>
              <w:spacing w:after="0" w:line="360" w:lineRule="auto"/>
              <w:ind w:left="63" w:right="63"/>
              <w:rPr>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4B5AA054">
            <w:pPr>
              <w:pStyle w:val="4"/>
              <w:keepNext/>
              <w:spacing w:after="0" w:line="360" w:lineRule="auto"/>
              <w:ind w:left="63" w:right="63"/>
              <w:rPr>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14DFDFE2">
            <w:pPr>
              <w:pStyle w:val="4"/>
              <w:keepNext/>
              <w:spacing w:after="0" w:line="360" w:lineRule="auto"/>
              <w:ind w:left="63" w:right="63"/>
              <w:rPr>
                <w:color w:val="000000"/>
                <w:kern w:val="2"/>
                <w:sz w:val="24"/>
                <w:szCs w:val="24"/>
                <w:lang w:val="en-US" w:eastAsia="zh-CN"/>
              </w:rPr>
            </w:pPr>
          </w:p>
        </w:tc>
      </w:tr>
      <w:tr w14:paraId="14D08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tcBorders>
              <w:top w:val="nil"/>
            </w:tcBorders>
            <w:noWrap w:val="0"/>
            <w:vAlign w:val="top"/>
          </w:tcPr>
          <w:p w14:paraId="5E408354">
            <w:pPr>
              <w:pStyle w:val="4"/>
              <w:keepNext/>
              <w:spacing w:after="0" w:line="360" w:lineRule="auto"/>
              <w:ind w:left="63" w:right="63"/>
              <w:rPr>
                <w:color w:val="000000"/>
                <w:kern w:val="2"/>
                <w:sz w:val="24"/>
                <w:szCs w:val="24"/>
                <w:lang w:val="en-US" w:eastAsia="zh-CN"/>
              </w:rPr>
            </w:pPr>
          </w:p>
        </w:tc>
        <w:tc>
          <w:tcPr>
            <w:tcW w:w="1984" w:type="dxa"/>
            <w:tcBorders>
              <w:top w:val="nil"/>
            </w:tcBorders>
            <w:noWrap w:val="0"/>
            <w:vAlign w:val="top"/>
          </w:tcPr>
          <w:p w14:paraId="46943D85">
            <w:pPr>
              <w:pStyle w:val="4"/>
              <w:keepNext/>
              <w:spacing w:after="0" w:line="360" w:lineRule="auto"/>
              <w:ind w:left="63" w:right="63"/>
              <w:rPr>
                <w:color w:val="000000"/>
                <w:kern w:val="2"/>
                <w:sz w:val="24"/>
                <w:szCs w:val="24"/>
                <w:lang w:val="en-US" w:eastAsia="zh-CN"/>
              </w:rPr>
            </w:pPr>
          </w:p>
        </w:tc>
        <w:tc>
          <w:tcPr>
            <w:tcW w:w="4678" w:type="dxa"/>
            <w:tcBorders>
              <w:top w:val="nil"/>
            </w:tcBorders>
            <w:noWrap w:val="0"/>
            <w:vAlign w:val="top"/>
          </w:tcPr>
          <w:p w14:paraId="4E56CEFC">
            <w:pPr>
              <w:pStyle w:val="4"/>
              <w:keepNext/>
              <w:spacing w:after="0" w:line="360" w:lineRule="auto"/>
              <w:ind w:left="63" w:right="63"/>
              <w:rPr>
                <w:color w:val="000000"/>
                <w:kern w:val="2"/>
                <w:sz w:val="24"/>
                <w:szCs w:val="24"/>
                <w:lang w:val="en-US" w:eastAsia="zh-CN"/>
              </w:rPr>
            </w:pPr>
          </w:p>
        </w:tc>
        <w:tc>
          <w:tcPr>
            <w:tcW w:w="1276" w:type="dxa"/>
            <w:tcBorders>
              <w:top w:val="nil"/>
            </w:tcBorders>
            <w:noWrap w:val="0"/>
            <w:vAlign w:val="top"/>
          </w:tcPr>
          <w:p w14:paraId="6D3A3536">
            <w:pPr>
              <w:pStyle w:val="4"/>
              <w:keepNext/>
              <w:spacing w:after="0" w:line="360" w:lineRule="auto"/>
              <w:ind w:left="63" w:right="63"/>
              <w:rPr>
                <w:color w:val="000000"/>
                <w:kern w:val="2"/>
                <w:sz w:val="24"/>
                <w:szCs w:val="24"/>
                <w:lang w:val="en-US" w:eastAsia="zh-CN"/>
              </w:rPr>
            </w:pPr>
          </w:p>
        </w:tc>
      </w:tr>
      <w:tr w14:paraId="0C132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tcBorders>
              <w:top w:val="nil"/>
            </w:tcBorders>
            <w:noWrap w:val="0"/>
            <w:vAlign w:val="top"/>
          </w:tcPr>
          <w:p w14:paraId="136BE6C8">
            <w:pPr>
              <w:pStyle w:val="4"/>
              <w:keepNext/>
              <w:spacing w:after="0" w:line="360" w:lineRule="auto"/>
              <w:ind w:left="63" w:right="63"/>
              <w:rPr>
                <w:color w:val="000000"/>
                <w:kern w:val="2"/>
                <w:sz w:val="24"/>
                <w:szCs w:val="24"/>
                <w:lang w:val="en-US" w:eastAsia="zh-CN"/>
              </w:rPr>
            </w:pPr>
          </w:p>
        </w:tc>
        <w:tc>
          <w:tcPr>
            <w:tcW w:w="1984" w:type="dxa"/>
            <w:tcBorders>
              <w:top w:val="nil"/>
            </w:tcBorders>
            <w:noWrap w:val="0"/>
            <w:vAlign w:val="top"/>
          </w:tcPr>
          <w:p w14:paraId="4DB703AF">
            <w:pPr>
              <w:pStyle w:val="4"/>
              <w:keepNext/>
              <w:spacing w:after="0" w:line="360" w:lineRule="auto"/>
              <w:ind w:left="63" w:right="63"/>
              <w:rPr>
                <w:color w:val="000000"/>
                <w:kern w:val="2"/>
                <w:sz w:val="24"/>
                <w:szCs w:val="24"/>
                <w:lang w:val="en-US" w:eastAsia="zh-CN"/>
              </w:rPr>
            </w:pPr>
          </w:p>
        </w:tc>
        <w:tc>
          <w:tcPr>
            <w:tcW w:w="4678" w:type="dxa"/>
            <w:tcBorders>
              <w:top w:val="nil"/>
            </w:tcBorders>
            <w:noWrap w:val="0"/>
            <w:vAlign w:val="top"/>
          </w:tcPr>
          <w:p w14:paraId="639B66C7">
            <w:pPr>
              <w:pStyle w:val="4"/>
              <w:keepNext/>
              <w:spacing w:after="0" w:line="360" w:lineRule="auto"/>
              <w:ind w:left="63" w:right="63"/>
              <w:rPr>
                <w:color w:val="000000"/>
                <w:kern w:val="2"/>
                <w:sz w:val="24"/>
                <w:szCs w:val="24"/>
                <w:lang w:val="en-US" w:eastAsia="zh-CN"/>
              </w:rPr>
            </w:pPr>
          </w:p>
        </w:tc>
        <w:tc>
          <w:tcPr>
            <w:tcW w:w="1276" w:type="dxa"/>
            <w:tcBorders>
              <w:top w:val="nil"/>
            </w:tcBorders>
            <w:noWrap w:val="0"/>
            <w:vAlign w:val="top"/>
          </w:tcPr>
          <w:p w14:paraId="36AD2D67">
            <w:pPr>
              <w:pStyle w:val="4"/>
              <w:keepNext/>
              <w:spacing w:after="0" w:line="360" w:lineRule="auto"/>
              <w:ind w:left="63" w:right="63"/>
              <w:rPr>
                <w:color w:val="000000"/>
                <w:kern w:val="2"/>
                <w:sz w:val="24"/>
                <w:szCs w:val="24"/>
                <w:lang w:val="en-US" w:eastAsia="zh-CN"/>
              </w:rPr>
            </w:pPr>
          </w:p>
        </w:tc>
      </w:tr>
      <w:tr w14:paraId="66D10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7E686955">
            <w:pPr>
              <w:pStyle w:val="4"/>
              <w:keepNext/>
              <w:spacing w:after="0" w:line="360" w:lineRule="auto"/>
              <w:ind w:left="63" w:right="63"/>
              <w:rPr>
                <w:color w:val="000000"/>
                <w:kern w:val="2"/>
                <w:sz w:val="24"/>
                <w:szCs w:val="24"/>
                <w:lang w:val="en-US" w:eastAsia="zh-CN"/>
              </w:rPr>
            </w:pPr>
          </w:p>
        </w:tc>
        <w:tc>
          <w:tcPr>
            <w:tcW w:w="1984" w:type="dxa"/>
            <w:noWrap w:val="0"/>
            <w:vAlign w:val="top"/>
          </w:tcPr>
          <w:p w14:paraId="3DF61D1F">
            <w:pPr>
              <w:pStyle w:val="4"/>
              <w:keepNext/>
              <w:spacing w:after="0" w:line="360" w:lineRule="auto"/>
              <w:ind w:left="63" w:right="63"/>
              <w:rPr>
                <w:color w:val="000000"/>
                <w:kern w:val="2"/>
                <w:sz w:val="24"/>
                <w:szCs w:val="24"/>
                <w:lang w:val="en-US" w:eastAsia="zh-CN"/>
              </w:rPr>
            </w:pPr>
          </w:p>
        </w:tc>
        <w:tc>
          <w:tcPr>
            <w:tcW w:w="4678" w:type="dxa"/>
            <w:noWrap w:val="0"/>
            <w:vAlign w:val="top"/>
          </w:tcPr>
          <w:p w14:paraId="0C999D36">
            <w:pPr>
              <w:pStyle w:val="4"/>
              <w:keepNext/>
              <w:spacing w:after="0" w:line="360" w:lineRule="auto"/>
              <w:ind w:left="63" w:right="63"/>
              <w:rPr>
                <w:color w:val="000000"/>
                <w:kern w:val="2"/>
                <w:sz w:val="24"/>
                <w:szCs w:val="24"/>
                <w:lang w:val="en-US" w:eastAsia="zh-CN"/>
              </w:rPr>
            </w:pPr>
          </w:p>
        </w:tc>
        <w:tc>
          <w:tcPr>
            <w:tcW w:w="1276" w:type="dxa"/>
            <w:noWrap w:val="0"/>
            <w:vAlign w:val="top"/>
          </w:tcPr>
          <w:p w14:paraId="48AD1717">
            <w:pPr>
              <w:pStyle w:val="4"/>
              <w:keepNext/>
              <w:spacing w:after="0" w:line="360" w:lineRule="auto"/>
              <w:ind w:left="63" w:right="63"/>
              <w:rPr>
                <w:color w:val="000000"/>
                <w:kern w:val="2"/>
                <w:sz w:val="24"/>
                <w:szCs w:val="24"/>
                <w:lang w:val="en-US" w:eastAsia="zh-CN"/>
              </w:rPr>
            </w:pPr>
          </w:p>
        </w:tc>
      </w:tr>
      <w:tr w14:paraId="6C9539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0410C601">
            <w:pPr>
              <w:pStyle w:val="4"/>
              <w:keepNext/>
              <w:spacing w:after="0" w:line="360" w:lineRule="auto"/>
              <w:ind w:left="63" w:right="63"/>
              <w:rPr>
                <w:color w:val="000000"/>
                <w:kern w:val="2"/>
                <w:sz w:val="24"/>
                <w:szCs w:val="24"/>
                <w:lang w:val="en-US" w:eastAsia="zh-CN"/>
              </w:rPr>
            </w:pPr>
          </w:p>
        </w:tc>
        <w:tc>
          <w:tcPr>
            <w:tcW w:w="1984" w:type="dxa"/>
            <w:noWrap w:val="0"/>
            <w:vAlign w:val="top"/>
          </w:tcPr>
          <w:p w14:paraId="4096F69E">
            <w:pPr>
              <w:pStyle w:val="4"/>
              <w:keepNext/>
              <w:spacing w:after="0" w:line="360" w:lineRule="auto"/>
              <w:ind w:left="63" w:right="63"/>
              <w:rPr>
                <w:color w:val="000000"/>
                <w:kern w:val="2"/>
                <w:sz w:val="24"/>
                <w:szCs w:val="24"/>
                <w:lang w:val="en-US" w:eastAsia="zh-CN"/>
              </w:rPr>
            </w:pPr>
          </w:p>
        </w:tc>
        <w:tc>
          <w:tcPr>
            <w:tcW w:w="4678" w:type="dxa"/>
            <w:noWrap w:val="0"/>
            <w:vAlign w:val="top"/>
          </w:tcPr>
          <w:p w14:paraId="7E0502E8">
            <w:pPr>
              <w:pStyle w:val="4"/>
              <w:keepNext/>
              <w:spacing w:after="0" w:line="360" w:lineRule="auto"/>
              <w:ind w:left="63" w:right="63"/>
              <w:rPr>
                <w:color w:val="000000"/>
                <w:kern w:val="2"/>
                <w:sz w:val="24"/>
                <w:szCs w:val="24"/>
                <w:lang w:val="en-US" w:eastAsia="zh-CN"/>
              </w:rPr>
            </w:pPr>
          </w:p>
        </w:tc>
        <w:tc>
          <w:tcPr>
            <w:tcW w:w="1276" w:type="dxa"/>
            <w:noWrap w:val="0"/>
            <w:vAlign w:val="top"/>
          </w:tcPr>
          <w:p w14:paraId="1AC5428A">
            <w:pPr>
              <w:pStyle w:val="4"/>
              <w:keepNext/>
              <w:spacing w:after="0" w:line="360" w:lineRule="auto"/>
              <w:ind w:left="63" w:right="63"/>
              <w:rPr>
                <w:color w:val="000000"/>
                <w:kern w:val="2"/>
                <w:sz w:val="24"/>
                <w:szCs w:val="24"/>
                <w:lang w:val="en-US" w:eastAsia="zh-CN"/>
              </w:rPr>
            </w:pPr>
          </w:p>
        </w:tc>
      </w:tr>
      <w:tr w14:paraId="6F5BE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1E53EF74">
            <w:pPr>
              <w:pStyle w:val="4"/>
              <w:keepNext/>
              <w:spacing w:after="0" w:line="360" w:lineRule="auto"/>
              <w:ind w:left="63" w:right="63"/>
              <w:rPr>
                <w:color w:val="000000"/>
                <w:kern w:val="2"/>
                <w:sz w:val="24"/>
                <w:szCs w:val="24"/>
                <w:lang w:val="en-US" w:eastAsia="zh-CN"/>
              </w:rPr>
            </w:pPr>
          </w:p>
        </w:tc>
        <w:tc>
          <w:tcPr>
            <w:tcW w:w="1984" w:type="dxa"/>
            <w:noWrap w:val="0"/>
            <w:vAlign w:val="top"/>
          </w:tcPr>
          <w:p w14:paraId="7BECEE13">
            <w:pPr>
              <w:pStyle w:val="4"/>
              <w:keepNext/>
              <w:spacing w:after="0" w:line="360" w:lineRule="auto"/>
              <w:ind w:left="63" w:right="63"/>
              <w:rPr>
                <w:color w:val="000000"/>
                <w:kern w:val="2"/>
                <w:sz w:val="24"/>
                <w:szCs w:val="24"/>
                <w:lang w:val="en-US" w:eastAsia="zh-CN"/>
              </w:rPr>
            </w:pPr>
          </w:p>
        </w:tc>
        <w:tc>
          <w:tcPr>
            <w:tcW w:w="4678" w:type="dxa"/>
            <w:noWrap w:val="0"/>
            <w:vAlign w:val="top"/>
          </w:tcPr>
          <w:p w14:paraId="4BDD2593">
            <w:pPr>
              <w:pStyle w:val="4"/>
              <w:keepNext/>
              <w:spacing w:after="0" w:line="360" w:lineRule="auto"/>
              <w:ind w:left="63" w:right="63"/>
              <w:rPr>
                <w:color w:val="000000"/>
                <w:kern w:val="2"/>
                <w:sz w:val="24"/>
                <w:szCs w:val="24"/>
                <w:lang w:val="en-US" w:eastAsia="zh-CN"/>
              </w:rPr>
            </w:pPr>
          </w:p>
        </w:tc>
        <w:tc>
          <w:tcPr>
            <w:tcW w:w="1276" w:type="dxa"/>
            <w:noWrap w:val="0"/>
            <w:vAlign w:val="top"/>
          </w:tcPr>
          <w:p w14:paraId="70919A36">
            <w:pPr>
              <w:pStyle w:val="4"/>
              <w:keepNext/>
              <w:spacing w:after="0" w:line="360" w:lineRule="auto"/>
              <w:ind w:left="63" w:right="63"/>
              <w:rPr>
                <w:color w:val="000000"/>
                <w:kern w:val="2"/>
                <w:sz w:val="24"/>
                <w:szCs w:val="24"/>
                <w:lang w:val="en-US" w:eastAsia="zh-CN"/>
              </w:rPr>
            </w:pPr>
          </w:p>
        </w:tc>
      </w:tr>
      <w:tr w14:paraId="1A7B2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46C7C7B9">
            <w:pPr>
              <w:pStyle w:val="4"/>
              <w:keepNext/>
              <w:spacing w:after="0" w:line="360" w:lineRule="auto"/>
              <w:ind w:left="63" w:right="63"/>
              <w:rPr>
                <w:color w:val="000000"/>
                <w:kern w:val="2"/>
                <w:sz w:val="24"/>
                <w:szCs w:val="24"/>
                <w:lang w:val="en-US" w:eastAsia="zh-CN"/>
              </w:rPr>
            </w:pPr>
          </w:p>
        </w:tc>
        <w:tc>
          <w:tcPr>
            <w:tcW w:w="1984" w:type="dxa"/>
            <w:noWrap w:val="0"/>
            <w:vAlign w:val="top"/>
          </w:tcPr>
          <w:p w14:paraId="55FFC3BB">
            <w:pPr>
              <w:pStyle w:val="4"/>
              <w:keepNext/>
              <w:spacing w:after="0" w:line="360" w:lineRule="auto"/>
              <w:ind w:left="63" w:right="63"/>
              <w:rPr>
                <w:color w:val="000000"/>
                <w:kern w:val="2"/>
                <w:sz w:val="24"/>
                <w:szCs w:val="24"/>
                <w:lang w:val="en-US" w:eastAsia="zh-CN"/>
              </w:rPr>
            </w:pPr>
          </w:p>
        </w:tc>
        <w:tc>
          <w:tcPr>
            <w:tcW w:w="4678" w:type="dxa"/>
            <w:noWrap w:val="0"/>
            <w:vAlign w:val="top"/>
          </w:tcPr>
          <w:p w14:paraId="3F36D956">
            <w:pPr>
              <w:pStyle w:val="4"/>
              <w:keepNext/>
              <w:spacing w:after="0" w:line="360" w:lineRule="auto"/>
              <w:ind w:left="63" w:right="63"/>
              <w:rPr>
                <w:color w:val="000000"/>
                <w:kern w:val="2"/>
                <w:sz w:val="24"/>
                <w:szCs w:val="24"/>
                <w:lang w:val="en-US" w:eastAsia="zh-CN"/>
              </w:rPr>
            </w:pPr>
          </w:p>
        </w:tc>
        <w:tc>
          <w:tcPr>
            <w:tcW w:w="1276" w:type="dxa"/>
            <w:noWrap w:val="0"/>
            <w:vAlign w:val="top"/>
          </w:tcPr>
          <w:p w14:paraId="226638EF">
            <w:pPr>
              <w:pStyle w:val="4"/>
              <w:keepNext/>
              <w:spacing w:after="0" w:line="360" w:lineRule="auto"/>
              <w:ind w:left="63" w:right="63"/>
              <w:rPr>
                <w:color w:val="000000"/>
                <w:kern w:val="2"/>
                <w:sz w:val="24"/>
                <w:szCs w:val="24"/>
                <w:lang w:val="en-US" w:eastAsia="zh-CN"/>
              </w:rPr>
            </w:pPr>
          </w:p>
        </w:tc>
      </w:tr>
      <w:tr w14:paraId="75BCA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1962494F">
            <w:pPr>
              <w:pStyle w:val="4"/>
              <w:keepNext/>
              <w:spacing w:after="0" w:line="360" w:lineRule="auto"/>
              <w:ind w:left="63" w:right="63"/>
              <w:rPr>
                <w:color w:val="000000"/>
                <w:kern w:val="2"/>
                <w:sz w:val="24"/>
                <w:szCs w:val="24"/>
                <w:lang w:val="en-US" w:eastAsia="zh-CN"/>
              </w:rPr>
            </w:pPr>
          </w:p>
        </w:tc>
        <w:tc>
          <w:tcPr>
            <w:tcW w:w="1984" w:type="dxa"/>
            <w:noWrap w:val="0"/>
            <w:vAlign w:val="top"/>
          </w:tcPr>
          <w:p w14:paraId="5F16383E">
            <w:pPr>
              <w:pStyle w:val="4"/>
              <w:keepNext/>
              <w:spacing w:after="0" w:line="360" w:lineRule="auto"/>
              <w:ind w:left="63" w:right="63"/>
              <w:rPr>
                <w:color w:val="000000"/>
                <w:kern w:val="2"/>
                <w:sz w:val="24"/>
                <w:szCs w:val="24"/>
                <w:lang w:val="en-US" w:eastAsia="zh-CN"/>
              </w:rPr>
            </w:pPr>
          </w:p>
        </w:tc>
        <w:tc>
          <w:tcPr>
            <w:tcW w:w="4678" w:type="dxa"/>
            <w:noWrap w:val="0"/>
            <w:vAlign w:val="top"/>
          </w:tcPr>
          <w:p w14:paraId="42FC6639">
            <w:pPr>
              <w:pStyle w:val="4"/>
              <w:keepNext/>
              <w:spacing w:after="0" w:line="360" w:lineRule="auto"/>
              <w:ind w:left="63" w:right="63"/>
              <w:rPr>
                <w:color w:val="000000"/>
                <w:kern w:val="2"/>
                <w:sz w:val="24"/>
                <w:szCs w:val="24"/>
                <w:lang w:val="en-US" w:eastAsia="zh-CN"/>
              </w:rPr>
            </w:pPr>
          </w:p>
        </w:tc>
        <w:tc>
          <w:tcPr>
            <w:tcW w:w="1276" w:type="dxa"/>
            <w:noWrap w:val="0"/>
            <w:vAlign w:val="top"/>
          </w:tcPr>
          <w:p w14:paraId="03FD93C6">
            <w:pPr>
              <w:pStyle w:val="4"/>
              <w:keepNext/>
              <w:spacing w:after="0" w:line="360" w:lineRule="auto"/>
              <w:ind w:left="63" w:right="63"/>
              <w:rPr>
                <w:color w:val="000000"/>
                <w:kern w:val="2"/>
                <w:sz w:val="24"/>
                <w:szCs w:val="24"/>
                <w:lang w:val="en-US" w:eastAsia="zh-CN"/>
              </w:rPr>
            </w:pPr>
          </w:p>
        </w:tc>
      </w:tr>
      <w:tr w14:paraId="05CBF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036FB3E2">
            <w:pPr>
              <w:pStyle w:val="4"/>
              <w:keepNext/>
              <w:spacing w:after="0" w:line="360" w:lineRule="auto"/>
              <w:ind w:left="63" w:right="63"/>
              <w:rPr>
                <w:color w:val="000000"/>
                <w:kern w:val="2"/>
                <w:sz w:val="24"/>
                <w:szCs w:val="24"/>
                <w:lang w:val="en-US" w:eastAsia="zh-CN"/>
              </w:rPr>
            </w:pPr>
          </w:p>
        </w:tc>
        <w:tc>
          <w:tcPr>
            <w:tcW w:w="1984" w:type="dxa"/>
            <w:noWrap w:val="0"/>
            <w:vAlign w:val="top"/>
          </w:tcPr>
          <w:p w14:paraId="4F632511">
            <w:pPr>
              <w:pStyle w:val="4"/>
              <w:keepNext/>
              <w:spacing w:after="0" w:line="360" w:lineRule="auto"/>
              <w:ind w:left="63" w:right="63"/>
              <w:rPr>
                <w:color w:val="000000"/>
                <w:kern w:val="2"/>
                <w:sz w:val="24"/>
                <w:szCs w:val="24"/>
                <w:lang w:val="en-US" w:eastAsia="zh-CN"/>
              </w:rPr>
            </w:pPr>
          </w:p>
        </w:tc>
        <w:tc>
          <w:tcPr>
            <w:tcW w:w="4678" w:type="dxa"/>
            <w:noWrap w:val="0"/>
            <w:vAlign w:val="top"/>
          </w:tcPr>
          <w:p w14:paraId="23DA585A">
            <w:pPr>
              <w:pStyle w:val="4"/>
              <w:keepNext/>
              <w:spacing w:after="0" w:line="360" w:lineRule="auto"/>
              <w:ind w:left="63" w:right="63"/>
              <w:rPr>
                <w:color w:val="000000"/>
                <w:kern w:val="2"/>
                <w:sz w:val="24"/>
                <w:szCs w:val="24"/>
                <w:lang w:val="en-US" w:eastAsia="zh-CN"/>
              </w:rPr>
            </w:pPr>
          </w:p>
        </w:tc>
        <w:tc>
          <w:tcPr>
            <w:tcW w:w="1276" w:type="dxa"/>
            <w:noWrap w:val="0"/>
            <w:vAlign w:val="top"/>
          </w:tcPr>
          <w:p w14:paraId="22A8BFA8">
            <w:pPr>
              <w:pStyle w:val="4"/>
              <w:keepNext/>
              <w:spacing w:after="0" w:line="360" w:lineRule="auto"/>
              <w:ind w:left="63" w:right="63"/>
              <w:rPr>
                <w:color w:val="000000"/>
                <w:kern w:val="2"/>
                <w:sz w:val="24"/>
                <w:szCs w:val="24"/>
                <w:lang w:val="en-US" w:eastAsia="zh-CN"/>
              </w:rPr>
            </w:pPr>
          </w:p>
        </w:tc>
      </w:tr>
      <w:tr w14:paraId="30BDB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01F1D333">
            <w:pPr>
              <w:pStyle w:val="4"/>
              <w:keepNext/>
              <w:spacing w:after="0" w:line="360" w:lineRule="auto"/>
              <w:ind w:left="63" w:right="63"/>
              <w:rPr>
                <w:color w:val="000000"/>
                <w:kern w:val="2"/>
                <w:sz w:val="24"/>
                <w:szCs w:val="24"/>
                <w:lang w:val="en-US" w:eastAsia="zh-CN"/>
              </w:rPr>
            </w:pPr>
          </w:p>
        </w:tc>
        <w:tc>
          <w:tcPr>
            <w:tcW w:w="1984" w:type="dxa"/>
            <w:noWrap w:val="0"/>
            <w:vAlign w:val="top"/>
          </w:tcPr>
          <w:p w14:paraId="4CDC2171">
            <w:pPr>
              <w:pStyle w:val="4"/>
              <w:keepNext/>
              <w:spacing w:after="0" w:line="360" w:lineRule="auto"/>
              <w:ind w:left="63" w:right="63"/>
              <w:rPr>
                <w:color w:val="000000"/>
                <w:kern w:val="2"/>
                <w:sz w:val="24"/>
                <w:szCs w:val="24"/>
                <w:lang w:val="en-US" w:eastAsia="zh-CN"/>
              </w:rPr>
            </w:pPr>
          </w:p>
        </w:tc>
        <w:tc>
          <w:tcPr>
            <w:tcW w:w="4678" w:type="dxa"/>
            <w:noWrap w:val="0"/>
            <w:vAlign w:val="top"/>
          </w:tcPr>
          <w:p w14:paraId="48F15291">
            <w:pPr>
              <w:pStyle w:val="4"/>
              <w:keepNext/>
              <w:spacing w:after="0" w:line="360" w:lineRule="auto"/>
              <w:ind w:left="63" w:right="63"/>
              <w:rPr>
                <w:color w:val="000000"/>
                <w:kern w:val="2"/>
                <w:sz w:val="24"/>
                <w:szCs w:val="24"/>
                <w:lang w:val="en-US" w:eastAsia="zh-CN"/>
              </w:rPr>
            </w:pPr>
          </w:p>
        </w:tc>
        <w:tc>
          <w:tcPr>
            <w:tcW w:w="1276" w:type="dxa"/>
            <w:noWrap w:val="0"/>
            <w:vAlign w:val="top"/>
          </w:tcPr>
          <w:p w14:paraId="4FDF1C85">
            <w:pPr>
              <w:pStyle w:val="4"/>
              <w:keepNext/>
              <w:spacing w:after="0" w:line="360" w:lineRule="auto"/>
              <w:ind w:left="63" w:right="63"/>
              <w:rPr>
                <w:color w:val="000000"/>
                <w:kern w:val="2"/>
                <w:sz w:val="24"/>
                <w:szCs w:val="24"/>
                <w:lang w:val="en-US" w:eastAsia="zh-CN"/>
              </w:rPr>
            </w:pPr>
          </w:p>
        </w:tc>
      </w:tr>
      <w:tr w14:paraId="5ECB2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112636DA">
            <w:pPr>
              <w:pStyle w:val="4"/>
              <w:keepNext/>
              <w:spacing w:after="0" w:line="360" w:lineRule="auto"/>
              <w:ind w:left="63" w:right="63"/>
              <w:rPr>
                <w:color w:val="000000"/>
                <w:kern w:val="2"/>
                <w:sz w:val="24"/>
                <w:szCs w:val="24"/>
                <w:lang w:val="en-US" w:eastAsia="zh-CN"/>
              </w:rPr>
            </w:pPr>
          </w:p>
        </w:tc>
        <w:tc>
          <w:tcPr>
            <w:tcW w:w="1984" w:type="dxa"/>
            <w:noWrap w:val="0"/>
            <w:vAlign w:val="top"/>
          </w:tcPr>
          <w:p w14:paraId="770A99A8">
            <w:pPr>
              <w:pStyle w:val="4"/>
              <w:keepNext/>
              <w:spacing w:after="0" w:line="360" w:lineRule="auto"/>
              <w:ind w:left="63" w:right="63"/>
              <w:rPr>
                <w:color w:val="000000"/>
                <w:kern w:val="2"/>
                <w:sz w:val="24"/>
                <w:szCs w:val="24"/>
                <w:lang w:val="en-US" w:eastAsia="zh-CN"/>
              </w:rPr>
            </w:pPr>
          </w:p>
        </w:tc>
        <w:tc>
          <w:tcPr>
            <w:tcW w:w="4678" w:type="dxa"/>
            <w:noWrap w:val="0"/>
            <w:vAlign w:val="top"/>
          </w:tcPr>
          <w:p w14:paraId="7B9204FA">
            <w:pPr>
              <w:pStyle w:val="4"/>
              <w:keepNext/>
              <w:spacing w:after="0" w:line="360" w:lineRule="auto"/>
              <w:ind w:left="63" w:right="63"/>
              <w:rPr>
                <w:color w:val="000000"/>
                <w:kern w:val="2"/>
                <w:sz w:val="24"/>
                <w:szCs w:val="24"/>
                <w:lang w:val="en-US" w:eastAsia="zh-CN"/>
              </w:rPr>
            </w:pPr>
          </w:p>
        </w:tc>
        <w:tc>
          <w:tcPr>
            <w:tcW w:w="1276" w:type="dxa"/>
            <w:noWrap w:val="0"/>
            <w:vAlign w:val="top"/>
          </w:tcPr>
          <w:p w14:paraId="56029B48">
            <w:pPr>
              <w:pStyle w:val="4"/>
              <w:keepNext/>
              <w:spacing w:after="0" w:line="360" w:lineRule="auto"/>
              <w:ind w:left="63" w:right="63"/>
              <w:rPr>
                <w:color w:val="000000"/>
                <w:kern w:val="2"/>
                <w:sz w:val="24"/>
                <w:szCs w:val="24"/>
                <w:lang w:val="en-US" w:eastAsia="zh-CN"/>
              </w:rPr>
            </w:pPr>
          </w:p>
        </w:tc>
      </w:tr>
      <w:tr w14:paraId="2DC33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4AA92D48">
            <w:pPr>
              <w:pStyle w:val="4"/>
              <w:keepNext/>
              <w:spacing w:after="0" w:line="360" w:lineRule="auto"/>
              <w:ind w:left="63" w:right="63"/>
              <w:rPr>
                <w:color w:val="000000"/>
                <w:kern w:val="2"/>
                <w:sz w:val="24"/>
                <w:szCs w:val="24"/>
                <w:lang w:val="en-US" w:eastAsia="zh-CN"/>
              </w:rPr>
            </w:pPr>
          </w:p>
        </w:tc>
        <w:tc>
          <w:tcPr>
            <w:tcW w:w="1984" w:type="dxa"/>
            <w:noWrap w:val="0"/>
            <w:vAlign w:val="top"/>
          </w:tcPr>
          <w:p w14:paraId="0C4FF013">
            <w:pPr>
              <w:pStyle w:val="4"/>
              <w:keepNext/>
              <w:spacing w:after="0" w:line="360" w:lineRule="auto"/>
              <w:ind w:left="63" w:right="63"/>
              <w:rPr>
                <w:color w:val="000000"/>
                <w:kern w:val="2"/>
                <w:sz w:val="24"/>
                <w:szCs w:val="24"/>
                <w:lang w:val="en-US" w:eastAsia="zh-CN"/>
              </w:rPr>
            </w:pPr>
          </w:p>
        </w:tc>
        <w:tc>
          <w:tcPr>
            <w:tcW w:w="4678" w:type="dxa"/>
            <w:noWrap w:val="0"/>
            <w:vAlign w:val="top"/>
          </w:tcPr>
          <w:p w14:paraId="5E6878B5">
            <w:pPr>
              <w:pStyle w:val="4"/>
              <w:keepNext/>
              <w:spacing w:after="0" w:line="360" w:lineRule="auto"/>
              <w:ind w:left="63" w:right="63"/>
              <w:rPr>
                <w:color w:val="000000"/>
                <w:kern w:val="2"/>
                <w:sz w:val="24"/>
                <w:szCs w:val="24"/>
                <w:lang w:val="en-US" w:eastAsia="zh-CN"/>
              </w:rPr>
            </w:pPr>
          </w:p>
        </w:tc>
        <w:tc>
          <w:tcPr>
            <w:tcW w:w="1276" w:type="dxa"/>
            <w:noWrap w:val="0"/>
            <w:vAlign w:val="top"/>
          </w:tcPr>
          <w:p w14:paraId="3E60A8F1">
            <w:pPr>
              <w:pStyle w:val="4"/>
              <w:keepNext/>
              <w:spacing w:after="0" w:line="360" w:lineRule="auto"/>
              <w:ind w:left="63" w:right="63"/>
              <w:rPr>
                <w:color w:val="000000"/>
                <w:kern w:val="2"/>
                <w:sz w:val="24"/>
                <w:szCs w:val="24"/>
                <w:lang w:val="en-US" w:eastAsia="zh-CN"/>
              </w:rPr>
            </w:pPr>
          </w:p>
        </w:tc>
      </w:tr>
      <w:tr w14:paraId="1F150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0D238D4C">
            <w:pPr>
              <w:pStyle w:val="4"/>
              <w:keepNext/>
              <w:spacing w:after="0" w:line="360" w:lineRule="auto"/>
              <w:ind w:left="63" w:right="63"/>
              <w:rPr>
                <w:color w:val="000000"/>
                <w:kern w:val="2"/>
                <w:sz w:val="24"/>
                <w:szCs w:val="24"/>
                <w:lang w:val="en-US" w:eastAsia="zh-CN"/>
              </w:rPr>
            </w:pPr>
          </w:p>
        </w:tc>
        <w:tc>
          <w:tcPr>
            <w:tcW w:w="1984" w:type="dxa"/>
            <w:noWrap w:val="0"/>
            <w:vAlign w:val="top"/>
          </w:tcPr>
          <w:p w14:paraId="42D3BDE1">
            <w:pPr>
              <w:pStyle w:val="4"/>
              <w:keepNext/>
              <w:spacing w:after="0" w:line="360" w:lineRule="auto"/>
              <w:ind w:left="63" w:right="63"/>
              <w:rPr>
                <w:color w:val="000000"/>
                <w:kern w:val="2"/>
                <w:sz w:val="24"/>
                <w:szCs w:val="24"/>
                <w:lang w:val="en-US" w:eastAsia="zh-CN"/>
              </w:rPr>
            </w:pPr>
          </w:p>
        </w:tc>
        <w:tc>
          <w:tcPr>
            <w:tcW w:w="4678" w:type="dxa"/>
            <w:noWrap w:val="0"/>
            <w:vAlign w:val="top"/>
          </w:tcPr>
          <w:p w14:paraId="3B4E636A">
            <w:pPr>
              <w:pStyle w:val="4"/>
              <w:keepNext/>
              <w:spacing w:after="0" w:line="360" w:lineRule="auto"/>
              <w:ind w:left="63" w:right="63"/>
              <w:rPr>
                <w:color w:val="000000"/>
                <w:kern w:val="2"/>
                <w:sz w:val="24"/>
                <w:szCs w:val="24"/>
                <w:lang w:val="en-US" w:eastAsia="zh-CN"/>
              </w:rPr>
            </w:pPr>
          </w:p>
        </w:tc>
        <w:tc>
          <w:tcPr>
            <w:tcW w:w="1276" w:type="dxa"/>
            <w:noWrap w:val="0"/>
            <w:vAlign w:val="top"/>
          </w:tcPr>
          <w:p w14:paraId="1F7708A8">
            <w:pPr>
              <w:pStyle w:val="4"/>
              <w:keepNext/>
              <w:spacing w:after="0" w:line="360" w:lineRule="auto"/>
              <w:ind w:left="63" w:right="63"/>
              <w:rPr>
                <w:color w:val="000000"/>
                <w:kern w:val="2"/>
                <w:sz w:val="24"/>
                <w:szCs w:val="24"/>
                <w:lang w:val="en-US" w:eastAsia="zh-CN"/>
              </w:rPr>
            </w:pPr>
          </w:p>
        </w:tc>
      </w:tr>
      <w:tr w14:paraId="70003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6AE2B992">
            <w:pPr>
              <w:pStyle w:val="4"/>
              <w:keepNext/>
              <w:spacing w:after="0" w:line="360" w:lineRule="auto"/>
              <w:ind w:left="63" w:right="63"/>
              <w:rPr>
                <w:color w:val="000000"/>
                <w:kern w:val="2"/>
                <w:sz w:val="24"/>
                <w:szCs w:val="24"/>
                <w:lang w:val="en-US" w:eastAsia="zh-CN"/>
              </w:rPr>
            </w:pPr>
          </w:p>
        </w:tc>
        <w:tc>
          <w:tcPr>
            <w:tcW w:w="1984" w:type="dxa"/>
            <w:noWrap w:val="0"/>
            <w:vAlign w:val="top"/>
          </w:tcPr>
          <w:p w14:paraId="2F6FDEC9">
            <w:pPr>
              <w:pStyle w:val="4"/>
              <w:keepNext/>
              <w:spacing w:after="0" w:line="360" w:lineRule="auto"/>
              <w:ind w:left="63" w:right="63"/>
              <w:rPr>
                <w:color w:val="000000"/>
                <w:kern w:val="2"/>
                <w:sz w:val="24"/>
                <w:szCs w:val="24"/>
                <w:lang w:val="en-US" w:eastAsia="zh-CN"/>
              </w:rPr>
            </w:pPr>
          </w:p>
        </w:tc>
        <w:tc>
          <w:tcPr>
            <w:tcW w:w="4678" w:type="dxa"/>
            <w:noWrap w:val="0"/>
            <w:vAlign w:val="top"/>
          </w:tcPr>
          <w:p w14:paraId="16F534C3">
            <w:pPr>
              <w:pStyle w:val="4"/>
              <w:keepNext/>
              <w:spacing w:after="0" w:line="360" w:lineRule="auto"/>
              <w:ind w:left="63" w:right="63"/>
              <w:rPr>
                <w:color w:val="000000"/>
                <w:kern w:val="2"/>
                <w:sz w:val="24"/>
                <w:szCs w:val="24"/>
                <w:lang w:val="en-US" w:eastAsia="zh-CN"/>
              </w:rPr>
            </w:pPr>
          </w:p>
        </w:tc>
        <w:tc>
          <w:tcPr>
            <w:tcW w:w="1276" w:type="dxa"/>
            <w:noWrap w:val="0"/>
            <w:vAlign w:val="top"/>
          </w:tcPr>
          <w:p w14:paraId="276C5530">
            <w:pPr>
              <w:pStyle w:val="4"/>
              <w:keepNext/>
              <w:spacing w:after="0" w:line="360" w:lineRule="auto"/>
              <w:ind w:left="63" w:right="63"/>
              <w:rPr>
                <w:color w:val="000000"/>
                <w:kern w:val="2"/>
                <w:sz w:val="24"/>
                <w:szCs w:val="24"/>
                <w:lang w:val="en-US" w:eastAsia="zh-CN"/>
              </w:rPr>
            </w:pPr>
          </w:p>
        </w:tc>
      </w:tr>
      <w:tr w14:paraId="37505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0FD0A413">
            <w:pPr>
              <w:pStyle w:val="4"/>
              <w:keepNext/>
              <w:spacing w:after="0" w:line="360" w:lineRule="auto"/>
              <w:ind w:left="63" w:right="63"/>
              <w:rPr>
                <w:color w:val="000000"/>
                <w:kern w:val="2"/>
                <w:sz w:val="24"/>
                <w:szCs w:val="24"/>
                <w:lang w:val="en-US" w:eastAsia="zh-CN"/>
              </w:rPr>
            </w:pPr>
          </w:p>
        </w:tc>
        <w:tc>
          <w:tcPr>
            <w:tcW w:w="1984" w:type="dxa"/>
            <w:noWrap w:val="0"/>
            <w:vAlign w:val="top"/>
          </w:tcPr>
          <w:p w14:paraId="2AD1F174">
            <w:pPr>
              <w:pStyle w:val="4"/>
              <w:keepNext/>
              <w:spacing w:after="0" w:line="360" w:lineRule="auto"/>
              <w:ind w:left="63" w:right="63"/>
              <w:rPr>
                <w:color w:val="000000"/>
                <w:kern w:val="2"/>
                <w:sz w:val="24"/>
                <w:szCs w:val="24"/>
                <w:lang w:val="en-US" w:eastAsia="zh-CN"/>
              </w:rPr>
            </w:pPr>
          </w:p>
        </w:tc>
        <w:tc>
          <w:tcPr>
            <w:tcW w:w="4678" w:type="dxa"/>
            <w:noWrap w:val="0"/>
            <w:vAlign w:val="top"/>
          </w:tcPr>
          <w:p w14:paraId="0107D533">
            <w:pPr>
              <w:pStyle w:val="4"/>
              <w:keepNext/>
              <w:spacing w:after="0" w:line="360" w:lineRule="auto"/>
              <w:ind w:left="63" w:right="63"/>
              <w:rPr>
                <w:color w:val="000000"/>
                <w:kern w:val="2"/>
                <w:sz w:val="24"/>
                <w:szCs w:val="24"/>
                <w:lang w:val="en-US" w:eastAsia="zh-CN"/>
              </w:rPr>
            </w:pPr>
          </w:p>
        </w:tc>
        <w:tc>
          <w:tcPr>
            <w:tcW w:w="1276" w:type="dxa"/>
            <w:noWrap w:val="0"/>
            <w:vAlign w:val="top"/>
          </w:tcPr>
          <w:p w14:paraId="52DE1216">
            <w:pPr>
              <w:pStyle w:val="4"/>
              <w:keepNext/>
              <w:spacing w:after="0" w:line="360" w:lineRule="auto"/>
              <w:ind w:left="63" w:right="63"/>
              <w:rPr>
                <w:color w:val="000000"/>
                <w:kern w:val="2"/>
                <w:sz w:val="24"/>
                <w:szCs w:val="24"/>
                <w:lang w:val="en-US" w:eastAsia="zh-CN"/>
              </w:rPr>
            </w:pPr>
          </w:p>
        </w:tc>
      </w:tr>
      <w:tr w14:paraId="1C547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6896872E">
            <w:pPr>
              <w:pStyle w:val="4"/>
              <w:keepNext/>
              <w:spacing w:after="0" w:line="360" w:lineRule="auto"/>
              <w:ind w:left="63" w:right="63"/>
              <w:rPr>
                <w:color w:val="000000"/>
                <w:kern w:val="2"/>
                <w:sz w:val="24"/>
                <w:szCs w:val="24"/>
                <w:lang w:val="en-US" w:eastAsia="zh-CN"/>
              </w:rPr>
            </w:pPr>
          </w:p>
        </w:tc>
        <w:tc>
          <w:tcPr>
            <w:tcW w:w="1984" w:type="dxa"/>
            <w:noWrap w:val="0"/>
            <w:vAlign w:val="top"/>
          </w:tcPr>
          <w:p w14:paraId="7A336B80">
            <w:pPr>
              <w:pStyle w:val="4"/>
              <w:keepNext/>
              <w:spacing w:after="0" w:line="360" w:lineRule="auto"/>
              <w:ind w:left="63" w:right="63"/>
              <w:rPr>
                <w:color w:val="000000"/>
                <w:kern w:val="2"/>
                <w:sz w:val="24"/>
                <w:szCs w:val="24"/>
                <w:lang w:val="en-US" w:eastAsia="zh-CN"/>
              </w:rPr>
            </w:pPr>
          </w:p>
        </w:tc>
        <w:tc>
          <w:tcPr>
            <w:tcW w:w="4678" w:type="dxa"/>
            <w:noWrap w:val="0"/>
            <w:vAlign w:val="top"/>
          </w:tcPr>
          <w:p w14:paraId="32E408BD">
            <w:pPr>
              <w:pStyle w:val="4"/>
              <w:keepNext/>
              <w:spacing w:after="0" w:line="360" w:lineRule="auto"/>
              <w:ind w:left="63" w:right="63"/>
              <w:rPr>
                <w:color w:val="000000"/>
                <w:kern w:val="2"/>
                <w:sz w:val="24"/>
                <w:szCs w:val="24"/>
                <w:lang w:val="en-US" w:eastAsia="zh-CN"/>
              </w:rPr>
            </w:pPr>
          </w:p>
        </w:tc>
        <w:tc>
          <w:tcPr>
            <w:tcW w:w="1276" w:type="dxa"/>
            <w:noWrap w:val="0"/>
            <w:vAlign w:val="top"/>
          </w:tcPr>
          <w:p w14:paraId="6B045F57">
            <w:pPr>
              <w:pStyle w:val="4"/>
              <w:keepNext/>
              <w:spacing w:after="0" w:line="360" w:lineRule="auto"/>
              <w:ind w:left="63" w:right="63"/>
              <w:rPr>
                <w:color w:val="000000"/>
                <w:kern w:val="2"/>
                <w:sz w:val="24"/>
                <w:szCs w:val="24"/>
                <w:lang w:val="en-US" w:eastAsia="zh-CN"/>
              </w:rPr>
            </w:pPr>
          </w:p>
        </w:tc>
      </w:tr>
      <w:tr w14:paraId="227E7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31D0FC99">
            <w:pPr>
              <w:pStyle w:val="4"/>
              <w:keepNext/>
              <w:spacing w:after="0" w:line="360" w:lineRule="auto"/>
              <w:ind w:left="63" w:right="63"/>
              <w:rPr>
                <w:color w:val="000000"/>
                <w:kern w:val="2"/>
                <w:sz w:val="24"/>
                <w:szCs w:val="24"/>
                <w:lang w:val="en-US" w:eastAsia="zh-CN"/>
              </w:rPr>
            </w:pPr>
          </w:p>
        </w:tc>
        <w:tc>
          <w:tcPr>
            <w:tcW w:w="1984" w:type="dxa"/>
            <w:noWrap w:val="0"/>
            <w:vAlign w:val="top"/>
          </w:tcPr>
          <w:p w14:paraId="1901AB09">
            <w:pPr>
              <w:pStyle w:val="4"/>
              <w:keepNext/>
              <w:spacing w:after="0" w:line="360" w:lineRule="auto"/>
              <w:ind w:left="63" w:right="63"/>
              <w:rPr>
                <w:color w:val="000000"/>
                <w:kern w:val="2"/>
                <w:sz w:val="24"/>
                <w:szCs w:val="24"/>
                <w:lang w:val="en-US" w:eastAsia="zh-CN"/>
              </w:rPr>
            </w:pPr>
          </w:p>
        </w:tc>
        <w:tc>
          <w:tcPr>
            <w:tcW w:w="4678" w:type="dxa"/>
            <w:noWrap w:val="0"/>
            <w:vAlign w:val="top"/>
          </w:tcPr>
          <w:p w14:paraId="050790D3">
            <w:pPr>
              <w:pStyle w:val="4"/>
              <w:keepNext/>
              <w:spacing w:after="0" w:line="360" w:lineRule="auto"/>
              <w:ind w:left="63" w:right="63"/>
              <w:rPr>
                <w:color w:val="000000"/>
                <w:kern w:val="2"/>
                <w:sz w:val="24"/>
                <w:szCs w:val="24"/>
                <w:lang w:val="en-US" w:eastAsia="zh-CN"/>
              </w:rPr>
            </w:pPr>
          </w:p>
        </w:tc>
        <w:tc>
          <w:tcPr>
            <w:tcW w:w="1276" w:type="dxa"/>
            <w:noWrap w:val="0"/>
            <w:vAlign w:val="top"/>
          </w:tcPr>
          <w:p w14:paraId="05AF6141">
            <w:pPr>
              <w:pStyle w:val="4"/>
              <w:keepNext/>
              <w:spacing w:after="0" w:line="360" w:lineRule="auto"/>
              <w:ind w:left="63" w:right="63"/>
              <w:rPr>
                <w:color w:val="000000"/>
                <w:kern w:val="2"/>
                <w:sz w:val="24"/>
                <w:szCs w:val="24"/>
                <w:lang w:val="en-US" w:eastAsia="zh-CN"/>
              </w:rPr>
            </w:pPr>
          </w:p>
        </w:tc>
      </w:tr>
      <w:tr w14:paraId="7920B3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32A75AB9">
            <w:pPr>
              <w:pStyle w:val="4"/>
              <w:keepNext/>
              <w:spacing w:after="0" w:line="360" w:lineRule="auto"/>
              <w:ind w:left="63" w:right="63"/>
              <w:rPr>
                <w:color w:val="000000"/>
                <w:kern w:val="2"/>
                <w:sz w:val="24"/>
                <w:szCs w:val="24"/>
                <w:lang w:val="en-US" w:eastAsia="zh-CN"/>
              </w:rPr>
            </w:pPr>
          </w:p>
        </w:tc>
        <w:tc>
          <w:tcPr>
            <w:tcW w:w="1984" w:type="dxa"/>
            <w:noWrap w:val="0"/>
            <w:vAlign w:val="top"/>
          </w:tcPr>
          <w:p w14:paraId="2331A691">
            <w:pPr>
              <w:pStyle w:val="4"/>
              <w:keepNext/>
              <w:spacing w:after="0" w:line="360" w:lineRule="auto"/>
              <w:ind w:left="63" w:right="63"/>
              <w:rPr>
                <w:color w:val="000000"/>
                <w:kern w:val="2"/>
                <w:sz w:val="24"/>
                <w:szCs w:val="24"/>
                <w:lang w:val="en-US" w:eastAsia="zh-CN"/>
              </w:rPr>
            </w:pPr>
          </w:p>
        </w:tc>
        <w:tc>
          <w:tcPr>
            <w:tcW w:w="4678" w:type="dxa"/>
            <w:noWrap w:val="0"/>
            <w:vAlign w:val="top"/>
          </w:tcPr>
          <w:p w14:paraId="177A1424">
            <w:pPr>
              <w:pStyle w:val="4"/>
              <w:keepNext/>
              <w:spacing w:after="0" w:line="360" w:lineRule="auto"/>
              <w:ind w:left="63" w:right="63"/>
              <w:rPr>
                <w:color w:val="000000"/>
                <w:kern w:val="2"/>
                <w:sz w:val="24"/>
                <w:szCs w:val="24"/>
                <w:lang w:val="en-US" w:eastAsia="zh-CN"/>
              </w:rPr>
            </w:pPr>
          </w:p>
        </w:tc>
        <w:tc>
          <w:tcPr>
            <w:tcW w:w="1276" w:type="dxa"/>
            <w:noWrap w:val="0"/>
            <w:vAlign w:val="top"/>
          </w:tcPr>
          <w:p w14:paraId="794192F7">
            <w:pPr>
              <w:pStyle w:val="4"/>
              <w:keepNext/>
              <w:spacing w:after="0" w:line="360" w:lineRule="auto"/>
              <w:ind w:left="63" w:right="63"/>
              <w:rPr>
                <w:color w:val="000000"/>
                <w:kern w:val="2"/>
                <w:sz w:val="24"/>
                <w:szCs w:val="24"/>
                <w:lang w:val="en-US" w:eastAsia="zh-CN"/>
              </w:rPr>
            </w:pPr>
          </w:p>
        </w:tc>
      </w:tr>
      <w:tr w14:paraId="2715BE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31A793CB">
            <w:pPr>
              <w:pStyle w:val="4"/>
              <w:keepNext/>
              <w:spacing w:after="0" w:line="360" w:lineRule="auto"/>
              <w:ind w:left="63" w:right="63"/>
              <w:rPr>
                <w:color w:val="000000"/>
                <w:kern w:val="2"/>
                <w:sz w:val="24"/>
                <w:szCs w:val="24"/>
                <w:lang w:val="en-US" w:eastAsia="zh-CN"/>
              </w:rPr>
            </w:pPr>
          </w:p>
        </w:tc>
        <w:tc>
          <w:tcPr>
            <w:tcW w:w="1984" w:type="dxa"/>
            <w:noWrap w:val="0"/>
            <w:vAlign w:val="top"/>
          </w:tcPr>
          <w:p w14:paraId="16C5C035">
            <w:pPr>
              <w:pStyle w:val="4"/>
              <w:keepNext/>
              <w:spacing w:after="0" w:line="360" w:lineRule="auto"/>
              <w:ind w:left="63" w:right="63"/>
              <w:rPr>
                <w:color w:val="000000"/>
                <w:kern w:val="2"/>
                <w:sz w:val="24"/>
                <w:szCs w:val="24"/>
                <w:lang w:val="en-US" w:eastAsia="zh-CN"/>
              </w:rPr>
            </w:pPr>
          </w:p>
        </w:tc>
        <w:tc>
          <w:tcPr>
            <w:tcW w:w="4678" w:type="dxa"/>
            <w:noWrap w:val="0"/>
            <w:vAlign w:val="top"/>
          </w:tcPr>
          <w:p w14:paraId="69B5C18E">
            <w:pPr>
              <w:pStyle w:val="4"/>
              <w:keepNext/>
              <w:spacing w:after="0" w:line="360" w:lineRule="auto"/>
              <w:ind w:left="63" w:right="63"/>
              <w:rPr>
                <w:color w:val="000000"/>
                <w:kern w:val="2"/>
                <w:sz w:val="24"/>
                <w:szCs w:val="24"/>
                <w:lang w:val="en-US" w:eastAsia="zh-CN"/>
              </w:rPr>
            </w:pPr>
          </w:p>
        </w:tc>
        <w:tc>
          <w:tcPr>
            <w:tcW w:w="1276" w:type="dxa"/>
            <w:noWrap w:val="0"/>
            <w:vAlign w:val="top"/>
          </w:tcPr>
          <w:p w14:paraId="31CC31F4">
            <w:pPr>
              <w:pStyle w:val="4"/>
              <w:keepNext/>
              <w:spacing w:after="0" w:line="360" w:lineRule="auto"/>
              <w:ind w:left="63" w:right="63"/>
              <w:rPr>
                <w:color w:val="000000"/>
                <w:kern w:val="2"/>
                <w:sz w:val="24"/>
                <w:szCs w:val="24"/>
                <w:lang w:val="en-US" w:eastAsia="zh-CN"/>
              </w:rPr>
            </w:pPr>
          </w:p>
        </w:tc>
      </w:tr>
      <w:tr w14:paraId="1CB87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79" w:type="dxa"/>
            <w:noWrap w:val="0"/>
            <w:vAlign w:val="top"/>
          </w:tcPr>
          <w:p w14:paraId="66F5BEDB">
            <w:pPr>
              <w:pStyle w:val="4"/>
              <w:keepNext/>
              <w:spacing w:after="0" w:line="360" w:lineRule="auto"/>
              <w:ind w:left="63" w:right="63"/>
              <w:rPr>
                <w:color w:val="000000"/>
                <w:kern w:val="2"/>
                <w:sz w:val="24"/>
                <w:szCs w:val="24"/>
                <w:lang w:val="en-US" w:eastAsia="zh-CN"/>
              </w:rPr>
            </w:pPr>
          </w:p>
        </w:tc>
        <w:tc>
          <w:tcPr>
            <w:tcW w:w="1984" w:type="dxa"/>
            <w:noWrap w:val="0"/>
            <w:vAlign w:val="top"/>
          </w:tcPr>
          <w:p w14:paraId="57F9CA3C">
            <w:pPr>
              <w:pStyle w:val="4"/>
              <w:keepNext/>
              <w:spacing w:after="0" w:line="360" w:lineRule="auto"/>
              <w:ind w:left="63" w:right="63"/>
              <w:rPr>
                <w:color w:val="000000"/>
                <w:kern w:val="2"/>
                <w:sz w:val="24"/>
                <w:szCs w:val="24"/>
                <w:lang w:val="en-US" w:eastAsia="zh-CN"/>
              </w:rPr>
            </w:pPr>
          </w:p>
        </w:tc>
        <w:tc>
          <w:tcPr>
            <w:tcW w:w="4678" w:type="dxa"/>
            <w:noWrap w:val="0"/>
            <w:vAlign w:val="top"/>
          </w:tcPr>
          <w:p w14:paraId="2BEDA1F8">
            <w:pPr>
              <w:pStyle w:val="4"/>
              <w:keepNext/>
              <w:spacing w:after="0" w:line="360" w:lineRule="auto"/>
              <w:ind w:left="63" w:right="63"/>
              <w:rPr>
                <w:color w:val="000000"/>
                <w:kern w:val="2"/>
                <w:sz w:val="24"/>
                <w:szCs w:val="24"/>
                <w:lang w:val="en-US" w:eastAsia="zh-CN"/>
              </w:rPr>
            </w:pPr>
          </w:p>
        </w:tc>
        <w:tc>
          <w:tcPr>
            <w:tcW w:w="1276" w:type="dxa"/>
            <w:noWrap w:val="0"/>
            <w:vAlign w:val="top"/>
          </w:tcPr>
          <w:p w14:paraId="3980C2F7">
            <w:pPr>
              <w:pStyle w:val="4"/>
              <w:keepNext/>
              <w:spacing w:after="0" w:line="360" w:lineRule="auto"/>
              <w:ind w:left="63" w:right="63"/>
              <w:rPr>
                <w:color w:val="000000"/>
                <w:kern w:val="2"/>
                <w:sz w:val="24"/>
                <w:szCs w:val="24"/>
                <w:lang w:val="en-US" w:eastAsia="zh-CN"/>
              </w:rPr>
            </w:pPr>
          </w:p>
        </w:tc>
      </w:tr>
      <w:tr w14:paraId="13551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Pr>
        <w:tc>
          <w:tcPr>
            <w:tcW w:w="8817" w:type="dxa"/>
            <w:gridSpan w:val="4"/>
            <w:noWrap w:val="0"/>
            <w:vAlign w:val="top"/>
          </w:tcPr>
          <w:p w14:paraId="4BC8DBBE">
            <w:pPr>
              <w:pStyle w:val="4"/>
              <w:keepNext/>
              <w:spacing w:after="0" w:line="360" w:lineRule="auto"/>
              <w:ind w:left="63" w:right="63"/>
              <w:rPr>
                <w:color w:val="000000"/>
                <w:kern w:val="2"/>
                <w:sz w:val="24"/>
                <w:szCs w:val="24"/>
                <w:lang w:val="en-US" w:eastAsia="zh-CN"/>
              </w:rPr>
            </w:pPr>
            <w:r>
              <w:rPr>
                <w:rFonts w:ascii="宋体" w:hAnsi="宋体" w:eastAsia="宋体" w:cs="宋体"/>
                <w:color w:val="000000"/>
                <w:kern w:val="2"/>
                <w:sz w:val="24"/>
                <w:szCs w:val="24"/>
                <w:lang w:val="en-US" w:eastAsia="zh-CN"/>
              </w:rPr>
              <w:t>小计：</w:t>
            </w:r>
          </w:p>
        </w:tc>
      </w:tr>
    </w:tbl>
    <w:p w14:paraId="46A1D7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57E82">
    <w:pPr>
      <w:spacing w:line="176" w:lineRule="auto"/>
      <w:ind w:left="410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07FDD">
    <w:pPr>
      <w:jc w:val="center"/>
      <w:rPr>
        <w:rFonts w:ascii="宋体" w:hAnsi="宋体" w:eastAsia="宋体" w:cs="宋体"/>
        <w:color w:val="808080"/>
        <w:sz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C8E64">
    <w:pPr>
      <w:jc w:val="center"/>
      <w:rPr>
        <w:rFonts w:ascii="宋体" w:hAnsi="宋体" w:eastAsia="宋体" w:cs="宋体"/>
        <w:color w:val="808080"/>
        <w:sz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B8F90">
    <w:pPr>
      <w:jc w:val="center"/>
      <w:rPr>
        <w:rFonts w:ascii="宋体" w:hAnsi="宋体" w:eastAsia="宋体" w:cs="宋体"/>
        <w:color w:val="808080"/>
        <w:sz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32288">
    <w:pPr>
      <w:jc w:val="center"/>
      <w:rPr>
        <w:rFonts w:ascii="宋体" w:hAnsi="宋体" w:eastAsia="宋体" w:cs="宋体"/>
        <w:color w:val="808080"/>
        <w:sz w:val="18"/>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8D8A4">
    <w:pPr>
      <w:jc w:val="center"/>
      <w:rPr>
        <w:rFonts w:ascii="宋体" w:hAnsi="宋体" w:eastAsia="宋体" w:cs="宋体"/>
        <w:color w:val="808080"/>
        <w:sz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68497">
    <w:pPr>
      <w:jc w:val="center"/>
      <w:rPr>
        <w:rFonts w:ascii="宋体" w:hAnsi="宋体" w:eastAsia="宋体" w:cs="宋体"/>
        <w:color w:val="808080"/>
        <w:sz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E518B">
    <w:pPr>
      <w:jc w:val="center"/>
      <w:rPr>
        <w:rFonts w:ascii="宋体" w:hAnsi="宋体" w:eastAsia="宋体" w:cs="宋体"/>
        <w:color w:val="808080"/>
        <w:sz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E1EF7">
    <w:pPr>
      <w:jc w:val="center"/>
      <w:rPr>
        <w:rFonts w:ascii="宋体" w:hAnsi="宋体" w:eastAsia="宋体" w:cs="宋体"/>
        <w:color w:val="808080"/>
        <w:sz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44E2C">
    <w:pPr>
      <w:jc w:val="center"/>
      <w:rPr>
        <w:rFonts w:ascii="宋体" w:hAnsi="宋体" w:eastAsia="宋体" w:cs="宋体"/>
        <w:color w:val="808080"/>
        <w:sz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27E97">
    <w:pPr>
      <w:jc w:val="center"/>
      <w:rPr>
        <w:rFonts w:ascii="宋体" w:hAnsi="宋体" w:eastAsia="宋体" w:cs="宋体"/>
        <w:color w:val="808080"/>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CB14D">
    <w:pPr>
      <w:jc w:val="center"/>
      <w:rPr>
        <w:rFonts w:ascii="宋体" w:hAnsi="宋体" w:eastAsia="宋体" w:cs="宋体"/>
        <w:color w:val="808080"/>
        <w:sz w:val="18"/>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6E98B">
    <w:pPr>
      <w:jc w:val="center"/>
      <w:rPr>
        <w:rFonts w:ascii="宋体" w:hAnsi="宋体" w:eastAsia="宋体" w:cs="宋体"/>
        <w:color w:val="808080"/>
        <w:sz w:val="18"/>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76C92">
    <w:pPr>
      <w:jc w:val="center"/>
      <w:rPr>
        <w:rFonts w:ascii="宋体" w:hAnsi="宋体" w:eastAsia="宋体" w:cs="宋体"/>
        <w:color w:val="808080"/>
        <w:sz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5E332">
    <w:pPr>
      <w:jc w:val="center"/>
      <w:rPr>
        <w:rFonts w:ascii="宋体" w:hAnsi="宋体" w:eastAsia="宋体" w:cs="宋体"/>
        <w:color w:val="808080"/>
        <w:sz w:val="18"/>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92A66">
    <w:pPr>
      <w:jc w:val="center"/>
      <w:rPr>
        <w:rFonts w:ascii="宋体" w:hAnsi="宋体" w:eastAsia="宋体" w:cs="宋体"/>
        <w:color w:val="808080"/>
        <w:sz w:val="18"/>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7CC20">
    <w:pPr>
      <w:jc w:val="center"/>
      <w:rPr>
        <w:rFonts w:ascii="宋体" w:hAnsi="宋体" w:eastAsia="宋体" w:cs="宋体"/>
        <w:color w:val="808080"/>
        <w:sz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29C92">
    <w:pPr>
      <w:jc w:val="center"/>
      <w:rPr>
        <w:rFonts w:ascii="宋体" w:hAnsi="宋体" w:eastAsia="宋体" w:cs="宋体"/>
        <w:color w:val="808080"/>
        <w:sz w:val="18"/>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AAAE7">
    <w:pPr>
      <w:jc w:val="center"/>
      <w:rPr>
        <w:rFonts w:ascii="宋体" w:hAnsi="宋体" w:eastAsia="宋体" w:cs="宋体"/>
        <w:color w:val="808080"/>
        <w:sz w:val="18"/>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57A3F">
    <w:pPr>
      <w:jc w:val="center"/>
      <w:rPr>
        <w:rFonts w:ascii="宋体" w:hAnsi="宋体" w:eastAsia="宋体" w:cs="宋体"/>
        <w:color w:val="808080"/>
        <w:sz w:val="18"/>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9A44">
    <w:pPr>
      <w:jc w:val="center"/>
      <w:rPr>
        <w:rFonts w:ascii="宋体" w:hAnsi="宋体" w:eastAsia="宋体" w:cs="宋体"/>
        <w:color w:val="808080"/>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69C7A">
    <w:pPr>
      <w:jc w:val="center"/>
      <w:rPr>
        <w:rFonts w:ascii="宋体" w:hAnsi="宋体" w:eastAsia="宋体" w:cs="宋体"/>
        <w:color w:val="808080"/>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11262">
    <w:pPr>
      <w:jc w:val="center"/>
      <w:rPr>
        <w:rFonts w:ascii="宋体" w:hAnsi="宋体" w:eastAsia="宋体" w:cs="宋体"/>
        <w:color w:val="808080"/>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CBE85">
    <w:pPr>
      <w:spacing w:line="177" w:lineRule="auto"/>
      <w:ind w:left="4300"/>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37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66840">
    <w:pPr>
      <w:jc w:val="center"/>
      <w:rPr>
        <w:rFonts w:ascii="宋体" w:hAnsi="宋体" w:eastAsia="宋体" w:cs="宋体"/>
        <w:color w:val="808080"/>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CF89B">
    <w:pPr>
      <w:jc w:val="center"/>
      <w:rPr>
        <w:rFonts w:ascii="宋体" w:hAnsi="宋体" w:eastAsia="宋体" w:cs="宋体"/>
        <w:color w:val="808080"/>
        <w:sz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2DBDE">
    <w:pPr>
      <w:jc w:val="center"/>
      <w:rPr>
        <w:rFonts w:ascii="宋体" w:hAnsi="宋体" w:eastAsia="宋体" w:cs="宋体"/>
        <w:color w:val="808080"/>
        <w:sz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4EF1C">
    <w:pPr>
      <w:spacing w:line="176" w:lineRule="auto"/>
      <w:ind w:left="4289"/>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59FA7">
    <w:pPr>
      <w:pBdr>
        <w:bottom w:val="none" w:color="auto" w:sz="0" w:space="0"/>
      </w:pBdr>
      <w:jc w:val="center"/>
      <w:rPr>
        <w:rFonts w:ascii="宋体" w:hAnsi="宋体" w:eastAsia="宋体" w:cs="宋体"/>
        <w:color w:val="808080"/>
        <w:sz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889F1">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686AB">
    <w:pPr>
      <w:jc w:val="both"/>
      <w:rPr>
        <w:rFonts w:ascii="宋体" w:hAnsi="宋体" w:eastAsia="宋体" w:cs="宋体"/>
        <w:color w:val="808080"/>
        <w:sz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255D5">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C0306">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CD38C">
    <w:pPr>
      <w:jc w:val="center"/>
      <w:rPr>
        <w:rFonts w:ascii="宋体" w:hAnsi="宋体" w:eastAsia="宋体" w:cs="宋体"/>
        <w:color w:val="808080"/>
        <w:sz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F8BC2">
    <w:pPr>
      <w:jc w:val="center"/>
      <w:rPr>
        <w:rFonts w:ascii="宋体" w:hAnsi="宋体" w:eastAsia="宋体" w:cs="宋体"/>
        <w:color w:val="808080"/>
        <w:sz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14296">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ED495">
    <w:pPr>
      <w:jc w:val="center"/>
      <w:rPr>
        <w:rFonts w:ascii="宋体" w:hAnsi="宋体" w:eastAsia="宋体" w:cs="宋体"/>
        <w:color w:val="808080"/>
        <w:sz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67EE5">
    <w:pPr>
      <w:jc w:val="center"/>
      <w:rPr>
        <w:rFonts w:ascii="宋体" w:hAnsi="宋体" w:eastAsia="宋体" w:cs="宋体"/>
        <w:color w:val="808080"/>
        <w:sz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0171F">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53429">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FD883">
    <w:pPr>
      <w:jc w:val="center"/>
      <w:rPr>
        <w:rFonts w:ascii="宋体" w:hAnsi="宋体" w:eastAsia="宋体" w:cs="宋体"/>
        <w:color w:val="808080"/>
        <w:sz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32203">
    <w:pPr>
      <w:jc w:val="center"/>
      <w:rPr>
        <w:rFonts w:ascii="宋体" w:hAnsi="宋体" w:eastAsia="宋体" w:cs="宋体"/>
        <w:color w:val="808080"/>
        <w:sz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F49A2">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78F60">
    <w:pPr>
      <w:jc w:val="center"/>
      <w:rPr>
        <w:rFonts w:ascii="宋体" w:hAnsi="宋体" w:eastAsia="宋体" w:cs="宋体"/>
        <w:color w:val="808080"/>
        <w:sz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EDC3A">
    <w:pPr>
      <w:jc w:val="center"/>
      <w:rPr>
        <w:rFonts w:ascii="宋体" w:hAnsi="宋体" w:eastAsia="宋体" w:cs="宋体"/>
        <w:color w:val="808080"/>
        <w:sz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07821">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C5A9D">
    <w:pPr>
      <w:jc w:val="center"/>
      <w:rPr>
        <w:rFonts w:ascii="宋体" w:hAnsi="宋体" w:eastAsia="宋体" w:cs="宋体"/>
        <w:color w:val="808080"/>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E2E20">
    <w:pPr>
      <w:pStyle w:val="7"/>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7B5FC">
    <w:pPr>
      <w:jc w:val="center"/>
      <w:rPr>
        <w:rFonts w:ascii="宋体" w:hAnsi="宋体" w:eastAsia="宋体" w:cs="宋体"/>
        <w:color w:val="808080"/>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20415">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0EBEE">
    <w:pPr>
      <w:jc w:val="center"/>
      <w:rPr>
        <w:rFonts w:ascii="宋体" w:hAnsi="宋体" w:eastAsia="宋体" w:cs="宋体"/>
        <w:color w:val="808080"/>
        <w:sz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8B3C9">
    <w:pPr>
      <w:jc w:val="center"/>
      <w:rPr>
        <w:rFonts w:ascii="宋体" w:hAnsi="宋体" w:eastAsia="宋体" w:cs="宋体"/>
        <w:color w:val="808080"/>
        <w:sz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87DFB">
    <w:pPr>
      <w:jc w:val="center"/>
      <w:rPr>
        <w:rFonts w:ascii="宋体" w:hAnsi="宋体" w:eastAsia="宋体" w:cs="宋体"/>
        <w:color w:val="808080"/>
        <w:sz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CF3E9">
    <w:pPr>
      <w:jc w:val="center"/>
      <w:rPr>
        <w:rFonts w:ascii="宋体" w:hAnsi="宋体" w:eastAsia="宋体" w:cs="宋体"/>
        <w:color w:val="808080"/>
        <w:sz w:val="18"/>
      </w:rPr>
    </w:pPr>
    <w:r>
      <w:rPr>
        <w:rFonts w:ascii="宋体" w:hAnsi="宋体" w:eastAsia="宋体" w:cs="宋体"/>
        <w:color w:val="808080"/>
        <w:sz w:val="18"/>
      </w:rPr>
      <w:t>如果您需要使用本文档，请点击下载按钮下载!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8C3ED"/>
    <w:multiLevelType w:val="singleLevel"/>
    <w:tmpl w:val="AFC8C3ED"/>
    <w:lvl w:ilvl="0" w:tentative="0">
      <w:start w:val="4"/>
      <w:numFmt w:val="chineseCounting"/>
      <w:suff w:val="nothing"/>
      <w:lvlText w:val="%1、"/>
      <w:lvlJc w:val="left"/>
      <w:pPr>
        <w:ind w:left="48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DF3455"/>
    <w:rsid w:val="1D341EEE"/>
    <w:rsid w:val="1E686B6A"/>
    <w:rsid w:val="36364B99"/>
    <w:rsid w:val="799A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3"/>
    <w:basedOn w:val="1"/>
    <w:next w:val="1"/>
    <w:qFormat/>
    <w:uiPriority w:val="0"/>
    <w:pPr>
      <w:spacing w:before="176" w:beforeLines="0" w:beforeAutospacing="0" w:after="102" w:afterLines="0" w:afterAutospacing="0" w:line="808" w:lineRule="atLeast"/>
      <w:ind w:left="1"/>
      <w:textAlignment w:val="bottom"/>
      <w:outlineLvl w:val="2"/>
    </w:pPr>
    <w:rPr>
      <w:rFonts w:eastAsia="黑体"/>
      <w:color w:val="000000"/>
      <w:kern w:val="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zh-CN" w:eastAsia="zh-CN" w:bidi="zh-CN"/>
    </w:rPr>
  </w:style>
  <w:style w:type="paragraph" w:styleId="5">
    <w:name w:val="footer"/>
    <w:basedOn w:val="1"/>
    <w:next w:val="6"/>
    <w:uiPriority w:val="0"/>
    <w:pPr>
      <w:tabs>
        <w:tab w:val="center" w:pos="4153"/>
        <w:tab w:val="right" w:pos="8306"/>
      </w:tabs>
      <w:snapToGrid w:val="0"/>
      <w:jc w:val="left"/>
    </w:pPr>
    <w:rPr>
      <w:sz w:val="18"/>
    </w:rPr>
  </w:style>
  <w:style w:type="paragraph" w:customStyle="1" w:styleId="6">
    <w:name w:val="sma."/>
    <w:basedOn w:val="1"/>
    <w:next w:val="1"/>
    <w:qFormat/>
    <w:uiPriority w:val="0"/>
    <w:pPr>
      <w:widowControl/>
      <w:spacing w:before="60" w:after="60" w:line="264" w:lineRule="auto"/>
      <w:ind w:left="1588" w:hanging="454"/>
    </w:pPr>
    <w:rPr>
      <w:sz w:val="22"/>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9" Type="http://schemas.openxmlformats.org/officeDocument/2006/relationships/fontTable" Target="fontTable.xml"/><Relationship Id="rId58" Type="http://schemas.openxmlformats.org/officeDocument/2006/relationships/numbering" Target="numbering.xml"/><Relationship Id="rId57" Type="http://schemas.openxmlformats.org/officeDocument/2006/relationships/theme" Target="theme/theme1.xml"/><Relationship Id="rId56" Type="http://schemas.openxmlformats.org/officeDocument/2006/relationships/footer" Target="footer28.xml"/><Relationship Id="rId55" Type="http://schemas.openxmlformats.org/officeDocument/2006/relationships/footer" Target="footer27.xml"/><Relationship Id="rId54" Type="http://schemas.openxmlformats.org/officeDocument/2006/relationships/footer" Target="footer26.xml"/><Relationship Id="rId53" Type="http://schemas.openxmlformats.org/officeDocument/2006/relationships/header" Target="header26.xml"/><Relationship Id="rId52" Type="http://schemas.openxmlformats.org/officeDocument/2006/relationships/header" Target="header25.xml"/><Relationship Id="rId51" Type="http://schemas.openxmlformats.org/officeDocument/2006/relationships/header" Target="header24.xml"/><Relationship Id="rId50" Type="http://schemas.openxmlformats.org/officeDocument/2006/relationships/footer" Target="footer25.xml"/><Relationship Id="rId5" Type="http://schemas.openxmlformats.org/officeDocument/2006/relationships/header" Target="header2.xml"/><Relationship Id="rId49" Type="http://schemas.openxmlformats.org/officeDocument/2006/relationships/footer" Target="footer24.xml"/><Relationship Id="rId48" Type="http://schemas.openxmlformats.org/officeDocument/2006/relationships/footer" Target="footer23.xml"/><Relationship Id="rId47" Type="http://schemas.openxmlformats.org/officeDocument/2006/relationships/header" Target="header23.xml"/><Relationship Id="rId46" Type="http://schemas.openxmlformats.org/officeDocument/2006/relationships/header" Target="header22.xml"/><Relationship Id="rId45" Type="http://schemas.openxmlformats.org/officeDocument/2006/relationships/header" Target="header21.xml"/><Relationship Id="rId44" Type="http://schemas.openxmlformats.org/officeDocument/2006/relationships/footer" Target="footer22.xml"/><Relationship Id="rId43" Type="http://schemas.openxmlformats.org/officeDocument/2006/relationships/footer" Target="footer21.xml"/><Relationship Id="rId42" Type="http://schemas.openxmlformats.org/officeDocument/2006/relationships/footer" Target="footer20.xml"/><Relationship Id="rId41" Type="http://schemas.openxmlformats.org/officeDocument/2006/relationships/header" Target="header20.xml"/><Relationship Id="rId40" Type="http://schemas.openxmlformats.org/officeDocument/2006/relationships/header" Target="header19.xml"/><Relationship Id="rId4" Type="http://schemas.openxmlformats.org/officeDocument/2006/relationships/header" Target="header1.xml"/><Relationship Id="rId39" Type="http://schemas.openxmlformats.org/officeDocument/2006/relationships/header" Target="header18.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header" Target="header17.xml"/><Relationship Id="rId34" Type="http://schemas.openxmlformats.org/officeDocument/2006/relationships/header" Target="header16.xml"/><Relationship Id="rId33" Type="http://schemas.openxmlformats.org/officeDocument/2006/relationships/header" Target="header15.xml"/><Relationship Id="rId32" Type="http://schemas.openxmlformats.org/officeDocument/2006/relationships/footer" Target="footer16.xml"/><Relationship Id="rId31" Type="http://schemas.openxmlformats.org/officeDocument/2006/relationships/footer" Target="footer15.xml"/><Relationship Id="rId30" Type="http://schemas.openxmlformats.org/officeDocument/2006/relationships/footer" Target="footer14.xml"/><Relationship Id="rId3" Type="http://schemas.openxmlformats.org/officeDocument/2006/relationships/footer" Target="footer1.xml"/><Relationship Id="rId29" Type="http://schemas.openxmlformats.org/officeDocument/2006/relationships/header" Target="header14.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3.xml"/><Relationship Id="rId25" Type="http://schemas.openxmlformats.org/officeDocument/2006/relationships/footer" Target="foot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2426</Words>
  <Characters>3116</Characters>
  <Lines>0</Lines>
  <Paragraphs>0</Paragraphs>
  <TotalTime>0</TotalTime>
  <ScaleCrop>false</ScaleCrop>
  <LinksUpToDate>false</LinksUpToDate>
  <CharactersWithSpaces>4939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2025-05-08T04:44:00Z</dcterms:created>
  <dc:creator>pc</dc:creator>
  <cp:lastModifiedBy>嗨 ~小姐</cp:lastModifiedBy>
  <dcterms:modified xsi:type="dcterms:W3CDTF">2025-09-08T03:24:19Z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eyJoZGlkIjoiM2E4YzM2MDkxOGJlZTU1ZDE2MDJjMTI5M2I4ZGVmODMiLCJ1c2VySWQiOiI0MjY0MzU0MDEifQ==</vt:lpwstr>
  </property>
  <property fmtid="{D5CDD505-2E9C-101B-9397-08002B2CF9AE}" pid="4" name="ICV">
    <vt:lpwstr>C56E2F66E68245ED8986809AF3BDF8EB_13</vt:lpwstr>
  </property>
</Properties>
</file>