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0A25F">
      <w:pPr>
        <w:tabs>
          <w:tab w:val="left" w:pos="720"/>
        </w:tabs>
        <w:spacing w:line="360" w:lineRule="auto"/>
        <w:jc w:val="center"/>
        <w:rPr>
          <w:rFonts w:hint="default" w:ascii="楷体" w:hAnsi="楷体" w:eastAsia="楷体"/>
          <w:szCs w:val="21"/>
          <w:lang w:val="en-US" w:eastAsia="zh-CN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技术方案</w:t>
      </w:r>
      <w:bookmarkStart w:id="0" w:name="_GoBack"/>
      <w:bookmarkEnd w:id="0"/>
    </w:p>
    <w:p w14:paraId="679E60E4">
      <w:pPr>
        <w:tabs>
          <w:tab w:val="left" w:pos="720"/>
        </w:tabs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说明：</w:t>
      </w:r>
      <w:r>
        <w:rPr>
          <w:rFonts w:hint="eastAsia" w:ascii="宋体" w:hAnsi="宋体"/>
          <w:szCs w:val="21"/>
          <w:lang w:val="en-US" w:eastAsia="zh-CN"/>
        </w:rPr>
        <w:t>包括但不仅限于：</w:t>
      </w:r>
    </w:p>
    <w:p w14:paraId="46700D62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1.对本项目的分析、理解</w:t>
      </w:r>
      <w:r>
        <w:rPr>
          <w:rFonts w:hint="eastAsia" w:ascii="宋体" w:hAnsi="宋体"/>
          <w:szCs w:val="21"/>
          <w:lang w:eastAsia="zh-CN"/>
        </w:rPr>
        <w:t>；</w:t>
      </w:r>
    </w:p>
    <w:p w14:paraId="2311615D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2.施工技术方案；</w:t>
      </w:r>
    </w:p>
    <w:p w14:paraId="70762FEA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3.确保工程质量的技术组织措施；</w:t>
      </w:r>
    </w:p>
    <w:p w14:paraId="0895CC97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4.工期计划及确保工期的技术组织措施； </w:t>
      </w:r>
    </w:p>
    <w:p w14:paraId="75C61C39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5.确保安全文明施工的技术组织措施及环境保护措施； </w:t>
      </w:r>
    </w:p>
    <w:p w14:paraId="42735678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6.主要机械设备和材料投入计划； </w:t>
      </w:r>
    </w:p>
    <w:p w14:paraId="16449C4D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7.拟投入主要技术、管理人员情况； </w:t>
      </w:r>
    </w:p>
    <w:p w14:paraId="54CA7A78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8.履约能力及服务承诺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hint="eastAsia" w:ascii="宋体" w:hAnsi="宋体"/>
          <w:szCs w:val="21"/>
        </w:rPr>
        <w:t xml:space="preserve"> </w:t>
      </w:r>
    </w:p>
    <w:p w14:paraId="382B7C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E2DB2"/>
    <w:rsid w:val="179F3828"/>
    <w:rsid w:val="66F9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2025-08-15T16:30:50Z</dcterms:created>
  <dc:creator>86153</dc:creator>
  <cp:lastModifiedBy>海盗阿西</cp:lastModifiedBy>
  <dcterms:modified xsi:type="dcterms:W3CDTF">2025-08-15T16:38:21Z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A0ADDBDB32E34CB9B43A91BBEC2186C0_12</vt:lpwstr>
  </property>
</Properties>
</file>