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C07AE9">
      <w:pPr>
        <w:jc w:val="left"/>
        <w:rPr>
          <w:rFonts w:ascii="Times New Roman" w:hAnsi="Times New Roman" w:eastAsia="仿宋_GB2312"/>
          <w:bCs/>
          <w:color w:val="000000"/>
          <w:sz w:val="32"/>
          <w:szCs w:val="32"/>
        </w:rPr>
      </w:pPr>
      <w:r>
        <w:rPr>
          <w:rFonts w:ascii="Times New Roman" w:hAnsi="Times New Roman" w:eastAsia="仿宋_GB2312"/>
          <w:bCs/>
          <w:color w:val="000000"/>
          <w:sz w:val="32"/>
          <w:szCs w:val="32"/>
        </w:rPr>
        <w:t>（GF—201</w:t>
      </w:r>
      <w:r>
        <w:rPr>
          <w:rFonts w:hint="eastAsia" w:ascii="Times New Roman" w:hAnsi="Times New Roman" w:eastAsia="仿宋_GB2312"/>
          <w:bCs/>
          <w:color w:val="000000"/>
          <w:sz w:val="32"/>
          <w:szCs w:val="32"/>
        </w:rPr>
        <w:t>7</w:t>
      </w:r>
      <w:r>
        <w:rPr>
          <w:rFonts w:ascii="Times New Roman" w:hAnsi="Times New Roman" w:eastAsia="仿宋_GB2312"/>
          <w:bCs/>
          <w:color w:val="000000"/>
          <w:sz w:val="32"/>
          <w:szCs w:val="32"/>
        </w:rPr>
        <w:t>—</w:t>
      </w:r>
      <w:r>
        <w:rPr>
          <w:rFonts w:hint="eastAsia" w:ascii="Times New Roman" w:hAnsi="Times New Roman" w:eastAsia="仿宋_GB2312"/>
          <w:bCs/>
          <w:color w:val="000000"/>
          <w:sz w:val="32"/>
          <w:szCs w:val="32"/>
        </w:rPr>
        <w:t>0201）</w:t>
      </w:r>
    </w:p>
    <w:p w14:paraId="2D1DD1E9">
      <w:pPr>
        <w:jc w:val="center"/>
        <w:rPr>
          <w:rFonts w:ascii="Times New Roman" w:hAnsi="Times New Roman" w:eastAsia="华文中宋"/>
          <w:b/>
          <w:color w:val="000000"/>
          <w:sz w:val="52"/>
          <w:szCs w:val="52"/>
        </w:rPr>
      </w:pPr>
    </w:p>
    <w:p w14:paraId="663A7CB2">
      <w:pPr>
        <w:jc w:val="center"/>
        <w:rPr>
          <w:rFonts w:ascii="Times New Roman" w:hAnsi="Times New Roman" w:eastAsia="华文中宋"/>
          <w:b/>
          <w:color w:val="000000"/>
          <w:sz w:val="52"/>
          <w:szCs w:val="52"/>
        </w:rPr>
      </w:pPr>
    </w:p>
    <w:p w14:paraId="5593DBE5">
      <w:pPr>
        <w:jc w:val="center"/>
        <w:rPr>
          <w:rFonts w:ascii="Times New Roman" w:hAnsi="Times New Roman" w:eastAsia="华文中宋"/>
          <w:b/>
          <w:color w:val="000000"/>
          <w:sz w:val="52"/>
          <w:szCs w:val="52"/>
        </w:rPr>
      </w:pPr>
    </w:p>
    <w:p w14:paraId="08BD8CEF">
      <w:pPr>
        <w:jc w:val="center"/>
        <w:rPr>
          <w:rFonts w:ascii="Times New Roman" w:hAnsi="Times New Roman" w:eastAsia="华文中宋"/>
          <w:b/>
          <w:color w:val="000000"/>
          <w:sz w:val="52"/>
          <w:szCs w:val="52"/>
        </w:rPr>
      </w:pPr>
    </w:p>
    <w:p w14:paraId="1C7F9F72">
      <w:pPr>
        <w:jc w:val="center"/>
        <w:rPr>
          <w:rFonts w:ascii="Times New Roman" w:hAnsi="Times New Roman" w:eastAsia="华文中宋"/>
          <w:b/>
          <w:color w:val="000000"/>
          <w:sz w:val="52"/>
          <w:szCs w:val="52"/>
        </w:rPr>
      </w:pPr>
      <w:r>
        <w:rPr>
          <w:rFonts w:ascii="Times New Roman" w:hAnsi="Times New Roman" w:eastAsia="华文中宋"/>
          <w:b/>
          <w:color w:val="000000"/>
          <w:sz w:val="72"/>
          <w:szCs w:val="52"/>
        </w:rPr>
        <w:t>建设工程施工合同</w:t>
      </w:r>
      <w:r>
        <w:rPr>
          <w:rFonts w:ascii="Times New Roman" w:hAnsi="Times New Roman" w:eastAsia="华文中宋"/>
          <w:b/>
          <w:color w:val="000000"/>
          <w:sz w:val="52"/>
          <w:szCs w:val="52"/>
        </w:rPr>
        <w:br w:type="textWrapping"/>
      </w:r>
      <w:r>
        <w:rPr>
          <w:rFonts w:ascii="Times New Roman" w:hAnsi="Times New Roman" w:eastAsia="华文中宋"/>
          <w:b/>
          <w:color w:val="000000"/>
          <w:sz w:val="52"/>
          <w:szCs w:val="52"/>
        </w:rPr>
        <w:t>（示范文本）</w:t>
      </w:r>
    </w:p>
    <w:p w14:paraId="7B309E83">
      <w:pPr>
        <w:jc w:val="center"/>
        <w:rPr>
          <w:rFonts w:ascii="Times New Roman" w:hAnsi="Times New Roman" w:eastAsia="华文中宋"/>
          <w:b/>
          <w:color w:val="000000"/>
          <w:sz w:val="52"/>
          <w:szCs w:val="52"/>
        </w:rPr>
      </w:pPr>
    </w:p>
    <w:p w14:paraId="1230BD30">
      <w:pPr>
        <w:jc w:val="center"/>
        <w:rPr>
          <w:rFonts w:ascii="Times New Roman" w:hAnsi="Times New Roman" w:eastAsia="黑体"/>
          <w:b/>
          <w:color w:val="000000"/>
          <w:sz w:val="72"/>
          <w:szCs w:val="72"/>
        </w:rPr>
      </w:pPr>
    </w:p>
    <w:p w14:paraId="370E6385">
      <w:pPr>
        <w:jc w:val="center"/>
        <w:rPr>
          <w:rFonts w:ascii="Times New Roman" w:hAnsi="Times New Roman" w:eastAsia="楷体_GB2312"/>
          <w:b/>
          <w:color w:val="000000"/>
          <w:sz w:val="72"/>
          <w:szCs w:val="72"/>
        </w:rPr>
      </w:pPr>
    </w:p>
    <w:p w14:paraId="217360FD">
      <w:pPr>
        <w:jc w:val="center"/>
        <w:rPr>
          <w:rFonts w:ascii="Times New Roman" w:hAnsi="Times New Roman" w:eastAsia="黑体"/>
          <w:b/>
          <w:color w:val="000000"/>
          <w:sz w:val="52"/>
          <w:szCs w:val="52"/>
        </w:rPr>
      </w:pPr>
    </w:p>
    <w:p w14:paraId="5D8AB69B">
      <w:pPr>
        <w:rPr>
          <w:rFonts w:ascii="Times New Roman" w:hAnsi="Times New Roman"/>
          <w:b/>
          <w:color w:val="000000"/>
          <w:sz w:val="28"/>
          <w:szCs w:val="28"/>
        </w:rPr>
      </w:pPr>
    </w:p>
    <w:p w14:paraId="4E84826D">
      <w:pPr>
        <w:rPr>
          <w:rFonts w:ascii="Times New Roman" w:hAnsi="Times New Roman"/>
          <w:b/>
          <w:color w:val="000000"/>
          <w:sz w:val="28"/>
          <w:szCs w:val="28"/>
        </w:rPr>
      </w:pPr>
    </w:p>
    <w:p w14:paraId="7CF0CAE5">
      <w:pPr>
        <w:rPr>
          <w:rFonts w:ascii="Times New Roman" w:hAnsi="Times New Roman"/>
          <w:b/>
          <w:color w:val="000000"/>
          <w:sz w:val="28"/>
          <w:szCs w:val="28"/>
        </w:rPr>
      </w:pPr>
    </w:p>
    <w:p w14:paraId="3363E214">
      <w:pPr>
        <w:rPr>
          <w:rFonts w:ascii="Times New Roman" w:hAnsi="Times New Roman"/>
          <w:b/>
          <w:color w:val="000000"/>
          <w:sz w:val="28"/>
          <w:szCs w:val="28"/>
        </w:rPr>
      </w:pPr>
    </w:p>
    <w:p w14:paraId="71C78BC7">
      <w:pPr>
        <w:rPr>
          <w:rFonts w:ascii="Times New Roman" w:hAnsi="Times New Roman"/>
          <w:b/>
          <w:color w:val="000000"/>
          <w:sz w:val="28"/>
          <w:szCs w:val="28"/>
        </w:rPr>
      </w:pPr>
    </w:p>
    <w:p w14:paraId="0E435676">
      <w:pPr>
        <w:ind w:right="2719" w:rightChars="1295" w:firstLine="2738" w:firstLineChars="1304"/>
        <w:jc w:val="distribute"/>
        <w:rPr>
          <w:rFonts w:ascii="Times New Roman" w:hAnsi="Times New Roman"/>
          <w:b/>
          <w:color w:val="000000"/>
          <w:sz w:val="32"/>
          <w:szCs w:val="28"/>
        </w:rPr>
      </w:pPr>
      <w:r>
        <w:rPr>
          <w:rFonts w:ascii="Times New Roman" w:hAnsi="Times New Roman"/>
        </w:rPr>
        <w:pict>
          <v:shape id="_x0000_s2050" o:spid="_x0000_s2050" o:spt="202" type="#_x0000_t202" style="position:absolute;left:0pt;margin-left:312.6pt;margin-top:9.45pt;height:36pt;width:57pt;z-index:251659264;mso-width-relative:page;mso-height-relative:page;" filled="f" stroked="t" coordsize="21600,21600">
            <v:path/>
            <v:fill on="f" focussize="0,0"/>
            <v:stroke color="#FFFFFF"/>
            <v:imagedata o:title=""/>
            <o:lock v:ext="edit" grouping="f" rotation="f" text="f" aspectratio="f"/>
            <v:textbox>
              <w:txbxContent>
                <w:p w14:paraId="369F419E">
                  <w:pPr>
                    <w:rPr>
                      <w:rFonts w:hint="eastAsia"/>
                      <w:b/>
                      <w:bCs/>
                      <w:sz w:val="32"/>
                    </w:rPr>
                  </w:pPr>
                  <w:r>
                    <w:rPr>
                      <w:rFonts w:hint="eastAsia"/>
                      <w:b/>
                      <w:bCs/>
                      <w:sz w:val="32"/>
                    </w:rPr>
                    <w:t>制定</w:t>
                  </w:r>
                </w:p>
              </w:txbxContent>
            </v:textbox>
          </v:shape>
        </w:pict>
      </w:r>
      <w:r>
        <w:rPr>
          <w:rFonts w:ascii="Times New Roman" w:hAnsi="Times New Roman"/>
          <w:b/>
          <w:color w:val="000000"/>
          <w:sz w:val="32"/>
          <w:szCs w:val="28"/>
        </w:rPr>
        <w:t>住房城乡建设部</w:t>
      </w:r>
    </w:p>
    <w:p w14:paraId="0C42D8AD">
      <w:pPr>
        <w:ind w:right="2719" w:rightChars="1295" w:firstLine="2750" w:firstLineChars="856"/>
        <w:jc w:val="distribute"/>
        <w:rPr>
          <w:rFonts w:ascii="Times New Roman" w:hAnsi="Times New Roman"/>
          <w:b/>
          <w:color w:val="000000"/>
          <w:sz w:val="32"/>
          <w:szCs w:val="28"/>
        </w:rPr>
      </w:pPr>
      <w:r>
        <w:rPr>
          <w:rFonts w:ascii="Times New Roman" w:hAnsi="Times New Roman"/>
          <w:b/>
          <w:color w:val="000000"/>
          <w:sz w:val="32"/>
          <w:szCs w:val="28"/>
        </w:rPr>
        <w:t>国家工商行政管理总局</w:t>
      </w:r>
    </w:p>
    <w:p w14:paraId="7BAF0CA0">
      <w:pPr>
        <w:rPr>
          <w:rFonts w:ascii="Times New Roman" w:hAnsi="Times New Roman"/>
          <w:b/>
          <w:color w:val="000000"/>
        </w:rPr>
      </w:pPr>
    </w:p>
    <w:p w14:paraId="1751297D">
      <w:pPr>
        <w:spacing w:line="600" w:lineRule="auto"/>
        <w:ind w:firstLine="1280" w:firstLineChars="400"/>
        <w:rPr>
          <w:rFonts w:ascii="黑体" w:hAnsi="黑体" w:eastAsia="黑体"/>
          <w:sz w:val="32"/>
          <w:szCs w:val="32"/>
          <w:u w:val="single"/>
        </w:rPr>
      </w:pPr>
    </w:p>
    <w:p w14:paraId="305336E9">
      <w:pPr>
        <w:spacing w:line="600" w:lineRule="auto"/>
        <w:jc w:val="both"/>
        <w:rPr>
          <w:rFonts w:ascii="黑体" w:hAnsi="黑体" w:eastAsia="黑体"/>
          <w:bCs/>
          <w:sz w:val="36"/>
          <w:szCs w:val="36"/>
        </w:rPr>
        <w:sectPr>
          <w:pgSz w:w="11906" w:h="16838"/>
          <w:pgMar w:top="1440" w:right="1361" w:bottom="1440" w:left="1797" w:header="851" w:footer="992" w:gutter="0"/>
          <w:cols w:space="720" w:num="1"/>
          <w:docGrid w:type="lines" w:linePitch="312" w:charSpace="0"/>
        </w:sectPr>
      </w:pPr>
    </w:p>
    <w:p w14:paraId="73168A13">
      <w:pPr>
        <w:pStyle w:val="2"/>
        <w:widowControl/>
        <w:tabs>
          <w:tab w:val="left" w:pos="720"/>
        </w:tabs>
        <w:spacing w:before="120" w:after="120" w:line="500" w:lineRule="exact"/>
        <w:jc w:val="center"/>
        <w:rPr>
          <w:rFonts w:ascii="宋体" w:hAnsi="宋体"/>
          <w:sz w:val="24"/>
          <w:szCs w:val="24"/>
        </w:rPr>
      </w:pPr>
      <w:bookmarkStart w:id="0" w:name="_Toc25588"/>
      <w:r>
        <w:rPr>
          <w:rFonts w:hint="eastAsia" w:ascii="宋体" w:hAnsi="宋体"/>
          <w:sz w:val="24"/>
          <w:szCs w:val="24"/>
          <w:lang w:val="zh-CN"/>
        </w:rPr>
        <w:t>说  明</w:t>
      </w:r>
      <w:bookmarkEnd w:id="0"/>
    </w:p>
    <w:p w14:paraId="1CDFFED5">
      <w:pPr>
        <w:ind w:firstLine="480" w:firstLineChars="200"/>
        <w:rPr>
          <w:rFonts w:hint="eastAsia" w:ascii="宋体" w:hAnsi="宋体"/>
          <w:bCs/>
          <w:sz w:val="24"/>
        </w:rPr>
      </w:pPr>
      <w:r>
        <w:rPr>
          <w:rFonts w:hint="eastAsia" w:ascii="宋体" w:hAnsi="宋体"/>
          <w:bCs/>
          <w:sz w:val="24"/>
        </w:rPr>
        <w:t>为了指导建设工程施工合同当事人的签约行为，维护合同当事人的合法权益，依据《中华人民共和国</w:t>
      </w:r>
      <w:r>
        <w:rPr>
          <w:rFonts w:hint="eastAsia" w:ascii="宋体" w:hAnsi="宋体"/>
          <w:bCs/>
          <w:sz w:val="24"/>
          <w:lang w:eastAsia="zh-CN"/>
        </w:rPr>
        <w:t>民法典</w:t>
      </w:r>
      <w:r>
        <w:rPr>
          <w:rFonts w:hint="eastAsia" w:ascii="宋体" w:hAnsi="宋体"/>
          <w:bCs/>
          <w:sz w:val="24"/>
        </w:rPr>
        <w:t>》、《中华人民共和国建筑法》、《中华人民共和国招标投标法》以及相关法律法规，住房城乡建设部、国家工商行政管理总局对《建设工程施工合同（示范文本）》（GF-2013-0201）进行了修订，制定了《建设工程施工合同（示范文本）》（GF-2017-0201）（以下简称《示范文本》）。为了便于合同当事人使用《示范文本》，现就有关问题说明如下：</w:t>
      </w:r>
    </w:p>
    <w:p w14:paraId="3D4B2DBE">
      <w:pPr>
        <w:ind w:firstLine="480" w:firstLineChars="200"/>
        <w:rPr>
          <w:rFonts w:ascii="宋体" w:hAnsi="宋体"/>
          <w:bCs/>
          <w:sz w:val="24"/>
        </w:rPr>
      </w:pPr>
      <w:r>
        <w:rPr>
          <w:rFonts w:hint="eastAsia" w:ascii="宋体" w:hAnsi="宋体"/>
          <w:bCs/>
          <w:sz w:val="24"/>
        </w:rPr>
        <w:t>一、《示范文本》的组成</w:t>
      </w:r>
    </w:p>
    <w:p w14:paraId="4909567B">
      <w:pPr>
        <w:ind w:firstLine="480" w:firstLineChars="200"/>
        <w:rPr>
          <w:rFonts w:ascii="宋体" w:hAnsi="宋体"/>
          <w:sz w:val="24"/>
        </w:rPr>
      </w:pPr>
      <w:r>
        <w:rPr>
          <w:rFonts w:hint="eastAsia" w:ascii="宋体" w:hAnsi="宋体"/>
          <w:sz w:val="24"/>
        </w:rPr>
        <w:t>《示范文本》由合同协议书、通用合同条款和专用合同条款三部分组成。</w:t>
      </w:r>
    </w:p>
    <w:p w14:paraId="2EF450BD">
      <w:pPr>
        <w:ind w:firstLine="480" w:firstLineChars="200"/>
        <w:rPr>
          <w:rFonts w:ascii="宋体" w:hAnsi="宋体"/>
          <w:sz w:val="24"/>
        </w:rPr>
      </w:pPr>
      <w:r>
        <w:rPr>
          <w:rFonts w:hint="eastAsia" w:ascii="宋体" w:hAnsi="宋体"/>
          <w:sz w:val="24"/>
        </w:rPr>
        <w:t>（一）合同协议书</w:t>
      </w:r>
    </w:p>
    <w:p w14:paraId="6654AC2B">
      <w:pPr>
        <w:ind w:firstLine="480" w:firstLineChars="200"/>
        <w:rPr>
          <w:rFonts w:ascii="宋体" w:hAnsi="宋体"/>
          <w:sz w:val="24"/>
        </w:rPr>
      </w:pPr>
      <w:r>
        <w:rPr>
          <w:rFonts w:hint="eastAsia" w:ascii="宋体" w:hAnsi="宋体"/>
          <w:sz w:val="24"/>
        </w:rPr>
        <w:t>《示范文本》合同协议书共计13条，主要包括：工程概况、合同工期、质量标准、签约合同价和合同价格形式、项目经理、合同文件构成、承诺以及合同生效条件等重要内容，集中约定了合同当事人基本的合同权利义务。</w:t>
      </w:r>
    </w:p>
    <w:p w14:paraId="45D503E5">
      <w:pPr>
        <w:ind w:firstLine="480" w:firstLineChars="200"/>
        <w:rPr>
          <w:rFonts w:ascii="宋体" w:hAnsi="宋体"/>
          <w:sz w:val="24"/>
        </w:rPr>
      </w:pPr>
      <w:r>
        <w:rPr>
          <w:rFonts w:hint="eastAsia" w:ascii="宋体" w:hAnsi="宋体"/>
          <w:sz w:val="24"/>
        </w:rPr>
        <w:t>（二）通用合同条款</w:t>
      </w:r>
    </w:p>
    <w:p w14:paraId="65B0BA4C">
      <w:pPr>
        <w:ind w:firstLine="480" w:firstLineChars="200"/>
        <w:rPr>
          <w:rFonts w:ascii="宋体" w:hAnsi="宋体"/>
          <w:sz w:val="24"/>
        </w:rPr>
      </w:pPr>
      <w:r>
        <w:rPr>
          <w:rFonts w:hint="eastAsia" w:ascii="宋体" w:hAnsi="宋体"/>
          <w:sz w:val="24"/>
        </w:rPr>
        <w:t>通用合同条款是合同当事人根据《中华人民共和国建筑法》、《中华人民共和国</w:t>
      </w:r>
      <w:r>
        <w:rPr>
          <w:rFonts w:hint="eastAsia" w:ascii="宋体" w:hAnsi="宋体"/>
          <w:sz w:val="24"/>
          <w:lang w:eastAsia="zh-CN"/>
        </w:rPr>
        <w:t>民法典</w:t>
      </w:r>
      <w:r>
        <w:rPr>
          <w:rFonts w:hint="eastAsia" w:ascii="宋体" w:hAnsi="宋体"/>
          <w:sz w:val="24"/>
        </w:rPr>
        <w:t>》等法律法规的规定，就工程建设的实施及相关事项，对合同当事人的权利义务作出的原则性约定。</w:t>
      </w:r>
    </w:p>
    <w:p w14:paraId="5D8F4715">
      <w:pPr>
        <w:ind w:firstLine="480" w:firstLineChars="200"/>
        <w:rPr>
          <w:rFonts w:ascii="宋体" w:hAnsi="宋体"/>
          <w:sz w:val="24"/>
        </w:rPr>
      </w:pPr>
      <w:r>
        <w:rPr>
          <w:rFonts w:hint="eastAsia" w:ascii="宋体" w:hAnsi="宋体"/>
          <w:sz w:val="24"/>
        </w:rPr>
        <w:t>通用合同条款共计20条，具体条款分别为：一般约定、发包人、承包人、监理人、工程质量、安全文明施工与环境保护、工期和进度、材料与设备、试验与检验、变更、价格调整、合同价格、计量与支付、验收和工程试车、竣工结算、缺陷责任与保修、违约、不可抗力、保险、索赔和争议解决。前述条款安排既考虑了现行法律法规对工程建设的有关要求，也考虑了建设工程施工管理的特殊需要。</w:t>
      </w:r>
    </w:p>
    <w:p w14:paraId="70F1A8E3">
      <w:pPr>
        <w:ind w:firstLine="480" w:firstLineChars="200"/>
        <w:rPr>
          <w:rFonts w:ascii="宋体" w:hAnsi="宋体"/>
          <w:sz w:val="24"/>
        </w:rPr>
      </w:pPr>
      <w:r>
        <w:rPr>
          <w:rFonts w:hint="eastAsia" w:ascii="宋体" w:hAnsi="宋体"/>
          <w:sz w:val="24"/>
        </w:rPr>
        <w:t>（三）专用合同条款</w:t>
      </w:r>
    </w:p>
    <w:p w14:paraId="2CDDD69D">
      <w:pPr>
        <w:ind w:firstLine="480" w:firstLineChars="200"/>
        <w:rPr>
          <w:rFonts w:ascii="宋体" w:hAnsi="宋体"/>
          <w:sz w:val="24"/>
        </w:rPr>
      </w:pPr>
      <w:r>
        <w:rPr>
          <w:rFonts w:hint="eastAsia" w:ascii="宋体" w:hAnsi="宋体"/>
          <w:sz w:val="24"/>
        </w:rPr>
        <w:t>专用合同条款是对通用合同条款原则性约定的细化、完善、补充、修改或另行约定的条款。合同当事人可以根据不同建设工程的特点及具体情况，通过双方的谈判、协商对相应的专用合同条款进行修改补充。在使用专用合同条款时，应注意以下事项：</w:t>
      </w:r>
    </w:p>
    <w:p w14:paraId="672E7375">
      <w:pPr>
        <w:ind w:right="25" w:rightChars="12" w:firstLine="480" w:firstLineChars="200"/>
        <w:rPr>
          <w:rFonts w:ascii="宋体" w:hAnsi="宋体"/>
          <w:sz w:val="24"/>
        </w:rPr>
      </w:pPr>
      <w:r>
        <w:rPr>
          <w:rFonts w:hint="eastAsia" w:ascii="宋体" w:hAnsi="宋体"/>
          <w:sz w:val="24"/>
        </w:rPr>
        <w:t>1、专用合同条款的编号应与相应的通用合同条款的编号一致；</w:t>
      </w:r>
    </w:p>
    <w:p w14:paraId="75CA4049">
      <w:pPr>
        <w:ind w:firstLine="480" w:firstLineChars="200"/>
        <w:rPr>
          <w:rFonts w:ascii="宋体" w:hAnsi="宋体"/>
          <w:sz w:val="24"/>
        </w:rPr>
      </w:pPr>
      <w:r>
        <w:rPr>
          <w:rFonts w:hint="eastAsia" w:ascii="宋体" w:hAnsi="宋体"/>
          <w:sz w:val="24"/>
        </w:rPr>
        <w:t>2、合同当事人可以通过对专用合同条款的修改，满足具体建设工程的特殊要求，避免直接修改通用合同条款；</w:t>
      </w:r>
    </w:p>
    <w:p w14:paraId="1D35FF77">
      <w:pPr>
        <w:ind w:firstLine="480" w:firstLineChars="200"/>
        <w:rPr>
          <w:rFonts w:ascii="宋体" w:hAnsi="宋体"/>
          <w:sz w:val="24"/>
        </w:rPr>
      </w:pPr>
      <w:r>
        <w:rPr>
          <w:rFonts w:hint="eastAsia" w:ascii="宋体" w:hAnsi="宋体"/>
          <w:sz w:val="24"/>
        </w:rPr>
        <w:t>3、在专用合同条款中有横道线的地方，合同当事人可针对相应的通用合同条款进行细化、完善、补充、修改或另行约定；如无细化、完善、补充、修改或另行约定，则填写“无”或划“/”。</w:t>
      </w:r>
    </w:p>
    <w:p w14:paraId="00988D4D">
      <w:pPr>
        <w:ind w:firstLine="480" w:firstLineChars="200"/>
        <w:rPr>
          <w:rFonts w:ascii="宋体" w:hAnsi="宋体"/>
          <w:b/>
          <w:sz w:val="24"/>
        </w:rPr>
      </w:pPr>
      <w:r>
        <w:rPr>
          <w:rFonts w:hint="eastAsia" w:ascii="宋体" w:hAnsi="宋体"/>
          <w:bCs/>
          <w:sz w:val="24"/>
        </w:rPr>
        <w:t>二、《示范文本》的性质和适用范围</w:t>
      </w:r>
    </w:p>
    <w:p w14:paraId="01A15027">
      <w:pPr>
        <w:ind w:firstLine="480" w:firstLineChars="200"/>
        <w:rPr>
          <w:rFonts w:ascii="宋体" w:hAnsi="宋体"/>
          <w:sz w:val="24"/>
        </w:rPr>
        <w:sectPr>
          <w:footerReference r:id="rId5" w:type="first"/>
          <w:footerReference r:id="rId3" w:type="default"/>
          <w:footerReference r:id="rId4" w:type="even"/>
          <w:pgSz w:w="11906" w:h="16838"/>
          <w:pgMar w:top="1418" w:right="1555" w:bottom="1418" w:left="1531" w:header="851" w:footer="992" w:gutter="0"/>
          <w:pgNumType w:chapStyle="1" w:chapSep="enDash"/>
          <w:cols w:space="720" w:num="1"/>
          <w:titlePg/>
          <w:docGrid w:type="lines" w:linePitch="312" w:charSpace="0"/>
        </w:sectPr>
      </w:pPr>
      <w:r>
        <w:rPr>
          <w:rFonts w:hint="eastAsia" w:ascii="宋体" w:hAnsi="宋体"/>
          <w:sz w:val="24"/>
        </w:rPr>
        <w:t>《示范文本》为非强制性使用文本。《示范文本》适用于房屋建筑工程、土木工程、线路管道和设备安装工程、装修工程等建设工程的施工承发包活动,合同当事人可结合建设工程具体情况，根据《示范文本》订立合同，并按照法律法规规定和合同约定承担相应的法律责任及合同权利义务。</w:t>
      </w:r>
    </w:p>
    <w:p w14:paraId="21D8DFFF">
      <w:pPr>
        <w:spacing w:line="360" w:lineRule="auto"/>
        <w:jc w:val="center"/>
        <w:rPr>
          <w:rFonts w:ascii="宋体" w:hAnsi="宋体" w:cs="仿宋"/>
          <w:b/>
          <w:bCs/>
          <w:color w:val="000000"/>
          <w:kern w:val="0"/>
          <w:sz w:val="32"/>
          <w:szCs w:val="32"/>
        </w:rPr>
      </w:pPr>
      <w:r>
        <w:rPr>
          <w:rFonts w:hint="eastAsia" w:ascii="宋体" w:hAnsi="宋体" w:cs="仿宋"/>
          <w:b/>
          <w:bCs/>
          <w:color w:val="000000"/>
          <w:kern w:val="0"/>
          <w:sz w:val="32"/>
          <w:szCs w:val="32"/>
        </w:rPr>
        <w:t>第一部分  合同协议书</w:t>
      </w:r>
    </w:p>
    <w:p w14:paraId="13983E72">
      <w:pPr>
        <w:widowControl/>
        <w:spacing w:line="360" w:lineRule="auto"/>
        <w:ind w:firstLine="480" w:firstLineChars="200"/>
        <w:jc w:val="left"/>
        <w:rPr>
          <w:rFonts w:ascii="宋体" w:hAnsi="宋体" w:cs="仿宋"/>
          <w:color w:val="000000"/>
          <w:kern w:val="0"/>
          <w:sz w:val="24"/>
        </w:rPr>
      </w:pPr>
    </w:p>
    <w:p w14:paraId="67DCC0DE">
      <w:pPr>
        <w:widowControl/>
        <w:spacing w:line="360" w:lineRule="auto"/>
        <w:ind w:firstLine="482" w:firstLineChars="200"/>
        <w:jc w:val="left"/>
        <w:rPr>
          <w:rFonts w:ascii="宋体" w:hAnsi="宋体" w:cs="仿宋"/>
          <w:b/>
          <w:color w:val="000000"/>
          <w:kern w:val="0"/>
          <w:sz w:val="24"/>
        </w:rPr>
      </w:pPr>
      <w:r>
        <w:rPr>
          <w:rFonts w:hint="eastAsia" w:ascii="宋体" w:hAnsi="宋体" w:cs="仿宋"/>
          <w:b/>
          <w:color w:val="000000"/>
          <w:kern w:val="0"/>
          <w:sz w:val="24"/>
        </w:rPr>
        <w:t>发包人（全称）：</w:t>
      </w:r>
      <w:r>
        <w:rPr>
          <w:rFonts w:hint="eastAsia" w:ascii="宋体" w:hAnsi="宋体" w:cs="仿宋"/>
          <w:b/>
          <w:color w:val="000000"/>
          <w:kern w:val="0"/>
          <w:sz w:val="24"/>
          <w:u w:val="single"/>
        </w:rPr>
        <w:t xml:space="preserve">   商洛市中心医院                   </w:t>
      </w:r>
    </w:p>
    <w:p w14:paraId="1A78D0A8">
      <w:pPr>
        <w:widowControl/>
        <w:tabs>
          <w:tab w:val="left" w:pos="3119"/>
        </w:tabs>
        <w:spacing w:line="360" w:lineRule="auto"/>
        <w:ind w:firstLine="482" w:firstLineChars="200"/>
        <w:jc w:val="left"/>
        <w:rPr>
          <w:rFonts w:ascii="宋体" w:hAnsi="宋体" w:cs="仿宋"/>
          <w:b/>
          <w:color w:val="000000"/>
          <w:kern w:val="0"/>
          <w:sz w:val="24"/>
        </w:rPr>
      </w:pPr>
      <w:r>
        <w:rPr>
          <w:rFonts w:hint="eastAsia" w:ascii="宋体" w:hAnsi="宋体" w:cs="仿宋"/>
          <w:b/>
          <w:color w:val="000000"/>
          <w:kern w:val="0"/>
          <w:sz w:val="24"/>
        </w:rPr>
        <w:t>承包人（全称）：</w:t>
      </w:r>
      <w:r>
        <w:rPr>
          <w:rFonts w:hint="eastAsia" w:ascii="宋体" w:hAnsi="宋体" w:cs="仿宋"/>
          <w:b/>
          <w:color w:val="000000"/>
          <w:kern w:val="0"/>
          <w:sz w:val="24"/>
          <w:u w:val="single"/>
          <w:lang w:val="en-US" w:eastAsia="zh-CN"/>
        </w:rPr>
        <w:t xml:space="preserve">                                   </w:t>
      </w:r>
      <w:r>
        <w:rPr>
          <w:rFonts w:hint="eastAsia" w:ascii="宋体" w:hAnsi="宋体" w:cs="仿宋"/>
          <w:b/>
          <w:color w:val="000000"/>
          <w:kern w:val="0"/>
          <w:sz w:val="24"/>
          <w:u w:val="single"/>
        </w:rPr>
        <w:t xml:space="preserve"> </w:t>
      </w:r>
    </w:p>
    <w:p w14:paraId="5705FA84">
      <w:pPr>
        <w:widowControl/>
        <w:spacing w:line="360" w:lineRule="auto"/>
        <w:ind w:firstLine="480" w:firstLineChars="200"/>
        <w:jc w:val="left"/>
        <w:rPr>
          <w:rFonts w:ascii="宋体" w:hAnsi="宋体" w:cs="仿宋"/>
          <w:color w:val="000000"/>
          <w:kern w:val="0"/>
          <w:sz w:val="24"/>
        </w:rPr>
      </w:pPr>
      <w:r>
        <w:rPr>
          <w:rFonts w:hint="eastAsia" w:ascii="宋体" w:hAnsi="宋体" w:cs="仿宋"/>
          <w:color w:val="000000"/>
          <w:kern w:val="0"/>
          <w:sz w:val="24"/>
        </w:rPr>
        <w:t>依照《中华人民共和国</w:t>
      </w:r>
      <w:r>
        <w:rPr>
          <w:rFonts w:hint="eastAsia" w:ascii="宋体" w:hAnsi="宋体" w:cs="仿宋"/>
          <w:color w:val="000000"/>
          <w:kern w:val="0"/>
          <w:sz w:val="24"/>
          <w:lang w:eastAsia="zh-CN"/>
        </w:rPr>
        <w:t>民法典</w:t>
      </w:r>
      <w:r>
        <w:rPr>
          <w:rFonts w:hint="eastAsia" w:ascii="宋体" w:hAnsi="宋体" w:cs="仿宋"/>
          <w:color w:val="000000"/>
          <w:kern w:val="0"/>
          <w:sz w:val="24"/>
        </w:rPr>
        <w:t>》、《中华人民共和国建筑法》及其他有关法律、行政法规，遵循平等、自愿、公平和诚实信用的原则，双方就</w:t>
      </w:r>
      <w:r>
        <w:rPr>
          <w:rFonts w:hint="eastAsia" w:ascii="宋体" w:hAnsi="宋体" w:cs="仿宋"/>
          <w:color w:val="000000"/>
          <w:sz w:val="24"/>
          <w:szCs w:val="32"/>
          <w:u w:val="single"/>
        </w:rPr>
        <w:t>商洛市中心医院病理科通风系统改造项目</w:t>
      </w:r>
      <w:r>
        <w:rPr>
          <w:rFonts w:hint="eastAsia" w:ascii="宋体" w:hAnsi="宋体" w:cs="仿宋"/>
          <w:color w:val="000000"/>
          <w:kern w:val="0"/>
          <w:sz w:val="24"/>
        </w:rPr>
        <w:t>施工及有关事项协商一致，共同达成如下协议：</w:t>
      </w:r>
    </w:p>
    <w:p w14:paraId="506BC1E3">
      <w:pPr>
        <w:widowControl/>
        <w:spacing w:line="360" w:lineRule="auto"/>
        <w:ind w:firstLine="482" w:firstLineChars="200"/>
        <w:jc w:val="left"/>
        <w:rPr>
          <w:rFonts w:ascii="宋体" w:hAnsi="宋体" w:cs="仿宋"/>
          <w:b/>
          <w:color w:val="000000"/>
          <w:kern w:val="0"/>
          <w:sz w:val="24"/>
        </w:rPr>
      </w:pPr>
      <w:r>
        <w:rPr>
          <w:rFonts w:hint="eastAsia" w:ascii="宋体" w:hAnsi="宋体" w:cs="仿宋"/>
          <w:b/>
          <w:color w:val="000000"/>
          <w:kern w:val="0"/>
          <w:sz w:val="24"/>
        </w:rPr>
        <w:t>一、工程概况</w:t>
      </w:r>
    </w:p>
    <w:p w14:paraId="5E775961">
      <w:pPr>
        <w:pStyle w:val="4"/>
        <w:widowControl/>
        <w:spacing w:line="360" w:lineRule="auto"/>
        <w:ind w:firstLine="480" w:firstLineChars="200"/>
        <w:rPr>
          <w:rFonts w:ascii="宋体" w:hAnsi="宋体" w:cs="仿宋"/>
          <w:color w:val="000000"/>
          <w:u w:val="single"/>
        </w:rPr>
      </w:pPr>
      <w:r>
        <w:rPr>
          <w:rFonts w:hint="eastAsia" w:ascii="宋体" w:hAnsi="宋体" w:cs="仿宋"/>
          <w:color w:val="000000"/>
        </w:rPr>
        <w:t>1、工程名称：</w:t>
      </w:r>
      <w:r>
        <w:rPr>
          <w:rFonts w:hint="eastAsia" w:ascii="宋体" w:hAnsi="宋体" w:cs="仿宋"/>
          <w:color w:val="000000"/>
          <w:u w:val="single"/>
        </w:rPr>
        <w:t xml:space="preserve">商洛市中心医院病理科通风系统改造项目   </w:t>
      </w:r>
    </w:p>
    <w:p w14:paraId="3A2A9359">
      <w:pPr>
        <w:widowControl/>
        <w:spacing w:line="360" w:lineRule="auto"/>
        <w:ind w:firstLine="480" w:firstLineChars="200"/>
        <w:jc w:val="left"/>
        <w:rPr>
          <w:rFonts w:ascii="宋体" w:hAnsi="宋体" w:cs="仿宋"/>
          <w:color w:val="000000"/>
          <w:kern w:val="0"/>
          <w:sz w:val="24"/>
          <w:u w:val="single"/>
        </w:rPr>
      </w:pPr>
      <w:r>
        <w:rPr>
          <w:rFonts w:hint="eastAsia" w:ascii="宋体" w:hAnsi="宋体" w:cs="仿宋"/>
          <w:color w:val="000000"/>
          <w:kern w:val="0"/>
          <w:sz w:val="24"/>
        </w:rPr>
        <w:t>2、工程地点：</w:t>
      </w:r>
      <w:r>
        <w:rPr>
          <w:rFonts w:hint="eastAsia" w:ascii="宋体" w:hAnsi="宋体" w:cs="仿宋"/>
          <w:color w:val="000000"/>
          <w:kern w:val="0"/>
          <w:sz w:val="24"/>
          <w:u w:val="single"/>
        </w:rPr>
        <w:t xml:space="preserve">商洛市中心医院院内                       </w:t>
      </w:r>
    </w:p>
    <w:p w14:paraId="42C58DE8">
      <w:pPr>
        <w:widowControl/>
        <w:spacing w:line="360" w:lineRule="auto"/>
        <w:ind w:firstLine="480" w:firstLineChars="200"/>
        <w:jc w:val="left"/>
        <w:rPr>
          <w:rFonts w:ascii="宋体" w:hAnsi="宋体" w:cs="仿宋"/>
          <w:color w:val="000000"/>
          <w:kern w:val="0"/>
          <w:sz w:val="24"/>
        </w:rPr>
      </w:pPr>
      <w:r>
        <w:rPr>
          <w:rFonts w:hint="eastAsia" w:ascii="宋体" w:hAnsi="宋体" w:cs="仿宋"/>
          <w:color w:val="000000"/>
          <w:kern w:val="0"/>
          <w:sz w:val="24"/>
        </w:rPr>
        <w:t>3、资金来源：</w:t>
      </w:r>
      <w:r>
        <w:rPr>
          <w:rFonts w:hint="eastAsia" w:ascii="宋体" w:hAnsi="宋体" w:cs="仿宋"/>
          <w:color w:val="000000"/>
          <w:kern w:val="0"/>
          <w:sz w:val="24"/>
          <w:u w:val="single"/>
        </w:rPr>
        <w:t xml:space="preserve">自筹 </w:t>
      </w:r>
    </w:p>
    <w:p w14:paraId="543A3E41">
      <w:pPr>
        <w:widowControl/>
        <w:spacing w:line="360" w:lineRule="auto"/>
        <w:ind w:firstLine="480" w:firstLineChars="200"/>
        <w:jc w:val="left"/>
        <w:rPr>
          <w:rFonts w:ascii="宋体" w:hAnsi="宋体" w:cs="仿宋"/>
          <w:color w:val="000000"/>
          <w:kern w:val="0"/>
          <w:sz w:val="24"/>
          <w:u w:val="single"/>
        </w:rPr>
      </w:pPr>
      <w:r>
        <w:rPr>
          <w:rFonts w:hint="eastAsia" w:ascii="宋体" w:hAnsi="宋体" w:cs="仿宋"/>
          <w:color w:val="000000"/>
          <w:kern w:val="0"/>
          <w:sz w:val="24"/>
        </w:rPr>
        <w:t>4、工程内容：</w:t>
      </w:r>
      <w:r>
        <w:rPr>
          <w:rFonts w:hint="eastAsia" w:ascii="宋体" w:hAnsi="宋体" w:cs="仿宋"/>
          <w:color w:val="000000"/>
          <w:kern w:val="0"/>
          <w:sz w:val="24"/>
          <w:u w:val="single"/>
        </w:rPr>
        <w:t xml:space="preserve">工程施工图纸设计范围内全部内容  </w:t>
      </w:r>
    </w:p>
    <w:p w14:paraId="682BA022">
      <w:pPr>
        <w:widowControl/>
        <w:spacing w:line="360" w:lineRule="auto"/>
        <w:ind w:firstLine="482" w:firstLineChars="200"/>
        <w:jc w:val="left"/>
        <w:rPr>
          <w:rFonts w:ascii="宋体" w:hAnsi="宋体" w:cs="仿宋"/>
          <w:b/>
          <w:color w:val="000000"/>
          <w:kern w:val="0"/>
          <w:sz w:val="24"/>
        </w:rPr>
      </w:pPr>
      <w:r>
        <w:rPr>
          <w:rFonts w:hint="eastAsia" w:ascii="宋体" w:hAnsi="宋体" w:cs="仿宋"/>
          <w:b/>
          <w:color w:val="000000"/>
          <w:kern w:val="0"/>
          <w:sz w:val="24"/>
        </w:rPr>
        <w:t>二、工程承包范围</w:t>
      </w:r>
    </w:p>
    <w:p w14:paraId="099785FF">
      <w:pPr>
        <w:widowControl/>
        <w:spacing w:line="360" w:lineRule="auto"/>
        <w:ind w:firstLine="480" w:firstLineChars="200"/>
        <w:jc w:val="left"/>
        <w:rPr>
          <w:rFonts w:ascii="宋体" w:hAnsi="宋体" w:cs="仿宋"/>
          <w:color w:val="000000"/>
          <w:kern w:val="0"/>
          <w:sz w:val="24"/>
          <w:u w:val="single"/>
        </w:rPr>
      </w:pPr>
      <w:r>
        <w:rPr>
          <w:rFonts w:hint="eastAsia" w:ascii="宋体" w:hAnsi="宋体" w:cs="仿宋"/>
          <w:color w:val="000000"/>
          <w:kern w:val="0"/>
          <w:sz w:val="24"/>
        </w:rPr>
        <w:t>承包范围：</w:t>
      </w:r>
      <w:r>
        <w:rPr>
          <w:rFonts w:hint="eastAsia" w:ascii="宋体" w:hAnsi="宋体"/>
          <w:sz w:val="24"/>
          <w:u w:val="single"/>
        </w:rPr>
        <w:t>工程施工图纸及工程量清单范围内的全部内容</w:t>
      </w:r>
      <w:r>
        <w:rPr>
          <w:rFonts w:hint="eastAsia" w:cs="宋体"/>
          <w:kern w:val="0"/>
          <w:sz w:val="24"/>
          <w:u w:val="single"/>
        </w:rPr>
        <w:t>及工程量清单中全部内容，如工程量清单中有漏项或发包方另有要求的，按照发包方出具的变更通知内容施工。</w:t>
      </w:r>
    </w:p>
    <w:p w14:paraId="04AF2A59">
      <w:pPr>
        <w:widowControl/>
        <w:spacing w:line="360" w:lineRule="auto"/>
        <w:ind w:firstLine="482" w:firstLineChars="200"/>
        <w:jc w:val="left"/>
        <w:rPr>
          <w:rFonts w:ascii="宋体" w:hAnsi="宋体" w:cs="仿宋"/>
          <w:b/>
          <w:color w:val="000000"/>
          <w:kern w:val="0"/>
          <w:sz w:val="24"/>
        </w:rPr>
      </w:pPr>
      <w:r>
        <w:rPr>
          <w:rFonts w:hint="eastAsia" w:ascii="宋体" w:hAnsi="宋体" w:cs="仿宋"/>
          <w:b/>
          <w:color w:val="000000"/>
          <w:kern w:val="0"/>
          <w:sz w:val="24"/>
        </w:rPr>
        <w:t>三、合同工期</w:t>
      </w:r>
    </w:p>
    <w:p w14:paraId="50F49AB5">
      <w:pPr>
        <w:widowControl/>
        <w:spacing w:line="360" w:lineRule="auto"/>
        <w:ind w:firstLine="480" w:firstLineChars="200"/>
        <w:jc w:val="left"/>
        <w:rPr>
          <w:rFonts w:ascii="宋体" w:hAnsi="宋体" w:cs="仿宋"/>
          <w:color w:val="000000"/>
          <w:kern w:val="0"/>
          <w:sz w:val="24"/>
        </w:rPr>
      </w:pPr>
      <w:r>
        <w:rPr>
          <w:rFonts w:hint="eastAsia" w:ascii="宋体" w:hAnsi="宋体" w:cs="仿宋"/>
          <w:color w:val="000000"/>
          <w:kern w:val="0"/>
          <w:sz w:val="24"/>
        </w:rPr>
        <w:t>总日历天数</w:t>
      </w:r>
      <w:r>
        <w:rPr>
          <w:rFonts w:hint="eastAsia" w:ascii="宋体" w:hAnsi="宋体" w:cs="仿宋"/>
          <w:color w:val="000000"/>
          <w:kern w:val="0"/>
          <w:sz w:val="24"/>
          <w:u w:val="single"/>
          <w:lang w:val="en-US" w:eastAsia="zh-CN"/>
        </w:rPr>
        <w:t xml:space="preserve"> 45 </w:t>
      </w:r>
      <w:r>
        <w:rPr>
          <w:rFonts w:hint="eastAsia" w:ascii="宋体" w:hAnsi="宋体" w:cs="仿宋"/>
          <w:color w:val="000000"/>
          <w:kern w:val="0"/>
          <w:sz w:val="24"/>
        </w:rPr>
        <w:t>天。</w:t>
      </w:r>
      <w:r>
        <w:rPr>
          <w:rFonts w:ascii="宋体" w:hAnsi="宋体"/>
          <w:color w:val="000000"/>
          <w:sz w:val="24"/>
        </w:rPr>
        <w:t>工期总日历天数与根据前述计划开竣工日期计算的工期天数不一致的，以工期总日历天数为准。</w:t>
      </w:r>
    </w:p>
    <w:p w14:paraId="2C20F11D">
      <w:pPr>
        <w:widowControl/>
        <w:spacing w:line="360" w:lineRule="auto"/>
        <w:ind w:firstLine="482" w:firstLineChars="200"/>
        <w:jc w:val="left"/>
        <w:rPr>
          <w:rFonts w:ascii="宋体" w:hAnsi="宋体" w:cs="仿宋"/>
          <w:b/>
          <w:color w:val="000000"/>
          <w:kern w:val="0"/>
          <w:sz w:val="24"/>
        </w:rPr>
      </w:pPr>
      <w:r>
        <w:rPr>
          <w:rFonts w:hint="eastAsia" w:ascii="宋体" w:hAnsi="宋体" w:cs="仿宋"/>
          <w:b/>
          <w:color w:val="000000"/>
          <w:kern w:val="0"/>
          <w:sz w:val="24"/>
        </w:rPr>
        <w:t>四、质量标准及质保</w:t>
      </w:r>
    </w:p>
    <w:p w14:paraId="0CB09F9F">
      <w:pPr>
        <w:widowControl/>
        <w:spacing w:line="360" w:lineRule="auto"/>
        <w:ind w:firstLine="480" w:firstLineChars="200"/>
        <w:jc w:val="left"/>
        <w:rPr>
          <w:rFonts w:ascii="宋体" w:hAnsi="宋体" w:cs="仿宋"/>
          <w:color w:val="000000"/>
          <w:kern w:val="0"/>
          <w:sz w:val="24"/>
        </w:rPr>
      </w:pPr>
      <w:r>
        <w:rPr>
          <w:rFonts w:hint="eastAsia" w:ascii="宋体" w:hAnsi="宋体" w:cs="仿宋"/>
          <w:color w:val="000000"/>
          <w:kern w:val="0"/>
          <w:sz w:val="24"/>
        </w:rPr>
        <w:t>工程质量符合</w:t>
      </w:r>
      <w:r>
        <w:rPr>
          <w:rFonts w:hint="eastAsia" w:ascii="宋体" w:hAnsi="宋体" w:cs="仿宋"/>
          <w:color w:val="000000"/>
          <w:kern w:val="0"/>
          <w:sz w:val="24"/>
          <w:u w:val="single"/>
        </w:rPr>
        <w:t>国家施工验收规范合</w:t>
      </w:r>
      <w:r>
        <w:rPr>
          <w:rFonts w:hint="eastAsia" w:ascii="宋体" w:hAnsi="宋体" w:cs="仿宋"/>
          <w:color w:val="000000"/>
          <w:kern w:val="0"/>
          <w:sz w:val="24"/>
        </w:rPr>
        <w:t xml:space="preserve">标准。质保见工程质量保修书。             </w:t>
      </w:r>
    </w:p>
    <w:p w14:paraId="72C4B9E4">
      <w:pPr>
        <w:widowControl/>
        <w:spacing w:line="360" w:lineRule="auto"/>
        <w:ind w:firstLine="482" w:firstLineChars="200"/>
        <w:jc w:val="left"/>
        <w:rPr>
          <w:rFonts w:ascii="宋体" w:hAnsi="宋体" w:cs="仿宋"/>
          <w:b/>
          <w:color w:val="000000"/>
          <w:kern w:val="0"/>
          <w:sz w:val="24"/>
        </w:rPr>
      </w:pPr>
      <w:r>
        <w:rPr>
          <w:rFonts w:hint="eastAsia" w:ascii="宋体" w:hAnsi="宋体" w:cs="仿宋"/>
          <w:b/>
          <w:color w:val="000000"/>
          <w:kern w:val="0"/>
          <w:sz w:val="24"/>
        </w:rPr>
        <w:t>五、合同价款</w:t>
      </w:r>
    </w:p>
    <w:p w14:paraId="1F9BDA68">
      <w:pPr>
        <w:spacing w:line="360" w:lineRule="auto"/>
        <w:ind w:firstLine="480" w:firstLineChars="200"/>
        <w:rPr>
          <w:rFonts w:ascii="宋体" w:hAnsi="宋体"/>
          <w:color w:val="000000"/>
          <w:sz w:val="24"/>
        </w:rPr>
      </w:pPr>
      <w:r>
        <w:rPr>
          <w:rFonts w:ascii="宋体" w:hAnsi="宋体"/>
          <w:color w:val="000000"/>
          <w:sz w:val="24"/>
        </w:rPr>
        <w:t>1.签约合同价为：人民币（大写）</w:t>
      </w:r>
      <w:r>
        <w:rPr>
          <w:rFonts w:hint="eastAsia" w:ascii="宋体" w:hAnsi="宋体"/>
          <w:color w:val="000000"/>
          <w:sz w:val="24"/>
          <w:u w:val="single"/>
          <w:lang w:val="en-US" w:eastAsia="zh-CN"/>
        </w:rPr>
        <w:t xml:space="preserve">             </w:t>
      </w:r>
      <w:r>
        <w:rPr>
          <w:rFonts w:ascii="宋体" w:hAnsi="宋体"/>
          <w:color w:val="000000"/>
          <w:sz w:val="24"/>
        </w:rPr>
        <w:t>(¥</w:t>
      </w:r>
      <w:r>
        <w:rPr>
          <w:rFonts w:hint="eastAsia" w:ascii="宋体" w:hAnsi="宋体"/>
          <w:color w:val="000000"/>
          <w:sz w:val="24"/>
        </w:rPr>
        <w:t>：</w:t>
      </w:r>
      <w:r>
        <w:rPr>
          <w:rFonts w:hint="eastAsia" w:ascii="宋体" w:hAnsi="宋体"/>
          <w:color w:val="000000"/>
          <w:sz w:val="24"/>
          <w:u w:val="single"/>
          <w:lang w:val="en-US" w:eastAsia="zh-CN"/>
        </w:rPr>
        <w:t xml:space="preserve">                </w:t>
      </w:r>
      <w:r>
        <w:rPr>
          <w:rFonts w:ascii="宋体" w:hAnsi="宋体"/>
          <w:color w:val="000000"/>
          <w:sz w:val="24"/>
        </w:rPr>
        <w:t>)；</w:t>
      </w:r>
    </w:p>
    <w:p w14:paraId="064304E6">
      <w:pPr>
        <w:spacing w:line="360" w:lineRule="auto"/>
        <w:ind w:firstLine="480" w:firstLineChars="200"/>
        <w:rPr>
          <w:rFonts w:ascii="宋体" w:hAnsi="宋体"/>
          <w:color w:val="000000"/>
          <w:sz w:val="24"/>
        </w:rPr>
      </w:pPr>
      <w:r>
        <w:rPr>
          <w:rFonts w:ascii="宋体" w:hAnsi="宋体"/>
          <w:color w:val="000000"/>
          <w:sz w:val="24"/>
        </w:rPr>
        <w:t>2.合同价格形式：</w:t>
      </w:r>
      <w:r>
        <w:rPr>
          <w:rFonts w:hint="eastAsia" w:ascii="宋体" w:hAnsi="宋体"/>
          <w:color w:val="000000"/>
          <w:sz w:val="24"/>
          <w:u w:val="single"/>
        </w:rPr>
        <w:t>综合单价</w:t>
      </w:r>
      <w:r>
        <w:rPr>
          <w:rFonts w:ascii="宋体" w:hAnsi="宋体"/>
          <w:color w:val="000000"/>
          <w:sz w:val="24"/>
        </w:rPr>
        <w:t>。</w:t>
      </w:r>
    </w:p>
    <w:p w14:paraId="3FBE1A5D">
      <w:pPr>
        <w:spacing w:line="360" w:lineRule="auto"/>
        <w:ind w:firstLine="482" w:firstLineChars="200"/>
        <w:rPr>
          <w:rFonts w:ascii="宋体" w:hAnsi="宋体"/>
          <w:b/>
          <w:color w:val="000000"/>
          <w:sz w:val="24"/>
        </w:rPr>
      </w:pPr>
      <w:r>
        <w:rPr>
          <w:rFonts w:hint="eastAsia" w:ascii="宋体" w:hAnsi="宋体"/>
          <w:b/>
          <w:color w:val="000000"/>
          <w:sz w:val="24"/>
        </w:rPr>
        <w:t>六、</w:t>
      </w:r>
      <w:r>
        <w:rPr>
          <w:rFonts w:hAnsi="宋体"/>
          <w:b/>
          <w:color w:val="000000"/>
          <w:sz w:val="24"/>
        </w:rPr>
        <w:t>项目经理</w:t>
      </w:r>
    </w:p>
    <w:p w14:paraId="5CC01849">
      <w:pPr>
        <w:spacing w:line="360" w:lineRule="auto"/>
        <w:ind w:firstLine="480" w:firstLineChars="200"/>
        <w:rPr>
          <w:rFonts w:ascii="宋体" w:hAnsi="宋体"/>
          <w:color w:val="000000"/>
          <w:sz w:val="24"/>
          <w:highlight w:val="yellow"/>
        </w:rPr>
      </w:pPr>
      <w:r>
        <w:rPr>
          <w:rFonts w:ascii="宋体" w:hAnsi="宋体"/>
          <w:color w:val="000000"/>
          <w:sz w:val="24"/>
          <w:highlight w:val="yellow"/>
        </w:rPr>
        <w:t>承包人项目经理：</w:t>
      </w:r>
      <w:r>
        <w:rPr>
          <w:rFonts w:ascii="宋体" w:hAnsi="宋体"/>
          <w:color w:val="000000"/>
          <w:sz w:val="24"/>
          <w:highlight w:val="yellow"/>
          <w:u w:val="single"/>
        </w:rPr>
        <w:t></w:t>
      </w:r>
      <w:r>
        <w:rPr>
          <w:rFonts w:hint="eastAsia" w:ascii="宋体" w:hAnsi="宋体"/>
          <w:color w:val="000000"/>
          <w:sz w:val="24"/>
          <w:highlight w:val="yellow"/>
          <w:u w:val="single"/>
          <w:lang w:val="en-US" w:eastAsia="zh-CN"/>
        </w:rPr>
        <w:t xml:space="preserve">         </w:t>
      </w:r>
      <w:r>
        <w:rPr>
          <w:rFonts w:ascii="宋体" w:hAnsi="宋体"/>
          <w:color w:val="000000"/>
          <w:sz w:val="24"/>
          <w:highlight w:val="yellow"/>
        </w:rPr>
        <w:t>。</w:t>
      </w:r>
      <w:bookmarkStart w:id="1" w:name="_Toc351203486"/>
      <w:r>
        <w:rPr>
          <w:rFonts w:hint="eastAsia" w:ascii="宋体" w:hAnsi="宋体"/>
          <w:color w:val="000000"/>
          <w:sz w:val="24"/>
          <w:highlight w:val="yellow"/>
        </w:rPr>
        <w:t>（联系电话：</w:t>
      </w:r>
      <w:r>
        <w:rPr>
          <w:rFonts w:hint="eastAsia" w:ascii="宋体" w:hAnsi="宋体"/>
          <w:color w:val="000000"/>
          <w:sz w:val="24"/>
          <w:highlight w:val="yellow"/>
          <w:u w:val="single"/>
        </w:rPr>
        <w:t xml:space="preserve">                </w:t>
      </w:r>
      <w:r>
        <w:rPr>
          <w:rFonts w:hint="eastAsia" w:ascii="宋体" w:hAnsi="宋体"/>
          <w:color w:val="000000"/>
          <w:sz w:val="24"/>
          <w:highlight w:val="yellow"/>
        </w:rPr>
        <w:t>）</w:t>
      </w:r>
    </w:p>
    <w:p w14:paraId="2C39AB46">
      <w:pPr>
        <w:spacing w:line="360" w:lineRule="auto"/>
        <w:ind w:firstLine="482" w:firstLineChars="200"/>
        <w:rPr>
          <w:rFonts w:ascii="宋体" w:hAnsi="宋体"/>
          <w:b/>
          <w:color w:val="000000"/>
          <w:sz w:val="24"/>
        </w:rPr>
      </w:pPr>
      <w:r>
        <w:rPr>
          <w:rFonts w:hint="eastAsia" w:ascii="宋体" w:hAnsi="宋体"/>
          <w:b/>
          <w:color w:val="000000"/>
          <w:sz w:val="24"/>
        </w:rPr>
        <w:t>七、</w:t>
      </w:r>
      <w:r>
        <w:rPr>
          <w:rFonts w:hAnsi="宋体"/>
          <w:b/>
          <w:color w:val="000000"/>
          <w:sz w:val="24"/>
        </w:rPr>
        <w:t>合同文件构成</w:t>
      </w:r>
      <w:bookmarkEnd w:id="1"/>
    </w:p>
    <w:p w14:paraId="06BCF3B9">
      <w:pPr>
        <w:spacing w:line="360" w:lineRule="auto"/>
        <w:ind w:firstLine="480" w:firstLineChars="200"/>
        <w:rPr>
          <w:rFonts w:ascii="宋体" w:hAnsi="宋体"/>
          <w:bCs/>
          <w:color w:val="000000"/>
          <w:sz w:val="24"/>
        </w:rPr>
      </w:pPr>
      <w:r>
        <w:rPr>
          <w:rFonts w:ascii="宋体" w:hAnsi="宋体"/>
          <w:bCs/>
          <w:color w:val="000000"/>
          <w:sz w:val="24"/>
        </w:rPr>
        <w:t>本协议书与下列文件一起构成合同文件：</w:t>
      </w:r>
    </w:p>
    <w:p w14:paraId="2E6FD68A">
      <w:pPr>
        <w:autoSpaceDE w:val="0"/>
        <w:autoSpaceDN w:val="0"/>
        <w:adjustRightInd w:val="0"/>
        <w:spacing w:line="360" w:lineRule="auto"/>
        <w:ind w:firstLine="480" w:firstLineChars="200"/>
        <w:jc w:val="left"/>
        <w:rPr>
          <w:rFonts w:hint="eastAsia" w:ascii="宋体" w:hAnsi="宋体" w:eastAsia="宋体"/>
          <w:color w:val="000000"/>
          <w:sz w:val="24"/>
          <w:lang w:val="en-US" w:eastAsia="zh-CN"/>
        </w:rPr>
      </w:pPr>
      <w:r>
        <w:rPr>
          <w:rFonts w:ascii="宋体" w:hAnsi="宋体"/>
          <w:color w:val="000000"/>
          <w:sz w:val="24"/>
        </w:rPr>
        <w:t>（1）投标</w:t>
      </w:r>
      <w:r>
        <w:rPr>
          <w:rFonts w:hint="eastAsia" w:ascii="宋体" w:hAnsi="宋体"/>
          <w:color w:val="000000"/>
          <w:sz w:val="24"/>
        </w:rPr>
        <w:t>文件</w:t>
      </w:r>
      <w:r>
        <w:rPr>
          <w:rFonts w:ascii="宋体" w:hAnsi="宋体"/>
          <w:color w:val="000000"/>
          <w:sz w:val="24"/>
        </w:rPr>
        <w:t>及其附录；</w:t>
      </w:r>
      <w:r>
        <w:rPr>
          <w:rFonts w:hint="eastAsia" w:ascii="宋体" w:hAnsi="宋体"/>
          <w:color w:val="000000"/>
          <w:sz w:val="24"/>
          <w:lang w:val="en-US" w:eastAsia="zh-CN"/>
        </w:rPr>
        <w:t xml:space="preserve"> </w:t>
      </w:r>
    </w:p>
    <w:p w14:paraId="0AD59E0F">
      <w:pPr>
        <w:autoSpaceDE w:val="0"/>
        <w:autoSpaceDN w:val="0"/>
        <w:adjustRightInd w:val="0"/>
        <w:spacing w:line="360" w:lineRule="auto"/>
        <w:ind w:firstLine="480" w:firstLineChars="200"/>
        <w:jc w:val="left"/>
        <w:rPr>
          <w:rFonts w:ascii="宋体" w:hAnsi="宋体"/>
          <w:color w:val="000000"/>
          <w:sz w:val="24"/>
        </w:rPr>
      </w:pPr>
      <w:r>
        <w:rPr>
          <w:rFonts w:ascii="宋体" w:hAnsi="宋体"/>
          <w:color w:val="000000"/>
          <w:sz w:val="24"/>
        </w:rPr>
        <w:t>（2）专用合同条款及其附件；</w:t>
      </w:r>
    </w:p>
    <w:p w14:paraId="3F422720">
      <w:pPr>
        <w:autoSpaceDE w:val="0"/>
        <w:autoSpaceDN w:val="0"/>
        <w:adjustRightInd w:val="0"/>
        <w:spacing w:line="360" w:lineRule="auto"/>
        <w:ind w:firstLine="480" w:firstLineChars="200"/>
        <w:jc w:val="left"/>
        <w:rPr>
          <w:rFonts w:ascii="宋体" w:hAnsi="宋体"/>
          <w:color w:val="000000"/>
          <w:sz w:val="24"/>
        </w:rPr>
      </w:pPr>
      <w:r>
        <w:rPr>
          <w:rFonts w:ascii="宋体" w:hAnsi="宋体"/>
          <w:color w:val="000000"/>
          <w:sz w:val="24"/>
        </w:rPr>
        <w:t>（3）通用合同条款；</w:t>
      </w:r>
    </w:p>
    <w:p w14:paraId="50936F86">
      <w:pPr>
        <w:autoSpaceDE w:val="0"/>
        <w:autoSpaceDN w:val="0"/>
        <w:adjustRightInd w:val="0"/>
        <w:spacing w:line="360" w:lineRule="auto"/>
        <w:ind w:firstLine="480" w:firstLineChars="200"/>
        <w:jc w:val="left"/>
        <w:rPr>
          <w:rFonts w:ascii="宋体" w:hAnsi="宋体"/>
          <w:color w:val="000000"/>
          <w:sz w:val="24"/>
        </w:rPr>
      </w:pPr>
      <w:r>
        <w:rPr>
          <w:rFonts w:ascii="宋体" w:hAnsi="宋体"/>
          <w:color w:val="000000"/>
          <w:sz w:val="24"/>
        </w:rPr>
        <w:t>（4）技术标准和要求；</w:t>
      </w:r>
    </w:p>
    <w:p w14:paraId="2B8E51DF">
      <w:pPr>
        <w:autoSpaceDE w:val="0"/>
        <w:autoSpaceDN w:val="0"/>
        <w:adjustRightInd w:val="0"/>
        <w:spacing w:line="360" w:lineRule="auto"/>
        <w:ind w:firstLine="480" w:firstLineChars="200"/>
        <w:jc w:val="left"/>
        <w:rPr>
          <w:rFonts w:ascii="宋体" w:hAnsi="宋体"/>
          <w:color w:val="000000"/>
          <w:sz w:val="24"/>
        </w:rPr>
      </w:pPr>
      <w:r>
        <w:rPr>
          <w:rFonts w:ascii="宋体" w:hAnsi="宋体"/>
          <w:color w:val="000000"/>
          <w:sz w:val="24"/>
        </w:rPr>
        <w:t>（5）图纸；</w:t>
      </w:r>
    </w:p>
    <w:p w14:paraId="6EC3E428">
      <w:pPr>
        <w:autoSpaceDE w:val="0"/>
        <w:autoSpaceDN w:val="0"/>
        <w:adjustRightInd w:val="0"/>
        <w:spacing w:line="360" w:lineRule="auto"/>
        <w:ind w:firstLine="480" w:firstLineChars="200"/>
        <w:jc w:val="left"/>
        <w:rPr>
          <w:rFonts w:ascii="宋体" w:hAnsi="宋体"/>
          <w:color w:val="000000"/>
          <w:sz w:val="24"/>
        </w:rPr>
      </w:pPr>
      <w:r>
        <w:rPr>
          <w:rFonts w:ascii="宋体" w:hAnsi="宋体"/>
          <w:color w:val="000000"/>
          <w:sz w:val="24"/>
        </w:rPr>
        <w:t>（6）已标价工程量清单或预算书；</w:t>
      </w:r>
    </w:p>
    <w:p w14:paraId="370847D8">
      <w:pPr>
        <w:autoSpaceDE w:val="0"/>
        <w:autoSpaceDN w:val="0"/>
        <w:adjustRightInd w:val="0"/>
        <w:spacing w:line="360" w:lineRule="auto"/>
        <w:ind w:firstLine="480" w:firstLineChars="200"/>
        <w:jc w:val="left"/>
        <w:rPr>
          <w:rFonts w:ascii="宋体" w:hAnsi="宋体"/>
          <w:color w:val="000000"/>
          <w:sz w:val="24"/>
        </w:rPr>
      </w:pPr>
      <w:r>
        <w:rPr>
          <w:rFonts w:ascii="宋体" w:hAnsi="宋体"/>
          <w:color w:val="000000"/>
          <w:sz w:val="24"/>
        </w:rPr>
        <w:t>（7）其他合同文件。</w:t>
      </w:r>
    </w:p>
    <w:p w14:paraId="5D0DE40C">
      <w:pPr>
        <w:autoSpaceDE w:val="0"/>
        <w:autoSpaceDN w:val="0"/>
        <w:adjustRightInd w:val="0"/>
        <w:spacing w:line="360" w:lineRule="auto"/>
        <w:ind w:firstLine="480" w:firstLineChars="200"/>
        <w:jc w:val="left"/>
        <w:rPr>
          <w:rFonts w:ascii="宋体" w:hAnsi="宋体"/>
          <w:color w:val="000000"/>
          <w:sz w:val="24"/>
        </w:rPr>
      </w:pPr>
      <w:r>
        <w:rPr>
          <w:rFonts w:ascii="宋体" w:hAnsi="宋体"/>
          <w:color w:val="000000"/>
          <w:sz w:val="24"/>
        </w:rPr>
        <w:t>在</w:t>
      </w:r>
      <w:r>
        <w:rPr>
          <w:rFonts w:ascii="宋体" w:hAnsi="宋体"/>
          <w:color w:val="000000"/>
          <w:spacing w:val="-20"/>
          <w:sz w:val="24"/>
        </w:rPr>
        <w:t>合同订立及履行过程中形成的与合同有关的文件均构成合同文件组成部分。</w:t>
      </w:r>
    </w:p>
    <w:p w14:paraId="2DDADBCC">
      <w:pPr>
        <w:autoSpaceDE w:val="0"/>
        <w:autoSpaceDN w:val="0"/>
        <w:adjustRightInd w:val="0"/>
        <w:spacing w:line="360" w:lineRule="auto"/>
        <w:ind w:firstLine="480" w:firstLineChars="200"/>
        <w:jc w:val="left"/>
        <w:rPr>
          <w:rFonts w:ascii="宋体" w:hAnsi="宋体"/>
          <w:color w:val="000000"/>
          <w:sz w:val="24"/>
        </w:rPr>
      </w:pPr>
      <w:r>
        <w:rPr>
          <w:rFonts w:ascii="宋体" w:hAnsi="宋体"/>
          <w:color w:val="000000"/>
          <w:sz w:val="24"/>
        </w:rPr>
        <w:t>上述各项合同文件包括合同当事人就该项合同文件所作出的补充和修改，属于同一类内容的文件，应以最新签署的为准。</w:t>
      </w:r>
      <w:r>
        <w:rPr>
          <w:rFonts w:hint="eastAsia" w:ascii="宋体" w:hAnsi="宋体"/>
          <w:color w:val="000000"/>
          <w:sz w:val="24"/>
        </w:rPr>
        <w:t>专用合同条款及其附件须经合同当事人签字或盖章。</w:t>
      </w:r>
      <w:bookmarkStart w:id="2" w:name="_Toc351203487"/>
    </w:p>
    <w:p w14:paraId="501C43B2">
      <w:pPr>
        <w:autoSpaceDE w:val="0"/>
        <w:autoSpaceDN w:val="0"/>
        <w:adjustRightInd w:val="0"/>
        <w:spacing w:line="360" w:lineRule="auto"/>
        <w:ind w:firstLine="482" w:firstLineChars="200"/>
        <w:jc w:val="left"/>
        <w:rPr>
          <w:rFonts w:ascii="宋体" w:hAnsi="宋体"/>
          <w:b/>
          <w:color w:val="000000"/>
          <w:sz w:val="24"/>
        </w:rPr>
      </w:pPr>
      <w:r>
        <w:rPr>
          <w:rFonts w:hint="eastAsia" w:ascii="宋体" w:hAnsi="宋体"/>
          <w:b/>
          <w:color w:val="000000"/>
          <w:sz w:val="24"/>
        </w:rPr>
        <w:t>八、</w:t>
      </w:r>
      <w:r>
        <w:rPr>
          <w:rFonts w:hAnsi="宋体"/>
          <w:b/>
          <w:color w:val="000000"/>
          <w:sz w:val="24"/>
        </w:rPr>
        <w:t>承诺</w:t>
      </w:r>
      <w:bookmarkEnd w:id="2"/>
    </w:p>
    <w:p w14:paraId="1CE2433B">
      <w:pPr>
        <w:spacing w:line="360" w:lineRule="auto"/>
        <w:ind w:firstLine="480" w:firstLineChars="200"/>
        <w:rPr>
          <w:rFonts w:ascii="宋体" w:hAnsi="宋体"/>
          <w:bCs/>
          <w:color w:val="000000"/>
          <w:sz w:val="24"/>
        </w:rPr>
      </w:pPr>
      <w:r>
        <w:rPr>
          <w:rFonts w:ascii="宋体" w:hAnsi="宋体"/>
          <w:bCs/>
          <w:color w:val="000000"/>
          <w:sz w:val="24"/>
        </w:rPr>
        <w:t>1.发包人承诺按照法律规定履行项目审批手续、筹集工程建设资金并按照合同约定的期限和方式支付合同价款。</w:t>
      </w:r>
    </w:p>
    <w:p w14:paraId="2679C479">
      <w:pPr>
        <w:spacing w:line="360" w:lineRule="auto"/>
        <w:ind w:firstLine="480" w:firstLineChars="200"/>
        <w:rPr>
          <w:rFonts w:ascii="宋体" w:hAnsi="宋体"/>
          <w:bCs/>
          <w:color w:val="000000"/>
          <w:sz w:val="24"/>
        </w:rPr>
      </w:pPr>
      <w:r>
        <w:rPr>
          <w:rFonts w:ascii="宋体" w:hAnsi="宋体"/>
          <w:bCs/>
          <w:color w:val="000000"/>
          <w:sz w:val="24"/>
        </w:rPr>
        <w:t>2.承包人承诺按照法律规定及合同约定组织完成工程施工，确保工程质量和安全，不进行转包及违法分包，并在缺陷责任期及保修期内承担相应的工程维修责任。</w:t>
      </w:r>
    </w:p>
    <w:p w14:paraId="26859444">
      <w:pPr>
        <w:spacing w:line="360" w:lineRule="auto"/>
        <w:ind w:firstLine="480" w:firstLineChars="200"/>
        <w:rPr>
          <w:rFonts w:ascii="宋体" w:hAnsi="宋体"/>
          <w:bCs/>
          <w:color w:val="000000"/>
          <w:sz w:val="24"/>
        </w:rPr>
      </w:pPr>
      <w:r>
        <w:rPr>
          <w:rFonts w:ascii="宋体" w:hAnsi="宋体"/>
          <w:bCs/>
          <w:color w:val="000000"/>
          <w:sz w:val="24"/>
        </w:rPr>
        <w:t>3.发包人和承包人通过招投标形式签订合同的，双方理解并</w:t>
      </w:r>
      <w:r>
        <w:rPr>
          <w:rFonts w:hint="eastAsia" w:ascii="宋体" w:hAnsi="宋体"/>
          <w:bCs/>
          <w:color w:val="000000"/>
          <w:sz w:val="24"/>
        </w:rPr>
        <w:t>承诺</w:t>
      </w:r>
      <w:r>
        <w:rPr>
          <w:rFonts w:ascii="宋体" w:hAnsi="宋体"/>
          <w:bCs/>
          <w:color w:val="000000"/>
          <w:sz w:val="24"/>
        </w:rPr>
        <w:t>不再就同一工程另行签订与合同实质性内容相背离的协议。</w:t>
      </w:r>
      <w:bookmarkStart w:id="3" w:name="_Toc351203488"/>
    </w:p>
    <w:p w14:paraId="5D800665">
      <w:pPr>
        <w:spacing w:line="360" w:lineRule="auto"/>
        <w:ind w:firstLine="482" w:firstLineChars="200"/>
        <w:rPr>
          <w:rFonts w:ascii="宋体" w:hAnsi="宋体"/>
          <w:b/>
          <w:bCs/>
          <w:color w:val="000000"/>
          <w:sz w:val="24"/>
        </w:rPr>
      </w:pPr>
      <w:r>
        <w:rPr>
          <w:rFonts w:hint="eastAsia" w:ascii="宋体" w:hAnsi="宋体"/>
          <w:b/>
          <w:bCs/>
          <w:color w:val="000000"/>
          <w:sz w:val="24"/>
        </w:rPr>
        <w:t>九、</w:t>
      </w:r>
      <w:r>
        <w:rPr>
          <w:rFonts w:ascii="宋体" w:hAnsi="宋体"/>
          <w:b/>
          <w:color w:val="000000"/>
          <w:sz w:val="24"/>
        </w:rPr>
        <w:t>词语含义</w:t>
      </w:r>
      <w:bookmarkEnd w:id="3"/>
    </w:p>
    <w:p w14:paraId="38A6CE66">
      <w:pPr>
        <w:spacing w:line="360" w:lineRule="auto"/>
        <w:ind w:firstLine="480" w:firstLineChars="200"/>
        <w:rPr>
          <w:rFonts w:ascii="宋体" w:hAnsi="宋体"/>
          <w:bCs/>
          <w:color w:val="000000"/>
          <w:sz w:val="24"/>
        </w:rPr>
      </w:pPr>
      <w:r>
        <w:rPr>
          <w:rFonts w:ascii="宋体" w:hAnsi="宋体"/>
          <w:bCs/>
          <w:color w:val="000000"/>
          <w:sz w:val="24"/>
        </w:rPr>
        <w:t>本协议书中词语含义与第二部分通用合同条款中赋予的含义相同。</w:t>
      </w:r>
      <w:bookmarkStart w:id="4" w:name="_Toc351203489"/>
    </w:p>
    <w:p w14:paraId="711DAE2E">
      <w:pPr>
        <w:spacing w:line="360" w:lineRule="auto"/>
        <w:ind w:firstLine="482" w:firstLineChars="200"/>
        <w:rPr>
          <w:rFonts w:ascii="宋体" w:hAnsi="宋体"/>
          <w:b/>
          <w:bCs/>
          <w:color w:val="000000"/>
          <w:sz w:val="24"/>
        </w:rPr>
      </w:pPr>
      <w:r>
        <w:rPr>
          <w:rFonts w:hint="eastAsia" w:ascii="宋体" w:hAnsi="宋体"/>
          <w:b/>
          <w:bCs/>
          <w:color w:val="000000"/>
          <w:sz w:val="24"/>
        </w:rPr>
        <w:t>十、</w:t>
      </w:r>
      <w:r>
        <w:rPr>
          <w:rFonts w:hAnsi="宋体"/>
          <w:b/>
          <w:color w:val="000000"/>
          <w:sz w:val="24"/>
        </w:rPr>
        <w:t>签订时间</w:t>
      </w:r>
      <w:bookmarkEnd w:id="4"/>
    </w:p>
    <w:p w14:paraId="7C852BCA">
      <w:pPr>
        <w:spacing w:line="360" w:lineRule="auto"/>
        <w:ind w:firstLine="480" w:firstLineChars="200"/>
        <w:rPr>
          <w:rFonts w:ascii="宋体" w:hAnsi="宋体"/>
          <w:bCs/>
          <w:color w:val="000000"/>
          <w:sz w:val="24"/>
        </w:rPr>
      </w:pPr>
      <w:r>
        <w:rPr>
          <w:rFonts w:ascii="宋体" w:hAnsi="宋体"/>
          <w:bCs/>
          <w:color w:val="000000"/>
          <w:sz w:val="24"/>
        </w:rPr>
        <w:t>本合同于</w:t>
      </w:r>
      <w:r>
        <w:rPr>
          <w:rFonts w:hint="eastAsia" w:ascii="宋体" w:hAnsi="宋体"/>
          <w:bCs/>
          <w:color w:val="000000"/>
          <w:sz w:val="24"/>
          <w:u w:val="single"/>
        </w:rPr>
        <w:t xml:space="preserve"> </w:t>
      </w:r>
      <w:r>
        <w:rPr>
          <w:rFonts w:hint="eastAsia" w:ascii="宋体" w:hAnsi="宋体"/>
          <w:bCs/>
          <w:color w:val="000000"/>
          <w:sz w:val="24"/>
          <w:u w:val="single"/>
          <w:lang w:val="en-US" w:eastAsia="zh-CN"/>
        </w:rPr>
        <w:t xml:space="preserve">    </w:t>
      </w:r>
      <w:r>
        <w:rPr>
          <w:rFonts w:ascii="宋体" w:hAnsi="宋体"/>
          <w:bCs/>
          <w:color w:val="000000"/>
          <w:sz w:val="24"/>
        </w:rPr>
        <w:t>年</w:t>
      </w:r>
      <w:r>
        <w:rPr>
          <w:rFonts w:hint="eastAsia" w:ascii="宋体" w:hAnsi="宋体"/>
          <w:bCs/>
          <w:color w:val="000000"/>
          <w:sz w:val="24"/>
          <w:u w:val="single"/>
          <w:lang w:val="en-US" w:eastAsia="zh-CN"/>
        </w:rPr>
        <w:t xml:space="preserve">    </w:t>
      </w:r>
      <w:r>
        <w:rPr>
          <w:rFonts w:ascii="宋体" w:hAnsi="宋体"/>
          <w:bCs/>
          <w:color w:val="000000"/>
          <w:sz w:val="24"/>
        </w:rPr>
        <w:t>月</w:t>
      </w:r>
      <w:r>
        <w:rPr>
          <w:rFonts w:hint="eastAsia" w:ascii="宋体" w:hAnsi="宋体"/>
          <w:bCs/>
          <w:color w:val="000000"/>
          <w:sz w:val="24"/>
          <w:u w:val="single"/>
          <w:lang w:val="en-US" w:eastAsia="zh-CN"/>
        </w:rPr>
        <w:t xml:space="preserve">    </w:t>
      </w:r>
      <w:r>
        <w:rPr>
          <w:rFonts w:ascii="宋体" w:hAnsi="宋体"/>
          <w:bCs/>
          <w:color w:val="000000"/>
          <w:sz w:val="24"/>
        </w:rPr>
        <w:t>日签订。</w:t>
      </w:r>
      <w:bookmarkStart w:id="5" w:name="_Toc351203490"/>
    </w:p>
    <w:p w14:paraId="36E81F9E">
      <w:pPr>
        <w:spacing w:line="360" w:lineRule="auto"/>
        <w:ind w:firstLine="482" w:firstLineChars="200"/>
        <w:rPr>
          <w:rFonts w:ascii="宋体" w:hAnsi="宋体"/>
          <w:b/>
          <w:bCs/>
          <w:color w:val="000000"/>
          <w:sz w:val="24"/>
        </w:rPr>
      </w:pPr>
      <w:r>
        <w:rPr>
          <w:rFonts w:hint="eastAsia" w:ascii="宋体" w:hAnsi="宋体"/>
          <w:b/>
          <w:bCs/>
          <w:color w:val="000000"/>
          <w:sz w:val="24"/>
        </w:rPr>
        <w:t>十一、</w:t>
      </w:r>
      <w:r>
        <w:rPr>
          <w:rFonts w:hAnsi="宋体"/>
          <w:b/>
          <w:color w:val="000000"/>
          <w:sz w:val="24"/>
        </w:rPr>
        <w:t>签订地点</w:t>
      </w:r>
      <w:bookmarkEnd w:id="5"/>
    </w:p>
    <w:p w14:paraId="5C5AB662">
      <w:pPr>
        <w:spacing w:line="360" w:lineRule="auto"/>
        <w:ind w:firstLine="480" w:firstLineChars="200"/>
        <w:rPr>
          <w:rFonts w:ascii="宋体" w:hAnsi="宋体"/>
          <w:bCs/>
          <w:color w:val="000000"/>
          <w:sz w:val="24"/>
        </w:rPr>
      </w:pPr>
      <w:r>
        <w:rPr>
          <w:rFonts w:ascii="宋体" w:hAnsi="宋体"/>
          <w:bCs/>
          <w:color w:val="000000"/>
          <w:sz w:val="24"/>
        </w:rPr>
        <w:t>本合同在</w:t>
      </w:r>
      <w:r>
        <w:rPr>
          <w:rFonts w:hint="eastAsia" w:ascii="宋体" w:hAnsi="宋体"/>
          <w:bCs/>
          <w:color w:val="000000"/>
          <w:sz w:val="24"/>
          <w:u w:val="single"/>
          <w:lang w:val="en-US" w:eastAsia="zh-CN"/>
        </w:rPr>
        <w:t xml:space="preserve">                 </w:t>
      </w:r>
      <w:r>
        <w:rPr>
          <w:rFonts w:ascii="宋体" w:hAnsi="宋体"/>
          <w:bCs/>
          <w:color w:val="000000"/>
          <w:sz w:val="24"/>
        </w:rPr>
        <w:t>签订。</w:t>
      </w:r>
      <w:bookmarkStart w:id="6" w:name="_Toc351203491"/>
    </w:p>
    <w:p w14:paraId="4764F8BB">
      <w:pPr>
        <w:spacing w:line="360" w:lineRule="auto"/>
        <w:ind w:firstLine="482" w:firstLineChars="200"/>
        <w:rPr>
          <w:rFonts w:ascii="宋体" w:hAnsi="宋体"/>
          <w:b/>
          <w:bCs/>
          <w:color w:val="000000"/>
          <w:sz w:val="24"/>
        </w:rPr>
      </w:pPr>
      <w:r>
        <w:rPr>
          <w:rFonts w:hint="eastAsia" w:ascii="宋体" w:hAnsi="宋体"/>
          <w:b/>
          <w:bCs/>
          <w:color w:val="000000"/>
          <w:sz w:val="24"/>
        </w:rPr>
        <w:t>十二、</w:t>
      </w:r>
      <w:r>
        <w:rPr>
          <w:rFonts w:hAnsi="宋体"/>
          <w:b/>
          <w:color w:val="000000"/>
          <w:sz w:val="24"/>
        </w:rPr>
        <w:t>补充协议</w:t>
      </w:r>
      <w:bookmarkEnd w:id="6"/>
    </w:p>
    <w:p w14:paraId="2797105E">
      <w:pPr>
        <w:spacing w:line="360" w:lineRule="auto"/>
        <w:ind w:firstLine="480" w:firstLineChars="200"/>
        <w:rPr>
          <w:rFonts w:ascii="宋体" w:hAnsi="宋体"/>
          <w:bCs/>
          <w:color w:val="000000"/>
          <w:sz w:val="24"/>
        </w:rPr>
      </w:pPr>
      <w:r>
        <w:rPr>
          <w:rFonts w:ascii="宋体" w:hAnsi="宋体"/>
          <w:bCs/>
          <w:color w:val="000000"/>
          <w:sz w:val="24"/>
        </w:rPr>
        <w:t>合同未尽事宜，合同当事人另行签订补充协议</w:t>
      </w:r>
      <w:r>
        <w:rPr>
          <w:rFonts w:hint="eastAsia" w:ascii="宋体" w:hAnsi="宋体"/>
          <w:bCs/>
          <w:color w:val="000000"/>
          <w:sz w:val="24"/>
        </w:rPr>
        <w:t>，</w:t>
      </w:r>
      <w:r>
        <w:rPr>
          <w:rFonts w:ascii="宋体" w:hAnsi="宋体"/>
          <w:bCs/>
          <w:color w:val="000000"/>
          <w:sz w:val="24"/>
        </w:rPr>
        <w:t>补充协议是合同的组成部分</w:t>
      </w:r>
      <w:bookmarkStart w:id="7" w:name="_Toc351203492"/>
      <w:r>
        <w:rPr>
          <w:rFonts w:hint="eastAsia" w:ascii="宋体" w:hAnsi="宋体"/>
          <w:bCs/>
          <w:color w:val="000000"/>
          <w:sz w:val="24"/>
        </w:rPr>
        <w:t>且与合同具有同等法律效力。</w:t>
      </w:r>
    </w:p>
    <w:p w14:paraId="5179C37B">
      <w:pPr>
        <w:spacing w:line="360" w:lineRule="auto"/>
        <w:ind w:firstLine="482" w:firstLineChars="200"/>
        <w:rPr>
          <w:rFonts w:ascii="宋体" w:hAnsi="宋体"/>
          <w:b/>
          <w:bCs/>
          <w:color w:val="000000"/>
          <w:sz w:val="24"/>
        </w:rPr>
      </w:pPr>
      <w:r>
        <w:rPr>
          <w:rFonts w:hint="eastAsia" w:ascii="宋体" w:hAnsi="宋体"/>
          <w:b/>
          <w:bCs/>
          <w:color w:val="000000"/>
          <w:sz w:val="24"/>
        </w:rPr>
        <w:t>十三、</w:t>
      </w:r>
      <w:r>
        <w:rPr>
          <w:rFonts w:hAnsi="宋体"/>
          <w:b/>
          <w:color w:val="000000"/>
          <w:sz w:val="24"/>
        </w:rPr>
        <w:t>合同生效</w:t>
      </w:r>
      <w:bookmarkEnd w:id="7"/>
    </w:p>
    <w:p w14:paraId="5E00348C">
      <w:pPr>
        <w:spacing w:line="360" w:lineRule="auto"/>
        <w:ind w:firstLine="480" w:firstLineChars="200"/>
        <w:rPr>
          <w:rFonts w:ascii="宋体" w:hAnsi="宋体"/>
          <w:bCs/>
          <w:color w:val="000000"/>
          <w:sz w:val="24"/>
        </w:rPr>
      </w:pPr>
      <w:r>
        <w:rPr>
          <w:rFonts w:ascii="宋体" w:hAnsi="宋体"/>
          <w:bCs/>
          <w:color w:val="000000"/>
          <w:sz w:val="24"/>
        </w:rPr>
        <w:t>本合同自</w:t>
      </w:r>
      <w:r>
        <w:rPr>
          <w:rFonts w:hint="eastAsia" w:ascii="宋体" w:hAnsi="宋体"/>
          <w:bCs/>
          <w:color w:val="000000"/>
          <w:sz w:val="24"/>
        </w:rPr>
        <w:t>签订之日起</w:t>
      </w:r>
      <w:r>
        <w:rPr>
          <w:rFonts w:ascii="宋体" w:hAnsi="宋体"/>
          <w:bCs/>
          <w:color w:val="000000"/>
          <w:sz w:val="24"/>
        </w:rPr>
        <w:t>生效。</w:t>
      </w:r>
      <w:bookmarkStart w:id="8" w:name="_Toc351203493"/>
    </w:p>
    <w:p w14:paraId="5EABA737">
      <w:pPr>
        <w:spacing w:line="360" w:lineRule="auto"/>
        <w:ind w:firstLine="482" w:firstLineChars="200"/>
        <w:rPr>
          <w:rFonts w:ascii="宋体" w:hAnsi="宋体"/>
          <w:b/>
          <w:bCs/>
          <w:color w:val="000000"/>
          <w:sz w:val="24"/>
        </w:rPr>
      </w:pPr>
      <w:r>
        <w:rPr>
          <w:rFonts w:hint="eastAsia" w:ascii="宋体" w:hAnsi="宋体"/>
          <w:b/>
          <w:bCs/>
          <w:color w:val="000000"/>
          <w:sz w:val="24"/>
        </w:rPr>
        <w:t>十四、</w:t>
      </w:r>
      <w:r>
        <w:rPr>
          <w:rFonts w:hAnsi="宋体"/>
          <w:b/>
          <w:color w:val="000000"/>
          <w:sz w:val="24"/>
        </w:rPr>
        <w:t>合同份数</w:t>
      </w:r>
      <w:bookmarkEnd w:id="8"/>
    </w:p>
    <w:p w14:paraId="48F48D72">
      <w:pPr>
        <w:spacing w:line="360" w:lineRule="auto"/>
        <w:ind w:firstLine="480" w:firstLineChars="200"/>
        <w:rPr>
          <w:rFonts w:ascii="宋体" w:hAnsi="宋体"/>
          <w:bCs/>
          <w:color w:val="000000"/>
          <w:sz w:val="24"/>
        </w:rPr>
      </w:pPr>
      <w:r>
        <w:rPr>
          <w:rFonts w:ascii="宋体" w:hAnsi="宋体"/>
          <w:bCs/>
          <w:color w:val="000000"/>
          <w:sz w:val="24"/>
        </w:rPr>
        <w:t>本合同一式</w:t>
      </w:r>
      <w:r>
        <w:rPr>
          <w:rFonts w:hint="eastAsia" w:ascii="宋体" w:hAnsi="宋体"/>
          <w:bCs/>
          <w:color w:val="000000"/>
          <w:sz w:val="24"/>
        </w:rPr>
        <w:t>陆</w:t>
      </w:r>
      <w:r>
        <w:rPr>
          <w:rFonts w:ascii="宋体" w:hAnsi="宋体"/>
          <w:bCs/>
          <w:color w:val="000000"/>
          <w:sz w:val="24"/>
        </w:rPr>
        <w:t>份，均具有同等法律效力，发包人执</w:t>
      </w:r>
      <w:r>
        <w:rPr>
          <w:rFonts w:hint="eastAsia" w:ascii="宋体" w:hAnsi="宋体"/>
          <w:bCs/>
          <w:color w:val="000000"/>
          <w:sz w:val="24"/>
        </w:rPr>
        <w:t>四</w:t>
      </w:r>
      <w:r>
        <w:rPr>
          <w:rFonts w:ascii="宋体" w:hAnsi="宋体"/>
          <w:bCs/>
          <w:color w:val="000000"/>
          <w:sz w:val="24"/>
        </w:rPr>
        <w:t>份，承包人执</w:t>
      </w:r>
      <w:r>
        <w:rPr>
          <w:rFonts w:hint="eastAsia" w:ascii="宋体" w:hAnsi="宋体"/>
          <w:bCs/>
          <w:color w:val="000000"/>
          <w:sz w:val="24"/>
        </w:rPr>
        <w:t>贰</w:t>
      </w:r>
      <w:r>
        <w:rPr>
          <w:rFonts w:ascii="宋体" w:hAnsi="宋体"/>
          <w:bCs/>
          <w:color w:val="000000"/>
          <w:sz w:val="24"/>
        </w:rPr>
        <w:t>份。</w:t>
      </w:r>
    </w:p>
    <w:p w14:paraId="6CE4AF2D">
      <w:pPr>
        <w:spacing w:line="360" w:lineRule="auto"/>
        <w:ind w:firstLine="480" w:firstLineChars="200"/>
        <w:rPr>
          <w:rFonts w:ascii="宋体" w:hAnsi="宋体"/>
          <w:bCs/>
          <w:color w:val="000000"/>
          <w:sz w:val="24"/>
        </w:rPr>
      </w:pPr>
    </w:p>
    <w:p w14:paraId="4D49C5E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  (公章)             承包人：  (公章)</w:t>
      </w:r>
    </w:p>
    <w:p w14:paraId="28610BDA">
      <w:pPr>
        <w:spacing w:line="360" w:lineRule="auto"/>
        <w:rPr>
          <w:rFonts w:hint="eastAsia" w:ascii="宋体" w:hAnsi="宋体" w:eastAsia="宋体" w:cs="宋体"/>
          <w:color w:val="000000"/>
          <w:sz w:val="24"/>
          <w:szCs w:val="24"/>
          <w:u w:val="single"/>
        </w:rPr>
      </w:pPr>
      <w:r>
        <w:rPr>
          <w:rFonts w:hint="eastAsia" w:ascii="宋体" w:hAnsi="宋体" w:eastAsia="宋体" w:cs="宋体"/>
          <w:color w:val="000000"/>
          <w:sz w:val="24"/>
          <w:szCs w:val="24"/>
        </w:rPr>
        <w:t xml:space="preserve">                                 </w:t>
      </w:r>
    </w:p>
    <w:p w14:paraId="1E33C99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法定代表人或其委托代理人：  法定代表人或其委托代理人：</w:t>
      </w:r>
    </w:p>
    <w:p w14:paraId="2303D16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（签字）                    （签字）</w:t>
      </w:r>
    </w:p>
    <w:p w14:paraId="14E230BD">
      <w:pPr>
        <w:spacing w:line="360" w:lineRule="auto"/>
        <w:rPr>
          <w:rFonts w:hint="eastAsia" w:ascii="宋体" w:hAnsi="宋体" w:eastAsia="宋体" w:cs="宋体"/>
          <w:color w:val="000000"/>
          <w:sz w:val="24"/>
          <w:szCs w:val="24"/>
          <w:u w:val="single"/>
        </w:rPr>
      </w:pPr>
    </w:p>
    <w:p w14:paraId="220C44F4">
      <w:pPr>
        <w:tabs>
          <w:tab w:val="left" w:pos="4410"/>
        </w:tabs>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组织机构代码：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w:t>
      </w:r>
    </w:p>
    <w:p w14:paraId="32EFE4AC">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      </w:t>
      </w:r>
    </w:p>
    <w:p w14:paraId="2167980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p w14:paraId="34E353B5">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法定代表人：</w:t>
      </w:r>
      <w:r>
        <w:rPr>
          <w:rFonts w:hint="eastAsia" w:ascii="宋体" w:hAnsi="宋体" w:eastAsia="宋体" w:cs="宋体"/>
          <w:color w:val="000000"/>
          <w:sz w:val="24"/>
          <w:szCs w:val="24"/>
          <w:u w:val="single"/>
        </w:rPr>
        <w:t xml:space="preserve">             </w:t>
      </w:r>
    </w:p>
    <w:p w14:paraId="7F29214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w:t>
      </w:r>
      <w:r>
        <w:rPr>
          <w:rFonts w:hint="eastAsia" w:ascii="宋体" w:hAnsi="宋体" w:eastAsia="宋体" w:cs="宋体"/>
          <w:color w:val="000000"/>
          <w:sz w:val="24"/>
          <w:szCs w:val="24"/>
          <w:u w:val="single"/>
        </w:rPr>
        <w:t xml:space="preserve">             </w:t>
      </w:r>
    </w:p>
    <w:p w14:paraId="765E027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36A06239">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093E7CB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电子信箱：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电子信箱：</w:t>
      </w:r>
      <w:r>
        <w:rPr>
          <w:rFonts w:hint="eastAsia" w:ascii="宋体" w:hAnsi="宋体" w:eastAsia="宋体" w:cs="宋体"/>
          <w:color w:val="000000"/>
          <w:sz w:val="24"/>
          <w:szCs w:val="24"/>
          <w:u w:val="single"/>
        </w:rPr>
        <w:t xml:space="preserve">   </w:t>
      </w:r>
    </w:p>
    <w:p w14:paraId="4131EE91">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3D0E734B">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5CD2B232">
      <w:pPr>
        <w:spacing w:line="360" w:lineRule="auto"/>
        <w:rPr>
          <w:rFonts w:ascii="宋体" w:hAnsi="宋体"/>
          <w:b/>
          <w:bCs/>
          <w:color w:val="000000"/>
          <w:sz w:val="24"/>
        </w:rPr>
      </w:pPr>
    </w:p>
    <w:p w14:paraId="709B8D99">
      <w:pPr>
        <w:widowControl/>
        <w:spacing w:line="360" w:lineRule="auto"/>
        <w:jc w:val="center"/>
        <w:rPr>
          <w:rFonts w:ascii="宋体" w:hAnsi="宋体" w:cs="仿宋"/>
          <w:b/>
          <w:color w:val="000000"/>
          <w:kern w:val="0"/>
          <w:sz w:val="32"/>
          <w:szCs w:val="32"/>
        </w:rPr>
      </w:pPr>
    </w:p>
    <w:p w14:paraId="04105E1F">
      <w:pPr>
        <w:widowControl/>
        <w:spacing w:line="360" w:lineRule="auto"/>
        <w:jc w:val="center"/>
        <w:rPr>
          <w:rFonts w:ascii="宋体" w:hAnsi="宋体" w:cs="仿宋"/>
          <w:b/>
          <w:color w:val="000000"/>
          <w:kern w:val="0"/>
          <w:sz w:val="32"/>
          <w:szCs w:val="32"/>
        </w:rPr>
      </w:pPr>
    </w:p>
    <w:p w14:paraId="32335ADD">
      <w:pPr>
        <w:widowControl/>
        <w:spacing w:line="360" w:lineRule="auto"/>
        <w:jc w:val="center"/>
        <w:rPr>
          <w:rFonts w:ascii="宋体" w:hAnsi="宋体" w:cs="仿宋"/>
          <w:b/>
          <w:color w:val="000000"/>
          <w:kern w:val="0"/>
          <w:sz w:val="32"/>
          <w:szCs w:val="32"/>
        </w:rPr>
      </w:pPr>
    </w:p>
    <w:p w14:paraId="69A72CE0">
      <w:pPr>
        <w:pStyle w:val="5"/>
        <w:rPr>
          <w:rFonts w:eastAsiaTheme="minorEastAsia"/>
        </w:rPr>
      </w:pPr>
    </w:p>
    <w:p w14:paraId="74B6B49F">
      <w:pPr>
        <w:widowControl/>
        <w:spacing w:line="360" w:lineRule="auto"/>
        <w:jc w:val="center"/>
        <w:rPr>
          <w:rFonts w:ascii="宋体" w:hAnsi="宋体" w:cs="仿宋"/>
          <w:b/>
          <w:color w:val="000000"/>
          <w:kern w:val="0"/>
          <w:sz w:val="32"/>
          <w:szCs w:val="32"/>
        </w:rPr>
      </w:pPr>
    </w:p>
    <w:p w14:paraId="3E9B6474">
      <w:pPr>
        <w:widowControl/>
        <w:spacing w:line="360" w:lineRule="auto"/>
        <w:jc w:val="center"/>
        <w:rPr>
          <w:rFonts w:ascii="宋体" w:hAnsi="宋体" w:cs="仿宋"/>
          <w:b/>
          <w:color w:val="000000"/>
          <w:kern w:val="0"/>
          <w:sz w:val="32"/>
          <w:szCs w:val="32"/>
        </w:rPr>
      </w:pPr>
    </w:p>
    <w:p w14:paraId="496D6EDE">
      <w:pPr>
        <w:widowControl/>
        <w:spacing w:line="360" w:lineRule="auto"/>
        <w:jc w:val="center"/>
        <w:rPr>
          <w:rFonts w:ascii="宋体" w:hAnsi="宋体" w:cs="仿宋"/>
          <w:b/>
          <w:color w:val="000000"/>
          <w:kern w:val="0"/>
          <w:sz w:val="32"/>
          <w:szCs w:val="32"/>
        </w:rPr>
      </w:pPr>
    </w:p>
    <w:p w14:paraId="37F43C53">
      <w:pPr>
        <w:widowControl/>
        <w:spacing w:line="360" w:lineRule="auto"/>
        <w:jc w:val="center"/>
        <w:rPr>
          <w:rFonts w:ascii="宋体" w:hAnsi="宋体" w:cs="仿宋"/>
          <w:b/>
          <w:color w:val="000000"/>
          <w:kern w:val="0"/>
          <w:sz w:val="32"/>
          <w:szCs w:val="32"/>
        </w:rPr>
      </w:pPr>
    </w:p>
    <w:p w14:paraId="79DF4C85">
      <w:pPr>
        <w:widowControl/>
        <w:spacing w:line="360" w:lineRule="auto"/>
        <w:jc w:val="center"/>
        <w:rPr>
          <w:rFonts w:ascii="宋体" w:hAnsi="宋体" w:cs="仿宋"/>
          <w:b/>
          <w:color w:val="000000"/>
          <w:kern w:val="0"/>
          <w:sz w:val="32"/>
          <w:szCs w:val="32"/>
        </w:rPr>
      </w:pPr>
      <w:r>
        <w:rPr>
          <w:rFonts w:hint="eastAsia" w:ascii="宋体" w:hAnsi="宋体" w:cs="仿宋"/>
          <w:b/>
          <w:color w:val="000000"/>
          <w:kern w:val="0"/>
          <w:sz w:val="32"/>
          <w:szCs w:val="32"/>
        </w:rPr>
        <w:t>第二部分  通用合同条款（略）</w:t>
      </w:r>
    </w:p>
    <w:p w14:paraId="633DF11B">
      <w:pPr>
        <w:widowControl/>
        <w:spacing w:line="360" w:lineRule="auto"/>
        <w:ind w:firstLine="643" w:firstLineChars="200"/>
        <w:jc w:val="center"/>
        <w:rPr>
          <w:rFonts w:ascii="宋体" w:hAnsi="宋体" w:cs="仿宋"/>
          <w:b/>
          <w:color w:val="000000"/>
          <w:kern w:val="0"/>
          <w:sz w:val="32"/>
          <w:szCs w:val="32"/>
        </w:rPr>
      </w:pPr>
    </w:p>
    <w:p w14:paraId="35B04232">
      <w:pPr>
        <w:widowControl/>
        <w:spacing w:line="360" w:lineRule="auto"/>
        <w:ind w:firstLine="480" w:firstLineChars="200"/>
        <w:rPr>
          <w:rFonts w:ascii="宋体" w:hAnsi="宋体" w:cs="仿宋"/>
          <w:color w:val="000000"/>
          <w:kern w:val="0"/>
          <w:sz w:val="24"/>
        </w:rPr>
      </w:pPr>
      <w:r>
        <w:rPr>
          <w:rFonts w:hint="eastAsia" w:ascii="宋体" w:hAnsi="宋体" w:cs="仿宋"/>
          <w:color w:val="000000"/>
          <w:kern w:val="0"/>
          <w:sz w:val="24"/>
        </w:rPr>
        <w:t>1、通用条款</w:t>
      </w:r>
      <w:r>
        <w:rPr>
          <w:rFonts w:hint="eastAsia" w:ascii="宋体" w:hAnsi="宋体"/>
          <w:sz w:val="24"/>
        </w:rPr>
        <w:t>内容同GF—2017—0201合同示范文本（略）</w:t>
      </w:r>
      <w:r>
        <w:rPr>
          <w:rFonts w:hint="eastAsia" w:ascii="宋体" w:hAnsi="宋体" w:cs="仿宋"/>
          <w:color w:val="000000"/>
          <w:kern w:val="0"/>
          <w:sz w:val="24"/>
        </w:rPr>
        <w:t>。</w:t>
      </w:r>
    </w:p>
    <w:p w14:paraId="12C637EB">
      <w:pPr>
        <w:widowControl/>
        <w:spacing w:line="360" w:lineRule="auto"/>
        <w:ind w:firstLine="480" w:firstLineChars="200"/>
        <w:rPr>
          <w:rFonts w:ascii="宋体" w:hAnsi="宋体" w:cs="仿宋"/>
          <w:color w:val="000000"/>
          <w:kern w:val="0"/>
          <w:sz w:val="24"/>
        </w:rPr>
      </w:pPr>
      <w:r>
        <w:rPr>
          <w:rFonts w:hint="eastAsia" w:ascii="宋体" w:hAnsi="宋体" w:cs="仿宋"/>
          <w:color w:val="000000"/>
          <w:kern w:val="0"/>
          <w:sz w:val="24"/>
        </w:rPr>
        <w:t>2、通用条款中若与专用条款冲突时，以专用条款为准。</w:t>
      </w:r>
    </w:p>
    <w:p w14:paraId="77438829">
      <w:pPr>
        <w:widowControl/>
        <w:spacing w:line="360" w:lineRule="auto"/>
        <w:ind w:firstLine="480" w:firstLineChars="200"/>
        <w:rPr>
          <w:rFonts w:ascii="宋体" w:hAnsi="宋体" w:cs="仿宋"/>
          <w:color w:val="000000"/>
          <w:kern w:val="0"/>
          <w:sz w:val="24"/>
        </w:rPr>
      </w:pPr>
    </w:p>
    <w:p w14:paraId="057569D9">
      <w:pPr>
        <w:widowControl/>
        <w:spacing w:line="360" w:lineRule="auto"/>
        <w:ind w:firstLine="480" w:firstLineChars="200"/>
        <w:rPr>
          <w:rFonts w:ascii="宋体" w:hAnsi="宋体" w:cs="仿宋"/>
          <w:color w:val="000000"/>
          <w:kern w:val="0"/>
          <w:sz w:val="24"/>
        </w:rPr>
      </w:pPr>
    </w:p>
    <w:p w14:paraId="61F09329">
      <w:pPr>
        <w:widowControl/>
        <w:tabs>
          <w:tab w:val="left" w:pos="2268"/>
        </w:tabs>
        <w:spacing w:line="360" w:lineRule="auto"/>
        <w:jc w:val="center"/>
        <w:rPr>
          <w:rFonts w:ascii="宋体" w:hAnsi="宋体" w:cs="仿宋"/>
          <w:b/>
          <w:color w:val="000000"/>
          <w:kern w:val="0"/>
          <w:sz w:val="32"/>
          <w:szCs w:val="32"/>
        </w:rPr>
      </w:pPr>
      <w:r>
        <w:rPr>
          <w:rFonts w:hint="eastAsia" w:ascii="宋体" w:hAnsi="宋体" w:cs="仿宋"/>
          <w:b/>
          <w:color w:val="000000"/>
          <w:kern w:val="0"/>
          <w:sz w:val="32"/>
          <w:szCs w:val="32"/>
        </w:rPr>
        <w:t>第三部分  专用合同条款</w:t>
      </w:r>
    </w:p>
    <w:p w14:paraId="595D68B8">
      <w:pPr>
        <w:pStyle w:val="3"/>
        <w:spacing w:line="360" w:lineRule="auto"/>
        <w:ind w:firstLine="482" w:firstLineChars="200"/>
        <w:rPr>
          <w:rFonts w:hAnsi="宋体"/>
          <w:b w:val="0"/>
          <w:color w:val="000000"/>
          <w:sz w:val="24"/>
          <w:szCs w:val="24"/>
        </w:rPr>
      </w:pPr>
      <w:bookmarkStart w:id="9" w:name="_Toc351203633"/>
      <w:r>
        <w:rPr>
          <w:rFonts w:hAnsi="宋体"/>
          <w:color w:val="000000"/>
          <w:sz w:val="24"/>
          <w:szCs w:val="24"/>
        </w:rPr>
        <w:t>1</w:t>
      </w:r>
      <w:bookmarkStart w:id="10" w:name="_Toc292559361"/>
      <w:bookmarkStart w:id="11" w:name="_Toc296891196"/>
      <w:bookmarkStart w:id="12" w:name="_Toc296347155"/>
      <w:bookmarkStart w:id="13" w:name="_Toc296890984"/>
      <w:bookmarkStart w:id="14" w:name="_Toc297120456"/>
      <w:bookmarkStart w:id="15" w:name="_Toc296503156"/>
      <w:bookmarkStart w:id="16" w:name="_Toc292559866"/>
      <w:bookmarkStart w:id="17" w:name="_Toc297048342"/>
      <w:bookmarkStart w:id="18" w:name="_Toc296944495"/>
      <w:bookmarkStart w:id="19" w:name="_Toc296346657"/>
      <w:r>
        <w:rPr>
          <w:rFonts w:hAnsi="宋体"/>
          <w:color w:val="000000"/>
          <w:sz w:val="24"/>
          <w:szCs w:val="24"/>
        </w:rPr>
        <w:t>. 一般约定</w:t>
      </w:r>
      <w:bookmarkEnd w:id="9"/>
    </w:p>
    <w:bookmarkEnd w:id="10"/>
    <w:bookmarkEnd w:id="11"/>
    <w:bookmarkEnd w:id="12"/>
    <w:bookmarkEnd w:id="13"/>
    <w:bookmarkEnd w:id="14"/>
    <w:bookmarkEnd w:id="15"/>
    <w:bookmarkEnd w:id="16"/>
    <w:bookmarkEnd w:id="17"/>
    <w:bookmarkEnd w:id="18"/>
    <w:bookmarkEnd w:id="19"/>
    <w:p w14:paraId="1B4803BD">
      <w:pPr>
        <w:spacing w:after="120" w:line="360" w:lineRule="auto"/>
        <w:ind w:firstLine="480" w:firstLineChars="200"/>
        <w:rPr>
          <w:rFonts w:ascii="宋体" w:hAnsi="宋体"/>
          <w:color w:val="000000"/>
          <w:sz w:val="24"/>
        </w:rPr>
      </w:pPr>
      <w:r>
        <w:rPr>
          <w:rFonts w:ascii="宋体" w:hAnsi="宋体"/>
          <w:color w:val="000000"/>
          <w:sz w:val="24"/>
        </w:rPr>
        <w:t>1.1 词语定义</w:t>
      </w:r>
    </w:p>
    <w:p w14:paraId="3E87C2FD">
      <w:pPr>
        <w:spacing w:line="360" w:lineRule="auto"/>
        <w:ind w:firstLine="480" w:firstLineChars="200"/>
        <w:rPr>
          <w:rFonts w:ascii="宋体" w:hAnsi="宋体"/>
          <w:color w:val="000000"/>
          <w:kern w:val="0"/>
          <w:sz w:val="24"/>
        </w:rPr>
      </w:pPr>
      <w:r>
        <w:rPr>
          <w:rFonts w:ascii="宋体" w:hAnsi="宋体"/>
          <w:color w:val="000000"/>
          <w:kern w:val="0"/>
          <w:sz w:val="24"/>
        </w:rPr>
        <w:t>1.1.1合同</w:t>
      </w:r>
    </w:p>
    <w:p w14:paraId="7E97E7CF">
      <w:pPr>
        <w:spacing w:line="360" w:lineRule="auto"/>
        <w:ind w:firstLine="480" w:firstLineChars="200"/>
        <w:rPr>
          <w:rFonts w:ascii="宋体" w:hAnsi="宋体"/>
          <w:color w:val="000000"/>
          <w:kern w:val="0"/>
          <w:sz w:val="24"/>
        </w:rPr>
      </w:pPr>
      <w:r>
        <w:rPr>
          <w:rFonts w:ascii="宋体" w:hAnsi="宋体"/>
          <w:color w:val="000000"/>
          <w:kern w:val="0"/>
          <w:sz w:val="24"/>
        </w:rPr>
        <w:t>1.1.1.10其他合同文件包括：</w:t>
      </w:r>
      <w:r>
        <w:rPr>
          <w:rFonts w:hint="eastAsia" w:ascii="宋体" w:hAnsi="宋体"/>
          <w:b/>
          <w:sz w:val="24"/>
          <w:u w:val="single"/>
        </w:rPr>
        <w:t>执行通用条款第1.1条及以下内容（1）本合同协议书及其补充协议文件，（2）中标通知书，（3）投标文件、承诺书及其附件，（4）本合同专用条款，（5）本合同通用条款，（6）标准、规范及有关文件，（7）图纸，（8）招标文件，（9）工程量清单，（10）合同履行中发包人及承包人有关工程的洽商、变更等书面协议或文件视为本合同的组成部分，(11)工程报价和各项分析表。</w:t>
      </w:r>
    </w:p>
    <w:p w14:paraId="276D372F">
      <w:pPr>
        <w:spacing w:after="120"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2</w:t>
      </w:r>
      <w:r>
        <w:rPr>
          <w:rFonts w:ascii="宋体" w:hAnsi="宋体"/>
          <w:color w:val="000000"/>
          <w:sz w:val="24"/>
        </w:rPr>
        <w:t xml:space="preserve">法律 </w:t>
      </w:r>
    </w:p>
    <w:p w14:paraId="1B3D44C4">
      <w:pPr>
        <w:autoSpaceDE w:val="0"/>
        <w:autoSpaceDN w:val="0"/>
        <w:adjustRightInd w:val="0"/>
        <w:spacing w:line="360" w:lineRule="auto"/>
        <w:ind w:firstLine="480" w:firstLineChars="200"/>
        <w:jc w:val="left"/>
        <w:rPr>
          <w:rFonts w:ascii="宋体" w:hAnsi="宋体"/>
          <w:color w:val="000000"/>
          <w:sz w:val="24"/>
        </w:rPr>
      </w:pPr>
      <w:r>
        <w:rPr>
          <w:rFonts w:ascii="宋体" w:hAnsi="宋体"/>
          <w:color w:val="000000"/>
          <w:sz w:val="24"/>
        </w:rPr>
        <w:t>适用于合同的其他规范性文件：</w:t>
      </w:r>
      <w:r>
        <w:rPr>
          <w:rFonts w:hint="eastAsia" w:ascii="宋体" w:hAnsi="宋体"/>
          <w:b/>
          <w:bCs/>
          <w:kern w:val="0"/>
          <w:sz w:val="24"/>
          <w:u w:val="single"/>
        </w:rPr>
        <w:t>《中华人民共和国建筑法》、《中华人民共和国</w:t>
      </w:r>
      <w:r>
        <w:rPr>
          <w:rFonts w:hint="eastAsia" w:ascii="宋体" w:hAnsi="宋体"/>
          <w:b/>
          <w:bCs/>
          <w:kern w:val="0"/>
          <w:sz w:val="24"/>
          <w:u w:val="single"/>
          <w:lang w:eastAsia="zh-CN"/>
        </w:rPr>
        <w:t>民法典</w:t>
      </w:r>
      <w:r>
        <w:rPr>
          <w:rFonts w:hint="eastAsia" w:ascii="宋体" w:hAnsi="宋体"/>
          <w:b/>
          <w:bCs/>
          <w:kern w:val="0"/>
          <w:sz w:val="24"/>
          <w:u w:val="single"/>
        </w:rPr>
        <w:t>》、《中华人民共和国招标投标法》、</w:t>
      </w:r>
      <w:r>
        <w:rPr>
          <w:rFonts w:hint="eastAsia" w:ascii="宋体" w:hAnsi="宋体"/>
          <w:b/>
          <w:bCs/>
          <w:kern w:val="0"/>
          <w:sz w:val="24"/>
          <w:u w:val="single"/>
          <w:lang w:eastAsia="zh-CN"/>
        </w:rPr>
        <w:t>《中国人民共和国政府采购法》、</w:t>
      </w:r>
      <w:r>
        <w:rPr>
          <w:rFonts w:hint="eastAsia" w:ascii="宋体" w:hAnsi="宋体"/>
          <w:b/>
          <w:bCs/>
          <w:kern w:val="0"/>
          <w:sz w:val="24"/>
          <w:u w:val="single"/>
        </w:rPr>
        <w:t>《建设工程质量管理条例》等及其它国家有关法律、法规和陕西省、商洛市有关法规、规章及规范性文件。</w:t>
      </w:r>
    </w:p>
    <w:p w14:paraId="6876099C">
      <w:pPr>
        <w:spacing w:after="120"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3</w:t>
      </w:r>
      <w:r>
        <w:rPr>
          <w:rFonts w:ascii="宋体" w:hAnsi="宋体"/>
          <w:color w:val="000000"/>
          <w:sz w:val="24"/>
        </w:rPr>
        <w:t xml:space="preserve"> 标准和规范</w:t>
      </w:r>
    </w:p>
    <w:p w14:paraId="0AC2FA34">
      <w:pPr>
        <w:spacing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3</w:t>
      </w:r>
      <w:r>
        <w:rPr>
          <w:rFonts w:ascii="宋体" w:hAnsi="宋体"/>
          <w:color w:val="000000"/>
          <w:sz w:val="24"/>
        </w:rPr>
        <w:t>.1适用于工程的标准规范包括：</w:t>
      </w:r>
      <w:r>
        <w:rPr>
          <w:rFonts w:hint="eastAsia" w:ascii="宋体" w:hAnsi="宋体"/>
          <w:b/>
          <w:bCs/>
          <w:kern w:val="0"/>
          <w:sz w:val="24"/>
          <w:u w:val="single"/>
        </w:rPr>
        <w:t>《建筑工程施工质量验收统一标准》、《地基基础工程施工质量验收规范》、《砌体工程施工质量验收统一规范》、《砼工程施工质量验收统一规范》及</w:t>
      </w:r>
      <w:r>
        <w:rPr>
          <w:rFonts w:hint="eastAsia" w:ascii="宋体" w:hAnsi="宋体"/>
          <w:b/>
          <w:sz w:val="24"/>
          <w:u w:val="single"/>
        </w:rPr>
        <w:t>现行建筑安装工程施工验收规范及质量验收评定标准、陕西省有关规定。</w:t>
      </w:r>
      <w:r>
        <w:rPr>
          <w:rFonts w:ascii="宋体" w:hAnsi="宋体"/>
          <w:color w:val="000000"/>
          <w:sz w:val="24"/>
          <w:u w:val="single"/>
        </w:rPr>
        <w:t></w:t>
      </w:r>
      <w:r>
        <w:rPr>
          <w:rFonts w:ascii="宋体" w:hAnsi="宋体"/>
          <w:color w:val="000000"/>
          <w:sz w:val="24"/>
        </w:rPr>
        <w:t>。</w:t>
      </w:r>
    </w:p>
    <w:p w14:paraId="65783F47">
      <w:pPr>
        <w:spacing w:after="120"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4</w:t>
      </w:r>
      <w:r>
        <w:rPr>
          <w:rFonts w:ascii="宋体" w:hAnsi="宋体"/>
          <w:color w:val="000000"/>
          <w:sz w:val="24"/>
        </w:rPr>
        <w:t xml:space="preserve"> 合同文件的优先顺序</w:t>
      </w:r>
      <w:r>
        <w:rPr>
          <w:rFonts w:hint="eastAsia" w:ascii="宋体" w:hAnsi="宋体"/>
          <w:color w:val="000000"/>
          <w:sz w:val="24"/>
        </w:rPr>
        <w:t>:</w:t>
      </w:r>
    </w:p>
    <w:p w14:paraId="4DE49974">
      <w:pPr>
        <w:spacing w:line="360" w:lineRule="auto"/>
        <w:ind w:firstLine="480" w:firstLineChars="200"/>
        <w:rPr>
          <w:rFonts w:ascii="宋体" w:hAnsi="宋体" w:cs="宋体"/>
          <w:sz w:val="24"/>
        </w:rPr>
      </w:pPr>
      <w:r>
        <w:rPr>
          <w:rFonts w:ascii="宋体" w:hAnsi="宋体"/>
          <w:color w:val="000000"/>
          <w:sz w:val="24"/>
        </w:rPr>
        <w:t>合同文件组成及优先顺序为：</w:t>
      </w:r>
    </w:p>
    <w:p w14:paraId="17785443">
      <w:pPr>
        <w:spacing w:line="360" w:lineRule="auto"/>
        <w:ind w:firstLine="480" w:firstLineChars="200"/>
        <w:rPr>
          <w:rFonts w:ascii="宋体" w:hAnsi="宋体" w:cs="宋体"/>
          <w:sz w:val="24"/>
        </w:rPr>
      </w:pPr>
      <w:r>
        <w:rPr>
          <w:rFonts w:ascii="宋体" w:hAnsi="宋体"/>
          <w:sz w:val="24"/>
        </w:rPr>
        <w:t>1</w:t>
      </w:r>
      <w:r>
        <w:rPr>
          <w:rFonts w:hint="eastAsia" w:ascii="宋体" w:hAnsi="宋体" w:cs="宋体"/>
          <w:sz w:val="24"/>
        </w:rPr>
        <w:t>、本合同协议书</w:t>
      </w:r>
    </w:p>
    <w:p w14:paraId="2CB4C1D0">
      <w:pPr>
        <w:spacing w:line="360" w:lineRule="auto"/>
        <w:ind w:firstLine="480" w:firstLineChars="200"/>
        <w:rPr>
          <w:rFonts w:ascii="宋体" w:hAnsi="宋体" w:cs="宋体"/>
          <w:sz w:val="24"/>
        </w:rPr>
      </w:pPr>
      <w:r>
        <w:rPr>
          <w:rFonts w:hint="eastAsia" w:ascii="宋体" w:hAnsi="宋体"/>
          <w:sz w:val="24"/>
        </w:rPr>
        <w:t>2</w:t>
      </w:r>
      <w:r>
        <w:rPr>
          <w:rFonts w:hint="eastAsia" w:ascii="宋体" w:hAnsi="宋体" w:cs="宋体"/>
          <w:sz w:val="24"/>
        </w:rPr>
        <w:t>、本合同专用条款</w:t>
      </w:r>
    </w:p>
    <w:p w14:paraId="55516756">
      <w:pPr>
        <w:spacing w:line="360" w:lineRule="auto"/>
        <w:ind w:firstLine="480" w:firstLineChars="200"/>
        <w:rPr>
          <w:rFonts w:ascii="宋体" w:hAnsi="宋体" w:cs="宋体"/>
          <w:b/>
          <w:bCs/>
          <w:color w:val="FF0000"/>
          <w:sz w:val="24"/>
        </w:rPr>
      </w:pPr>
      <w:r>
        <w:rPr>
          <w:rFonts w:hint="eastAsia" w:ascii="宋体" w:hAnsi="宋体"/>
          <w:sz w:val="24"/>
        </w:rPr>
        <w:t>3</w:t>
      </w:r>
      <w:r>
        <w:rPr>
          <w:rFonts w:hint="eastAsia" w:ascii="宋体" w:hAnsi="宋体" w:cs="宋体"/>
          <w:sz w:val="24"/>
        </w:rPr>
        <w:t>、本合同通用条款</w:t>
      </w:r>
      <w:bookmarkStart w:id="261" w:name="_GoBack"/>
      <w:bookmarkEnd w:id="261"/>
    </w:p>
    <w:p w14:paraId="796C9C89">
      <w:pPr>
        <w:spacing w:line="360" w:lineRule="auto"/>
        <w:ind w:firstLine="480" w:firstLineChars="200"/>
        <w:rPr>
          <w:rFonts w:ascii="宋体" w:hAnsi="宋体" w:cs="宋体"/>
          <w:sz w:val="24"/>
        </w:rPr>
      </w:pPr>
      <w:r>
        <w:rPr>
          <w:rFonts w:ascii="宋体" w:hAnsi="宋体"/>
          <w:sz w:val="24"/>
        </w:rPr>
        <w:t>4</w:t>
      </w:r>
      <w:r>
        <w:rPr>
          <w:rFonts w:hint="eastAsia" w:ascii="宋体" w:hAnsi="宋体" w:cs="宋体"/>
          <w:sz w:val="24"/>
        </w:rPr>
        <w:t>、投标书、工程报价单或预算书及其附件</w:t>
      </w:r>
    </w:p>
    <w:p w14:paraId="08C2B6C8">
      <w:pPr>
        <w:spacing w:line="360" w:lineRule="auto"/>
        <w:ind w:firstLine="480" w:firstLineChars="200"/>
        <w:rPr>
          <w:rFonts w:ascii="宋体" w:hAnsi="宋体" w:cs="宋体"/>
          <w:sz w:val="24"/>
        </w:rPr>
      </w:pPr>
      <w:r>
        <w:rPr>
          <w:rFonts w:ascii="宋体" w:hAnsi="宋体" w:cs="宋体"/>
          <w:sz w:val="24"/>
        </w:rPr>
        <w:t>5</w:t>
      </w:r>
      <w:r>
        <w:rPr>
          <w:rFonts w:hint="eastAsia" w:ascii="宋体" w:hAnsi="宋体" w:cs="宋体"/>
          <w:sz w:val="24"/>
        </w:rPr>
        <w:t>、招标文件、答疑纪要及工程量清单</w:t>
      </w:r>
    </w:p>
    <w:p w14:paraId="4B378F15">
      <w:pPr>
        <w:spacing w:line="360" w:lineRule="auto"/>
        <w:ind w:firstLine="480" w:firstLineChars="200"/>
        <w:rPr>
          <w:rFonts w:ascii="宋体" w:hAnsi="宋体" w:cs="宋体"/>
          <w:sz w:val="24"/>
        </w:rPr>
      </w:pPr>
      <w:r>
        <w:rPr>
          <w:rFonts w:hint="eastAsia" w:ascii="宋体" w:hAnsi="宋体" w:cs="宋体"/>
          <w:sz w:val="24"/>
        </w:rPr>
        <w:t>6、图纸</w:t>
      </w:r>
    </w:p>
    <w:p w14:paraId="0E814D1D">
      <w:pPr>
        <w:spacing w:line="360" w:lineRule="auto"/>
        <w:ind w:firstLine="480" w:firstLineChars="200"/>
        <w:rPr>
          <w:rFonts w:ascii="宋体" w:hAnsi="宋体" w:cs="宋体"/>
          <w:sz w:val="24"/>
        </w:rPr>
      </w:pPr>
      <w:r>
        <w:rPr>
          <w:rFonts w:hint="eastAsia" w:ascii="宋体" w:hAnsi="宋体" w:cs="宋体"/>
          <w:sz w:val="24"/>
        </w:rPr>
        <w:t>7、标准、规范及有关技术文件</w:t>
      </w:r>
      <w:r>
        <w:rPr>
          <w:rFonts w:hint="eastAsia" w:ascii="宋体" w:hAnsi="宋体"/>
          <w:color w:val="000000"/>
          <w:sz w:val="24"/>
        </w:rPr>
        <w:t>。</w:t>
      </w:r>
    </w:p>
    <w:p w14:paraId="5E8FBBA0">
      <w:pPr>
        <w:spacing w:line="360" w:lineRule="auto"/>
        <w:ind w:firstLine="480" w:firstLineChars="200"/>
        <w:rPr>
          <w:rFonts w:ascii="宋体" w:hAnsi="宋体"/>
          <w:color w:val="000000"/>
          <w:sz w:val="24"/>
        </w:rPr>
      </w:pPr>
      <w:r>
        <w:rPr>
          <w:rFonts w:hint="eastAsia" w:ascii="宋体" w:hAnsi="宋体"/>
          <w:sz w:val="24"/>
        </w:rPr>
        <w:t>8</w:t>
      </w:r>
      <w:r>
        <w:rPr>
          <w:rFonts w:hint="eastAsia" w:ascii="宋体" w:hAnsi="宋体" w:cs="宋体"/>
          <w:sz w:val="24"/>
        </w:rPr>
        <w:t>、合同履行中,发包人承包人有关工程的洽商,变更等书面协议或者文件</w:t>
      </w:r>
    </w:p>
    <w:p w14:paraId="59465BE5">
      <w:pPr>
        <w:spacing w:after="120"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5</w:t>
      </w:r>
      <w:r>
        <w:rPr>
          <w:rFonts w:ascii="宋体" w:hAnsi="宋体"/>
          <w:color w:val="000000"/>
          <w:sz w:val="24"/>
        </w:rPr>
        <w:t>图纸和承包人文件</w:t>
      </w:r>
      <w:r>
        <w:rPr>
          <w:rFonts w:ascii="宋体" w:hAnsi="宋体"/>
          <w:color w:val="000000"/>
          <w:sz w:val="24"/>
        </w:rPr>
        <w:tab/>
      </w:r>
    </w:p>
    <w:p w14:paraId="29363379">
      <w:pPr>
        <w:spacing w:line="360" w:lineRule="auto"/>
        <w:ind w:firstLine="480" w:firstLineChars="200"/>
        <w:rPr>
          <w:rFonts w:ascii="宋体" w:hAnsi="宋体"/>
          <w:color w:val="000000"/>
          <w:sz w:val="24"/>
          <w:highlight w:val="yellow"/>
        </w:rPr>
      </w:pPr>
      <w:r>
        <w:rPr>
          <w:rFonts w:ascii="宋体" w:hAnsi="宋体"/>
          <w:color w:val="000000"/>
          <w:sz w:val="24"/>
          <w:highlight w:val="yellow"/>
        </w:rPr>
        <w:t>1.</w:t>
      </w:r>
      <w:r>
        <w:rPr>
          <w:rFonts w:hint="eastAsia" w:ascii="宋体" w:hAnsi="宋体"/>
          <w:color w:val="000000"/>
          <w:sz w:val="24"/>
          <w:highlight w:val="yellow"/>
        </w:rPr>
        <w:t>5</w:t>
      </w:r>
      <w:r>
        <w:rPr>
          <w:rFonts w:ascii="宋体" w:hAnsi="宋体"/>
          <w:color w:val="000000"/>
          <w:sz w:val="24"/>
          <w:highlight w:val="yellow"/>
        </w:rPr>
        <w:t>.1 图纸的提供</w:t>
      </w:r>
    </w:p>
    <w:p w14:paraId="073A93AC">
      <w:pPr>
        <w:spacing w:line="360" w:lineRule="auto"/>
        <w:ind w:firstLine="480" w:firstLineChars="200"/>
        <w:rPr>
          <w:rFonts w:ascii="宋体" w:hAnsi="宋体"/>
          <w:color w:val="000000"/>
          <w:sz w:val="24"/>
        </w:rPr>
      </w:pPr>
      <w:r>
        <w:rPr>
          <w:rFonts w:ascii="宋体" w:hAnsi="宋体"/>
          <w:color w:val="000000"/>
          <w:sz w:val="24"/>
        </w:rPr>
        <w:t>发包人向承包人提供图纸的期限：</w:t>
      </w:r>
      <w:r>
        <w:rPr>
          <w:rFonts w:hint="eastAsia" w:ascii="宋体" w:hAnsi="宋体"/>
          <w:b/>
          <w:sz w:val="24"/>
          <w:u w:val="single"/>
        </w:rPr>
        <w:t>发包人开工前向承包人提供纸质版施工图纸一套。承包人需要增加图纸套数的，发包人可代为复制，复制费用由承包人承担；</w:t>
      </w:r>
    </w:p>
    <w:p w14:paraId="43C4B205">
      <w:pPr>
        <w:spacing w:line="360" w:lineRule="auto"/>
        <w:ind w:firstLine="480" w:firstLineChars="200"/>
        <w:rPr>
          <w:rFonts w:ascii="宋体" w:hAnsi="宋体"/>
          <w:color w:val="000000"/>
          <w:sz w:val="24"/>
        </w:rPr>
      </w:pPr>
      <w:r>
        <w:rPr>
          <w:rFonts w:ascii="宋体" w:hAnsi="宋体"/>
          <w:color w:val="000000"/>
          <w:sz w:val="24"/>
        </w:rPr>
        <w:t>发包人向承包人提供图纸的数量：</w:t>
      </w:r>
      <w:r>
        <w:rPr>
          <w:rFonts w:hint="eastAsia" w:ascii="宋体" w:hAnsi="宋体"/>
          <w:b/>
          <w:sz w:val="24"/>
          <w:u w:val="single"/>
        </w:rPr>
        <w:t>施工图 1套</w:t>
      </w:r>
      <w:r>
        <w:rPr>
          <w:rFonts w:ascii="宋体" w:hAnsi="宋体"/>
          <w:color w:val="000000"/>
          <w:sz w:val="24"/>
        </w:rPr>
        <w:t>；</w:t>
      </w:r>
    </w:p>
    <w:p w14:paraId="663419DB">
      <w:pPr>
        <w:spacing w:line="360" w:lineRule="auto"/>
        <w:ind w:firstLine="480" w:firstLineChars="200"/>
        <w:rPr>
          <w:rFonts w:ascii="宋体" w:hAnsi="宋体"/>
          <w:color w:val="000000"/>
          <w:sz w:val="24"/>
        </w:rPr>
      </w:pPr>
      <w:r>
        <w:rPr>
          <w:rFonts w:ascii="宋体" w:hAnsi="宋体"/>
          <w:color w:val="000000"/>
          <w:sz w:val="24"/>
        </w:rPr>
        <w:t>发包人向承包人提供图纸的内容：</w:t>
      </w:r>
      <w:r>
        <w:rPr>
          <w:rFonts w:hint="eastAsia" w:ascii="宋体" w:hAnsi="宋体"/>
          <w:b/>
          <w:sz w:val="24"/>
          <w:u w:val="single"/>
        </w:rPr>
        <w:t xml:space="preserve">铺装图纸、水、电、安装图纸  </w:t>
      </w:r>
      <w:r>
        <w:rPr>
          <w:rFonts w:ascii="宋体" w:hAnsi="宋体"/>
          <w:color w:val="000000"/>
          <w:sz w:val="24"/>
        </w:rPr>
        <w:t>。</w:t>
      </w:r>
    </w:p>
    <w:p w14:paraId="23521232">
      <w:pPr>
        <w:spacing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5</w:t>
      </w:r>
      <w:r>
        <w:rPr>
          <w:rFonts w:ascii="宋体" w:hAnsi="宋体"/>
          <w:color w:val="000000"/>
          <w:sz w:val="24"/>
        </w:rPr>
        <w:t>.</w:t>
      </w:r>
      <w:r>
        <w:rPr>
          <w:rFonts w:hint="eastAsia" w:ascii="宋体" w:hAnsi="宋体"/>
          <w:color w:val="000000"/>
          <w:sz w:val="24"/>
        </w:rPr>
        <w:t>2</w:t>
      </w:r>
      <w:r>
        <w:rPr>
          <w:rFonts w:ascii="宋体" w:hAnsi="宋体"/>
          <w:color w:val="000000"/>
          <w:sz w:val="24"/>
        </w:rPr>
        <w:t xml:space="preserve"> 承包人文件</w:t>
      </w:r>
    </w:p>
    <w:p w14:paraId="70CDE414">
      <w:pPr>
        <w:spacing w:line="360" w:lineRule="auto"/>
        <w:jc w:val="left"/>
        <w:rPr>
          <w:rFonts w:ascii="宋体" w:hAnsi="宋体"/>
          <w:color w:val="000000"/>
          <w:sz w:val="24"/>
        </w:rPr>
      </w:pPr>
      <w:r>
        <w:rPr>
          <w:rFonts w:hint="eastAsia" w:ascii="宋体" w:hAnsi="宋体"/>
          <w:color w:val="000000"/>
          <w:sz w:val="24"/>
        </w:rPr>
        <w:t xml:space="preserve">    </w:t>
      </w:r>
      <w:r>
        <w:rPr>
          <w:rFonts w:ascii="宋体" w:hAnsi="宋体"/>
          <w:color w:val="000000"/>
          <w:sz w:val="24"/>
        </w:rPr>
        <w:t>需要由承包人提供的文件，包括</w:t>
      </w:r>
      <w:r>
        <w:rPr>
          <w:rFonts w:hint="eastAsia" w:ascii="宋体" w:hAnsi="宋体"/>
          <w:b/>
          <w:bCs/>
          <w:kern w:val="0"/>
          <w:sz w:val="24"/>
          <w:u w:val="single"/>
        </w:rPr>
        <w:t xml:space="preserve">施工组织设计方案    </w:t>
      </w:r>
      <w:r>
        <w:rPr>
          <w:rFonts w:ascii="宋体" w:hAnsi="宋体"/>
          <w:color w:val="000000"/>
          <w:sz w:val="24"/>
        </w:rPr>
        <w:t>；</w:t>
      </w:r>
    </w:p>
    <w:p w14:paraId="37E89F44">
      <w:pPr>
        <w:spacing w:line="360" w:lineRule="auto"/>
        <w:ind w:firstLine="470" w:firstLineChars="196"/>
        <w:rPr>
          <w:rFonts w:ascii="宋体" w:hAnsi="宋体"/>
          <w:color w:val="000000"/>
          <w:sz w:val="24"/>
        </w:rPr>
      </w:pPr>
      <w:r>
        <w:rPr>
          <w:rFonts w:ascii="宋体" w:hAnsi="宋体"/>
          <w:color w:val="000000"/>
          <w:sz w:val="24"/>
        </w:rPr>
        <w:t>承包人提供的文件的期限为：</w:t>
      </w:r>
      <w:r>
        <w:rPr>
          <w:rFonts w:hint="eastAsia" w:ascii="宋体" w:hAnsi="宋体"/>
          <w:b/>
          <w:sz w:val="24"/>
          <w:u w:val="single"/>
        </w:rPr>
        <w:t xml:space="preserve">施工图纸交底后10日内。  </w:t>
      </w:r>
      <w:r>
        <w:rPr>
          <w:rFonts w:ascii="宋体" w:hAnsi="宋体"/>
          <w:color w:val="000000"/>
          <w:sz w:val="24"/>
        </w:rPr>
        <w:t>；</w:t>
      </w:r>
    </w:p>
    <w:p w14:paraId="1B56FF8E">
      <w:pPr>
        <w:spacing w:line="360" w:lineRule="auto"/>
        <w:ind w:firstLine="480" w:firstLineChars="200"/>
        <w:rPr>
          <w:rFonts w:ascii="宋体" w:hAnsi="宋体"/>
          <w:color w:val="000000"/>
          <w:sz w:val="24"/>
        </w:rPr>
      </w:pPr>
      <w:r>
        <w:rPr>
          <w:rFonts w:ascii="宋体" w:hAnsi="宋体"/>
          <w:color w:val="000000"/>
          <w:sz w:val="24"/>
        </w:rPr>
        <w:t>承包人提供的文件的数量为：</w:t>
      </w:r>
      <w:r>
        <w:rPr>
          <w:rFonts w:hint="eastAsia" w:ascii="宋体" w:hAnsi="宋体"/>
          <w:b/>
          <w:bCs/>
          <w:kern w:val="0"/>
          <w:sz w:val="24"/>
          <w:u w:val="single"/>
        </w:rPr>
        <w:t>叁份</w:t>
      </w:r>
      <w:r>
        <w:rPr>
          <w:rFonts w:ascii="宋体" w:hAnsi="宋体"/>
          <w:color w:val="000000"/>
          <w:sz w:val="24"/>
        </w:rPr>
        <w:t>；</w:t>
      </w:r>
    </w:p>
    <w:p w14:paraId="147A84D5">
      <w:pPr>
        <w:spacing w:line="360" w:lineRule="auto"/>
        <w:ind w:firstLine="480" w:firstLineChars="200"/>
        <w:rPr>
          <w:rFonts w:ascii="宋体" w:hAnsi="宋体"/>
          <w:color w:val="000000"/>
          <w:sz w:val="24"/>
        </w:rPr>
      </w:pPr>
      <w:r>
        <w:rPr>
          <w:rFonts w:ascii="宋体" w:hAnsi="宋体"/>
          <w:color w:val="000000"/>
          <w:sz w:val="24"/>
        </w:rPr>
        <w:t>承包人提供的文件的形式为：</w:t>
      </w:r>
      <w:r>
        <w:rPr>
          <w:rFonts w:hint="eastAsia" w:ascii="宋体" w:hAnsi="宋体"/>
          <w:b/>
          <w:bCs/>
          <w:kern w:val="0"/>
          <w:sz w:val="24"/>
          <w:u w:val="single"/>
        </w:rPr>
        <w:t xml:space="preserve">纸质  </w:t>
      </w:r>
      <w:r>
        <w:rPr>
          <w:rFonts w:ascii="宋体" w:hAnsi="宋体"/>
          <w:color w:val="000000"/>
          <w:sz w:val="24"/>
        </w:rPr>
        <w:t>；</w:t>
      </w:r>
    </w:p>
    <w:p w14:paraId="4A42CEBF">
      <w:pPr>
        <w:spacing w:line="360" w:lineRule="auto"/>
        <w:ind w:firstLine="480" w:firstLineChars="200"/>
        <w:rPr>
          <w:rFonts w:ascii="宋体" w:hAnsi="宋体"/>
          <w:color w:val="000000"/>
          <w:sz w:val="24"/>
        </w:rPr>
      </w:pPr>
      <w:r>
        <w:rPr>
          <w:rFonts w:ascii="宋体" w:hAnsi="宋体"/>
          <w:color w:val="000000"/>
          <w:sz w:val="24"/>
        </w:rPr>
        <w:t>发包人</w:t>
      </w:r>
      <w:r>
        <w:rPr>
          <w:rFonts w:hint="eastAsia" w:ascii="宋体" w:hAnsi="宋体"/>
          <w:color w:val="000000"/>
          <w:sz w:val="24"/>
        </w:rPr>
        <w:t>审批</w:t>
      </w:r>
      <w:r>
        <w:rPr>
          <w:rFonts w:ascii="宋体" w:hAnsi="宋体"/>
          <w:color w:val="000000"/>
          <w:sz w:val="24"/>
        </w:rPr>
        <w:t>承包人文件的期限：</w:t>
      </w:r>
      <w:r>
        <w:rPr>
          <w:rFonts w:hint="eastAsia" w:ascii="宋体" w:hAnsi="宋体"/>
          <w:b/>
          <w:sz w:val="24"/>
          <w:u w:val="single"/>
        </w:rPr>
        <w:t xml:space="preserve">收到后七日内确认 </w:t>
      </w:r>
      <w:r>
        <w:rPr>
          <w:rFonts w:ascii="宋体" w:hAnsi="宋体"/>
          <w:color w:val="000000"/>
          <w:sz w:val="24"/>
        </w:rPr>
        <w:t>。</w:t>
      </w:r>
    </w:p>
    <w:p w14:paraId="064E342D">
      <w:pPr>
        <w:spacing w:after="120" w:line="360" w:lineRule="auto"/>
        <w:ind w:firstLine="480" w:firstLineChars="200"/>
        <w:rPr>
          <w:rFonts w:ascii="宋体" w:hAnsi="宋体"/>
          <w:color w:val="000000"/>
          <w:sz w:val="24"/>
          <w:highlight w:val="yellow"/>
        </w:rPr>
      </w:pPr>
      <w:r>
        <w:rPr>
          <w:rFonts w:ascii="宋体" w:hAnsi="宋体"/>
          <w:color w:val="000000"/>
          <w:sz w:val="24"/>
          <w:highlight w:val="yellow"/>
        </w:rPr>
        <w:t>1.</w:t>
      </w:r>
      <w:r>
        <w:rPr>
          <w:rFonts w:hint="eastAsia" w:ascii="宋体" w:hAnsi="宋体"/>
          <w:color w:val="000000"/>
          <w:sz w:val="24"/>
          <w:highlight w:val="yellow"/>
        </w:rPr>
        <w:t>6</w:t>
      </w:r>
      <w:r>
        <w:rPr>
          <w:rFonts w:ascii="宋体" w:hAnsi="宋体"/>
          <w:color w:val="000000"/>
          <w:sz w:val="24"/>
          <w:highlight w:val="yellow"/>
        </w:rPr>
        <w:t xml:space="preserve"> 联络</w:t>
      </w:r>
    </w:p>
    <w:p w14:paraId="3A07DAC3">
      <w:pPr>
        <w:spacing w:line="360" w:lineRule="auto"/>
        <w:ind w:firstLine="480" w:firstLineChars="200"/>
        <w:rPr>
          <w:rFonts w:ascii="宋体" w:hAnsi="宋体"/>
          <w:color w:val="000000"/>
          <w:kern w:val="0"/>
          <w:sz w:val="24"/>
        </w:rPr>
      </w:pPr>
      <w:r>
        <w:rPr>
          <w:rFonts w:ascii="宋体" w:hAnsi="宋体"/>
          <w:color w:val="000000"/>
          <w:kern w:val="0"/>
          <w:sz w:val="24"/>
        </w:rPr>
        <w:t>1.</w:t>
      </w:r>
      <w:r>
        <w:rPr>
          <w:rFonts w:hint="eastAsia" w:ascii="宋体" w:hAnsi="宋体"/>
          <w:color w:val="000000"/>
          <w:kern w:val="0"/>
          <w:sz w:val="24"/>
        </w:rPr>
        <w:t>6</w:t>
      </w:r>
      <w:r>
        <w:rPr>
          <w:rFonts w:ascii="宋体" w:hAnsi="宋体"/>
          <w:color w:val="000000"/>
          <w:kern w:val="0"/>
          <w:sz w:val="24"/>
        </w:rPr>
        <w:t>.1发包人和承包人应当在</w:t>
      </w:r>
      <w:r>
        <w:rPr>
          <w:rFonts w:ascii="宋体" w:hAnsi="宋体"/>
          <w:color w:val="000000"/>
          <w:sz w:val="24"/>
          <w:u w:val="single"/>
        </w:rPr>
        <w:t></w:t>
      </w:r>
      <w:r>
        <w:rPr>
          <w:rFonts w:hint="eastAsia" w:ascii="宋体" w:hAnsi="宋体"/>
          <w:color w:val="000000"/>
          <w:sz w:val="24"/>
          <w:u w:val="single"/>
        </w:rPr>
        <w:t>3</w:t>
      </w:r>
      <w:r>
        <w:rPr>
          <w:rFonts w:ascii="宋体" w:hAnsi="宋体"/>
          <w:color w:val="000000"/>
          <w:kern w:val="0"/>
          <w:sz w:val="24"/>
        </w:rPr>
        <w:t>天内将与合同有关的通知、批准、证明、证书、指示、指令、要求、请求、同意、意见、确定和决定等书面函件送达对方当事人</w:t>
      </w:r>
      <w:r>
        <w:rPr>
          <w:rFonts w:hint="eastAsia" w:ascii="宋体" w:hAnsi="宋体"/>
          <w:color w:val="000000"/>
          <w:kern w:val="0"/>
          <w:sz w:val="24"/>
        </w:rPr>
        <w:t>。</w:t>
      </w:r>
    </w:p>
    <w:p w14:paraId="745B5BAB">
      <w:pPr>
        <w:spacing w:after="120"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7</w:t>
      </w:r>
      <w:r>
        <w:rPr>
          <w:rFonts w:ascii="宋体" w:hAnsi="宋体"/>
          <w:color w:val="000000"/>
          <w:sz w:val="24"/>
        </w:rPr>
        <w:t xml:space="preserve"> 知识产权</w:t>
      </w:r>
    </w:p>
    <w:p w14:paraId="764F9E94">
      <w:pPr>
        <w:spacing w:line="360" w:lineRule="auto"/>
        <w:ind w:firstLine="480" w:firstLineChars="200"/>
        <w:jc w:val="left"/>
        <w:rPr>
          <w:rFonts w:ascii="宋体" w:hAnsi="宋体"/>
          <w:color w:val="000000"/>
          <w:sz w:val="24"/>
        </w:rPr>
      </w:pPr>
      <w:r>
        <w:rPr>
          <w:rFonts w:ascii="宋体" w:hAnsi="宋体"/>
          <w:color w:val="000000"/>
          <w:sz w:val="24"/>
        </w:rPr>
        <w:t>1.</w:t>
      </w:r>
      <w:r>
        <w:rPr>
          <w:rFonts w:hint="eastAsia" w:ascii="宋体" w:hAnsi="宋体"/>
          <w:color w:val="000000"/>
          <w:sz w:val="24"/>
        </w:rPr>
        <w:t>7</w:t>
      </w:r>
      <w:r>
        <w:rPr>
          <w:rFonts w:ascii="宋体" w:hAnsi="宋体"/>
          <w:color w:val="000000"/>
          <w:sz w:val="24"/>
        </w:rPr>
        <w:t>.1关于发包人提供给承包人的图纸、发包人为实施工程自行编制或委托编制的技术规范以及反映发包人关于合同要求或其他类似性质的文件的著作权的归属：</w:t>
      </w:r>
      <w:r>
        <w:rPr>
          <w:rFonts w:hint="eastAsia" w:ascii="宋体" w:hAnsi="宋体"/>
          <w:color w:val="000000"/>
          <w:sz w:val="24"/>
          <w:u w:val="single"/>
        </w:rPr>
        <w:t xml:space="preserve">   发包人</w:t>
      </w:r>
      <w:r>
        <w:rPr>
          <w:rFonts w:ascii="宋体" w:hAnsi="宋体"/>
          <w:color w:val="000000"/>
          <w:sz w:val="24"/>
        </w:rPr>
        <w:t>。</w:t>
      </w:r>
    </w:p>
    <w:p w14:paraId="5E96CD52">
      <w:pPr>
        <w:spacing w:line="360" w:lineRule="auto"/>
        <w:ind w:firstLine="480" w:firstLineChars="200"/>
        <w:rPr>
          <w:rFonts w:ascii="宋体" w:hAnsi="宋体"/>
          <w:b/>
          <w:sz w:val="24"/>
        </w:rPr>
      </w:pPr>
      <w:r>
        <w:rPr>
          <w:rFonts w:ascii="宋体" w:hAnsi="宋体"/>
          <w:color w:val="000000"/>
          <w:sz w:val="24"/>
        </w:rPr>
        <w:t>关于发包人提供的上述文件的使用限制的要求：</w:t>
      </w:r>
      <w:r>
        <w:rPr>
          <w:rFonts w:hint="eastAsia" w:ascii="宋体" w:hAnsi="宋体"/>
          <w:b/>
          <w:sz w:val="24"/>
          <w:u w:val="single"/>
        </w:rPr>
        <w:t>未经发包人允许，承包人不得将本工程的设计图纸及有关数据进行修改或提供给第三方使用，亦不得作为非本工程所属的其它工程建设之用。</w:t>
      </w:r>
    </w:p>
    <w:p w14:paraId="6A570ABB">
      <w:pPr>
        <w:spacing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7</w:t>
      </w:r>
      <w:r>
        <w:rPr>
          <w:rFonts w:ascii="宋体" w:hAnsi="宋体"/>
          <w:color w:val="000000"/>
          <w:sz w:val="24"/>
        </w:rPr>
        <w:t>.2 关于承包人为实施工程所编制文件的著作权的归属：</w:t>
      </w:r>
      <w:r>
        <w:rPr>
          <w:rFonts w:hint="eastAsia" w:ascii="宋体" w:hAnsi="宋体"/>
          <w:b/>
          <w:sz w:val="24"/>
          <w:u w:val="single"/>
        </w:rPr>
        <w:t xml:space="preserve">承包人 </w:t>
      </w:r>
      <w:r>
        <w:rPr>
          <w:rFonts w:ascii="宋体" w:hAnsi="宋体"/>
          <w:color w:val="000000"/>
          <w:sz w:val="24"/>
        </w:rPr>
        <w:t>。</w:t>
      </w:r>
    </w:p>
    <w:p w14:paraId="03371298">
      <w:pPr>
        <w:spacing w:line="360" w:lineRule="auto"/>
        <w:ind w:firstLine="480" w:firstLineChars="200"/>
        <w:rPr>
          <w:rFonts w:ascii="宋体" w:hAnsi="宋体"/>
          <w:b/>
          <w:sz w:val="24"/>
        </w:rPr>
      </w:pPr>
      <w:r>
        <w:rPr>
          <w:rFonts w:ascii="宋体" w:hAnsi="宋体"/>
          <w:color w:val="000000"/>
          <w:sz w:val="24"/>
        </w:rPr>
        <w:t>关于承包人提供的上述文件的使用限制的要求：</w:t>
      </w:r>
      <w:r>
        <w:rPr>
          <w:rFonts w:hint="eastAsia" w:ascii="宋体" w:hAnsi="宋体"/>
          <w:b/>
          <w:sz w:val="24"/>
          <w:u w:val="single"/>
        </w:rPr>
        <w:t>未经承包人允许，发包人不得将本工程的施工组织设计方案及有关数据进行修改、复制、描绘或提供给第三方使用，亦不得作为非本工程所属的其它工程建设之用。</w:t>
      </w:r>
    </w:p>
    <w:p w14:paraId="7F019D7D">
      <w:pPr>
        <w:spacing w:after="120"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8</w:t>
      </w:r>
      <w:r>
        <w:rPr>
          <w:rFonts w:ascii="宋体" w:hAnsi="宋体"/>
          <w:color w:val="000000"/>
          <w:sz w:val="24"/>
        </w:rPr>
        <w:t>工程量清单错误的修正</w:t>
      </w:r>
    </w:p>
    <w:p w14:paraId="2E4AA373">
      <w:pPr>
        <w:spacing w:line="360" w:lineRule="auto"/>
        <w:ind w:firstLine="480" w:firstLineChars="200"/>
        <w:rPr>
          <w:rFonts w:ascii="宋体" w:hAnsi="宋体"/>
          <w:b/>
          <w:sz w:val="24"/>
          <w:u w:val="single"/>
        </w:rPr>
      </w:pPr>
      <w:r>
        <w:rPr>
          <w:rFonts w:hint="eastAsia" w:ascii="宋体" w:hAnsi="宋体"/>
          <w:color w:val="000000"/>
          <w:sz w:val="24"/>
        </w:rPr>
        <w:t>出现工程量清单错误时，是否调整合同价格：</w:t>
      </w:r>
      <w:r>
        <w:rPr>
          <w:rFonts w:hint="eastAsia" w:ascii="宋体" w:hAnsi="宋体"/>
          <w:b/>
          <w:sz w:val="24"/>
          <w:u w:val="single"/>
        </w:rPr>
        <w:t>（1）对于投标报价中清单单价的不平衡报价，其报价高于或低于招标上限控制价中清单综合单价的5%时，工程结算执行招标上限控制价中清单综合单价，其价差额部分由承包人承担。</w:t>
      </w:r>
    </w:p>
    <w:p w14:paraId="0A6332F2">
      <w:pPr>
        <w:spacing w:line="360" w:lineRule="auto"/>
        <w:ind w:firstLine="482" w:firstLineChars="200"/>
        <w:rPr>
          <w:rFonts w:ascii="宋体" w:hAnsi="宋体"/>
          <w:b/>
          <w:sz w:val="24"/>
          <w:u w:val="single"/>
        </w:rPr>
      </w:pPr>
      <w:r>
        <w:rPr>
          <w:rFonts w:hint="eastAsia" w:ascii="宋体" w:hAnsi="宋体"/>
          <w:b/>
          <w:sz w:val="24"/>
          <w:u w:val="single"/>
        </w:rPr>
        <w:t>（2）工程竣工结算时，工程量清单项目工程量的变化幅度在10%以内的，其综合单价不做调整，执行原有综合单价；工程量清单项目工程量的变化幅度在10%以外的，且其影响部分分项工程费超过0.1%的，其综合单价以及对应的措施费（如有）均应作调整。</w:t>
      </w:r>
      <w:r>
        <w:rPr>
          <w:rFonts w:ascii="宋体" w:hAnsi="宋体"/>
          <w:b/>
          <w:sz w:val="24"/>
          <w:u w:val="single"/>
        </w:rPr>
        <w:t>调整的方法是由</w:t>
      </w:r>
      <w:r>
        <w:rPr>
          <w:rFonts w:hint="eastAsia" w:ascii="宋体" w:hAnsi="宋体"/>
          <w:b/>
          <w:sz w:val="24"/>
          <w:u w:val="single"/>
        </w:rPr>
        <w:t>施工</w:t>
      </w:r>
      <w:r>
        <w:rPr>
          <w:rFonts w:ascii="宋体" w:hAnsi="宋体"/>
          <w:b/>
          <w:sz w:val="24"/>
          <w:u w:val="single"/>
        </w:rPr>
        <w:t>企业对增加的工程量或减少后剩余的工程量提出新的综合单价和措施项目费，经建设单位（内部审计科）确认后调整。</w:t>
      </w:r>
    </w:p>
    <w:p w14:paraId="4D623D02">
      <w:pPr>
        <w:spacing w:line="360" w:lineRule="auto"/>
        <w:ind w:firstLine="482" w:firstLineChars="200"/>
        <w:rPr>
          <w:rFonts w:ascii="宋体" w:hAnsi="宋体"/>
          <w:color w:val="000000"/>
          <w:sz w:val="24"/>
        </w:rPr>
      </w:pPr>
      <w:r>
        <w:rPr>
          <w:rFonts w:hint="eastAsia" w:ascii="宋体" w:hAnsi="宋体"/>
          <w:b/>
          <w:sz w:val="24"/>
          <w:u w:val="single"/>
        </w:rPr>
        <w:t>（3）工程价款的结算按照财建{2004}369号《建设工程价款结算暂行办法》</w:t>
      </w:r>
      <w:r>
        <w:rPr>
          <w:rFonts w:hint="eastAsia" w:ascii="宋体" w:hAnsi="宋体"/>
          <w:b/>
          <w:sz w:val="24"/>
          <w:u w:val="single"/>
          <w:lang w:eastAsia="zh-CN"/>
        </w:rPr>
        <w:t>、《关于完善建设工程价款结算有关办法的通知》（财建〔2022〕183号）</w:t>
      </w:r>
      <w:r>
        <w:rPr>
          <w:rFonts w:hint="eastAsia" w:ascii="宋体" w:hAnsi="宋体"/>
          <w:b/>
          <w:sz w:val="24"/>
          <w:u w:val="single"/>
        </w:rPr>
        <w:t>执行。</w:t>
      </w:r>
    </w:p>
    <w:p w14:paraId="2E744B64">
      <w:pPr>
        <w:widowControl/>
        <w:spacing w:line="360" w:lineRule="auto"/>
        <w:ind w:firstLine="480" w:firstLineChars="200"/>
        <w:rPr>
          <w:rFonts w:ascii="宋体" w:hAnsi="宋体"/>
          <w:bCs/>
          <w:kern w:val="0"/>
          <w:sz w:val="24"/>
          <w:u w:val="single"/>
        </w:rPr>
      </w:pPr>
      <w:r>
        <w:rPr>
          <w:rFonts w:ascii="宋体" w:hAnsi="宋体"/>
          <w:color w:val="000000"/>
          <w:sz w:val="24"/>
        </w:rPr>
        <w:t>允许调整合同价格的工程量偏差范围：</w:t>
      </w:r>
      <w:r>
        <w:rPr>
          <w:rFonts w:ascii="宋体" w:hAnsi="宋体"/>
          <w:color w:val="000000"/>
          <w:sz w:val="24"/>
          <w:u w:val="single"/>
        </w:rPr>
        <w:t></w:t>
      </w:r>
      <w:r>
        <w:rPr>
          <w:rFonts w:hint="eastAsia" w:ascii="宋体" w:hAnsi="宋体"/>
          <w:b/>
          <w:bCs/>
          <w:kern w:val="0"/>
          <w:sz w:val="24"/>
          <w:u w:val="single"/>
        </w:rPr>
        <w:t>设计变更、现场签证，据实调整</w:t>
      </w:r>
      <w:r>
        <w:rPr>
          <w:rFonts w:hint="eastAsia" w:ascii="宋体" w:hAnsi="宋体"/>
          <w:bCs/>
          <w:kern w:val="0"/>
          <w:sz w:val="24"/>
          <w:u w:val="single"/>
        </w:rPr>
        <w:t>。</w:t>
      </w:r>
    </w:p>
    <w:p w14:paraId="56E6C125">
      <w:pPr>
        <w:widowControl/>
        <w:spacing w:line="360" w:lineRule="auto"/>
        <w:ind w:firstLine="472" w:firstLineChars="196"/>
        <w:rPr>
          <w:rFonts w:ascii="宋体" w:hAnsi="宋体" w:cs="宋体"/>
          <w:b/>
          <w:sz w:val="24"/>
        </w:rPr>
      </w:pPr>
      <w:r>
        <w:rPr>
          <w:rFonts w:hint="eastAsia" w:ascii="宋体" w:hAnsi="宋体"/>
          <w:b/>
          <w:bCs/>
          <w:kern w:val="0"/>
          <w:sz w:val="24"/>
          <w:u w:val="single"/>
        </w:rPr>
        <w:t xml:space="preserve">由于现场签证或由于设计变更引起新的工程量清单项目：ⅰ.投标报价清单中已有适用于变更工程的价格，按清单已有的价格变更合同价款；ⅱ.投标报价清单中只有类似于变更工程的价格，可以参照类似价格变更合同价款；ⅲ.投标报价清单中没有适用或类似于变更工程的价格，由承包人或发包人提出适当的变更价格，经对方确认后执行。如双方不能达成一致的，双方可提请工程所在地工程造价管理机构进行咨询或按合同约定的争议或纠纷解决程序办理。 </w:t>
      </w:r>
    </w:p>
    <w:p w14:paraId="66C467D3">
      <w:pPr>
        <w:pStyle w:val="3"/>
        <w:spacing w:line="360" w:lineRule="auto"/>
        <w:ind w:firstLine="482" w:firstLineChars="200"/>
        <w:rPr>
          <w:rFonts w:hAnsi="宋体"/>
          <w:b w:val="0"/>
          <w:color w:val="000000"/>
          <w:sz w:val="24"/>
          <w:szCs w:val="24"/>
        </w:rPr>
      </w:pPr>
      <w:bookmarkStart w:id="20" w:name="_Toc351203634"/>
      <w:r>
        <w:rPr>
          <w:rFonts w:hAnsi="宋体"/>
          <w:color w:val="000000"/>
          <w:sz w:val="24"/>
          <w:szCs w:val="24"/>
        </w:rPr>
        <w:t>2</w:t>
      </w:r>
      <w:bookmarkStart w:id="21" w:name="_Toc296346658"/>
      <w:bookmarkStart w:id="22" w:name="_Toc296347156"/>
      <w:bookmarkStart w:id="23" w:name="_Toc297048343"/>
      <w:bookmarkStart w:id="24" w:name="_Toc296944496"/>
      <w:bookmarkStart w:id="25" w:name="_Toc296891197"/>
      <w:bookmarkStart w:id="26" w:name="_Toc292559362"/>
      <w:bookmarkStart w:id="27" w:name="_Toc297120457"/>
      <w:bookmarkStart w:id="28" w:name="_Toc296890985"/>
      <w:bookmarkStart w:id="29" w:name="_Toc296503157"/>
      <w:bookmarkStart w:id="30" w:name="_Toc292559867"/>
      <w:r>
        <w:rPr>
          <w:rFonts w:hAnsi="宋体"/>
          <w:color w:val="000000"/>
          <w:sz w:val="24"/>
          <w:szCs w:val="24"/>
        </w:rPr>
        <w:t>. 发包人</w:t>
      </w:r>
      <w:bookmarkEnd w:id="20"/>
    </w:p>
    <w:bookmarkEnd w:id="21"/>
    <w:bookmarkEnd w:id="22"/>
    <w:bookmarkEnd w:id="23"/>
    <w:bookmarkEnd w:id="24"/>
    <w:bookmarkEnd w:id="25"/>
    <w:bookmarkEnd w:id="26"/>
    <w:bookmarkEnd w:id="27"/>
    <w:bookmarkEnd w:id="28"/>
    <w:bookmarkEnd w:id="29"/>
    <w:bookmarkEnd w:id="30"/>
    <w:p w14:paraId="0568FBF9">
      <w:pPr>
        <w:spacing w:after="120" w:line="360" w:lineRule="auto"/>
        <w:ind w:firstLine="480" w:firstLineChars="200"/>
        <w:rPr>
          <w:rFonts w:ascii="宋体" w:hAnsi="宋体"/>
          <w:color w:val="000000"/>
          <w:sz w:val="24"/>
        </w:rPr>
      </w:pPr>
      <w:r>
        <w:rPr>
          <w:rFonts w:ascii="宋体" w:hAnsi="宋体"/>
          <w:color w:val="000000"/>
          <w:sz w:val="24"/>
        </w:rPr>
        <w:t>2.</w:t>
      </w:r>
      <w:r>
        <w:rPr>
          <w:rFonts w:hint="eastAsia" w:ascii="宋体" w:hAnsi="宋体"/>
          <w:color w:val="000000"/>
          <w:sz w:val="24"/>
        </w:rPr>
        <w:t>1</w:t>
      </w:r>
      <w:r>
        <w:rPr>
          <w:rFonts w:ascii="宋体" w:hAnsi="宋体"/>
          <w:color w:val="000000"/>
          <w:sz w:val="24"/>
        </w:rPr>
        <w:t xml:space="preserve"> 发包人代表</w:t>
      </w:r>
    </w:p>
    <w:p w14:paraId="5F8CCCDC">
      <w:pPr>
        <w:spacing w:line="360" w:lineRule="auto"/>
        <w:ind w:firstLine="480" w:firstLineChars="200"/>
        <w:rPr>
          <w:rFonts w:ascii="宋体" w:hAnsi="宋体"/>
          <w:sz w:val="24"/>
        </w:rPr>
      </w:pPr>
      <w:r>
        <w:rPr>
          <w:rFonts w:ascii="宋体" w:hAnsi="宋体"/>
          <w:sz w:val="24"/>
        </w:rPr>
        <w:t>姓    名：</w:t>
      </w:r>
      <w:r>
        <w:rPr>
          <w:rFonts w:hint="eastAsia" w:ascii="宋体" w:hAnsi="宋体"/>
          <w:sz w:val="24"/>
          <w:u w:val="single"/>
          <w:lang w:val="en-US" w:eastAsia="zh-CN"/>
        </w:rPr>
        <w:t xml:space="preserve">        </w:t>
      </w:r>
      <w:r>
        <w:rPr>
          <w:rFonts w:hint="eastAsia" w:ascii="宋体" w:hAnsi="宋体"/>
          <w:sz w:val="24"/>
        </w:rPr>
        <w:t>（联系方式：</w:t>
      </w:r>
      <w:r>
        <w:rPr>
          <w:rFonts w:hint="eastAsia" w:ascii="宋体" w:hAnsi="宋体"/>
          <w:sz w:val="24"/>
          <w:u w:val="single"/>
          <w:lang w:val="en-US" w:eastAsia="zh-CN"/>
        </w:rPr>
        <w:t xml:space="preserve">             </w:t>
      </w:r>
      <w:r>
        <w:rPr>
          <w:rFonts w:hint="eastAsia" w:ascii="宋体" w:hAnsi="宋体"/>
          <w:sz w:val="24"/>
        </w:rPr>
        <w:t>）</w:t>
      </w:r>
    </w:p>
    <w:p w14:paraId="7212AFAC">
      <w:pPr>
        <w:spacing w:line="360" w:lineRule="auto"/>
        <w:ind w:firstLine="480" w:firstLineChars="200"/>
        <w:rPr>
          <w:rFonts w:ascii="宋体" w:hAnsi="宋体"/>
          <w:b/>
          <w:sz w:val="24"/>
          <w:u w:val="single"/>
        </w:rPr>
      </w:pPr>
      <w:r>
        <w:rPr>
          <w:rFonts w:ascii="宋体" w:hAnsi="宋体"/>
          <w:color w:val="000000"/>
          <w:sz w:val="24"/>
        </w:rPr>
        <w:t>发包人对发包人代表的授权范围如下：</w:t>
      </w:r>
      <w:r>
        <w:rPr>
          <w:rFonts w:hint="eastAsia" w:ascii="宋体" w:hAnsi="宋体"/>
          <w:b/>
          <w:sz w:val="24"/>
          <w:u w:val="single"/>
        </w:rPr>
        <w:t>发包人派驻的工程师应受理与其有关的所有通知、指示、同意、批准、证书、决定及其他通讯联络，对工程进度、质量、造价进行管理。本合同约定，在必要时发包人派驻的工程师可直接向承包人发出任何书面通知、指示、同意、批准、证书及决定，应同时抄送一份副本给监理工程师。当发包人派驻的工程师和监理单位派驻的工程师各自的任何书面通知指示、同意、批准、证书及决定出现冲突、矛盾 或不一致时，发包人的决定应是最终的、权威的和具有约束力的。</w:t>
      </w:r>
    </w:p>
    <w:p w14:paraId="7B33F39B">
      <w:pPr>
        <w:spacing w:after="120" w:line="360" w:lineRule="auto"/>
        <w:ind w:firstLine="480" w:firstLineChars="200"/>
        <w:rPr>
          <w:rFonts w:ascii="宋体" w:hAnsi="宋体"/>
          <w:color w:val="000000"/>
          <w:sz w:val="24"/>
        </w:rPr>
      </w:pPr>
      <w:r>
        <w:rPr>
          <w:rFonts w:ascii="宋体" w:hAnsi="宋体"/>
          <w:color w:val="000000"/>
          <w:sz w:val="24"/>
        </w:rPr>
        <w:t>2.</w:t>
      </w:r>
      <w:r>
        <w:rPr>
          <w:rFonts w:hint="eastAsia" w:ascii="宋体" w:hAnsi="宋体"/>
          <w:color w:val="000000"/>
          <w:sz w:val="24"/>
        </w:rPr>
        <w:t>2</w:t>
      </w:r>
      <w:r>
        <w:rPr>
          <w:rFonts w:ascii="宋体" w:hAnsi="宋体"/>
          <w:color w:val="000000"/>
          <w:sz w:val="24"/>
        </w:rPr>
        <w:t xml:space="preserve"> 施工现场、施工条件和基础资料的提供</w:t>
      </w:r>
    </w:p>
    <w:p w14:paraId="2FF5CE26">
      <w:pPr>
        <w:spacing w:line="360" w:lineRule="auto"/>
        <w:ind w:firstLine="480" w:firstLineChars="200"/>
        <w:rPr>
          <w:rFonts w:ascii="宋体" w:hAnsi="宋体"/>
          <w:color w:val="000000"/>
          <w:sz w:val="24"/>
        </w:rPr>
      </w:pPr>
      <w:r>
        <w:rPr>
          <w:rFonts w:ascii="宋体" w:hAnsi="宋体"/>
          <w:color w:val="000000"/>
          <w:sz w:val="24"/>
        </w:rPr>
        <w:t>2.</w:t>
      </w:r>
      <w:r>
        <w:rPr>
          <w:rFonts w:hint="eastAsia" w:ascii="宋体" w:hAnsi="宋体"/>
          <w:color w:val="000000"/>
          <w:sz w:val="24"/>
        </w:rPr>
        <w:t>2</w:t>
      </w:r>
      <w:r>
        <w:rPr>
          <w:rFonts w:ascii="宋体" w:hAnsi="宋体"/>
          <w:color w:val="000000"/>
          <w:sz w:val="24"/>
        </w:rPr>
        <w:t>.1 提供施工现场</w:t>
      </w:r>
    </w:p>
    <w:p w14:paraId="2E94F69A">
      <w:pPr>
        <w:spacing w:line="360" w:lineRule="auto"/>
        <w:ind w:firstLine="480" w:firstLineChars="200"/>
        <w:jc w:val="left"/>
        <w:rPr>
          <w:rFonts w:ascii="宋体" w:hAnsi="宋体"/>
          <w:color w:val="000000"/>
          <w:sz w:val="24"/>
        </w:rPr>
      </w:pPr>
      <w:r>
        <w:rPr>
          <w:rFonts w:ascii="宋体" w:hAnsi="宋体"/>
          <w:color w:val="000000"/>
          <w:sz w:val="24"/>
        </w:rPr>
        <w:t>关于发包人移交施工现场的期限要求：</w:t>
      </w:r>
      <w:r>
        <w:rPr>
          <w:rFonts w:hint="eastAsia" w:ascii="宋体" w:hAnsi="宋体"/>
          <w:b/>
          <w:sz w:val="24"/>
          <w:u w:val="single"/>
        </w:rPr>
        <w:t>开工前五日提供</w:t>
      </w:r>
      <w:r>
        <w:rPr>
          <w:rFonts w:hint="eastAsia" w:ascii="宋体" w:hAnsi="宋体"/>
          <w:color w:val="000000"/>
          <w:sz w:val="24"/>
          <w:u w:val="single"/>
        </w:rPr>
        <w:t>。</w:t>
      </w:r>
    </w:p>
    <w:p w14:paraId="02024989">
      <w:pPr>
        <w:spacing w:line="360" w:lineRule="auto"/>
        <w:ind w:firstLine="480" w:firstLineChars="200"/>
        <w:rPr>
          <w:rFonts w:ascii="宋体" w:hAnsi="宋体"/>
          <w:color w:val="000000"/>
          <w:sz w:val="24"/>
        </w:rPr>
      </w:pPr>
      <w:r>
        <w:rPr>
          <w:rFonts w:ascii="宋体" w:hAnsi="宋体"/>
          <w:color w:val="000000"/>
          <w:sz w:val="24"/>
        </w:rPr>
        <w:t>2.</w:t>
      </w:r>
      <w:r>
        <w:rPr>
          <w:rFonts w:hint="eastAsia" w:ascii="宋体" w:hAnsi="宋体"/>
          <w:color w:val="000000"/>
          <w:sz w:val="24"/>
        </w:rPr>
        <w:t>2</w:t>
      </w:r>
      <w:r>
        <w:rPr>
          <w:rFonts w:ascii="宋体" w:hAnsi="宋体"/>
          <w:color w:val="000000"/>
          <w:sz w:val="24"/>
        </w:rPr>
        <w:t>.2 提供施工条件</w:t>
      </w:r>
    </w:p>
    <w:p w14:paraId="241695FB">
      <w:pPr>
        <w:spacing w:line="360" w:lineRule="auto"/>
        <w:ind w:firstLine="480" w:firstLineChars="200"/>
        <w:rPr>
          <w:rFonts w:ascii="宋体" w:hAnsi="宋体"/>
          <w:sz w:val="24"/>
        </w:rPr>
      </w:pPr>
      <w:r>
        <w:rPr>
          <w:rFonts w:ascii="宋体" w:hAnsi="宋体"/>
          <w:color w:val="000000"/>
          <w:sz w:val="24"/>
        </w:rPr>
        <w:t>关于发包人应负责提供施工</w:t>
      </w:r>
      <w:r>
        <w:rPr>
          <w:rFonts w:hint="eastAsia" w:ascii="宋体" w:hAnsi="宋体"/>
          <w:color w:val="000000"/>
          <w:sz w:val="24"/>
        </w:rPr>
        <w:t>所需要的条件，</w:t>
      </w:r>
      <w:r>
        <w:rPr>
          <w:rFonts w:ascii="宋体" w:hAnsi="宋体"/>
          <w:color w:val="000000"/>
          <w:sz w:val="24"/>
        </w:rPr>
        <w:t>包括：</w:t>
      </w:r>
      <w:r>
        <w:rPr>
          <w:rFonts w:hint="eastAsia" w:ascii="宋体" w:hAnsi="宋体"/>
          <w:b/>
          <w:bCs/>
          <w:kern w:val="0"/>
          <w:sz w:val="24"/>
          <w:u w:val="single"/>
        </w:rPr>
        <w:t>由发包人提供水源、电源，水电费用由承包方承担。</w:t>
      </w:r>
    </w:p>
    <w:p w14:paraId="39217867">
      <w:pPr>
        <w:pStyle w:val="3"/>
        <w:spacing w:line="360" w:lineRule="auto"/>
        <w:ind w:firstLine="482" w:firstLineChars="200"/>
        <w:rPr>
          <w:rFonts w:hAnsi="宋体"/>
          <w:b w:val="0"/>
          <w:color w:val="000000"/>
          <w:sz w:val="24"/>
          <w:szCs w:val="24"/>
        </w:rPr>
      </w:pPr>
      <w:bookmarkStart w:id="31" w:name="_Toc351203635"/>
      <w:r>
        <w:rPr>
          <w:rFonts w:hAnsi="宋体"/>
          <w:color w:val="000000"/>
          <w:sz w:val="24"/>
          <w:szCs w:val="24"/>
        </w:rPr>
        <w:t>3</w:t>
      </w:r>
      <w:bookmarkStart w:id="32" w:name="_Toc296346659"/>
      <w:bookmarkStart w:id="33" w:name="_Toc297048344"/>
      <w:bookmarkStart w:id="34" w:name="_Toc296890986"/>
      <w:bookmarkStart w:id="35" w:name="_Toc297120458"/>
      <w:bookmarkStart w:id="36" w:name="_Toc292559868"/>
      <w:bookmarkStart w:id="37" w:name="_Toc296944497"/>
      <w:bookmarkStart w:id="38" w:name="_Toc296347157"/>
      <w:bookmarkStart w:id="39" w:name="_Toc296503158"/>
      <w:bookmarkStart w:id="40" w:name="_Toc292559363"/>
      <w:bookmarkStart w:id="41" w:name="_Toc296891198"/>
      <w:r>
        <w:rPr>
          <w:rFonts w:hAnsi="宋体"/>
          <w:color w:val="000000"/>
          <w:sz w:val="24"/>
          <w:szCs w:val="24"/>
        </w:rPr>
        <w:t>. 承包人</w:t>
      </w:r>
      <w:bookmarkEnd w:id="31"/>
    </w:p>
    <w:bookmarkEnd w:id="32"/>
    <w:bookmarkEnd w:id="33"/>
    <w:bookmarkEnd w:id="34"/>
    <w:bookmarkEnd w:id="35"/>
    <w:bookmarkEnd w:id="36"/>
    <w:bookmarkEnd w:id="37"/>
    <w:bookmarkEnd w:id="38"/>
    <w:bookmarkEnd w:id="39"/>
    <w:bookmarkEnd w:id="40"/>
    <w:bookmarkEnd w:id="41"/>
    <w:p w14:paraId="61AFF6B6">
      <w:pPr>
        <w:spacing w:after="120" w:line="360" w:lineRule="auto"/>
        <w:ind w:firstLine="480" w:firstLineChars="200"/>
        <w:rPr>
          <w:rFonts w:ascii="宋体" w:hAnsi="宋体"/>
          <w:color w:val="000000"/>
          <w:sz w:val="24"/>
        </w:rPr>
      </w:pPr>
      <w:r>
        <w:rPr>
          <w:rFonts w:ascii="宋体" w:hAnsi="宋体"/>
          <w:color w:val="000000"/>
          <w:sz w:val="24"/>
        </w:rPr>
        <w:t>3.1 承包人的一般义务</w:t>
      </w:r>
    </w:p>
    <w:p w14:paraId="4835CE36">
      <w:pPr>
        <w:spacing w:line="360" w:lineRule="auto"/>
        <w:ind w:firstLine="480" w:firstLineChars="200"/>
        <w:jc w:val="left"/>
        <w:rPr>
          <w:rFonts w:ascii="宋体" w:hAnsi="宋体"/>
          <w:color w:val="000000"/>
          <w:sz w:val="24"/>
        </w:rPr>
      </w:pPr>
      <w:r>
        <w:rPr>
          <w:rFonts w:ascii="宋体" w:hAnsi="宋体"/>
          <w:color w:val="000000"/>
          <w:sz w:val="24"/>
        </w:rPr>
        <w:t>承包人提交的竣工资料的内容：</w:t>
      </w:r>
      <w:r>
        <w:rPr>
          <w:rFonts w:hint="eastAsia" w:ascii="宋体" w:hAnsi="宋体"/>
          <w:b/>
          <w:color w:val="000000"/>
          <w:sz w:val="24"/>
          <w:u w:val="single"/>
        </w:rPr>
        <w:t>按规范</w:t>
      </w:r>
      <w:r>
        <w:rPr>
          <w:rFonts w:ascii="宋体" w:hAnsi="宋体"/>
          <w:color w:val="000000"/>
          <w:sz w:val="24"/>
        </w:rPr>
        <w:t>。</w:t>
      </w:r>
    </w:p>
    <w:p w14:paraId="668521CC">
      <w:pPr>
        <w:spacing w:line="360" w:lineRule="auto"/>
        <w:ind w:firstLine="480" w:firstLineChars="200"/>
        <w:jc w:val="left"/>
        <w:rPr>
          <w:rFonts w:ascii="宋体" w:hAnsi="宋体"/>
          <w:color w:val="000000"/>
          <w:sz w:val="24"/>
        </w:rPr>
      </w:pPr>
      <w:r>
        <w:rPr>
          <w:rFonts w:ascii="宋体" w:hAnsi="宋体"/>
          <w:color w:val="000000"/>
          <w:sz w:val="24"/>
        </w:rPr>
        <w:t>承包人需要提交的竣工资料套数：</w:t>
      </w:r>
      <w:r>
        <w:rPr>
          <w:rFonts w:hint="eastAsia" w:ascii="宋体" w:hAnsi="宋体"/>
          <w:b/>
          <w:color w:val="000000"/>
          <w:sz w:val="24"/>
          <w:u w:val="single"/>
        </w:rPr>
        <w:t>一式叁套</w:t>
      </w:r>
      <w:r>
        <w:rPr>
          <w:rFonts w:ascii="宋体" w:hAnsi="宋体"/>
          <w:color w:val="000000"/>
          <w:sz w:val="24"/>
        </w:rPr>
        <w:t>。</w:t>
      </w:r>
    </w:p>
    <w:p w14:paraId="60D794A0">
      <w:pPr>
        <w:spacing w:line="360" w:lineRule="auto"/>
        <w:ind w:firstLine="480" w:firstLineChars="200"/>
        <w:jc w:val="left"/>
        <w:rPr>
          <w:rFonts w:ascii="宋体" w:hAnsi="宋体"/>
          <w:color w:val="000000"/>
          <w:sz w:val="24"/>
        </w:rPr>
      </w:pPr>
      <w:r>
        <w:rPr>
          <w:rFonts w:ascii="宋体" w:hAnsi="宋体"/>
          <w:color w:val="000000"/>
          <w:sz w:val="24"/>
        </w:rPr>
        <w:t>承包人提交的竣工资料的费用承担：</w:t>
      </w:r>
      <w:r>
        <w:rPr>
          <w:rFonts w:hint="eastAsia" w:ascii="宋体" w:hAnsi="宋体"/>
          <w:b/>
          <w:sz w:val="24"/>
          <w:u w:val="single"/>
        </w:rPr>
        <w:t xml:space="preserve">由承包人自行承担      </w:t>
      </w:r>
      <w:r>
        <w:rPr>
          <w:rFonts w:ascii="宋体" w:hAnsi="宋体"/>
          <w:color w:val="000000"/>
          <w:sz w:val="24"/>
        </w:rPr>
        <w:t>。</w:t>
      </w:r>
    </w:p>
    <w:p w14:paraId="79F21C0F">
      <w:pPr>
        <w:spacing w:line="360" w:lineRule="auto"/>
        <w:ind w:firstLine="480" w:firstLineChars="200"/>
        <w:jc w:val="left"/>
        <w:rPr>
          <w:rFonts w:ascii="宋体" w:hAnsi="宋体"/>
          <w:color w:val="000000"/>
          <w:sz w:val="24"/>
        </w:rPr>
      </w:pPr>
      <w:r>
        <w:rPr>
          <w:rFonts w:ascii="宋体" w:hAnsi="宋体"/>
          <w:color w:val="000000"/>
          <w:sz w:val="24"/>
        </w:rPr>
        <w:t>承包人提交的竣工资料移交时间：</w:t>
      </w:r>
      <w:r>
        <w:rPr>
          <w:rFonts w:hint="eastAsia" w:ascii="宋体" w:hAnsi="宋体"/>
          <w:b/>
          <w:sz w:val="24"/>
          <w:u w:val="single"/>
        </w:rPr>
        <w:t xml:space="preserve">  竣工验收后15个工作日   </w:t>
      </w:r>
      <w:r>
        <w:rPr>
          <w:rFonts w:ascii="宋体" w:hAnsi="宋体"/>
          <w:color w:val="000000"/>
          <w:sz w:val="24"/>
        </w:rPr>
        <w:t>。</w:t>
      </w:r>
    </w:p>
    <w:p w14:paraId="6E68060A">
      <w:pPr>
        <w:spacing w:line="360" w:lineRule="auto"/>
        <w:ind w:firstLine="480" w:firstLineChars="200"/>
        <w:jc w:val="left"/>
        <w:rPr>
          <w:rFonts w:ascii="宋体" w:hAnsi="宋体"/>
          <w:color w:val="000000"/>
          <w:sz w:val="24"/>
        </w:rPr>
      </w:pPr>
      <w:r>
        <w:rPr>
          <w:rFonts w:ascii="宋体" w:hAnsi="宋体"/>
          <w:color w:val="000000"/>
          <w:sz w:val="24"/>
        </w:rPr>
        <w:t>承包人提交的竣工资料形式要求：</w:t>
      </w:r>
      <w:r>
        <w:rPr>
          <w:rFonts w:hint="eastAsia" w:ascii="宋体" w:hAnsi="宋体"/>
          <w:b/>
          <w:sz w:val="24"/>
          <w:u w:val="single"/>
        </w:rPr>
        <w:t xml:space="preserve">   汇编成册                </w:t>
      </w:r>
      <w:r>
        <w:rPr>
          <w:rFonts w:ascii="宋体" w:hAnsi="宋体"/>
          <w:color w:val="000000"/>
          <w:sz w:val="24"/>
        </w:rPr>
        <w:t>。</w:t>
      </w:r>
    </w:p>
    <w:p w14:paraId="50BD325D">
      <w:pPr>
        <w:spacing w:line="360" w:lineRule="auto"/>
        <w:ind w:firstLine="480" w:firstLineChars="200"/>
        <w:rPr>
          <w:rFonts w:ascii="宋体" w:hAnsi="宋体"/>
          <w:color w:val="000000"/>
          <w:sz w:val="24"/>
        </w:rPr>
      </w:pPr>
      <w:r>
        <w:rPr>
          <w:rFonts w:ascii="宋体" w:hAnsi="宋体"/>
          <w:color w:val="000000"/>
          <w:kern w:val="0"/>
          <w:sz w:val="24"/>
        </w:rPr>
        <w:t>承包人应履行的其他义务</w:t>
      </w:r>
      <w:r>
        <w:rPr>
          <w:rFonts w:hint="eastAsia" w:ascii="宋体" w:hAnsi="宋体"/>
          <w:b/>
          <w:sz w:val="24"/>
          <w:u w:val="single"/>
        </w:rPr>
        <w:t>承包人为工程所有的其他分包商提供生产及生活条件。如材料堆放场地、办公用房（根据需要）生活用水用电（计量自行协商）施工用水用电接口（计量自行协商）、脚手架、垂直运输工具或通道、室外道路、门卫管理、现场保卫工作等。指定专人协调上述施工单位文明施工方面的问题。 承包人在合同执行期间不得出现欠付工人工资的情况。</w:t>
      </w:r>
    </w:p>
    <w:p w14:paraId="58424D50">
      <w:pPr>
        <w:spacing w:after="120" w:line="360" w:lineRule="auto"/>
        <w:ind w:firstLine="480" w:firstLineChars="200"/>
        <w:rPr>
          <w:rFonts w:ascii="宋体" w:hAnsi="宋体"/>
          <w:color w:val="000000"/>
          <w:sz w:val="24"/>
        </w:rPr>
      </w:pPr>
      <w:r>
        <w:rPr>
          <w:rFonts w:ascii="宋体" w:hAnsi="宋体"/>
          <w:color w:val="000000"/>
          <w:sz w:val="24"/>
        </w:rPr>
        <w:t>3.2 项目经理</w:t>
      </w:r>
    </w:p>
    <w:p w14:paraId="766AF642">
      <w:pPr>
        <w:spacing w:line="360" w:lineRule="auto"/>
        <w:ind w:firstLine="480" w:firstLineChars="200"/>
        <w:rPr>
          <w:rFonts w:ascii="宋体" w:hAnsi="宋体"/>
          <w:color w:val="000000"/>
          <w:sz w:val="24"/>
        </w:rPr>
      </w:pPr>
      <w:r>
        <w:rPr>
          <w:rFonts w:ascii="宋体" w:hAnsi="宋体"/>
          <w:color w:val="000000"/>
          <w:kern w:val="0"/>
          <w:sz w:val="24"/>
        </w:rPr>
        <w:t xml:space="preserve">3.2.1 </w:t>
      </w:r>
      <w:r>
        <w:rPr>
          <w:rFonts w:ascii="宋体" w:hAnsi="宋体"/>
          <w:color w:val="000000"/>
          <w:sz w:val="24"/>
        </w:rPr>
        <w:t>项目经理：</w:t>
      </w:r>
    </w:p>
    <w:p w14:paraId="21BFED70">
      <w:pPr>
        <w:spacing w:line="360" w:lineRule="auto"/>
        <w:ind w:firstLine="480" w:firstLineChars="200"/>
        <w:rPr>
          <w:rFonts w:ascii="宋体" w:hAnsi="宋体"/>
          <w:color w:val="000000"/>
          <w:sz w:val="24"/>
        </w:rPr>
      </w:pPr>
      <w:r>
        <w:rPr>
          <w:rFonts w:ascii="宋体" w:hAnsi="宋体"/>
          <w:color w:val="000000"/>
          <w:sz w:val="24"/>
        </w:rPr>
        <w:t>姓    名：</w:t>
      </w:r>
      <w:r>
        <w:rPr>
          <w:rFonts w:ascii="宋体" w:hAnsi="宋体"/>
          <w:color w:val="000000"/>
          <w:sz w:val="24"/>
          <w:u w:val="single"/>
        </w:rPr>
        <w:t></w:t>
      </w:r>
      <w:r>
        <w:rPr>
          <w:rFonts w:hint="eastAsia" w:ascii="宋体" w:hAnsi="宋体"/>
          <w:color w:val="000000"/>
          <w:sz w:val="24"/>
          <w:u w:val="single"/>
        </w:rPr>
        <w:t xml:space="preserve">   </w:t>
      </w:r>
      <w:r>
        <w:rPr>
          <w:rFonts w:hint="eastAsia" w:ascii="宋体" w:hAnsi="宋体"/>
          <w:color w:val="000000"/>
          <w:sz w:val="24"/>
          <w:u w:val="single"/>
          <w:lang w:val="en-US" w:eastAsia="zh-CN"/>
        </w:rPr>
        <w:t xml:space="preserve">     </w:t>
      </w:r>
      <w:r>
        <w:rPr>
          <w:rFonts w:hint="eastAsia" w:ascii="宋体" w:hAnsi="宋体"/>
          <w:color w:val="000000"/>
          <w:sz w:val="24"/>
          <w:u w:val="single"/>
        </w:rPr>
        <w:t xml:space="preserve"> </w:t>
      </w:r>
      <w:r>
        <w:rPr>
          <w:rFonts w:ascii="宋体" w:hAnsi="宋体"/>
          <w:color w:val="000000"/>
          <w:sz w:val="24"/>
        </w:rPr>
        <w:t>；身份证</w:t>
      </w:r>
      <w:r>
        <w:rPr>
          <w:rFonts w:hint="eastAsia" w:ascii="宋体" w:hAnsi="宋体"/>
          <w:color w:val="000000"/>
          <w:sz w:val="24"/>
        </w:rPr>
        <w:t>：</w:t>
      </w:r>
      <w:r>
        <w:rPr>
          <w:rFonts w:hint="eastAsia" w:ascii="宋体" w:hAnsi="宋体"/>
          <w:color w:val="000000"/>
          <w:sz w:val="24"/>
          <w:u w:val="single"/>
        </w:rPr>
        <w:t xml:space="preserve">                          </w:t>
      </w:r>
      <w:r>
        <w:rPr>
          <w:rFonts w:hint="eastAsia" w:ascii="宋体" w:hAnsi="宋体"/>
          <w:color w:val="000000"/>
          <w:sz w:val="24"/>
        </w:rPr>
        <w:t>；</w:t>
      </w:r>
    </w:p>
    <w:p w14:paraId="70E5A295">
      <w:pPr>
        <w:spacing w:line="360" w:lineRule="auto"/>
        <w:ind w:firstLine="480" w:firstLineChars="200"/>
        <w:rPr>
          <w:rFonts w:ascii="宋体" w:hAnsi="宋体"/>
          <w:color w:val="000000"/>
          <w:sz w:val="24"/>
        </w:rPr>
      </w:pPr>
      <w:r>
        <w:rPr>
          <w:rFonts w:hint="eastAsia" w:ascii="宋体" w:hAnsi="宋体"/>
          <w:color w:val="000000"/>
          <w:sz w:val="24"/>
        </w:rPr>
        <w:t>项目经理职责</w:t>
      </w:r>
      <w:r>
        <w:rPr>
          <w:rFonts w:ascii="宋体" w:hAnsi="宋体"/>
          <w:color w:val="000000"/>
          <w:sz w:val="24"/>
        </w:rPr>
        <w:t>：</w:t>
      </w:r>
      <w:r>
        <w:rPr>
          <w:rFonts w:hint="eastAsia" w:ascii="宋体" w:hAnsi="宋体"/>
          <w:sz w:val="24"/>
          <w:u w:val="single"/>
        </w:rPr>
        <w:t>对项目实施的质量、安全、进度、工期、成本管理、安全及文明施工等负责</w:t>
      </w:r>
      <w:r>
        <w:rPr>
          <w:rFonts w:ascii="宋体" w:hAnsi="宋体"/>
          <w:color w:val="000000"/>
          <w:sz w:val="24"/>
          <w:u w:val="single"/>
        </w:rPr>
        <w:t></w:t>
      </w:r>
      <w:r>
        <w:rPr>
          <w:rFonts w:ascii="宋体" w:hAnsi="宋体"/>
          <w:color w:val="000000"/>
          <w:sz w:val="24"/>
        </w:rPr>
        <w:t>。</w:t>
      </w:r>
    </w:p>
    <w:p w14:paraId="43FC557C">
      <w:pPr>
        <w:spacing w:line="360" w:lineRule="auto"/>
        <w:ind w:firstLine="480" w:firstLineChars="200"/>
        <w:rPr>
          <w:rFonts w:ascii="宋体" w:hAnsi="宋体"/>
          <w:b/>
          <w:sz w:val="24"/>
          <w:u w:val="single"/>
        </w:rPr>
      </w:pPr>
      <w:r>
        <w:rPr>
          <w:rFonts w:ascii="宋体" w:hAnsi="宋体"/>
          <w:color w:val="000000"/>
          <w:kern w:val="0"/>
          <w:sz w:val="24"/>
        </w:rPr>
        <w:t>关于项目经理每月在施工现场的时间要求：</w:t>
      </w:r>
      <w:r>
        <w:rPr>
          <w:rFonts w:hint="eastAsia" w:ascii="宋体" w:hAnsi="宋体"/>
          <w:b/>
          <w:sz w:val="24"/>
          <w:u w:val="single"/>
        </w:rPr>
        <w:t>项目经理每周在工地不得少于5天。</w:t>
      </w:r>
    </w:p>
    <w:p w14:paraId="344FB74D">
      <w:pPr>
        <w:spacing w:line="360" w:lineRule="auto"/>
        <w:ind w:firstLine="480" w:firstLineChars="200"/>
        <w:rPr>
          <w:rFonts w:ascii="宋体" w:hAnsi="宋体"/>
          <w:color w:val="000000"/>
          <w:sz w:val="24"/>
          <w:u w:val="single"/>
        </w:rPr>
      </w:pPr>
      <w:r>
        <w:rPr>
          <w:rFonts w:ascii="宋体" w:hAnsi="宋体"/>
          <w:color w:val="000000"/>
          <w:kern w:val="0"/>
          <w:sz w:val="24"/>
        </w:rPr>
        <w:t>项目经理未经批准，擅自离开施工现场的违约责任：</w:t>
      </w:r>
      <w:r>
        <w:rPr>
          <w:rFonts w:hint="eastAsia" w:ascii="宋体" w:hAnsi="宋体"/>
          <w:b/>
          <w:sz w:val="24"/>
          <w:u w:val="single"/>
        </w:rPr>
        <w:t>少1天罚款500元。外出3天以上必须取得总监和发包人的许可</w:t>
      </w:r>
      <w:r>
        <w:rPr>
          <w:rFonts w:ascii="宋体" w:hAnsi="宋体"/>
          <w:color w:val="000000"/>
          <w:sz w:val="24"/>
          <w:u w:val="single"/>
        </w:rPr>
        <w:t></w:t>
      </w:r>
      <w:r>
        <w:rPr>
          <w:rFonts w:ascii="宋体" w:hAnsi="宋体"/>
          <w:color w:val="000000"/>
          <w:sz w:val="24"/>
        </w:rPr>
        <w:t>。</w:t>
      </w:r>
    </w:p>
    <w:p w14:paraId="2221BDFC">
      <w:pPr>
        <w:spacing w:line="360" w:lineRule="auto"/>
        <w:ind w:firstLine="480" w:firstLineChars="200"/>
        <w:rPr>
          <w:rFonts w:ascii="宋体" w:hAnsi="宋体"/>
          <w:color w:val="000000"/>
          <w:sz w:val="24"/>
        </w:rPr>
      </w:pPr>
      <w:r>
        <w:rPr>
          <w:rFonts w:ascii="宋体" w:hAnsi="宋体"/>
          <w:color w:val="000000"/>
          <w:sz w:val="24"/>
        </w:rPr>
        <w:t>3.2.3 承包人擅自更换项目经理的违约责任：</w:t>
      </w:r>
      <w:r>
        <w:rPr>
          <w:rFonts w:hint="eastAsia" w:ascii="宋体" w:hAnsi="宋体"/>
          <w:sz w:val="24"/>
          <w:u w:val="single"/>
        </w:rPr>
        <w:t>按照国家相关规定处理</w:t>
      </w:r>
      <w:r>
        <w:rPr>
          <w:rFonts w:hint="eastAsia" w:ascii="宋体" w:hAnsi="宋体"/>
          <w:sz w:val="24"/>
        </w:rPr>
        <w:t>。</w:t>
      </w:r>
    </w:p>
    <w:p w14:paraId="5FA8FE72">
      <w:pPr>
        <w:pStyle w:val="3"/>
        <w:spacing w:line="360" w:lineRule="auto"/>
        <w:ind w:firstLine="482" w:firstLineChars="200"/>
        <w:rPr>
          <w:rFonts w:hAnsi="宋体"/>
          <w:b w:val="0"/>
          <w:color w:val="000000"/>
          <w:sz w:val="24"/>
          <w:szCs w:val="24"/>
        </w:rPr>
      </w:pPr>
      <w:bookmarkStart w:id="42" w:name="_Toc351203636"/>
      <w:r>
        <w:rPr>
          <w:rFonts w:hAnsi="宋体"/>
          <w:color w:val="000000"/>
          <w:sz w:val="24"/>
          <w:szCs w:val="24"/>
        </w:rPr>
        <w:t>4</w:t>
      </w:r>
      <w:bookmarkStart w:id="43" w:name="_Toc296890990"/>
      <w:bookmarkStart w:id="44" w:name="_Toc296503162"/>
      <w:bookmarkStart w:id="45" w:name="_Toc297048348"/>
      <w:bookmarkStart w:id="46" w:name="_Toc297120462"/>
      <w:bookmarkStart w:id="47" w:name="_Toc296891202"/>
      <w:bookmarkStart w:id="48" w:name="_Toc296346663"/>
      <w:bookmarkStart w:id="49" w:name="_Toc296944501"/>
      <w:bookmarkStart w:id="50" w:name="_Toc292559871"/>
      <w:bookmarkStart w:id="51" w:name="_Toc296347161"/>
      <w:bookmarkStart w:id="52" w:name="_Toc292559366"/>
      <w:bookmarkStart w:id="53" w:name="_Toc267251413"/>
      <w:r>
        <w:rPr>
          <w:rFonts w:hAnsi="宋体"/>
          <w:color w:val="000000"/>
          <w:sz w:val="24"/>
          <w:szCs w:val="24"/>
        </w:rPr>
        <w:t>. 监</w:t>
      </w:r>
      <w:bookmarkEnd w:id="43"/>
      <w:bookmarkEnd w:id="44"/>
      <w:bookmarkEnd w:id="45"/>
      <w:bookmarkEnd w:id="46"/>
      <w:bookmarkEnd w:id="47"/>
      <w:bookmarkEnd w:id="48"/>
      <w:bookmarkEnd w:id="49"/>
      <w:bookmarkEnd w:id="50"/>
      <w:bookmarkEnd w:id="51"/>
      <w:bookmarkEnd w:id="52"/>
      <w:bookmarkEnd w:id="53"/>
      <w:r>
        <w:rPr>
          <w:rFonts w:hAnsi="宋体"/>
          <w:color w:val="000000"/>
          <w:sz w:val="24"/>
          <w:szCs w:val="24"/>
        </w:rPr>
        <w:t>理人</w:t>
      </w:r>
      <w:bookmarkEnd w:id="42"/>
    </w:p>
    <w:p w14:paraId="61EE7BFE">
      <w:pPr>
        <w:spacing w:after="120" w:line="360" w:lineRule="auto"/>
        <w:ind w:firstLine="480" w:firstLineChars="200"/>
        <w:rPr>
          <w:rFonts w:ascii="宋体" w:hAnsi="宋体"/>
          <w:color w:val="000000"/>
          <w:sz w:val="24"/>
        </w:rPr>
      </w:pPr>
      <w:r>
        <w:rPr>
          <w:rFonts w:ascii="宋体" w:hAnsi="宋体"/>
          <w:color w:val="000000"/>
          <w:sz w:val="24"/>
        </w:rPr>
        <w:t>4.1监理人的一般规定</w:t>
      </w:r>
    </w:p>
    <w:p w14:paraId="66466162">
      <w:pPr>
        <w:spacing w:line="360" w:lineRule="auto"/>
        <w:ind w:firstLine="480" w:firstLineChars="200"/>
        <w:rPr>
          <w:rFonts w:ascii="宋体" w:hAnsi="宋体"/>
          <w:sz w:val="24"/>
          <w:u w:val="single"/>
        </w:rPr>
      </w:pPr>
      <w:r>
        <w:rPr>
          <w:rFonts w:ascii="宋体" w:hAnsi="宋体"/>
          <w:color w:val="000000"/>
          <w:sz w:val="24"/>
        </w:rPr>
        <w:t>关于监理人的监理内容：</w:t>
      </w:r>
      <w:r>
        <w:rPr>
          <w:rFonts w:hint="eastAsia" w:ascii="宋体" w:hAnsi="宋体"/>
          <w:b/>
          <w:kern w:val="0"/>
          <w:sz w:val="24"/>
          <w:u w:val="single"/>
        </w:rPr>
        <w:t>施工过程的质量、进度控制、合同管理和信息管理，施工中各种矛盾组织协调工作及全程监理，在建设工程委托监理合同中予以明确，并向承包人提供一份监理合同副本。</w:t>
      </w:r>
    </w:p>
    <w:p w14:paraId="047AD973">
      <w:pPr>
        <w:widowControl/>
        <w:spacing w:line="360" w:lineRule="auto"/>
        <w:ind w:firstLine="482" w:firstLineChars="200"/>
        <w:rPr>
          <w:rFonts w:ascii="宋体" w:hAnsi="宋体"/>
          <w:b/>
          <w:kern w:val="0"/>
          <w:sz w:val="24"/>
          <w:u w:val="single"/>
        </w:rPr>
      </w:pPr>
      <w:r>
        <w:rPr>
          <w:rFonts w:hint="eastAsia" w:ascii="宋体" w:hAnsi="宋体"/>
          <w:b/>
          <w:kern w:val="0"/>
          <w:sz w:val="24"/>
          <w:u w:val="single"/>
        </w:rPr>
        <w:t>本合同约定，所有由监理工程师发出的书面通知、指示、同意、批准、证书、决定及其它通讯联络，只要与本工程的合同价格、款项支付、计量、计价、工期延长、建筑使用功能有关，须事先经过发包人的审核与批准，方可成为对承发包双方有合同约束力的文件。</w:t>
      </w:r>
    </w:p>
    <w:p w14:paraId="2548F4EB">
      <w:pPr>
        <w:spacing w:line="360" w:lineRule="auto"/>
        <w:ind w:firstLine="480" w:firstLineChars="200"/>
        <w:jc w:val="left"/>
        <w:rPr>
          <w:rFonts w:ascii="宋体" w:hAnsi="宋体"/>
          <w:color w:val="000000"/>
          <w:sz w:val="24"/>
        </w:rPr>
      </w:pPr>
      <w:r>
        <w:rPr>
          <w:rFonts w:ascii="宋体" w:hAnsi="宋体"/>
          <w:color w:val="000000"/>
          <w:sz w:val="24"/>
        </w:rPr>
        <w:t>关于监理人的监理权限：</w:t>
      </w:r>
      <w:r>
        <w:rPr>
          <w:rFonts w:hint="eastAsia" w:ascii="宋体" w:hAnsi="宋体"/>
          <w:b/>
          <w:kern w:val="0"/>
          <w:sz w:val="24"/>
          <w:u w:val="single"/>
        </w:rPr>
        <w:t>工程项目实施全过程</w:t>
      </w:r>
      <w:r>
        <w:rPr>
          <w:rFonts w:ascii="宋体" w:hAnsi="宋体"/>
          <w:color w:val="000000"/>
          <w:sz w:val="24"/>
        </w:rPr>
        <w:t xml:space="preserve">。 </w:t>
      </w:r>
    </w:p>
    <w:p w14:paraId="6F197E65">
      <w:pPr>
        <w:spacing w:after="120" w:line="360" w:lineRule="auto"/>
        <w:ind w:firstLine="480" w:firstLineChars="200"/>
        <w:rPr>
          <w:rFonts w:ascii="宋体" w:hAnsi="宋体"/>
          <w:color w:val="000000"/>
          <w:sz w:val="24"/>
        </w:rPr>
      </w:pPr>
      <w:r>
        <w:rPr>
          <w:rFonts w:ascii="宋体" w:hAnsi="宋体"/>
          <w:color w:val="000000"/>
          <w:sz w:val="24"/>
        </w:rPr>
        <w:t>4.2 监理人员</w:t>
      </w:r>
    </w:p>
    <w:p w14:paraId="3279B14F">
      <w:pPr>
        <w:spacing w:line="360" w:lineRule="auto"/>
        <w:ind w:firstLine="482" w:firstLineChars="200"/>
        <w:rPr>
          <w:rFonts w:ascii="宋体" w:hAnsi="宋体"/>
          <w:b/>
          <w:color w:val="000000"/>
          <w:sz w:val="24"/>
        </w:rPr>
      </w:pPr>
      <w:r>
        <w:rPr>
          <w:rFonts w:ascii="宋体" w:hAnsi="宋体"/>
          <w:b/>
          <w:color w:val="000000"/>
          <w:sz w:val="24"/>
        </w:rPr>
        <w:t>总监理工程师：</w:t>
      </w:r>
    </w:p>
    <w:p w14:paraId="6DF51AB1">
      <w:pPr>
        <w:spacing w:line="360" w:lineRule="auto"/>
        <w:ind w:firstLine="482" w:firstLineChars="200"/>
        <w:rPr>
          <w:rFonts w:ascii="宋体" w:hAnsi="宋体"/>
          <w:b/>
          <w:color w:val="000000"/>
          <w:sz w:val="24"/>
        </w:rPr>
      </w:pPr>
      <w:r>
        <w:rPr>
          <w:rFonts w:ascii="宋体" w:hAnsi="宋体"/>
          <w:b/>
          <w:color w:val="000000"/>
          <w:sz w:val="24"/>
        </w:rPr>
        <w:t>姓    名：</w:t>
      </w:r>
      <w:r>
        <w:rPr>
          <w:rFonts w:ascii="宋体" w:hAnsi="宋体"/>
          <w:b/>
          <w:color w:val="000000"/>
          <w:sz w:val="24"/>
          <w:u w:val="single"/>
        </w:rPr>
        <w:t></w:t>
      </w:r>
      <w:r>
        <w:rPr>
          <w:rFonts w:hint="eastAsia" w:ascii="宋体" w:hAnsi="宋体"/>
          <w:b/>
          <w:color w:val="000000"/>
          <w:sz w:val="24"/>
          <w:u w:val="single"/>
          <w:lang w:val="en-US" w:eastAsia="zh-CN"/>
        </w:rPr>
        <w:t xml:space="preserve">   </w:t>
      </w:r>
      <w:r>
        <w:rPr>
          <w:rFonts w:hint="eastAsia" w:ascii="宋体" w:hAnsi="宋体"/>
          <w:b/>
          <w:color w:val="000000"/>
          <w:sz w:val="24"/>
          <w:u w:val="single"/>
        </w:rPr>
        <w:t xml:space="preserve">  </w:t>
      </w:r>
      <w:r>
        <w:rPr>
          <w:rFonts w:ascii="宋体" w:hAnsi="宋体"/>
          <w:b/>
          <w:color w:val="000000"/>
          <w:sz w:val="24"/>
          <w:u w:val="single"/>
        </w:rPr>
        <w:t xml:space="preserve"> </w:t>
      </w:r>
      <w:r>
        <w:rPr>
          <w:rFonts w:ascii="宋体" w:hAnsi="宋体"/>
          <w:b/>
          <w:color w:val="000000"/>
          <w:sz w:val="24"/>
        </w:rPr>
        <w:t>；</w:t>
      </w:r>
    </w:p>
    <w:p w14:paraId="0827D3BE">
      <w:pPr>
        <w:spacing w:line="360" w:lineRule="auto"/>
        <w:ind w:firstLine="482" w:firstLineChars="200"/>
        <w:rPr>
          <w:rFonts w:ascii="宋体" w:hAnsi="宋体"/>
          <w:b/>
          <w:color w:val="000000"/>
          <w:sz w:val="24"/>
        </w:rPr>
      </w:pPr>
      <w:r>
        <w:rPr>
          <w:rFonts w:ascii="宋体" w:hAnsi="宋体"/>
          <w:b/>
          <w:color w:val="000000"/>
          <w:sz w:val="24"/>
        </w:rPr>
        <w:t>职    务：</w:t>
      </w:r>
      <w:r>
        <w:rPr>
          <w:rFonts w:ascii="宋体" w:hAnsi="宋体"/>
          <w:b/>
          <w:color w:val="000000"/>
          <w:sz w:val="24"/>
          <w:u w:val="single"/>
        </w:rPr>
        <w:t></w:t>
      </w:r>
      <w:r>
        <w:rPr>
          <w:rFonts w:hint="eastAsia" w:ascii="宋体" w:hAnsi="宋体"/>
          <w:b/>
          <w:color w:val="000000"/>
          <w:sz w:val="24"/>
          <w:u w:val="single"/>
          <w:lang w:val="en-US" w:eastAsia="zh-CN"/>
        </w:rPr>
        <w:t xml:space="preserve">      </w:t>
      </w:r>
      <w:r>
        <w:rPr>
          <w:rFonts w:ascii="宋体" w:hAnsi="宋体"/>
          <w:b/>
          <w:color w:val="000000"/>
          <w:sz w:val="24"/>
          <w:u w:val="single"/>
        </w:rPr>
        <w:t></w:t>
      </w:r>
      <w:r>
        <w:rPr>
          <w:rFonts w:ascii="宋体" w:hAnsi="宋体"/>
          <w:b/>
          <w:color w:val="000000"/>
          <w:sz w:val="24"/>
        </w:rPr>
        <w:t>；</w:t>
      </w:r>
    </w:p>
    <w:p w14:paraId="2177B612">
      <w:pPr>
        <w:spacing w:line="360" w:lineRule="auto"/>
        <w:ind w:firstLine="482" w:firstLineChars="200"/>
        <w:rPr>
          <w:rFonts w:ascii="宋体" w:hAnsi="宋体"/>
          <w:b/>
          <w:color w:val="000000"/>
          <w:sz w:val="24"/>
        </w:rPr>
      </w:pPr>
      <w:r>
        <w:rPr>
          <w:rFonts w:ascii="宋体" w:hAnsi="宋体"/>
          <w:b/>
          <w:color w:val="000000"/>
          <w:sz w:val="24"/>
        </w:rPr>
        <w:t>联系电话：</w:t>
      </w:r>
      <w:r>
        <w:rPr>
          <w:rFonts w:ascii="宋体" w:hAnsi="宋体"/>
          <w:b/>
          <w:color w:val="000000"/>
          <w:sz w:val="24"/>
          <w:u w:val="single"/>
        </w:rPr>
        <w:t></w:t>
      </w:r>
      <w:r>
        <w:rPr>
          <w:rFonts w:hint="eastAsia" w:ascii="宋体" w:hAnsi="宋体"/>
          <w:b/>
          <w:color w:val="000000"/>
          <w:sz w:val="24"/>
          <w:u w:val="single"/>
          <w:lang w:val="en-US" w:eastAsia="zh-CN"/>
        </w:rPr>
        <w:t xml:space="preserve">        </w:t>
      </w:r>
      <w:r>
        <w:rPr>
          <w:rFonts w:ascii="宋体" w:hAnsi="宋体"/>
          <w:b/>
          <w:color w:val="000000"/>
          <w:sz w:val="24"/>
        </w:rPr>
        <w:t>；</w:t>
      </w:r>
    </w:p>
    <w:p w14:paraId="62AD0839">
      <w:pPr>
        <w:spacing w:line="360" w:lineRule="auto"/>
        <w:ind w:firstLine="482" w:firstLineChars="200"/>
        <w:rPr>
          <w:rFonts w:ascii="宋体" w:hAnsi="宋体"/>
          <w:b/>
          <w:color w:val="000000"/>
          <w:sz w:val="24"/>
        </w:rPr>
      </w:pPr>
      <w:r>
        <w:rPr>
          <w:rFonts w:hint="eastAsia" w:ascii="宋体" w:hAnsi="宋体"/>
          <w:b/>
          <w:color w:val="000000"/>
          <w:sz w:val="24"/>
        </w:rPr>
        <w:t>注册证号</w:t>
      </w:r>
      <w:r>
        <w:rPr>
          <w:rFonts w:ascii="宋体" w:hAnsi="宋体"/>
          <w:b/>
          <w:color w:val="000000"/>
          <w:sz w:val="24"/>
        </w:rPr>
        <w:t>：</w:t>
      </w:r>
      <w:r>
        <w:rPr>
          <w:rFonts w:ascii="宋体" w:hAnsi="宋体"/>
          <w:b/>
          <w:color w:val="000000"/>
          <w:sz w:val="24"/>
          <w:u w:val="single"/>
        </w:rPr>
        <w:t></w:t>
      </w:r>
      <w:r>
        <w:rPr>
          <w:rFonts w:hint="eastAsia" w:ascii="宋体" w:hAnsi="宋体"/>
          <w:b/>
          <w:color w:val="000000"/>
          <w:sz w:val="24"/>
          <w:u w:val="single"/>
          <w:lang w:val="en-US" w:eastAsia="zh-CN"/>
        </w:rPr>
        <w:t xml:space="preserve">        </w:t>
      </w:r>
      <w:r>
        <w:rPr>
          <w:rFonts w:ascii="宋体" w:hAnsi="宋体"/>
          <w:b/>
          <w:color w:val="000000"/>
          <w:sz w:val="24"/>
        </w:rPr>
        <w:t>；</w:t>
      </w:r>
    </w:p>
    <w:p w14:paraId="00617D95">
      <w:pPr>
        <w:spacing w:line="360" w:lineRule="auto"/>
        <w:ind w:firstLine="482" w:firstLineChars="200"/>
        <w:rPr>
          <w:rFonts w:ascii="宋体" w:hAnsi="宋体"/>
          <w:b/>
          <w:color w:val="000000"/>
          <w:sz w:val="24"/>
        </w:rPr>
      </w:pPr>
      <w:r>
        <w:rPr>
          <w:rFonts w:hint="eastAsia" w:ascii="宋体" w:hAnsi="宋体"/>
          <w:b/>
          <w:color w:val="000000"/>
          <w:sz w:val="24"/>
        </w:rPr>
        <w:t>身份证号</w:t>
      </w:r>
      <w:r>
        <w:rPr>
          <w:rFonts w:ascii="宋体" w:hAnsi="宋体"/>
          <w:b/>
          <w:color w:val="000000"/>
          <w:sz w:val="24"/>
        </w:rPr>
        <w:t>：</w:t>
      </w:r>
      <w:r>
        <w:rPr>
          <w:rFonts w:hint="eastAsia" w:ascii="宋体" w:hAnsi="宋体" w:cs="宋体"/>
          <w:b/>
          <w:color w:val="000000"/>
          <w:sz w:val="24"/>
          <w:u w:val="single"/>
        </w:rPr>
        <w:t></w:t>
      </w:r>
      <w:r>
        <w:rPr>
          <w:rFonts w:hint="eastAsia" w:ascii="宋体" w:hAnsi="宋体"/>
          <w:b/>
          <w:color w:val="000000"/>
          <w:sz w:val="24"/>
          <w:u w:val="single"/>
          <w:lang w:val="en-US" w:eastAsia="zh-CN"/>
        </w:rPr>
        <w:t xml:space="preserve">       </w:t>
      </w:r>
      <w:r>
        <w:rPr>
          <w:rFonts w:ascii="宋体" w:hAnsi="宋体"/>
          <w:b/>
          <w:color w:val="000000"/>
          <w:sz w:val="24"/>
          <w:u w:val="single"/>
        </w:rPr>
        <w:t xml:space="preserve"> </w:t>
      </w:r>
      <w:r>
        <w:rPr>
          <w:rFonts w:ascii="宋体" w:hAnsi="宋体"/>
          <w:b/>
          <w:color w:val="000000"/>
          <w:sz w:val="24"/>
        </w:rPr>
        <w:t>；</w:t>
      </w:r>
    </w:p>
    <w:p w14:paraId="681A35C8">
      <w:pPr>
        <w:pStyle w:val="3"/>
        <w:spacing w:line="360" w:lineRule="auto"/>
        <w:ind w:firstLine="482" w:firstLineChars="200"/>
        <w:rPr>
          <w:rFonts w:hAnsi="宋体"/>
          <w:b w:val="0"/>
          <w:color w:val="000000"/>
          <w:sz w:val="24"/>
          <w:szCs w:val="24"/>
        </w:rPr>
      </w:pPr>
      <w:bookmarkStart w:id="54" w:name="_Toc267251418"/>
      <w:bookmarkStart w:id="55" w:name="_Toc351203637"/>
      <w:r>
        <w:rPr>
          <w:rFonts w:hAnsi="宋体"/>
          <w:color w:val="000000"/>
          <w:sz w:val="24"/>
          <w:szCs w:val="24"/>
        </w:rPr>
        <w:t>5</w:t>
      </w:r>
      <w:bookmarkEnd w:id="54"/>
      <w:bookmarkStart w:id="56" w:name="_Toc296891203"/>
      <w:bookmarkStart w:id="57" w:name="_Toc297120463"/>
      <w:bookmarkStart w:id="58" w:name="_Toc296346664"/>
      <w:bookmarkStart w:id="59" w:name="_Toc296503163"/>
      <w:bookmarkStart w:id="60" w:name="_Toc296347162"/>
      <w:bookmarkStart w:id="61" w:name="_Toc296890991"/>
      <w:bookmarkStart w:id="62" w:name="_Toc296944502"/>
      <w:bookmarkStart w:id="63" w:name="_Toc297048349"/>
      <w:bookmarkStart w:id="64" w:name="_Toc292559872"/>
      <w:bookmarkStart w:id="65" w:name="_Toc292559367"/>
      <w:r>
        <w:rPr>
          <w:rFonts w:hAnsi="宋体"/>
          <w:color w:val="000000"/>
          <w:sz w:val="24"/>
          <w:szCs w:val="24"/>
        </w:rPr>
        <w:t>. 工程质量</w:t>
      </w:r>
      <w:bookmarkEnd w:id="55"/>
    </w:p>
    <w:p w14:paraId="0399A4E7">
      <w:pPr>
        <w:spacing w:line="360" w:lineRule="auto"/>
        <w:ind w:firstLine="480" w:firstLineChars="200"/>
        <w:jc w:val="left"/>
        <w:rPr>
          <w:rFonts w:ascii="宋体" w:hAnsi="宋体"/>
          <w:sz w:val="24"/>
        </w:rPr>
      </w:pPr>
      <w:bookmarkStart w:id="66" w:name="_Toc318581164"/>
      <w:bookmarkStart w:id="67" w:name="_Toc300934949"/>
      <w:bookmarkStart w:id="68" w:name="_Toc312677997"/>
      <w:bookmarkStart w:id="69" w:name="_Toc304295527"/>
      <w:bookmarkStart w:id="70" w:name="_Toc297123496"/>
      <w:bookmarkStart w:id="71" w:name="_Toc297216155"/>
      <w:bookmarkStart w:id="72" w:name="_Toc303539106"/>
      <w:r>
        <w:rPr>
          <w:rFonts w:ascii="宋体" w:hAnsi="宋体"/>
          <w:sz w:val="24"/>
        </w:rPr>
        <w:t>质量标准和要求：</w:t>
      </w:r>
      <w:r>
        <w:rPr>
          <w:rFonts w:hint="eastAsia" w:ascii="宋体" w:hAnsi="宋体"/>
          <w:sz w:val="24"/>
          <w:u w:val="single"/>
        </w:rPr>
        <w:t>合格</w:t>
      </w:r>
      <w:r>
        <w:rPr>
          <w:rFonts w:ascii="宋体" w:hAnsi="宋体"/>
          <w:sz w:val="24"/>
        </w:rPr>
        <w:t>。</w:t>
      </w:r>
    </w:p>
    <w:p w14:paraId="696DA2F4">
      <w:pPr>
        <w:pStyle w:val="3"/>
        <w:spacing w:line="360" w:lineRule="auto"/>
        <w:ind w:firstLine="482" w:firstLineChars="200"/>
        <w:rPr>
          <w:rFonts w:hAnsi="宋体"/>
          <w:b w:val="0"/>
          <w:color w:val="000000"/>
          <w:sz w:val="24"/>
          <w:szCs w:val="24"/>
        </w:rPr>
      </w:pPr>
      <w:bookmarkStart w:id="73" w:name="_Toc351203638"/>
      <w:r>
        <w:rPr>
          <w:rFonts w:hAnsi="宋体"/>
          <w:color w:val="000000"/>
          <w:sz w:val="24"/>
          <w:szCs w:val="24"/>
        </w:rPr>
        <w:t>6. 安全文明施工与环境保护</w:t>
      </w:r>
      <w:bookmarkEnd w:id="73"/>
    </w:p>
    <w:p w14:paraId="5D21985A">
      <w:pPr>
        <w:spacing w:after="120" w:line="360" w:lineRule="auto"/>
        <w:ind w:firstLine="480" w:firstLineChars="200"/>
        <w:rPr>
          <w:rFonts w:ascii="宋体" w:hAnsi="宋体"/>
          <w:color w:val="000000"/>
          <w:sz w:val="24"/>
        </w:rPr>
      </w:pPr>
      <w:r>
        <w:rPr>
          <w:rFonts w:ascii="宋体" w:hAnsi="宋体"/>
          <w:color w:val="000000"/>
          <w:sz w:val="24"/>
        </w:rPr>
        <w:t>6.1安全文明施工</w:t>
      </w:r>
    </w:p>
    <w:p w14:paraId="5F0642F1">
      <w:pPr>
        <w:spacing w:line="360" w:lineRule="auto"/>
        <w:ind w:firstLine="480" w:firstLineChars="200"/>
        <w:jc w:val="left"/>
        <w:rPr>
          <w:rFonts w:ascii="宋体" w:hAnsi="宋体"/>
          <w:sz w:val="24"/>
        </w:rPr>
      </w:pPr>
      <w:r>
        <w:rPr>
          <w:rFonts w:hint="eastAsia" w:ascii="宋体" w:hAnsi="宋体"/>
          <w:sz w:val="24"/>
        </w:rPr>
        <w:t>6.1文明施工</w:t>
      </w:r>
    </w:p>
    <w:p w14:paraId="20DD6F6C">
      <w:pPr>
        <w:spacing w:line="360" w:lineRule="auto"/>
        <w:ind w:firstLine="480" w:firstLineChars="200"/>
        <w:jc w:val="left"/>
        <w:rPr>
          <w:rFonts w:ascii="宋体" w:hAnsi="宋体"/>
          <w:sz w:val="24"/>
        </w:rPr>
      </w:pPr>
      <w:r>
        <w:rPr>
          <w:rFonts w:hint="eastAsia" w:ascii="宋体" w:hAnsi="宋体"/>
          <w:sz w:val="24"/>
        </w:rPr>
        <w:t>合同当事人对文明施工的要求：</w:t>
      </w:r>
      <w:r>
        <w:rPr>
          <w:rFonts w:hint="eastAsia" w:ascii="宋体" w:hAnsi="宋体"/>
          <w:sz w:val="24"/>
          <w:u w:val="single"/>
        </w:rPr>
        <w:t xml:space="preserve">  达到市级文明工地要求  </w:t>
      </w:r>
      <w:r>
        <w:rPr>
          <w:rFonts w:hint="eastAsia" w:ascii="宋体" w:hAnsi="宋体"/>
          <w:sz w:val="24"/>
        </w:rPr>
        <w:t>。</w:t>
      </w:r>
    </w:p>
    <w:p w14:paraId="0F319AB5">
      <w:pPr>
        <w:spacing w:line="360" w:lineRule="auto"/>
        <w:ind w:firstLine="480" w:firstLineChars="200"/>
        <w:jc w:val="left"/>
        <w:rPr>
          <w:rFonts w:ascii="宋体" w:hAnsi="宋体"/>
          <w:sz w:val="24"/>
        </w:rPr>
      </w:pPr>
      <w:r>
        <w:rPr>
          <w:rFonts w:ascii="宋体" w:hAnsi="宋体"/>
          <w:sz w:val="24"/>
        </w:rPr>
        <w:t>6.</w:t>
      </w:r>
      <w:r>
        <w:rPr>
          <w:rFonts w:hint="eastAsia" w:ascii="宋体" w:hAnsi="宋体"/>
          <w:sz w:val="24"/>
        </w:rPr>
        <w:t>2</w:t>
      </w:r>
      <w:r>
        <w:rPr>
          <w:rFonts w:ascii="宋体" w:hAnsi="宋体"/>
          <w:sz w:val="24"/>
        </w:rPr>
        <w:t xml:space="preserve"> 关于安全文明施工费支付比例和支付期限的约定：</w:t>
      </w:r>
      <w:r>
        <w:rPr>
          <w:rFonts w:hint="eastAsia" w:ascii="宋体" w:hAnsi="宋体"/>
          <w:sz w:val="24"/>
          <w:u w:val="single"/>
        </w:rPr>
        <w:t xml:space="preserve">  按相关规定执行  </w:t>
      </w:r>
      <w:r>
        <w:rPr>
          <w:rFonts w:ascii="宋体" w:hAnsi="宋体"/>
          <w:sz w:val="24"/>
        </w:rPr>
        <w:t>。</w:t>
      </w:r>
    </w:p>
    <w:bookmarkEnd w:id="66"/>
    <w:bookmarkEnd w:id="67"/>
    <w:bookmarkEnd w:id="68"/>
    <w:bookmarkEnd w:id="69"/>
    <w:bookmarkEnd w:id="70"/>
    <w:bookmarkEnd w:id="71"/>
    <w:bookmarkEnd w:id="72"/>
    <w:p w14:paraId="0FB290F5">
      <w:pPr>
        <w:pStyle w:val="3"/>
        <w:spacing w:line="360" w:lineRule="auto"/>
        <w:ind w:firstLine="482" w:firstLineChars="200"/>
        <w:rPr>
          <w:rFonts w:hAnsi="宋体"/>
          <w:b w:val="0"/>
          <w:color w:val="000000"/>
          <w:sz w:val="24"/>
          <w:szCs w:val="24"/>
        </w:rPr>
      </w:pPr>
      <w:bookmarkStart w:id="74" w:name="_Toc351203639"/>
      <w:r>
        <w:rPr>
          <w:rFonts w:hAnsi="宋体"/>
          <w:color w:val="000000"/>
          <w:sz w:val="24"/>
          <w:szCs w:val="24"/>
        </w:rPr>
        <w:t>7. 工期和进度</w:t>
      </w:r>
      <w:bookmarkEnd w:id="74"/>
    </w:p>
    <w:p w14:paraId="40EC9122">
      <w:pPr>
        <w:spacing w:after="120" w:line="360" w:lineRule="auto"/>
        <w:ind w:firstLine="480" w:firstLineChars="200"/>
        <w:rPr>
          <w:rFonts w:ascii="宋体" w:hAnsi="宋体"/>
          <w:color w:val="000000"/>
          <w:sz w:val="24"/>
        </w:rPr>
      </w:pPr>
      <w:r>
        <w:rPr>
          <w:rFonts w:ascii="宋体" w:hAnsi="宋体"/>
          <w:color w:val="000000"/>
          <w:sz w:val="24"/>
        </w:rPr>
        <w:t>7.1 施工组织设计</w:t>
      </w:r>
    </w:p>
    <w:p w14:paraId="56818C98">
      <w:pPr>
        <w:autoSpaceDE w:val="0"/>
        <w:autoSpaceDN w:val="0"/>
        <w:adjustRightInd w:val="0"/>
        <w:spacing w:line="360" w:lineRule="auto"/>
        <w:ind w:firstLine="480" w:firstLineChars="200"/>
        <w:jc w:val="left"/>
        <w:rPr>
          <w:rFonts w:ascii="宋体" w:hAnsi="宋体"/>
          <w:color w:val="000000"/>
          <w:kern w:val="0"/>
          <w:sz w:val="24"/>
        </w:rPr>
      </w:pPr>
      <w:r>
        <w:rPr>
          <w:rFonts w:ascii="宋体" w:hAnsi="宋体"/>
          <w:sz w:val="24"/>
        </w:rPr>
        <w:t>7.1.</w:t>
      </w:r>
      <w:r>
        <w:rPr>
          <w:rFonts w:hint="eastAsia" w:ascii="宋体" w:hAnsi="宋体"/>
          <w:sz w:val="24"/>
        </w:rPr>
        <w:t xml:space="preserve">1 </w:t>
      </w:r>
      <w:r>
        <w:rPr>
          <w:rFonts w:hint="eastAsia" w:ascii="宋体" w:hAnsi="宋体"/>
          <w:color w:val="000000"/>
          <w:sz w:val="24"/>
        </w:rPr>
        <w:t>合</w:t>
      </w:r>
      <w:r>
        <w:rPr>
          <w:rFonts w:hint="eastAsia" w:ascii="宋体" w:hAnsi="宋体"/>
          <w:color w:val="000000"/>
          <w:kern w:val="0"/>
          <w:sz w:val="24"/>
        </w:rPr>
        <w:t>同当事人约定的</w:t>
      </w:r>
      <w:r>
        <w:rPr>
          <w:rFonts w:ascii="宋体" w:hAnsi="宋体"/>
          <w:color w:val="000000"/>
          <w:kern w:val="0"/>
          <w:sz w:val="24"/>
        </w:rPr>
        <w:t>施工组织设计</w:t>
      </w:r>
      <w:r>
        <w:rPr>
          <w:rFonts w:hint="eastAsia" w:ascii="宋体" w:hAnsi="宋体"/>
          <w:color w:val="000000"/>
          <w:kern w:val="0"/>
          <w:sz w:val="24"/>
        </w:rPr>
        <w:t>应包括的其他内容</w:t>
      </w:r>
      <w:r>
        <w:rPr>
          <w:rFonts w:ascii="宋体" w:hAnsi="宋体"/>
          <w:color w:val="000000"/>
          <w:kern w:val="0"/>
          <w:sz w:val="24"/>
        </w:rPr>
        <w:t>：</w:t>
      </w:r>
      <w:r>
        <w:rPr>
          <w:rFonts w:hint="eastAsia" w:ascii="宋体" w:hAnsi="宋体"/>
          <w:color w:val="000000"/>
          <w:kern w:val="0"/>
          <w:sz w:val="24"/>
          <w:u w:val="single"/>
        </w:rPr>
        <w:t xml:space="preserve"> 按相关规范执行 </w:t>
      </w:r>
      <w:r>
        <w:rPr>
          <w:rFonts w:ascii="宋体" w:hAnsi="宋体"/>
          <w:sz w:val="24"/>
        </w:rPr>
        <w:t>。</w:t>
      </w:r>
    </w:p>
    <w:p w14:paraId="27F39598">
      <w:pPr>
        <w:autoSpaceDE w:val="0"/>
        <w:autoSpaceDN w:val="0"/>
        <w:adjustRightInd w:val="0"/>
        <w:spacing w:line="360" w:lineRule="auto"/>
        <w:ind w:firstLine="480" w:firstLineChars="200"/>
        <w:jc w:val="left"/>
        <w:rPr>
          <w:rFonts w:ascii="宋体" w:hAnsi="宋体"/>
          <w:color w:val="000000"/>
          <w:kern w:val="0"/>
          <w:sz w:val="24"/>
        </w:rPr>
      </w:pPr>
      <w:r>
        <w:rPr>
          <w:rFonts w:ascii="宋体" w:hAnsi="宋体"/>
          <w:sz w:val="24"/>
        </w:rPr>
        <w:t>7.1.2</w:t>
      </w:r>
      <w:r>
        <w:rPr>
          <w:rFonts w:ascii="宋体" w:hAnsi="宋体"/>
          <w:color w:val="000000"/>
          <w:kern w:val="0"/>
          <w:sz w:val="24"/>
        </w:rPr>
        <w:t>施工组织设计的提交和修改</w:t>
      </w:r>
    </w:p>
    <w:p w14:paraId="58F8F463">
      <w:pPr>
        <w:autoSpaceDE w:val="0"/>
        <w:autoSpaceDN w:val="0"/>
        <w:adjustRightInd w:val="0"/>
        <w:spacing w:line="360" w:lineRule="auto"/>
        <w:ind w:firstLine="480" w:firstLineChars="200"/>
        <w:jc w:val="left"/>
        <w:rPr>
          <w:rFonts w:ascii="宋体" w:hAnsi="宋体"/>
          <w:sz w:val="24"/>
        </w:rPr>
      </w:pPr>
      <w:r>
        <w:rPr>
          <w:rFonts w:ascii="宋体" w:hAnsi="宋体"/>
          <w:color w:val="000000"/>
          <w:kern w:val="0"/>
          <w:sz w:val="24"/>
        </w:rPr>
        <w:t>承包人提交详细施工组织设计的期限的约定：</w:t>
      </w:r>
      <w:r>
        <w:rPr>
          <w:rFonts w:hint="eastAsia" w:ascii="宋体" w:hAnsi="宋体"/>
          <w:color w:val="000000"/>
          <w:kern w:val="0"/>
          <w:sz w:val="24"/>
          <w:u w:val="single"/>
        </w:rPr>
        <w:t xml:space="preserve">   按相关规范执行  </w:t>
      </w:r>
      <w:r>
        <w:rPr>
          <w:rFonts w:ascii="宋体" w:hAnsi="宋体"/>
          <w:sz w:val="24"/>
        </w:rPr>
        <w:t>。</w:t>
      </w:r>
    </w:p>
    <w:p w14:paraId="04CD3982">
      <w:pPr>
        <w:spacing w:line="360" w:lineRule="auto"/>
        <w:ind w:firstLine="480" w:firstLineChars="200"/>
        <w:jc w:val="left"/>
        <w:rPr>
          <w:rFonts w:ascii="宋体" w:hAnsi="宋体"/>
          <w:color w:val="000000"/>
          <w:sz w:val="24"/>
        </w:rPr>
      </w:pPr>
      <w:r>
        <w:rPr>
          <w:rFonts w:ascii="宋体" w:hAnsi="宋体"/>
          <w:color w:val="000000"/>
          <w:sz w:val="24"/>
        </w:rPr>
        <w:t>发包人和监理人在收到</w:t>
      </w:r>
      <w:r>
        <w:rPr>
          <w:rFonts w:hint="eastAsia" w:ascii="宋体" w:hAnsi="宋体"/>
          <w:color w:val="000000"/>
          <w:sz w:val="24"/>
        </w:rPr>
        <w:t>详细的施工组织设计</w:t>
      </w:r>
      <w:r>
        <w:rPr>
          <w:rFonts w:ascii="宋体" w:hAnsi="宋体"/>
          <w:color w:val="000000"/>
          <w:sz w:val="24"/>
        </w:rPr>
        <w:t>后确认或提出修改意见的期限：</w:t>
      </w:r>
      <w:r>
        <w:rPr>
          <w:rFonts w:hint="eastAsia" w:ascii="宋体" w:hAnsi="宋体"/>
          <w:color w:val="000000"/>
          <w:sz w:val="24"/>
          <w:u w:val="single"/>
        </w:rPr>
        <w:t xml:space="preserve">   按相关规范执行  </w:t>
      </w:r>
      <w:r>
        <w:rPr>
          <w:rFonts w:ascii="宋体" w:hAnsi="宋体"/>
          <w:sz w:val="24"/>
        </w:rPr>
        <w:t>。</w:t>
      </w:r>
    </w:p>
    <w:p w14:paraId="5A8E1C14">
      <w:pPr>
        <w:spacing w:after="120" w:line="360" w:lineRule="auto"/>
        <w:ind w:firstLine="480" w:firstLineChars="200"/>
        <w:rPr>
          <w:rFonts w:ascii="宋体" w:hAnsi="宋体"/>
          <w:color w:val="000000"/>
          <w:sz w:val="24"/>
        </w:rPr>
      </w:pPr>
      <w:r>
        <w:rPr>
          <w:rFonts w:ascii="宋体" w:hAnsi="宋体"/>
          <w:color w:val="000000"/>
          <w:sz w:val="24"/>
        </w:rPr>
        <w:t>7</w:t>
      </w:r>
      <w:bookmarkStart w:id="75" w:name="_Toc300934966"/>
      <w:bookmarkStart w:id="76" w:name="_Toc304295541"/>
      <w:bookmarkStart w:id="77" w:name="_Toc312678005"/>
      <w:bookmarkStart w:id="78" w:name="_Toc297216173"/>
      <w:bookmarkStart w:id="79" w:name="_Toc297123514"/>
      <w:bookmarkStart w:id="80" w:name="_Toc312677479"/>
      <w:bookmarkStart w:id="81" w:name="_Toc303539123"/>
      <w:r>
        <w:rPr>
          <w:rFonts w:ascii="宋体" w:hAnsi="宋体"/>
          <w:color w:val="000000"/>
          <w:sz w:val="24"/>
        </w:rPr>
        <w:t>.2 施工进度计划</w:t>
      </w:r>
    </w:p>
    <w:p w14:paraId="242E4701">
      <w:pPr>
        <w:spacing w:line="360" w:lineRule="auto"/>
        <w:ind w:firstLine="480" w:firstLineChars="200"/>
        <w:jc w:val="left"/>
        <w:rPr>
          <w:rFonts w:ascii="宋体" w:hAnsi="宋体"/>
          <w:color w:val="000000"/>
          <w:sz w:val="24"/>
        </w:rPr>
      </w:pPr>
      <w:r>
        <w:rPr>
          <w:rFonts w:ascii="宋体" w:hAnsi="宋体"/>
          <w:color w:val="000000"/>
          <w:sz w:val="24"/>
        </w:rPr>
        <w:t>7.2.</w:t>
      </w:r>
      <w:r>
        <w:rPr>
          <w:rFonts w:hint="eastAsia" w:ascii="宋体" w:hAnsi="宋体"/>
          <w:color w:val="000000"/>
          <w:sz w:val="24"/>
        </w:rPr>
        <w:t>1</w:t>
      </w:r>
      <w:r>
        <w:rPr>
          <w:rFonts w:ascii="宋体" w:hAnsi="宋体"/>
          <w:color w:val="000000"/>
          <w:sz w:val="24"/>
        </w:rPr>
        <w:t xml:space="preserve"> 施工进度计划的修订</w:t>
      </w:r>
    </w:p>
    <w:p w14:paraId="0DB7AA94">
      <w:pPr>
        <w:spacing w:line="360" w:lineRule="auto"/>
        <w:ind w:firstLine="480" w:firstLineChars="200"/>
        <w:jc w:val="left"/>
        <w:rPr>
          <w:rFonts w:ascii="宋体" w:hAnsi="宋体"/>
          <w:color w:val="000000"/>
          <w:sz w:val="24"/>
        </w:rPr>
      </w:pPr>
      <w:r>
        <w:rPr>
          <w:rFonts w:ascii="宋体" w:hAnsi="宋体"/>
          <w:color w:val="000000"/>
          <w:sz w:val="24"/>
        </w:rPr>
        <w:t>发包人和监理人在收到修订的施工进度计划后确认或提出修改意见的期限：</w:t>
      </w:r>
      <w:r>
        <w:rPr>
          <w:rFonts w:hint="eastAsia" w:ascii="宋体" w:hAnsi="宋体"/>
          <w:color w:val="000000"/>
          <w:sz w:val="24"/>
          <w:u w:val="single"/>
        </w:rPr>
        <w:t xml:space="preserve">  按相关规范执行  </w:t>
      </w:r>
      <w:r>
        <w:rPr>
          <w:rFonts w:ascii="宋体" w:hAnsi="宋体"/>
          <w:sz w:val="24"/>
        </w:rPr>
        <w:t>。</w:t>
      </w:r>
    </w:p>
    <w:p w14:paraId="5AEC1F92">
      <w:pPr>
        <w:spacing w:after="120" w:line="360" w:lineRule="auto"/>
        <w:ind w:firstLine="424" w:firstLineChars="177"/>
        <w:rPr>
          <w:rFonts w:ascii="宋体" w:hAnsi="宋体"/>
          <w:color w:val="000000"/>
          <w:sz w:val="24"/>
        </w:rPr>
      </w:pPr>
      <w:r>
        <w:rPr>
          <w:rFonts w:ascii="宋体" w:hAnsi="宋体"/>
          <w:color w:val="000000"/>
          <w:sz w:val="24"/>
        </w:rPr>
        <w:t>7.3 开工</w:t>
      </w:r>
    </w:p>
    <w:p w14:paraId="2E916EC5">
      <w:pPr>
        <w:spacing w:line="360" w:lineRule="auto"/>
        <w:ind w:firstLine="480" w:firstLineChars="200"/>
        <w:jc w:val="left"/>
        <w:rPr>
          <w:rFonts w:ascii="宋体" w:hAnsi="宋体"/>
          <w:color w:val="000000"/>
          <w:sz w:val="24"/>
        </w:rPr>
      </w:pPr>
      <w:r>
        <w:rPr>
          <w:rFonts w:ascii="宋体" w:hAnsi="宋体"/>
          <w:color w:val="000000"/>
          <w:sz w:val="24"/>
        </w:rPr>
        <w:t>7.3.1 开工准备</w:t>
      </w:r>
    </w:p>
    <w:p w14:paraId="41A1B3EC">
      <w:pPr>
        <w:spacing w:line="360" w:lineRule="auto"/>
        <w:ind w:firstLine="480" w:firstLineChars="200"/>
        <w:jc w:val="left"/>
        <w:rPr>
          <w:rFonts w:ascii="宋体" w:hAnsi="宋体"/>
          <w:sz w:val="24"/>
          <w:u w:val="single"/>
        </w:rPr>
      </w:pPr>
      <w:r>
        <w:rPr>
          <w:rFonts w:ascii="宋体" w:hAnsi="宋体"/>
          <w:color w:val="000000"/>
          <w:sz w:val="24"/>
        </w:rPr>
        <w:t>关于承包人提交</w:t>
      </w:r>
      <w:r>
        <w:rPr>
          <w:rFonts w:ascii="宋体" w:hAnsi="宋体"/>
          <w:color w:val="000000"/>
          <w:kern w:val="0"/>
          <w:sz w:val="24"/>
        </w:rPr>
        <w:t>工程开工报审表的期限：</w:t>
      </w:r>
      <w:r>
        <w:rPr>
          <w:rFonts w:hint="eastAsia" w:ascii="宋体" w:hAnsi="宋体"/>
          <w:color w:val="000000"/>
          <w:sz w:val="24"/>
          <w:u w:val="single"/>
        </w:rPr>
        <w:t xml:space="preserve">按相关规范执行  </w:t>
      </w:r>
      <w:r>
        <w:rPr>
          <w:rFonts w:ascii="宋体" w:hAnsi="宋体"/>
          <w:sz w:val="24"/>
        </w:rPr>
        <w:t>。</w:t>
      </w:r>
    </w:p>
    <w:p w14:paraId="103C0006">
      <w:pPr>
        <w:spacing w:line="360" w:lineRule="auto"/>
        <w:ind w:firstLine="480" w:firstLineChars="200"/>
        <w:jc w:val="left"/>
        <w:rPr>
          <w:rFonts w:ascii="宋体" w:hAnsi="宋体"/>
          <w:color w:val="000000"/>
          <w:sz w:val="24"/>
        </w:rPr>
      </w:pPr>
      <w:r>
        <w:rPr>
          <w:rFonts w:ascii="宋体" w:hAnsi="宋体"/>
          <w:color w:val="000000"/>
          <w:sz w:val="24"/>
        </w:rPr>
        <w:t>关于发包人应完成的其他开工准备工作及期限：</w:t>
      </w:r>
      <w:r>
        <w:rPr>
          <w:rFonts w:hint="eastAsia" w:ascii="宋体" w:hAnsi="宋体"/>
          <w:color w:val="000000"/>
          <w:sz w:val="24"/>
          <w:u w:val="single"/>
        </w:rPr>
        <w:t xml:space="preserve">  按相关规范执行  </w:t>
      </w:r>
      <w:r>
        <w:rPr>
          <w:rFonts w:ascii="宋体" w:hAnsi="宋体"/>
          <w:sz w:val="24"/>
        </w:rPr>
        <w:t>。</w:t>
      </w:r>
    </w:p>
    <w:p w14:paraId="0CEDE0EA">
      <w:pPr>
        <w:spacing w:line="360" w:lineRule="auto"/>
        <w:ind w:firstLine="480" w:firstLineChars="200"/>
        <w:jc w:val="left"/>
        <w:rPr>
          <w:rFonts w:ascii="宋体" w:hAnsi="宋体"/>
          <w:sz w:val="24"/>
        </w:rPr>
      </w:pPr>
      <w:r>
        <w:rPr>
          <w:rFonts w:ascii="宋体" w:hAnsi="宋体"/>
          <w:color w:val="000000"/>
          <w:sz w:val="24"/>
        </w:rPr>
        <w:t>关于承包人应完成的其他开工准备工作及期限：</w:t>
      </w:r>
      <w:r>
        <w:rPr>
          <w:rFonts w:hint="eastAsia" w:ascii="宋体" w:hAnsi="宋体"/>
          <w:color w:val="000000"/>
          <w:sz w:val="24"/>
          <w:u w:val="single"/>
        </w:rPr>
        <w:t xml:space="preserve">  按相关规范执行  </w:t>
      </w:r>
      <w:r>
        <w:rPr>
          <w:rFonts w:ascii="宋体" w:hAnsi="宋体"/>
          <w:sz w:val="24"/>
        </w:rPr>
        <w:t>。</w:t>
      </w:r>
    </w:p>
    <w:bookmarkEnd w:id="75"/>
    <w:bookmarkEnd w:id="76"/>
    <w:bookmarkEnd w:id="77"/>
    <w:bookmarkEnd w:id="78"/>
    <w:bookmarkEnd w:id="79"/>
    <w:bookmarkEnd w:id="80"/>
    <w:bookmarkEnd w:id="81"/>
    <w:p w14:paraId="2A14AA9D">
      <w:pPr>
        <w:spacing w:after="120" w:line="360" w:lineRule="auto"/>
        <w:ind w:firstLine="480" w:firstLineChars="200"/>
        <w:rPr>
          <w:rFonts w:ascii="宋体" w:hAnsi="宋体"/>
          <w:color w:val="000000"/>
          <w:sz w:val="24"/>
        </w:rPr>
      </w:pPr>
      <w:r>
        <w:rPr>
          <w:rFonts w:ascii="宋体" w:hAnsi="宋体"/>
          <w:color w:val="000000"/>
          <w:sz w:val="24"/>
        </w:rPr>
        <w:t>7.4 测量放线</w:t>
      </w:r>
    </w:p>
    <w:p w14:paraId="323A70E6">
      <w:pPr>
        <w:spacing w:line="360" w:lineRule="auto"/>
        <w:ind w:firstLine="480" w:firstLineChars="200"/>
        <w:jc w:val="left"/>
        <w:rPr>
          <w:rFonts w:ascii="宋体" w:hAnsi="宋体"/>
          <w:sz w:val="24"/>
          <w:u w:val="single"/>
        </w:rPr>
      </w:pPr>
      <w:r>
        <w:rPr>
          <w:rFonts w:ascii="宋体" w:hAnsi="宋体"/>
          <w:sz w:val="24"/>
        </w:rPr>
        <w:t>7.4.1发包人通过监理人向承包人提供测量基准点、基准线和水准点及其书面资料的期限：</w:t>
      </w:r>
      <w:r>
        <w:rPr>
          <w:rFonts w:hint="eastAsia" w:ascii="宋体" w:hAnsi="宋体"/>
          <w:sz w:val="24"/>
          <w:u w:val="single"/>
        </w:rPr>
        <w:t>3天</w:t>
      </w:r>
      <w:r>
        <w:rPr>
          <w:rFonts w:ascii="宋体" w:hAnsi="宋体"/>
          <w:sz w:val="24"/>
        </w:rPr>
        <w:t>。</w:t>
      </w:r>
    </w:p>
    <w:p w14:paraId="0C9E9E0E">
      <w:pPr>
        <w:spacing w:after="120" w:line="360" w:lineRule="auto"/>
        <w:ind w:firstLine="424" w:firstLineChars="177"/>
        <w:rPr>
          <w:rFonts w:ascii="宋体" w:hAnsi="宋体"/>
          <w:color w:val="000000"/>
          <w:sz w:val="24"/>
        </w:rPr>
      </w:pPr>
      <w:r>
        <w:rPr>
          <w:rFonts w:ascii="宋体" w:hAnsi="宋体"/>
          <w:color w:val="000000"/>
          <w:sz w:val="24"/>
        </w:rPr>
        <w:t>7</w:t>
      </w:r>
      <w:bookmarkStart w:id="82" w:name="_Toc297216175"/>
      <w:bookmarkStart w:id="83" w:name="_Toc304295546"/>
      <w:bookmarkStart w:id="84" w:name="_Toc312678010"/>
      <w:bookmarkStart w:id="85" w:name="_Toc300934968"/>
      <w:bookmarkStart w:id="86" w:name="_Toc312677484"/>
      <w:bookmarkStart w:id="87" w:name="_Toc297123516"/>
      <w:bookmarkStart w:id="88" w:name="_Toc303539125"/>
      <w:r>
        <w:rPr>
          <w:rFonts w:ascii="宋体" w:hAnsi="宋体"/>
          <w:color w:val="000000"/>
          <w:sz w:val="24"/>
        </w:rPr>
        <w:t>.5 工期延误</w:t>
      </w:r>
    </w:p>
    <w:bookmarkEnd w:id="82"/>
    <w:bookmarkEnd w:id="83"/>
    <w:bookmarkEnd w:id="84"/>
    <w:bookmarkEnd w:id="85"/>
    <w:bookmarkEnd w:id="86"/>
    <w:bookmarkEnd w:id="87"/>
    <w:bookmarkEnd w:id="88"/>
    <w:p w14:paraId="332D7361">
      <w:pPr>
        <w:spacing w:line="360" w:lineRule="auto"/>
        <w:ind w:firstLine="480" w:firstLineChars="200"/>
        <w:jc w:val="left"/>
        <w:rPr>
          <w:rFonts w:ascii="宋体" w:hAnsi="宋体"/>
          <w:sz w:val="24"/>
        </w:rPr>
      </w:pPr>
      <w:r>
        <w:rPr>
          <w:rFonts w:hint="eastAsia" w:ascii="宋体" w:hAnsi="宋体"/>
          <w:sz w:val="24"/>
        </w:rPr>
        <w:t>工期延误</w:t>
      </w:r>
      <w:r>
        <w:rPr>
          <w:rFonts w:ascii="宋体" w:hAnsi="宋体"/>
          <w:sz w:val="24"/>
        </w:rPr>
        <w:t>：</w:t>
      </w:r>
      <w:r>
        <w:rPr>
          <w:rFonts w:hint="eastAsia" w:ascii="宋体" w:hAnsi="宋体"/>
          <w:b/>
          <w:kern w:val="0"/>
          <w:sz w:val="24"/>
          <w:u w:val="single"/>
        </w:rPr>
        <w:t>工期顺延</w:t>
      </w:r>
      <w:r>
        <w:rPr>
          <w:rFonts w:hint="eastAsia" w:ascii="宋体" w:hAnsi="宋体"/>
          <w:b/>
          <w:bCs/>
          <w:kern w:val="0"/>
          <w:sz w:val="24"/>
          <w:u w:val="single"/>
        </w:rPr>
        <w:t>执行《通用条款》。除工期每推迟1天罚款500元外，若影响到发包人使用时应另外赔偿由此给发包人造成的损失</w:t>
      </w:r>
      <w:r>
        <w:rPr>
          <w:rFonts w:hint="eastAsia" w:ascii="宋体" w:hAnsi="宋体"/>
          <w:bCs/>
          <w:kern w:val="0"/>
          <w:sz w:val="24"/>
          <w:u w:val="single"/>
        </w:rPr>
        <w:t>。</w:t>
      </w:r>
    </w:p>
    <w:p w14:paraId="0BA78977">
      <w:pPr>
        <w:pStyle w:val="3"/>
        <w:spacing w:before="200" w:after="200" w:line="360" w:lineRule="auto"/>
        <w:ind w:firstLine="482" w:firstLineChars="200"/>
        <w:rPr>
          <w:rFonts w:hAnsi="宋体"/>
          <w:b w:val="0"/>
          <w:color w:val="000000"/>
          <w:sz w:val="24"/>
          <w:szCs w:val="24"/>
        </w:rPr>
      </w:pPr>
      <w:bookmarkStart w:id="89" w:name="_Toc351203640"/>
      <w:r>
        <w:rPr>
          <w:rFonts w:hAnsi="宋体"/>
          <w:color w:val="000000"/>
          <w:sz w:val="24"/>
          <w:szCs w:val="24"/>
        </w:rPr>
        <w:t>8. 材料与设备</w:t>
      </w:r>
      <w:bookmarkEnd w:id="89"/>
    </w:p>
    <w:bookmarkEnd w:id="56"/>
    <w:bookmarkEnd w:id="57"/>
    <w:bookmarkEnd w:id="58"/>
    <w:bookmarkEnd w:id="59"/>
    <w:bookmarkEnd w:id="60"/>
    <w:bookmarkEnd w:id="61"/>
    <w:bookmarkEnd w:id="62"/>
    <w:bookmarkEnd w:id="63"/>
    <w:bookmarkEnd w:id="64"/>
    <w:bookmarkEnd w:id="65"/>
    <w:p w14:paraId="30C17490">
      <w:pPr>
        <w:pStyle w:val="3"/>
        <w:spacing w:before="200" w:after="200" w:line="360" w:lineRule="auto"/>
        <w:ind w:firstLine="480" w:firstLineChars="200"/>
        <w:rPr>
          <w:rFonts w:ascii="宋体" w:hAnsi="宋体"/>
          <w:b w:val="0"/>
          <w:sz w:val="24"/>
        </w:rPr>
      </w:pPr>
      <w:bookmarkStart w:id="90" w:name="_Toc296891001"/>
      <w:bookmarkStart w:id="91" w:name="_Toc292559883"/>
      <w:bookmarkStart w:id="92" w:name="_Toc267251427"/>
      <w:bookmarkStart w:id="93" w:name="_Toc296944512"/>
      <w:bookmarkStart w:id="94" w:name="_Toc296503173"/>
      <w:bookmarkStart w:id="95" w:name="_Toc267251428"/>
      <w:bookmarkStart w:id="96" w:name="_Toc296891213"/>
      <w:bookmarkStart w:id="97" w:name="_Toc351203642"/>
      <w:bookmarkStart w:id="98" w:name="_Toc297048359"/>
      <w:bookmarkStart w:id="99" w:name="_Toc296347172"/>
      <w:bookmarkStart w:id="100" w:name="_Toc297120473"/>
      <w:bookmarkStart w:id="101" w:name="_Toc292559378"/>
      <w:bookmarkStart w:id="102" w:name="_Toc296346674"/>
      <w:r>
        <w:rPr>
          <w:rFonts w:ascii="宋体" w:hAnsi="宋体"/>
          <w:b w:val="0"/>
          <w:color w:val="000000"/>
          <w:kern w:val="0"/>
          <w:sz w:val="24"/>
        </w:rPr>
        <w:t>需要承包人报送样品</w:t>
      </w:r>
      <w:r>
        <w:rPr>
          <w:rFonts w:hint="eastAsia" w:ascii="宋体" w:hAnsi="宋体"/>
          <w:b w:val="0"/>
          <w:color w:val="000000"/>
          <w:kern w:val="0"/>
          <w:sz w:val="24"/>
        </w:rPr>
        <w:t>和送检</w:t>
      </w:r>
      <w:r>
        <w:rPr>
          <w:rFonts w:ascii="宋体" w:hAnsi="宋体"/>
          <w:b w:val="0"/>
          <w:color w:val="000000"/>
          <w:kern w:val="0"/>
          <w:sz w:val="24"/>
        </w:rPr>
        <w:t>的材料或工程设备，样品的种类、名称、规格、数量要求：</w:t>
      </w:r>
      <w:r>
        <w:rPr>
          <w:rFonts w:hint="eastAsia" w:ascii="宋体" w:hAnsi="宋体"/>
          <w:b w:val="0"/>
          <w:color w:val="000000"/>
          <w:kern w:val="0"/>
          <w:sz w:val="24"/>
          <w:u w:val="single"/>
        </w:rPr>
        <w:t xml:space="preserve">  按照监理规范要求并执行国家相关规定                    </w:t>
      </w:r>
      <w:r>
        <w:rPr>
          <w:rFonts w:ascii="宋体" w:hAnsi="宋体"/>
          <w:b w:val="0"/>
          <w:sz w:val="24"/>
        </w:rPr>
        <w:t>。</w:t>
      </w:r>
      <w:bookmarkEnd w:id="90"/>
      <w:bookmarkEnd w:id="91"/>
      <w:bookmarkEnd w:id="92"/>
      <w:bookmarkEnd w:id="93"/>
      <w:bookmarkEnd w:id="94"/>
      <w:bookmarkEnd w:id="95"/>
      <w:bookmarkEnd w:id="96"/>
      <w:bookmarkEnd w:id="97"/>
      <w:bookmarkEnd w:id="98"/>
      <w:bookmarkEnd w:id="99"/>
      <w:bookmarkEnd w:id="100"/>
      <w:bookmarkEnd w:id="101"/>
      <w:bookmarkEnd w:id="102"/>
      <w:bookmarkStart w:id="103" w:name="_Toc312678025"/>
      <w:bookmarkStart w:id="104" w:name="_Toc312677499"/>
      <w:bookmarkStart w:id="105" w:name="_Toc267251441"/>
      <w:bookmarkStart w:id="106" w:name="_Toc267251433"/>
      <w:bookmarkStart w:id="107" w:name="_Toc267251435"/>
      <w:bookmarkStart w:id="108" w:name="_Toc267251437"/>
      <w:bookmarkStart w:id="109" w:name="_Toc267251439"/>
      <w:bookmarkStart w:id="110" w:name="_Toc267251440"/>
      <w:bookmarkStart w:id="111" w:name="_Toc267251442"/>
    </w:p>
    <w:p w14:paraId="53812701">
      <w:pPr>
        <w:spacing w:line="360" w:lineRule="auto"/>
        <w:rPr>
          <w:rFonts w:asciiTheme="minorEastAsia" w:hAnsiTheme="minorEastAsia" w:eastAsiaTheme="minorEastAsia"/>
          <w:b/>
          <w:sz w:val="24"/>
          <w:szCs w:val="28"/>
        </w:rPr>
      </w:pPr>
      <w:r>
        <w:rPr>
          <w:rFonts w:hint="eastAsia" w:asciiTheme="minorEastAsia" w:hAnsiTheme="minorEastAsia" w:eastAsiaTheme="minorEastAsia"/>
          <w:b/>
          <w:sz w:val="24"/>
          <w:szCs w:val="28"/>
        </w:rPr>
        <w:t>9.变更</w:t>
      </w:r>
    </w:p>
    <w:bookmarkEnd w:id="103"/>
    <w:bookmarkEnd w:id="104"/>
    <w:p w14:paraId="0A98C24F">
      <w:pPr>
        <w:spacing w:line="360" w:lineRule="auto"/>
        <w:ind w:firstLine="600"/>
        <w:jc w:val="left"/>
        <w:rPr>
          <w:rFonts w:ascii="宋体" w:hAnsi="宋体"/>
          <w:color w:val="000000"/>
          <w:sz w:val="24"/>
        </w:rPr>
      </w:pPr>
      <w:bookmarkStart w:id="112" w:name="_Toc297216200"/>
      <w:bookmarkStart w:id="113" w:name="_Toc297123541"/>
      <w:bookmarkStart w:id="114" w:name="_Toc300934990"/>
      <w:bookmarkStart w:id="115" w:name="_Toc296347193"/>
      <w:bookmarkStart w:id="116" w:name="_Toc296891234"/>
      <w:bookmarkStart w:id="117" w:name="_Toc296346695"/>
      <w:bookmarkStart w:id="118" w:name="_Toc297048380"/>
      <w:bookmarkStart w:id="119" w:name="_Toc296891022"/>
      <w:bookmarkStart w:id="120" w:name="_Toc292559399"/>
      <w:bookmarkStart w:id="121" w:name="_Toc304295567"/>
      <w:bookmarkStart w:id="122" w:name="_Toc312677500"/>
      <w:bookmarkStart w:id="123" w:name="_Toc296503194"/>
      <w:bookmarkStart w:id="124" w:name="_Toc296944533"/>
      <w:bookmarkStart w:id="125" w:name="_Toc292559904"/>
      <w:bookmarkStart w:id="126" w:name="_Toc297120494"/>
      <w:bookmarkStart w:id="127" w:name="_Toc312678026"/>
      <w:bookmarkStart w:id="128" w:name="_Toc303539147"/>
      <w:r>
        <w:rPr>
          <w:rFonts w:ascii="宋体" w:hAnsi="宋体"/>
          <w:color w:val="000000"/>
          <w:sz w:val="24"/>
        </w:rPr>
        <w:t>关于变更的范围的约定：</w:t>
      </w:r>
      <w:r>
        <w:rPr>
          <w:rFonts w:hint="eastAsia" w:ascii="宋体" w:hAnsi="宋体"/>
          <w:color w:val="000000"/>
          <w:sz w:val="24"/>
          <w:u w:val="single"/>
        </w:rPr>
        <w:t xml:space="preserve">       执行合同10.1条款约定      </w:t>
      </w:r>
      <w:r>
        <w:rPr>
          <w:rFonts w:ascii="宋体" w:hAnsi="宋体"/>
          <w:color w:val="000000"/>
          <w:sz w:val="24"/>
        </w:rPr>
        <w:t>。</w:t>
      </w:r>
    </w:p>
    <w:bookmarkEnd w:id="105"/>
    <w:bookmarkEnd w:id="106"/>
    <w:bookmarkEnd w:id="107"/>
    <w:bookmarkEnd w:id="108"/>
    <w:bookmarkEnd w:id="109"/>
    <w:bookmarkEnd w:id="110"/>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p w14:paraId="10EA6089">
      <w:pPr>
        <w:pStyle w:val="3"/>
        <w:spacing w:line="360" w:lineRule="auto"/>
        <w:ind w:firstLine="482" w:firstLineChars="200"/>
        <w:rPr>
          <w:rFonts w:hAnsi="宋体"/>
          <w:b w:val="0"/>
          <w:color w:val="000000"/>
          <w:sz w:val="24"/>
          <w:szCs w:val="24"/>
        </w:rPr>
      </w:pPr>
      <w:bookmarkStart w:id="129" w:name="_Toc297048391"/>
      <w:bookmarkStart w:id="130" w:name="_Toc296891245"/>
      <w:bookmarkStart w:id="131" w:name="_Toc296347204"/>
      <w:bookmarkStart w:id="132" w:name="_Toc292559410"/>
      <w:bookmarkStart w:id="133" w:name="_Toc296346706"/>
      <w:bookmarkStart w:id="134" w:name="_Toc292559915"/>
      <w:bookmarkStart w:id="135" w:name="_Toc297120505"/>
      <w:bookmarkStart w:id="136" w:name="_Toc296891033"/>
      <w:bookmarkStart w:id="137" w:name="_Toc296503205"/>
      <w:bookmarkStart w:id="138" w:name="_Toc296944544"/>
      <w:bookmarkStart w:id="139" w:name="_Toc351203644"/>
      <w:bookmarkStart w:id="140" w:name="_Toc304295579"/>
      <w:bookmarkStart w:id="141" w:name="_Toc297123552"/>
      <w:bookmarkStart w:id="142" w:name="_Toc303539159"/>
      <w:bookmarkStart w:id="143" w:name="_Toc312678040"/>
      <w:bookmarkStart w:id="144" w:name="_Toc297216211"/>
      <w:bookmarkStart w:id="145" w:name="_Toc300935002"/>
      <w:r>
        <w:rPr>
          <w:rFonts w:hAnsi="宋体"/>
          <w:color w:val="000000"/>
          <w:sz w:val="24"/>
          <w:szCs w:val="24"/>
        </w:rPr>
        <w:t>1</w:t>
      </w:r>
      <w:r>
        <w:rPr>
          <w:rFonts w:hint="eastAsia" w:hAnsi="宋体"/>
          <w:color w:val="000000"/>
          <w:sz w:val="24"/>
          <w:szCs w:val="24"/>
        </w:rPr>
        <w:t>0</w:t>
      </w:r>
      <w:r>
        <w:rPr>
          <w:rFonts w:hAnsi="宋体"/>
          <w:color w:val="000000"/>
          <w:sz w:val="24"/>
          <w:szCs w:val="24"/>
        </w:rPr>
        <w:t xml:space="preserve">. </w:t>
      </w:r>
      <w:bookmarkEnd w:id="129"/>
      <w:bookmarkEnd w:id="130"/>
      <w:bookmarkEnd w:id="131"/>
      <w:bookmarkEnd w:id="132"/>
      <w:bookmarkEnd w:id="133"/>
      <w:bookmarkEnd w:id="134"/>
      <w:bookmarkEnd w:id="135"/>
      <w:bookmarkEnd w:id="136"/>
      <w:bookmarkEnd w:id="137"/>
      <w:bookmarkEnd w:id="138"/>
      <w:r>
        <w:rPr>
          <w:rFonts w:hAnsi="宋体"/>
          <w:color w:val="000000"/>
          <w:sz w:val="24"/>
          <w:szCs w:val="24"/>
        </w:rPr>
        <w:t>合同价格、计量与支付</w:t>
      </w:r>
      <w:bookmarkEnd w:id="139"/>
    </w:p>
    <w:bookmarkEnd w:id="140"/>
    <w:bookmarkEnd w:id="141"/>
    <w:bookmarkEnd w:id="142"/>
    <w:bookmarkEnd w:id="143"/>
    <w:bookmarkEnd w:id="144"/>
    <w:bookmarkEnd w:id="145"/>
    <w:p w14:paraId="7C303D01">
      <w:pPr>
        <w:spacing w:after="120" w:line="360" w:lineRule="auto"/>
        <w:ind w:firstLine="480" w:firstLineChars="200"/>
        <w:rPr>
          <w:rFonts w:ascii="宋体" w:hAnsi="宋体"/>
          <w:color w:val="000000"/>
          <w:sz w:val="24"/>
        </w:rPr>
      </w:pPr>
      <w:bookmarkStart w:id="146" w:name="_Toc292559916"/>
      <w:bookmarkStart w:id="147" w:name="_Toc267251461"/>
      <w:bookmarkStart w:id="148" w:name="_Toc292559411"/>
      <w:bookmarkStart w:id="149" w:name="_Toc296346707"/>
      <w:bookmarkStart w:id="150" w:name="_Toc296503206"/>
      <w:bookmarkStart w:id="151" w:name="_Toc296891034"/>
      <w:bookmarkStart w:id="152" w:name="_Toc296891246"/>
      <w:bookmarkStart w:id="153" w:name="_Toc297048392"/>
      <w:bookmarkStart w:id="154" w:name="_Toc296347205"/>
      <w:bookmarkStart w:id="155" w:name="_Toc297120506"/>
      <w:bookmarkStart w:id="156" w:name="_Toc296944545"/>
      <w:bookmarkStart w:id="157" w:name="_Toc303539160"/>
      <w:bookmarkStart w:id="158" w:name="_Toc300935003"/>
      <w:bookmarkStart w:id="159" w:name="_Toc297123553"/>
      <w:bookmarkStart w:id="160" w:name="_Toc297216212"/>
      <w:bookmarkStart w:id="161" w:name="_Toc304295580"/>
      <w:bookmarkStart w:id="162" w:name="_Toc312678041"/>
      <w:r>
        <w:rPr>
          <w:rFonts w:ascii="宋体" w:hAnsi="宋体"/>
          <w:color w:val="000000"/>
          <w:sz w:val="24"/>
        </w:rPr>
        <w:t>1</w:t>
      </w:r>
      <w:r>
        <w:rPr>
          <w:rFonts w:hint="eastAsia" w:ascii="宋体" w:hAnsi="宋体"/>
          <w:color w:val="000000"/>
          <w:sz w:val="24"/>
        </w:rPr>
        <w:t>0</w:t>
      </w:r>
      <w:r>
        <w:rPr>
          <w:rFonts w:ascii="宋体" w:hAnsi="宋体"/>
          <w:color w:val="000000"/>
          <w:sz w:val="24"/>
        </w:rPr>
        <w:t>.1 合</w:t>
      </w:r>
      <w:bookmarkEnd w:id="146"/>
      <w:bookmarkEnd w:id="147"/>
      <w:bookmarkEnd w:id="148"/>
      <w:r>
        <w:rPr>
          <w:rFonts w:ascii="宋体" w:hAnsi="宋体"/>
          <w:color w:val="000000"/>
          <w:sz w:val="24"/>
        </w:rPr>
        <w:t>同价</w:t>
      </w:r>
      <w:bookmarkEnd w:id="149"/>
      <w:bookmarkEnd w:id="150"/>
      <w:bookmarkEnd w:id="151"/>
      <w:bookmarkEnd w:id="152"/>
      <w:bookmarkEnd w:id="153"/>
      <w:bookmarkEnd w:id="154"/>
      <w:bookmarkEnd w:id="155"/>
      <w:bookmarkEnd w:id="156"/>
      <w:r>
        <w:rPr>
          <w:rFonts w:ascii="宋体" w:hAnsi="宋体"/>
          <w:color w:val="000000"/>
          <w:sz w:val="24"/>
        </w:rPr>
        <w:t>格形式</w:t>
      </w:r>
    </w:p>
    <w:bookmarkEnd w:id="157"/>
    <w:bookmarkEnd w:id="158"/>
    <w:bookmarkEnd w:id="159"/>
    <w:bookmarkEnd w:id="160"/>
    <w:bookmarkEnd w:id="161"/>
    <w:bookmarkEnd w:id="162"/>
    <w:p w14:paraId="6747E127">
      <w:pPr>
        <w:spacing w:line="360" w:lineRule="auto"/>
        <w:ind w:firstLine="600" w:firstLineChars="250"/>
        <w:jc w:val="left"/>
        <w:rPr>
          <w:sz w:val="24"/>
        </w:rPr>
      </w:pPr>
      <w:r>
        <w:rPr>
          <w:rFonts w:ascii="宋体" w:hAnsi="宋体"/>
          <w:color w:val="000000"/>
          <w:sz w:val="24"/>
        </w:rPr>
        <w:t>1、</w:t>
      </w:r>
      <w:bookmarkStart w:id="163" w:name="_Toc296347206"/>
      <w:bookmarkStart w:id="164" w:name="_Toc296891247"/>
      <w:bookmarkStart w:id="165" w:name="_Toc296944546"/>
      <w:bookmarkStart w:id="166" w:name="_Toc296503207"/>
      <w:bookmarkStart w:id="167" w:name="_Toc297123554"/>
      <w:bookmarkStart w:id="168" w:name="_Toc300935004"/>
      <w:bookmarkStart w:id="169" w:name="_Toc296891035"/>
      <w:bookmarkStart w:id="170" w:name="_Toc297216213"/>
      <w:bookmarkStart w:id="171" w:name="_Toc297048393"/>
      <w:bookmarkStart w:id="172" w:name="_Toc292559917"/>
      <w:bookmarkStart w:id="173" w:name="_Toc297120507"/>
      <w:bookmarkStart w:id="174" w:name="_Toc303539161"/>
      <w:bookmarkStart w:id="175" w:name="_Toc296346708"/>
      <w:bookmarkStart w:id="176" w:name="_Toc312678042"/>
      <w:bookmarkStart w:id="177" w:name="_Toc292559412"/>
      <w:bookmarkStart w:id="178" w:name="_Toc304295581"/>
      <w:r>
        <w:rPr>
          <w:rFonts w:hint="eastAsia"/>
          <w:sz w:val="24"/>
        </w:rPr>
        <w:t>本合同价款采用固定综合单价的合同方式确定。</w:t>
      </w:r>
    </w:p>
    <w:p w14:paraId="2E4A61F0">
      <w:pPr>
        <w:spacing w:line="360" w:lineRule="auto"/>
        <w:rPr>
          <w:sz w:val="24"/>
          <w:u w:val="single"/>
        </w:rPr>
      </w:pPr>
      <w:r>
        <w:rPr>
          <w:rFonts w:hint="eastAsia"/>
          <w:sz w:val="24"/>
        </w:rPr>
        <w:t xml:space="preserve">    （1）采用固定综合单价合同，合同价款中包括的风险范围：</w:t>
      </w:r>
      <w:r>
        <w:rPr>
          <w:rFonts w:hint="eastAsia"/>
          <w:sz w:val="24"/>
          <w:u w:val="single"/>
        </w:rPr>
        <w:t>人工费、材料费、机械费社会价格浮动，本合同条款规定以外发生的自然灾害、停水、停电、停窝工费用。</w:t>
      </w:r>
    </w:p>
    <w:p w14:paraId="6935A3B5">
      <w:pPr>
        <w:spacing w:line="360" w:lineRule="auto"/>
        <w:rPr>
          <w:sz w:val="24"/>
          <w:u w:val="single"/>
        </w:rPr>
      </w:pPr>
      <w:r>
        <w:rPr>
          <w:rFonts w:hint="eastAsia"/>
          <w:sz w:val="24"/>
        </w:rPr>
        <w:t xml:space="preserve">    风险费用的计算方法：</w:t>
      </w:r>
      <w:r>
        <w:rPr>
          <w:rFonts w:hint="eastAsia"/>
          <w:sz w:val="24"/>
          <w:u w:val="single"/>
        </w:rPr>
        <w:t>风险费用已包含在合同价款中，双方另行约定除外。</w:t>
      </w:r>
    </w:p>
    <w:p w14:paraId="752CE071">
      <w:pPr>
        <w:spacing w:line="360" w:lineRule="auto"/>
        <w:ind w:firstLine="480"/>
        <w:rPr>
          <w:sz w:val="24"/>
          <w:u w:val="single"/>
        </w:rPr>
      </w:pPr>
      <w:r>
        <w:rPr>
          <w:rFonts w:hint="eastAsia"/>
          <w:sz w:val="24"/>
        </w:rPr>
        <w:t>风险范围以外合同价款调整方法：</w:t>
      </w:r>
      <w:r>
        <w:rPr>
          <w:rFonts w:hint="eastAsia"/>
          <w:sz w:val="24"/>
          <w:u w:val="single"/>
        </w:rPr>
        <w:t>因甲方设计变更应依照招标文件、答疑纪要、设计变更、现场签证、洽商文件、发包人认质认价单、及承包人中标下浮比例进行调整。合同价款（中标价）及因承包人漏报的项目不予调整。</w:t>
      </w:r>
    </w:p>
    <w:p w14:paraId="3FB679F4">
      <w:pPr>
        <w:spacing w:line="360" w:lineRule="auto"/>
        <w:ind w:firstLine="360" w:firstLineChars="150"/>
        <w:rPr>
          <w:color w:val="000000"/>
          <w:sz w:val="24"/>
        </w:rPr>
      </w:pPr>
      <w:r>
        <w:rPr>
          <w:rFonts w:hint="eastAsia"/>
          <w:sz w:val="24"/>
        </w:rPr>
        <w:t>（2）清单工程量中，清单量若与实际工程量不符时，经监理工程师会同双方核实签认后，按实际发生的签证量</w:t>
      </w:r>
      <w:r>
        <w:rPr>
          <w:rFonts w:hint="eastAsia"/>
          <w:color w:val="000000"/>
          <w:sz w:val="24"/>
        </w:rPr>
        <w:t>和商务标中的综合单价为准。</w:t>
      </w:r>
    </w:p>
    <w:p w14:paraId="656ED6D5">
      <w:pPr>
        <w:spacing w:line="360" w:lineRule="auto"/>
        <w:ind w:firstLine="360" w:firstLineChars="150"/>
        <w:rPr>
          <w:color w:val="000000"/>
          <w:sz w:val="24"/>
        </w:rPr>
      </w:pPr>
      <w:r>
        <w:rPr>
          <w:rFonts w:hint="eastAsia"/>
          <w:color w:val="000000"/>
          <w:sz w:val="24"/>
        </w:rPr>
        <w:t>（3）新增的项目：可参照清单中类似或相近的工程子目的投标综合单价计价；不能参照的子目，按照陕西省2009年消耗定额及同期信息价组价下浮5</w:t>
      </w:r>
      <w:r>
        <w:rPr>
          <w:rFonts w:hint="eastAsia"/>
          <w:color w:val="000000"/>
          <w:sz w:val="24"/>
          <w:u w:val="single"/>
        </w:rPr>
        <w:t>%</w:t>
      </w:r>
      <w:r>
        <w:rPr>
          <w:rFonts w:hint="eastAsia"/>
          <w:color w:val="000000"/>
          <w:sz w:val="24"/>
        </w:rPr>
        <w:t>，经发包方报市财政局审核确认后计入工程结算。</w:t>
      </w:r>
    </w:p>
    <w:p w14:paraId="2A02F73B">
      <w:pPr>
        <w:spacing w:line="360" w:lineRule="auto"/>
        <w:ind w:firstLine="360" w:firstLineChars="150"/>
        <w:rPr>
          <w:color w:val="000000"/>
          <w:sz w:val="24"/>
        </w:rPr>
      </w:pPr>
      <w:r>
        <w:rPr>
          <w:rFonts w:hint="eastAsia"/>
          <w:color w:val="000000"/>
          <w:sz w:val="24"/>
        </w:rPr>
        <w:t xml:space="preserve"> （4）工程量变更，不调整措施费和其它规费。</w:t>
      </w:r>
    </w:p>
    <w:p w14:paraId="19D74230">
      <w:pPr>
        <w:widowControl/>
        <w:spacing w:line="360" w:lineRule="auto"/>
        <w:ind w:firstLine="600" w:firstLineChars="250"/>
        <w:rPr>
          <w:rFonts w:ascii="宋体" w:hAnsi="宋体"/>
          <w:bCs/>
          <w:kern w:val="0"/>
          <w:sz w:val="24"/>
          <w:u w:val="single"/>
        </w:rPr>
      </w:pPr>
      <w:r>
        <w:rPr>
          <w:rFonts w:hint="eastAsia"/>
          <w:color w:val="000000"/>
          <w:sz w:val="24"/>
        </w:rPr>
        <w:t>2.</w:t>
      </w:r>
      <w:r>
        <w:rPr>
          <w:rFonts w:ascii="宋体" w:hAnsi="宋体"/>
          <w:color w:val="000000"/>
          <w:sz w:val="24"/>
        </w:rPr>
        <w:t xml:space="preserve"> 允许调整合同价格的偏差范围：</w:t>
      </w:r>
      <w:r>
        <w:rPr>
          <w:rFonts w:ascii="宋体" w:hAnsi="宋体"/>
          <w:color w:val="000000"/>
          <w:sz w:val="24"/>
          <w:u w:val="single"/>
        </w:rPr>
        <w:t></w:t>
      </w:r>
      <w:r>
        <w:rPr>
          <w:rFonts w:hint="eastAsia" w:ascii="宋体" w:hAnsi="宋体"/>
          <w:b/>
          <w:bCs/>
          <w:kern w:val="0"/>
          <w:sz w:val="24"/>
          <w:u w:val="single"/>
        </w:rPr>
        <w:t>钢筋（材）、水泥、砼、墙（地）砖价格在±5%以外的差异，设计变更、现场签证，据实调整</w:t>
      </w:r>
      <w:r>
        <w:rPr>
          <w:rFonts w:hint="eastAsia" w:ascii="宋体" w:hAnsi="宋体"/>
          <w:bCs/>
          <w:kern w:val="0"/>
          <w:sz w:val="24"/>
          <w:u w:val="single"/>
        </w:rPr>
        <w:t>。</w:t>
      </w:r>
    </w:p>
    <w:p w14:paraId="04F66D29">
      <w:pPr>
        <w:spacing w:after="120" w:line="360" w:lineRule="auto"/>
        <w:ind w:firstLine="480" w:firstLineChars="200"/>
        <w:rPr>
          <w:rFonts w:ascii="宋体" w:hAnsi="宋体"/>
          <w:color w:val="000000"/>
          <w:sz w:val="24"/>
        </w:rPr>
      </w:pPr>
      <w:r>
        <w:rPr>
          <w:rFonts w:ascii="宋体" w:hAnsi="宋体"/>
          <w:color w:val="000000"/>
          <w:sz w:val="24"/>
        </w:rPr>
        <w:t>1</w:t>
      </w:r>
      <w:r>
        <w:rPr>
          <w:rFonts w:hint="eastAsia" w:ascii="宋体" w:hAnsi="宋体"/>
          <w:color w:val="000000"/>
          <w:sz w:val="24"/>
        </w:rPr>
        <w:t>0</w:t>
      </w:r>
      <w:r>
        <w:rPr>
          <w:rFonts w:ascii="宋体" w:hAnsi="宋体"/>
          <w:color w:val="000000"/>
          <w:sz w:val="24"/>
        </w:rPr>
        <w:t xml:space="preserve">.2 </w:t>
      </w:r>
      <w:r>
        <w:rPr>
          <w:rFonts w:hint="eastAsia" w:ascii="宋体" w:hAnsi="宋体"/>
          <w:color w:val="000000"/>
          <w:sz w:val="24"/>
        </w:rPr>
        <w:t>款项支付</w:t>
      </w:r>
    </w:p>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p w14:paraId="154CD240">
      <w:pPr>
        <w:spacing w:after="120" w:line="360" w:lineRule="auto"/>
        <w:ind w:firstLine="480" w:firstLineChars="200"/>
        <w:rPr>
          <w:rFonts w:ascii="宋体" w:hAnsi="宋体"/>
          <w:color w:val="000000"/>
          <w:sz w:val="24"/>
        </w:rPr>
      </w:pPr>
      <w:r>
        <w:rPr>
          <w:rFonts w:ascii="宋体" w:hAnsi="宋体"/>
          <w:color w:val="000000"/>
          <w:sz w:val="24"/>
        </w:rPr>
        <w:t xml:space="preserve"> 工程进度款支付</w:t>
      </w:r>
    </w:p>
    <w:bookmarkEnd w:id="111"/>
    <w:p w14:paraId="27CD56EC">
      <w:pPr>
        <w:adjustRightInd w:val="0"/>
        <w:snapToGrid w:val="0"/>
        <w:spacing w:line="480" w:lineRule="exact"/>
        <w:ind w:firstLine="482" w:firstLineChars="200"/>
        <w:rPr>
          <w:rFonts w:ascii="宋体" w:hAnsi="宋体" w:cs="宋体"/>
          <w:b/>
          <w:sz w:val="24"/>
          <w:u w:val="single"/>
        </w:rPr>
      </w:pPr>
      <w:bookmarkStart w:id="179" w:name="_Toc351203645"/>
      <w:bookmarkStart w:id="180" w:name="_Toc303539172"/>
      <w:bookmarkStart w:id="181" w:name="_Toc304295593"/>
      <w:bookmarkStart w:id="182" w:name="_Toc292559929"/>
      <w:bookmarkStart w:id="183" w:name="_Toc296347218"/>
      <w:bookmarkStart w:id="184" w:name="_Toc300935015"/>
      <w:bookmarkStart w:id="185" w:name="_Toc296503219"/>
      <w:bookmarkStart w:id="186" w:name="_Toc297120519"/>
      <w:bookmarkStart w:id="187" w:name="_Toc296891259"/>
      <w:bookmarkStart w:id="188" w:name="_Toc312678053"/>
      <w:bookmarkStart w:id="189" w:name="_Toc296944558"/>
      <w:bookmarkStart w:id="190" w:name="_Toc296891047"/>
      <w:bookmarkStart w:id="191" w:name="_Toc297048405"/>
      <w:bookmarkStart w:id="192" w:name="_Toc296346720"/>
      <w:bookmarkStart w:id="193" w:name="_Toc297216223"/>
      <w:bookmarkStart w:id="194" w:name="_Toc297123564"/>
      <w:bookmarkStart w:id="195" w:name="_Toc292559424"/>
      <w:r>
        <w:rPr>
          <w:rFonts w:hint="eastAsia" w:ascii="宋体" w:hAnsi="宋体" w:cs="宋体"/>
          <w:b/>
          <w:sz w:val="24"/>
          <w:u w:val="single"/>
        </w:rPr>
        <w:t>完成本工程施工要求的所有内容后，支付至合同暂定总金额的85%；本工程竣工验收合格且工程竣工资料完整移交、完成交付使用及工程结算与财务对账确认后，支付至财务对账确认结算款的12%，剩余财务对账确认结算款的3%作为工程质量保证金，质量缺陷责任期满后一次性支付。工程款及质量保证金支付过程中一律不计利息。</w:t>
      </w:r>
    </w:p>
    <w:p w14:paraId="029B9E85">
      <w:pPr>
        <w:pStyle w:val="5"/>
        <w:rPr>
          <w:rFonts w:eastAsiaTheme="minorEastAsia"/>
        </w:rPr>
      </w:pPr>
    </w:p>
    <w:p w14:paraId="5D2A952A">
      <w:pPr>
        <w:spacing w:after="120" w:line="360" w:lineRule="auto"/>
        <w:ind w:firstLine="480" w:firstLineChars="200"/>
        <w:rPr>
          <w:rFonts w:ascii="宋体" w:hAnsi="宋体"/>
          <w:color w:val="000000"/>
          <w:sz w:val="24"/>
          <w:highlight w:val="yellow"/>
        </w:rPr>
      </w:pPr>
      <w:r>
        <w:rPr>
          <w:rFonts w:hint="eastAsia" w:ascii="宋体" w:hAnsi="宋体"/>
          <w:color w:val="000000"/>
          <w:sz w:val="24"/>
          <w:highlight w:val="yellow"/>
        </w:rPr>
        <w:t>乙方</w:t>
      </w:r>
      <w:r>
        <w:rPr>
          <w:rFonts w:ascii="宋体" w:hAnsi="宋体"/>
          <w:color w:val="000000"/>
          <w:sz w:val="24"/>
          <w:highlight w:val="yellow"/>
        </w:rPr>
        <w:t>账户信息</w:t>
      </w:r>
    </w:p>
    <w:p w14:paraId="48D90E77">
      <w:pPr>
        <w:spacing w:after="120" w:line="360" w:lineRule="auto"/>
        <w:ind w:firstLine="480" w:firstLineChars="200"/>
        <w:rPr>
          <w:rFonts w:ascii="宋体" w:hAnsi="宋体"/>
          <w:color w:val="000000"/>
          <w:sz w:val="24"/>
          <w:highlight w:val="yellow"/>
        </w:rPr>
      </w:pPr>
      <w:r>
        <w:rPr>
          <w:rFonts w:hint="eastAsia" w:ascii="宋体" w:hAnsi="宋体"/>
          <w:color w:val="000000"/>
          <w:sz w:val="24"/>
          <w:highlight w:val="yellow"/>
        </w:rPr>
        <w:t>户名：</w:t>
      </w:r>
    </w:p>
    <w:p w14:paraId="4211218D">
      <w:pPr>
        <w:spacing w:after="120" w:line="360" w:lineRule="auto"/>
        <w:ind w:firstLine="480" w:firstLineChars="200"/>
        <w:rPr>
          <w:rFonts w:ascii="宋体" w:hAnsi="宋体"/>
          <w:color w:val="000000"/>
          <w:sz w:val="24"/>
          <w:highlight w:val="yellow"/>
        </w:rPr>
      </w:pPr>
      <w:r>
        <w:rPr>
          <w:rFonts w:hint="eastAsia" w:ascii="宋体" w:hAnsi="宋体"/>
          <w:color w:val="000000"/>
          <w:sz w:val="24"/>
          <w:highlight w:val="yellow"/>
        </w:rPr>
        <w:t>账号：</w:t>
      </w:r>
    </w:p>
    <w:p w14:paraId="52BE8CFB">
      <w:pPr>
        <w:spacing w:after="120" w:line="360" w:lineRule="auto"/>
        <w:ind w:firstLine="480" w:firstLineChars="200"/>
        <w:rPr>
          <w:rFonts w:ascii="宋体" w:hAnsi="宋体"/>
          <w:color w:val="000000"/>
          <w:sz w:val="24"/>
          <w:highlight w:val="yellow"/>
        </w:rPr>
      </w:pPr>
      <w:r>
        <w:rPr>
          <w:rFonts w:hint="eastAsia" w:ascii="宋体" w:hAnsi="宋体"/>
          <w:color w:val="000000"/>
          <w:sz w:val="24"/>
          <w:highlight w:val="yellow"/>
        </w:rPr>
        <w:t>开户行：</w:t>
      </w:r>
    </w:p>
    <w:p w14:paraId="3B393FF4">
      <w:pPr>
        <w:pStyle w:val="5"/>
        <w:rPr>
          <w:rFonts w:eastAsiaTheme="minorEastAsia"/>
        </w:rPr>
      </w:pPr>
    </w:p>
    <w:p w14:paraId="1B31773A">
      <w:pPr>
        <w:spacing w:line="360" w:lineRule="auto"/>
        <w:ind w:firstLine="482" w:firstLineChars="200"/>
        <w:rPr>
          <w:rFonts w:hAnsi="宋体"/>
          <w:b/>
          <w:color w:val="000000"/>
          <w:sz w:val="24"/>
        </w:rPr>
      </w:pPr>
      <w:r>
        <w:rPr>
          <w:rFonts w:hAnsi="宋体"/>
          <w:b/>
          <w:color w:val="000000"/>
          <w:sz w:val="24"/>
        </w:rPr>
        <w:t>1</w:t>
      </w:r>
      <w:r>
        <w:rPr>
          <w:rFonts w:hint="eastAsia" w:hAnsi="宋体"/>
          <w:b/>
          <w:color w:val="000000"/>
          <w:sz w:val="24"/>
        </w:rPr>
        <w:t>1</w:t>
      </w:r>
      <w:r>
        <w:rPr>
          <w:rFonts w:hAnsi="宋体"/>
          <w:b/>
          <w:color w:val="000000"/>
          <w:sz w:val="24"/>
        </w:rPr>
        <w:t>.验收</w:t>
      </w:r>
      <w:bookmarkEnd w:id="179"/>
    </w:p>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p w14:paraId="48E48BC1">
      <w:pPr>
        <w:spacing w:after="120" w:line="360" w:lineRule="auto"/>
        <w:ind w:firstLine="480" w:firstLineChars="200"/>
        <w:rPr>
          <w:rFonts w:ascii="宋体" w:hAnsi="宋体"/>
          <w:color w:val="000000"/>
          <w:sz w:val="24"/>
          <w:u w:val="single"/>
        </w:rPr>
      </w:pPr>
      <w:r>
        <w:rPr>
          <w:rFonts w:ascii="宋体" w:hAnsi="宋体"/>
          <w:color w:val="000000"/>
          <w:sz w:val="24"/>
        </w:rPr>
        <w:t>1</w:t>
      </w:r>
      <w:r>
        <w:rPr>
          <w:rFonts w:hint="eastAsia" w:ascii="宋体" w:hAnsi="宋体"/>
          <w:color w:val="000000"/>
          <w:sz w:val="24"/>
        </w:rPr>
        <w:t>1</w:t>
      </w:r>
      <w:r>
        <w:rPr>
          <w:rFonts w:ascii="宋体" w:hAnsi="宋体"/>
          <w:color w:val="000000"/>
          <w:sz w:val="24"/>
        </w:rPr>
        <w:t>.1 分部分项工程验收</w:t>
      </w:r>
      <w:r>
        <w:rPr>
          <w:rFonts w:hint="eastAsia" w:ascii="宋体" w:hAnsi="宋体"/>
          <w:color w:val="000000"/>
          <w:sz w:val="24"/>
        </w:rPr>
        <w:t>：</w:t>
      </w:r>
      <w:r>
        <w:rPr>
          <w:rFonts w:hint="eastAsia" w:ascii="宋体" w:hAnsi="宋体"/>
          <w:color w:val="000000"/>
          <w:sz w:val="24"/>
          <w:u w:val="single"/>
        </w:rPr>
        <w:t xml:space="preserve"> 按照国家相关规范和工程属地要求执行 </w:t>
      </w:r>
      <w:r>
        <w:rPr>
          <w:rFonts w:hint="eastAsia" w:ascii="宋体" w:hAnsi="宋体"/>
          <w:color w:val="000000"/>
          <w:sz w:val="24"/>
        </w:rPr>
        <w:t>。</w:t>
      </w:r>
    </w:p>
    <w:p w14:paraId="60B49BB2">
      <w:pPr>
        <w:spacing w:line="360" w:lineRule="auto"/>
        <w:ind w:firstLine="480" w:firstLineChars="200"/>
        <w:jc w:val="left"/>
        <w:rPr>
          <w:rFonts w:ascii="宋体" w:hAnsi="宋体"/>
          <w:sz w:val="24"/>
        </w:rPr>
      </w:pPr>
      <w:r>
        <w:rPr>
          <w:rFonts w:ascii="宋体" w:hAnsi="宋体"/>
          <w:sz w:val="24"/>
        </w:rPr>
        <w:t>1</w:t>
      </w:r>
      <w:r>
        <w:rPr>
          <w:rFonts w:hint="eastAsia" w:ascii="宋体" w:hAnsi="宋体"/>
          <w:sz w:val="24"/>
        </w:rPr>
        <w:t>1</w:t>
      </w:r>
      <w:r>
        <w:rPr>
          <w:rFonts w:ascii="宋体" w:hAnsi="宋体"/>
          <w:sz w:val="24"/>
        </w:rPr>
        <w:t>.1.2监理人不能按时进行验收时，应提前</w:t>
      </w:r>
      <w:r>
        <w:rPr>
          <w:rFonts w:hint="eastAsia" w:ascii="宋体" w:hAnsi="宋体"/>
          <w:sz w:val="24"/>
          <w:u w:val="single"/>
        </w:rPr>
        <w:t>24</w:t>
      </w:r>
      <w:r>
        <w:rPr>
          <w:rFonts w:ascii="宋体" w:hAnsi="宋体"/>
          <w:sz w:val="24"/>
        </w:rPr>
        <w:t>小时提交书面延期要求。</w:t>
      </w:r>
    </w:p>
    <w:p w14:paraId="06A4AE0F">
      <w:pPr>
        <w:spacing w:line="360" w:lineRule="auto"/>
        <w:ind w:firstLine="480" w:firstLineChars="200"/>
        <w:jc w:val="left"/>
        <w:rPr>
          <w:rFonts w:ascii="宋体" w:hAnsi="宋体"/>
          <w:sz w:val="24"/>
        </w:rPr>
      </w:pPr>
      <w:r>
        <w:rPr>
          <w:rFonts w:ascii="宋体" w:hAnsi="宋体"/>
          <w:sz w:val="24"/>
        </w:rPr>
        <w:t>关于延期最长不得超过：</w:t>
      </w:r>
      <w:r>
        <w:rPr>
          <w:rFonts w:hint="eastAsia" w:ascii="宋体" w:hAnsi="宋体"/>
          <w:sz w:val="24"/>
          <w:u w:val="single"/>
        </w:rPr>
        <w:t>48</w:t>
      </w:r>
      <w:r>
        <w:rPr>
          <w:rFonts w:ascii="宋体" w:hAnsi="宋体"/>
          <w:sz w:val="24"/>
        </w:rPr>
        <w:t>小时。</w:t>
      </w:r>
    </w:p>
    <w:p w14:paraId="387F92EC">
      <w:pPr>
        <w:spacing w:after="120" w:line="360" w:lineRule="auto"/>
        <w:ind w:firstLine="480" w:firstLineChars="200"/>
        <w:rPr>
          <w:rFonts w:ascii="宋体" w:hAnsi="宋体"/>
          <w:color w:val="000000"/>
          <w:sz w:val="24"/>
        </w:rPr>
      </w:pPr>
      <w:bookmarkStart w:id="196" w:name="_Toc297216224"/>
      <w:bookmarkStart w:id="197" w:name="_Toc292559428"/>
      <w:bookmarkStart w:id="198" w:name="_Toc296347222"/>
      <w:bookmarkStart w:id="199" w:name="_Toc296944562"/>
      <w:bookmarkStart w:id="200" w:name="_Toc296891263"/>
      <w:bookmarkStart w:id="201" w:name="_Toc297048409"/>
      <w:bookmarkStart w:id="202" w:name="_Toc296503223"/>
      <w:bookmarkStart w:id="203" w:name="_Toc296891051"/>
      <w:bookmarkStart w:id="204" w:name="_Toc300935016"/>
      <w:bookmarkStart w:id="205" w:name="_Toc312678056"/>
      <w:bookmarkStart w:id="206" w:name="_Toc297123565"/>
      <w:bookmarkStart w:id="207" w:name="_Toc303539173"/>
      <w:bookmarkStart w:id="208" w:name="_Toc297120523"/>
      <w:bookmarkStart w:id="209" w:name="_Toc292559933"/>
      <w:bookmarkStart w:id="210" w:name="_Toc296346724"/>
      <w:bookmarkStart w:id="211" w:name="_Toc304295596"/>
      <w:bookmarkStart w:id="212" w:name="_Toc267251472"/>
      <w:bookmarkStart w:id="213" w:name="_Toc267251471"/>
      <w:bookmarkStart w:id="214" w:name="_Toc267251470"/>
      <w:bookmarkStart w:id="215" w:name="_Toc267251476"/>
      <w:bookmarkStart w:id="216" w:name="_Toc267251473"/>
      <w:bookmarkStart w:id="217" w:name="_Toc267251475"/>
      <w:bookmarkStart w:id="218" w:name="_Toc267251474"/>
      <w:r>
        <w:rPr>
          <w:rFonts w:ascii="宋体" w:hAnsi="宋体"/>
          <w:color w:val="000000"/>
          <w:sz w:val="24"/>
        </w:rPr>
        <w:t>1</w:t>
      </w:r>
      <w:r>
        <w:rPr>
          <w:rFonts w:hint="eastAsia" w:ascii="宋体" w:hAnsi="宋体"/>
          <w:color w:val="000000"/>
          <w:sz w:val="24"/>
        </w:rPr>
        <w:t>1</w:t>
      </w:r>
      <w:r>
        <w:rPr>
          <w:rFonts w:ascii="宋体" w:hAnsi="宋体"/>
          <w:color w:val="000000"/>
          <w:sz w:val="24"/>
        </w:rPr>
        <w:t>.</w:t>
      </w:r>
      <w:r>
        <w:rPr>
          <w:rFonts w:hint="eastAsia" w:ascii="宋体" w:hAnsi="宋体"/>
          <w:color w:val="000000"/>
          <w:sz w:val="24"/>
        </w:rPr>
        <w:t>2</w:t>
      </w:r>
      <w:r>
        <w:rPr>
          <w:rFonts w:ascii="宋体" w:hAnsi="宋体"/>
          <w:color w:val="000000"/>
          <w:sz w:val="24"/>
        </w:rPr>
        <w:t xml:space="preserve"> 竣工验收</w:t>
      </w:r>
    </w:p>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p w14:paraId="3CBFF3BA">
      <w:pPr>
        <w:spacing w:line="360" w:lineRule="auto"/>
        <w:ind w:firstLine="480" w:firstLineChars="200"/>
        <w:jc w:val="left"/>
        <w:rPr>
          <w:rFonts w:ascii="宋体" w:hAnsi="宋体"/>
          <w:sz w:val="24"/>
        </w:rPr>
      </w:pPr>
      <w:bookmarkStart w:id="219" w:name="_Toc280868705"/>
      <w:bookmarkStart w:id="220" w:name="_Toc280868708"/>
      <w:bookmarkStart w:id="221" w:name="_Toc280868707"/>
      <w:bookmarkStart w:id="222" w:name="_Toc280868706"/>
      <w:bookmarkStart w:id="223" w:name="_Toc280868709"/>
      <w:r>
        <w:rPr>
          <w:rFonts w:hint="eastAsia" w:ascii="宋体" w:hAnsi="宋体"/>
          <w:color w:val="000000"/>
          <w:kern w:val="0"/>
          <w:sz w:val="24"/>
        </w:rPr>
        <w:t>11.2.1</w:t>
      </w:r>
      <w:r>
        <w:rPr>
          <w:rFonts w:ascii="宋体" w:hAnsi="宋体"/>
          <w:color w:val="000000"/>
          <w:kern w:val="0"/>
          <w:sz w:val="24"/>
        </w:rPr>
        <w:t>关于竣工验收程序的约定：</w:t>
      </w:r>
      <w:r>
        <w:rPr>
          <w:rFonts w:hint="eastAsia" w:ascii="宋体" w:hAnsi="宋体"/>
          <w:b/>
          <w:color w:val="000000"/>
          <w:sz w:val="24"/>
          <w:u w:val="single"/>
        </w:rPr>
        <w:t>按照国家相关规范和工程属地要求执行。</w:t>
      </w:r>
      <w:r>
        <w:rPr>
          <w:rFonts w:hint="eastAsia" w:ascii="宋体" w:hAnsi="宋体"/>
          <w:b/>
          <w:bCs/>
          <w:kern w:val="0"/>
          <w:sz w:val="24"/>
          <w:u w:val="single"/>
        </w:rPr>
        <w:t>竣工验收后一个月内，交竣工图及资料文件肆套和所有技术资料，并达到发包人档案存档的标准。逾期视为承包人违约，承包人应向发包人每日支付违约金额500元，此项违约金额累计不超过合同总价的3%</w:t>
      </w:r>
      <w:r>
        <w:rPr>
          <w:rFonts w:ascii="宋体" w:hAnsi="宋体"/>
          <w:sz w:val="24"/>
        </w:rPr>
        <w:t>。</w:t>
      </w:r>
    </w:p>
    <w:p w14:paraId="6E05022A">
      <w:pPr>
        <w:spacing w:line="360" w:lineRule="auto"/>
        <w:ind w:firstLine="480" w:firstLineChars="200"/>
        <w:jc w:val="left"/>
        <w:rPr>
          <w:rFonts w:ascii="宋体" w:hAnsi="宋体"/>
          <w:sz w:val="24"/>
        </w:rPr>
      </w:pPr>
      <w:r>
        <w:rPr>
          <w:rFonts w:hint="eastAsia" w:ascii="宋体" w:hAnsi="宋体"/>
          <w:sz w:val="24"/>
        </w:rPr>
        <w:t>11.2.2施工完成后实验室需进行第三方检测检验，并出具报告。</w:t>
      </w:r>
    </w:p>
    <w:bookmarkEnd w:id="219"/>
    <w:bookmarkEnd w:id="220"/>
    <w:bookmarkEnd w:id="221"/>
    <w:bookmarkEnd w:id="222"/>
    <w:p w14:paraId="6D546836">
      <w:pPr>
        <w:pStyle w:val="3"/>
        <w:spacing w:line="360" w:lineRule="auto"/>
        <w:ind w:firstLine="482" w:firstLineChars="200"/>
        <w:rPr>
          <w:rFonts w:hAnsi="宋体"/>
          <w:b w:val="0"/>
          <w:color w:val="000000"/>
          <w:sz w:val="24"/>
          <w:szCs w:val="24"/>
        </w:rPr>
      </w:pPr>
      <w:bookmarkStart w:id="224" w:name="_Toc351203646"/>
      <w:r>
        <w:rPr>
          <w:rFonts w:hAnsi="宋体"/>
          <w:color w:val="000000"/>
          <w:sz w:val="24"/>
          <w:szCs w:val="24"/>
        </w:rPr>
        <w:t>1</w:t>
      </w:r>
      <w:r>
        <w:rPr>
          <w:rFonts w:hint="eastAsia" w:hAnsi="宋体"/>
          <w:color w:val="000000"/>
          <w:sz w:val="24"/>
          <w:szCs w:val="24"/>
        </w:rPr>
        <w:t>2</w:t>
      </w:r>
      <w:r>
        <w:rPr>
          <w:rFonts w:hAnsi="宋体"/>
          <w:color w:val="000000"/>
          <w:sz w:val="24"/>
          <w:szCs w:val="24"/>
        </w:rPr>
        <w:t>. 竣工结算</w:t>
      </w:r>
      <w:bookmarkEnd w:id="224"/>
    </w:p>
    <w:p w14:paraId="1CEB8186">
      <w:pPr>
        <w:spacing w:beforeLines="50" w:afterLines="50" w:line="360" w:lineRule="auto"/>
        <w:ind w:firstLine="480" w:firstLineChars="200"/>
        <w:rPr>
          <w:rFonts w:ascii="宋体" w:hAnsi="宋体"/>
          <w:sz w:val="24"/>
        </w:rPr>
      </w:pPr>
      <w:r>
        <w:rPr>
          <w:rFonts w:ascii="宋体" w:hAnsi="宋体"/>
          <w:color w:val="000000"/>
          <w:sz w:val="24"/>
        </w:rPr>
        <w:t>1</w:t>
      </w:r>
      <w:r>
        <w:rPr>
          <w:rFonts w:hint="eastAsia" w:ascii="宋体" w:hAnsi="宋体"/>
          <w:color w:val="000000"/>
          <w:sz w:val="24"/>
        </w:rPr>
        <w:t>2</w:t>
      </w:r>
      <w:r>
        <w:rPr>
          <w:rFonts w:ascii="宋体" w:hAnsi="宋体"/>
          <w:color w:val="000000"/>
          <w:sz w:val="24"/>
        </w:rPr>
        <w:t>.1</w:t>
      </w:r>
      <w:r>
        <w:rPr>
          <w:rFonts w:hint="eastAsia" w:ascii="宋体" w:hAnsi="宋体"/>
          <w:sz w:val="24"/>
        </w:rPr>
        <w:t>竣工资料及竣工验收报告</w:t>
      </w:r>
    </w:p>
    <w:p w14:paraId="3E250A3F">
      <w:pPr>
        <w:spacing w:line="360" w:lineRule="auto"/>
        <w:ind w:firstLine="480" w:firstLineChars="200"/>
        <w:rPr>
          <w:rFonts w:ascii="宋体" w:hAnsi="宋体"/>
          <w:sz w:val="24"/>
        </w:rPr>
      </w:pPr>
      <w:r>
        <w:rPr>
          <w:rFonts w:hint="eastAsia" w:ascii="宋体" w:hAnsi="宋体"/>
          <w:sz w:val="24"/>
        </w:rPr>
        <w:t xml:space="preserve"> 竣工验收报告的格式、份数和提交时间：</w:t>
      </w:r>
      <w:r>
        <w:rPr>
          <w:rFonts w:hint="eastAsia"/>
          <w:sz w:val="24"/>
          <w:u w:val="single"/>
        </w:rPr>
        <w:t>竣工验收后一个月内，交竣工图及资料文件肆套。</w:t>
      </w:r>
    </w:p>
    <w:p w14:paraId="0FC0C94F">
      <w:pPr>
        <w:spacing w:line="360" w:lineRule="auto"/>
        <w:ind w:firstLine="480" w:firstLineChars="200"/>
        <w:jc w:val="left"/>
        <w:rPr>
          <w:rFonts w:ascii="宋体" w:hAnsi="宋体"/>
          <w:sz w:val="24"/>
        </w:rPr>
      </w:pPr>
      <w:r>
        <w:rPr>
          <w:rFonts w:hint="eastAsia" w:ascii="宋体" w:hAnsi="宋体"/>
          <w:sz w:val="24"/>
        </w:rPr>
        <w:t>完整竣工资料的格式和提交时间：</w:t>
      </w:r>
      <w:r>
        <w:rPr>
          <w:rFonts w:hint="eastAsia" w:ascii="宋体" w:hAnsi="宋体"/>
          <w:sz w:val="24"/>
          <w:u w:val="single"/>
        </w:rPr>
        <w:t xml:space="preserve">       双方另行约定       </w:t>
      </w:r>
    </w:p>
    <w:p w14:paraId="7F060F41">
      <w:pPr>
        <w:spacing w:beforeLines="50" w:afterLines="50" w:line="360" w:lineRule="auto"/>
        <w:ind w:firstLine="480" w:firstLineChars="200"/>
        <w:rPr>
          <w:b/>
          <w:sz w:val="24"/>
          <w:u w:val="single"/>
        </w:rPr>
      </w:pPr>
      <w:r>
        <w:rPr>
          <w:rFonts w:hint="eastAsia" w:ascii="宋体" w:hAnsi="宋体"/>
          <w:sz w:val="24"/>
        </w:rPr>
        <w:t>12.2竣工结算资料的格式、内容和份数：</w:t>
      </w:r>
      <w:r>
        <w:rPr>
          <w:rFonts w:hint="eastAsia"/>
          <w:b/>
          <w:sz w:val="24"/>
          <w:u w:val="single"/>
        </w:rPr>
        <w:t>竣工验收后一个月内，提交竣工图及结算资料文件肆套。</w:t>
      </w:r>
    </w:p>
    <w:p w14:paraId="0BBCCAF6">
      <w:pPr>
        <w:widowControl/>
        <w:autoSpaceDE w:val="0"/>
        <w:autoSpaceDN w:val="0"/>
        <w:spacing w:line="400" w:lineRule="exact"/>
        <w:ind w:right="53" w:firstLine="480" w:firstLineChars="200"/>
        <w:textAlignment w:val="bottom"/>
        <w:rPr>
          <w:rFonts w:ascii="宋体" w:hAnsi="宋体"/>
          <w:sz w:val="24"/>
        </w:rPr>
      </w:pPr>
      <w:r>
        <w:rPr>
          <w:rFonts w:hint="eastAsia" w:ascii="宋体" w:hAnsi="宋体"/>
          <w:sz w:val="24"/>
        </w:rPr>
        <w:t>12.3不平衡报价问题</w:t>
      </w:r>
    </w:p>
    <w:p w14:paraId="212F9ECF">
      <w:pPr>
        <w:widowControl/>
        <w:autoSpaceDE w:val="0"/>
        <w:autoSpaceDN w:val="0"/>
        <w:spacing w:line="400" w:lineRule="exact"/>
        <w:ind w:right="53" w:firstLine="482" w:firstLineChars="200"/>
        <w:textAlignment w:val="bottom"/>
        <w:rPr>
          <w:rFonts w:ascii="宋体" w:hAnsi="宋体"/>
          <w:b/>
          <w:sz w:val="24"/>
        </w:rPr>
      </w:pPr>
      <w:r>
        <w:rPr>
          <w:rFonts w:hint="eastAsia" w:ascii="宋体" w:hAnsi="宋体"/>
          <w:b/>
          <w:sz w:val="24"/>
        </w:rPr>
        <w:t>（1）对于按照降价比例调整后的清单综合单价的不平衡报价，其调整后的综合单价高于或低于招标上限控制价中清单综合单价的5%时，工程结算执行招标控制价中清单综合单价。拦标价与调整后的综合单价之间的差额由成交供应商承担。</w:t>
      </w:r>
    </w:p>
    <w:p w14:paraId="08117245">
      <w:pPr>
        <w:adjustRightInd w:val="0"/>
        <w:snapToGrid w:val="0"/>
        <w:spacing w:line="400" w:lineRule="exact"/>
        <w:ind w:firstLine="482" w:firstLineChars="200"/>
        <w:rPr>
          <w:rFonts w:ascii="宋体" w:hAnsi="宋体"/>
          <w:b/>
          <w:sz w:val="24"/>
        </w:rPr>
      </w:pPr>
      <w:r>
        <w:rPr>
          <w:rFonts w:hint="eastAsia" w:ascii="宋体" w:hAnsi="宋体"/>
          <w:b/>
          <w:sz w:val="24"/>
        </w:rPr>
        <w:t>（2）工程竣工结算时，工程量清单项目工程量的变化幅度在10%以内，其综合单价不做调整，执行按照降价比例调整后的综合单价；工程量清单项目工程量的变化幅度在10%以外的，且其影响分部分项工程费超过0.1%的，其综合单价以及对应的措施费（如有）均应做调整。调整的方法是由成交供应商对增加的工程量或减少后剩余的工程量提出新的综合单价和措施项目，经建设单位确认并由建设单位报财政局审定后调整。</w:t>
      </w:r>
    </w:p>
    <w:bookmarkEnd w:id="212"/>
    <w:bookmarkEnd w:id="213"/>
    <w:bookmarkEnd w:id="214"/>
    <w:bookmarkEnd w:id="215"/>
    <w:bookmarkEnd w:id="216"/>
    <w:bookmarkEnd w:id="217"/>
    <w:bookmarkEnd w:id="218"/>
    <w:bookmarkEnd w:id="223"/>
    <w:p w14:paraId="0C8EF19E">
      <w:pPr>
        <w:pStyle w:val="3"/>
        <w:spacing w:line="360" w:lineRule="auto"/>
        <w:ind w:firstLine="482" w:firstLineChars="200"/>
        <w:rPr>
          <w:rFonts w:ascii="宋体" w:hAnsi="宋体"/>
          <w:color w:val="000000"/>
          <w:sz w:val="24"/>
        </w:rPr>
      </w:pPr>
      <w:bookmarkStart w:id="225" w:name="_Toc351203647"/>
      <w:bookmarkStart w:id="226" w:name="_Toc267251482"/>
      <w:bookmarkStart w:id="227" w:name="_Toc267251485"/>
      <w:bookmarkStart w:id="228" w:name="_Toc267251484"/>
      <w:bookmarkStart w:id="229" w:name="_Toc267251483"/>
      <w:bookmarkStart w:id="230" w:name="_Toc267251489"/>
      <w:bookmarkStart w:id="231" w:name="_Toc267251488"/>
      <w:bookmarkStart w:id="232" w:name="_Toc267251490"/>
      <w:bookmarkStart w:id="233" w:name="_Toc267251486"/>
      <w:bookmarkStart w:id="234" w:name="_Toc267251494"/>
      <w:bookmarkStart w:id="235" w:name="_Toc267251495"/>
      <w:bookmarkStart w:id="236" w:name="_Toc267251497"/>
      <w:bookmarkStart w:id="237" w:name="_Toc267251496"/>
      <w:bookmarkStart w:id="238" w:name="_Toc267251499"/>
      <w:bookmarkStart w:id="239" w:name="_Toc267251503"/>
      <w:bookmarkStart w:id="240" w:name="_Toc267251502"/>
      <w:bookmarkStart w:id="241" w:name="_Toc267251493"/>
      <w:bookmarkStart w:id="242" w:name="_Toc267251498"/>
      <w:bookmarkStart w:id="243" w:name="_Toc267251501"/>
      <w:bookmarkStart w:id="244" w:name="_Toc267251492"/>
      <w:bookmarkStart w:id="245" w:name="_Toc267251491"/>
      <w:bookmarkStart w:id="246" w:name="_Toc267251506"/>
      <w:bookmarkStart w:id="247" w:name="_Toc267251507"/>
      <w:bookmarkStart w:id="248" w:name="_Toc267251508"/>
      <w:bookmarkStart w:id="249" w:name="_Toc267251504"/>
      <w:bookmarkStart w:id="250" w:name="_Toc267251515"/>
      <w:bookmarkStart w:id="251" w:name="_Toc267251510"/>
      <w:bookmarkStart w:id="252" w:name="_Toc267251514"/>
      <w:bookmarkStart w:id="253" w:name="_Toc267251511"/>
      <w:bookmarkStart w:id="254" w:name="_Toc267251509"/>
      <w:bookmarkStart w:id="255" w:name="_Toc267251513"/>
      <w:r>
        <w:rPr>
          <w:rFonts w:hAnsi="宋体"/>
          <w:color w:val="000000"/>
          <w:sz w:val="24"/>
          <w:szCs w:val="24"/>
          <w:highlight w:val="yellow"/>
        </w:rPr>
        <w:t>1</w:t>
      </w:r>
      <w:r>
        <w:rPr>
          <w:rFonts w:hint="eastAsia" w:hAnsi="宋体"/>
          <w:color w:val="000000"/>
          <w:sz w:val="24"/>
          <w:szCs w:val="24"/>
          <w:highlight w:val="yellow"/>
        </w:rPr>
        <w:t>3</w:t>
      </w:r>
      <w:r>
        <w:rPr>
          <w:rFonts w:hAnsi="宋体"/>
          <w:color w:val="000000"/>
          <w:sz w:val="24"/>
          <w:szCs w:val="24"/>
          <w:highlight w:val="yellow"/>
        </w:rPr>
        <w:t xml:space="preserve">. </w:t>
      </w:r>
      <w:bookmarkEnd w:id="225"/>
      <w:r>
        <w:rPr>
          <w:rFonts w:hint="eastAsia" w:hAnsi="宋体"/>
          <w:color w:val="000000"/>
          <w:sz w:val="24"/>
          <w:szCs w:val="24"/>
          <w:highlight w:val="yellow"/>
        </w:rPr>
        <w:t>质保</w:t>
      </w:r>
      <w:bookmarkEnd w:id="226"/>
      <w:bookmarkEnd w:id="227"/>
      <w:bookmarkEnd w:id="228"/>
      <w:bookmarkEnd w:id="229"/>
      <w:bookmarkEnd w:id="230"/>
      <w:bookmarkEnd w:id="231"/>
      <w:bookmarkEnd w:id="232"/>
      <w:bookmarkEnd w:id="233"/>
      <w:bookmarkStart w:id="256" w:name="_Toc280868717"/>
      <w:bookmarkStart w:id="257" w:name="_Toc351203648"/>
      <w:bookmarkStart w:id="258" w:name="_Toc280868718"/>
    </w:p>
    <w:p w14:paraId="11C022F8">
      <w:pPr>
        <w:spacing w:line="360" w:lineRule="auto"/>
        <w:ind w:firstLine="468" w:firstLineChars="195"/>
        <w:jc w:val="left"/>
        <w:rPr>
          <w:rFonts w:ascii="宋体" w:hAnsi="宋体"/>
          <w:color w:val="000000"/>
          <w:kern w:val="0"/>
          <w:sz w:val="24"/>
          <w:highlight w:val="yellow"/>
        </w:rPr>
      </w:pPr>
      <w:r>
        <w:rPr>
          <w:rFonts w:ascii="宋体" w:hAnsi="宋体"/>
          <w:color w:val="000000"/>
          <w:sz w:val="24"/>
          <w:highlight w:val="yellow"/>
        </w:rPr>
        <w:t>工程保修期：</w:t>
      </w:r>
      <w:r>
        <w:rPr>
          <w:rFonts w:hint="eastAsia" w:ascii="宋体" w:hAnsi="宋体"/>
          <w:color w:val="000000"/>
          <w:sz w:val="24"/>
          <w:highlight w:val="yellow"/>
          <w:u w:val="single"/>
        </w:rPr>
        <w:t xml:space="preserve">      整体交付使用后贰年               </w:t>
      </w:r>
      <w:r>
        <w:rPr>
          <w:rFonts w:ascii="宋体" w:hAnsi="宋体"/>
          <w:color w:val="000000"/>
          <w:kern w:val="0"/>
          <w:sz w:val="24"/>
          <w:highlight w:val="yellow"/>
        </w:rPr>
        <w:t>。</w:t>
      </w:r>
    </w:p>
    <w:bookmarkEnd w:id="256"/>
    <w:bookmarkEnd w:id="257"/>
    <w:p w14:paraId="6F075F50">
      <w:pPr>
        <w:pStyle w:val="3"/>
        <w:spacing w:line="360" w:lineRule="auto"/>
        <w:ind w:firstLine="482" w:firstLineChars="200"/>
        <w:rPr>
          <w:rFonts w:hAnsi="宋体"/>
          <w:b w:val="0"/>
          <w:color w:val="000000"/>
          <w:sz w:val="24"/>
          <w:szCs w:val="24"/>
        </w:rPr>
      </w:pPr>
      <w:bookmarkStart w:id="259" w:name="_Toc351203650"/>
      <w:r>
        <w:rPr>
          <w:rFonts w:hAnsi="宋体"/>
          <w:color w:val="000000"/>
          <w:sz w:val="24"/>
          <w:szCs w:val="24"/>
        </w:rPr>
        <w:t>1</w:t>
      </w:r>
      <w:r>
        <w:rPr>
          <w:rFonts w:hint="eastAsia" w:hAnsi="宋体"/>
          <w:color w:val="000000"/>
          <w:sz w:val="24"/>
          <w:szCs w:val="24"/>
        </w:rPr>
        <w:t>4</w:t>
      </w:r>
      <w:r>
        <w:rPr>
          <w:rFonts w:hAnsi="宋体"/>
          <w:color w:val="000000"/>
          <w:sz w:val="24"/>
          <w:szCs w:val="24"/>
        </w:rPr>
        <w:t>. 保险</w:t>
      </w:r>
      <w:bookmarkEnd w:id="259"/>
    </w:p>
    <w:bookmarkEnd w:id="234"/>
    <w:bookmarkEnd w:id="235"/>
    <w:bookmarkEnd w:id="236"/>
    <w:bookmarkEnd w:id="237"/>
    <w:bookmarkEnd w:id="238"/>
    <w:bookmarkEnd w:id="239"/>
    <w:bookmarkEnd w:id="240"/>
    <w:bookmarkEnd w:id="241"/>
    <w:bookmarkEnd w:id="242"/>
    <w:bookmarkEnd w:id="243"/>
    <w:bookmarkEnd w:id="244"/>
    <w:bookmarkEnd w:id="245"/>
    <w:bookmarkEnd w:id="258"/>
    <w:p w14:paraId="3786D509">
      <w:pPr>
        <w:spacing w:line="360" w:lineRule="auto"/>
        <w:ind w:firstLine="480" w:firstLineChars="200"/>
        <w:rPr>
          <w:sz w:val="24"/>
          <w:u w:val="single"/>
        </w:rPr>
      </w:pPr>
      <w:bookmarkStart w:id="260" w:name="_Toc351203651"/>
      <w:r>
        <w:rPr>
          <w:rFonts w:hint="eastAsia" w:ascii="宋体" w:hAnsi="宋体"/>
          <w:sz w:val="24"/>
        </w:rPr>
        <w:t>合同双方商定，由承包人负责投保的保险种类、</w:t>
      </w:r>
      <w:r>
        <w:rPr>
          <w:rFonts w:ascii="宋体" w:hAnsi="宋体"/>
          <w:sz w:val="24"/>
        </w:rPr>
        <w:t>保险范围、投保金额、保险期限和持续有效</w:t>
      </w:r>
      <w:r>
        <w:rPr>
          <w:rFonts w:hint="eastAsia" w:ascii="宋体" w:hAnsi="宋体"/>
          <w:sz w:val="24"/>
        </w:rPr>
        <w:t>的时间：</w:t>
      </w:r>
      <w:r>
        <w:rPr>
          <w:rFonts w:hint="eastAsia"/>
          <w:sz w:val="24"/>
          <w:u w:val="single"/>
        </w:rPr>
        <w:t xml:space="preserve">本工程无发包人委托承包人办理的保险事宜。    </w:t>
      </w:r>
    </w:p>
    <w:p w14:paraId="68BFA7B3">
      <w:pPr>
        <w:spacing w:line="360" w:lineRule="auto"/>
        <w:rPr>
          <w:rFonts w:hAnsi="宋体"/>
          <w:b/>
          <w:color w:val="000000"/>
          <w:sz w:val="24"/>
        </w:rPr>
      </w:pPr>
      <w:r>
        <w:rPr>
          <w:rFonts w:hint="eastAsia"/>
          <w:sz w:val="24"/>
          <w:u w:val="single"/>
        </w:rPr>
        <w:t>本合同所涉及的规费和保险费均已包含在合同价款中。</w:t>
      </w:r>
    </w:p>
    <w:p w14:paraId="342B7029">
      <w:pPr>
        <w:pStyle w:val="3"/>
        <w:spacing w:line="360" w:lineRule="auto"/>
        <w:ind w:firstLine="482" w:firstLineChars="200"/>
        <w:rPr>
          <w:rFonts w:hAnsi="宋体"/>
          <w:b w:val="0"/>
          <w:color w:val="000000"/>
          <w:sz w:val="24"/>
          <w:szCs w:val="24"/>
        </w:rPr>
      </w:pPr>
      <w:r>
        <w:rPr>
          <w:rFonts w:hint="eastAsia" w:hAnsi="宋体"/>
          <w:color w:val="000000"/>
          <w:sz w:val="24"/>
          <w:szCs w:val="24"/>
        </w:rPr>
        <w:t>15</w:t>
      </w:r>
      <w:r>
        <w:rPr>
          <w:rFonts w:hAnsi="宋体"/>
          <w:color w:val="000000"/>
          <w:sz w:val="24"/>
          <w:szCs w:val="24"/>
        </w:rPr>
        <w:t>. 争议解决</w:t>
      </w:r>
      <w:bookmarkEnd w:id="260"/>
    </w:p>
    <w:bookmarkEnd w:id="246"/>
    <w:bookmarkEnd w:id="247"/>
    <w:bookmarkEnd w:id="248"/>
    <w:bookmarkEnd w:id="249"/>
    <w:p w14:paraId="099D01D1">
      <w:pPr>
        <w:spacing w:after="120" w:line="360" w:lineRule="auto"/>
        <w:ind w:firstLine="480" w:firstLineChars="200"/>
        <w:rPr>
          <w:rFonts w:ascii="宋体" w:hAnsi="宋体"/>
          <w:color w:val="000000"/>
          <w:sz w:val="24"/>
        </w:rPr>
      </w:pPr>
      <w:r>
        <w:rPr>
          <w:rFonts w:ascii="宋体" w:hAnsi="宋体"/>
          <w:color w:val="000000"/>
          <w:sz w:val="24"/>
        </w:rPr>
        <w:t>因合同及合同有关事项发生的争议，</w:t>
      </w:r>
      <w:r>
        <w:rPr>
          <w:rFonts w:hint="eastAsia" w:ascii="宋体" w:hAnsi="宋体"/>
          <w:color w:val="000000"/>
          <w:sz w:val="24"/>
        </w:rPr>
        <w:t>在以下方式中选择其一，作为双方解决争议事项的约定</w:t>
      </w:r>
      <w:r>
        <w:rPr>
          <w:rFonts w:ascii="宋体" w:hAnsi="宋体"/>
          <w:color w:val="000000"/>
          <w:sz w:val="24"/>
        </w:rPr>
        <w:t>：</w:t>
      </w:r>
    </w:p>
    <w:p w14:paraId="7EEE5A25">
      <w:pPr>
        <w:spacing w:line="360" w:lineRule="auto"/>
        <w:ind w:firstLine="480" w:firstLineChars="200"/>
        <w:jc w:val="left"/>
        <w:rPr>
          <w:rFonts w:ascii="宋体" w:hAnsi="宋体"/>
          <w:color w:val="000000"/>
          <w:sz w:val="24"/>
        </w:rPr>
      </w:pPr>
      <w:r>
        <w:rPr>
          <w:rFonts w:ascii="宋体" w:hAnsi="宋体"/>
          <w:color w:val="000000"/>
          <w:sz w:val="24"/>
        </w:rPr>
        <w:t>（1）</w:t>
      </w:r>
      <w:r>
        <w:rPr>
          <w:rFonts w:hint="eastAsia" w:ascii="宋体" w:hAnsi="宋体"/>
          <w:color w:val="000000"/>
          <w:sz w:val="24"/>
        </w:rPr>
        <w:t>双方友好协商</w:t>
      </w:r>
    </w:p>
    <w:p w14:paraId="0223D8D3">
      <w:pPr>
        <w:spacing w:line="360" w:lineRule="auto"/>
        <w:ind w:left="210" w:leftChars="100" w:firstLine="240" w:firstLineChars="100"/>
        <w:jc w:val="left"/>
        <w:rPr>
          <w:rFonts w:ascii="宋体" w:hAnsi="宋体"/>
          <w:color w:val="000000"/>
          <w:sz w:val="24"/>
        </w:rPr>
      </w:pPr>
      <w:r>
        <w:rPr>
          <w:rFonts w:ascii="宋体" w:hAnsi="宋体"/>
          <w:color w:val="000000"/>
          <w:sz w:val="24"/>
        </w:rPr>
        <w:t>（2）</w:t>
      </w:r>
      <w:r>
        <w:rPr>
          <w:rFonts w:hint="eastAsia" w:ascii="宋体" w:hAnsi="宋体"/>
          <w:color w:val="000000"/>
          <w:sz w:val="24"/>
        </w:rPr>
        <w:t>提交</w:t>
      </w:r>
      <w:r>
        <w:rPr>
          <w:rFonts w:hint="eastAsia" w:ascii="宋体" w:hAnsi="宋体"/>
          <w:color w:val="000000"/>
          <w:sz w:val="24"/>
          <w:u w:val="single"/>
        </w:rPr>
        <w:t xml:space="preserve"> 商洛市  </w:t>
      </w:r>
      <w:r>
        <w:rPr>
          <w:rFonts w:ascii="宋体" w:hAnsi="宋体"/>
          <w:color w:val="000000"/>
          <w:sz w:val="24"/>
        </w:rPr>
        <w:t>仲裁委员会</w:t>
      </w:r>
      <w:r>
        <w:rPr>
          <w:rFonts w:hint="eastAsia" w:ascii="宋体" w:hAnsi="宋体"/>
          <w:color w:val="000000"/>
          <w:sz w:val="24"/>
        </w:rPr>
        <w:t>，按照</w:t>
      </w:r>
      <w:r>
        <w:rPr>
          <w:rFonts w:ascii="宋体" w:hAnsi="宋体"/>
          <w:color w:val="000000"/>
          <w:sz w:val="24"/>
        </w:rPr>
        <w:t>申请仲裁</w:t>
      </w:r>
      <w:r>
        <w:rPr>
          <w:rFonts w:hint="eastAsia" w:ascii="宋体" w:hAnsi="宋体"/>
          <w:color w:val="000000"/>
          <w:sz w:val="24"/>
        </w:rPr>
        <w:t>时该会有效的仲裁规则进行仲裁</w:t>
      </w:r>
      <w:r>
        <w:rPr>
          <w:rFonts w:ascii="宋体" w:hAnsi="宋体"/>
          <w:color w:val="000000"/>
          <w:sz w:val="24"/>
        </w:rPr>
        <w:t>；向</w:t>
      </w:r>
      <w:r>
        <w:rPr>
          <w:rFonts w:hint="eastAsia" w:ascii="宋体" w:hAnsi="宋体"/>
          <w:color w:val="000000"/>
          <w:sz w:val="24"/>
          <w:u w:val="single"/>
        </w:rPr>
        <w:t xml:space="preserve"> 商洛市   </w:t>
      </w:r>
      <w:r>
        <w:rPr>
          <w:rFonts w:hint="eastAsia" w:ascii="宋体" w:hAnsi="宋体"/>
          <w:color w:val="000000"/>
          <w:sz w:val="24"/>
        </w:rPr>
        <w:t>所在地</w:t>
      </w:r>
      <w:r>
        <w:rPr>
          <w:rFonts w:ascii="宋体" w:hAnsi="宋体"/>
          <w:color w:val="000000"/>
          <w:sz w:val="24"/>
        </w:rPr>
        <w:t>人民法院起诉。</w:t>
      </w:r>
      <w:bookmarkEnd w:id="250"/>
      <w:bookmarkEnd w:id="251"/>
      <w:bookmarkEnd w:id="252"/>
      <w:bookmarkEnd w:id="253"/>
      <w:bookmarkEnd w:id="254"/>
      <w:bookmarkEnd w:id="255"/>
      <w:r>
        <w:rPr>
          <w:rFonts w:hint="eastAsia" w:ascii="宋体" w:hAnsi="宋体"/>
          <w:b/>
          <w:sz w:val="24"/>
          <w:u w:val="single"/>
        </w:rPr>
        <w:br w:type="textWrapping"/>
      </w:r>
      <w:r>
        <w:rPr>
          <w:rFonts w:hint="eastAsia" w:ascii="宋体" w:hAnsi="宋体"/>
          <w:sz w:val="24"/>
        </w:rPr>
        <w:t>　</w:t>
      </w:r>
      <w:r>
        <w:rPr>
          <w:rFonts w:hint="eastAsia" w:ascii="宋体" w:hAnsi="宋体"/>
          <w:b/>
          <w:sz w:val="24"/>
        </w:rPr>
        <w:t>16.合同份数</w:t>
      </w:r>
      <w:r>
        <w:rPr>
          <w:rFonts w:hint="eastAsia" w:ascii="宋体" w:hAnsi="宋体"/>
          <w:sz w:val="24"/>
        </w:rPr>
        <w:br w:type="textWrapping"/>
      </w:r>
      <w:r>
        <w:rPr>
          <w:rFonts w:hint="eastAsia" w:ascii="宋体" w:hAnsi="宋体"/>
          <w:sz w:val="24"/>
        </w:rPr>
        <w:t>　16.1双方约定合同副本份数：</w:t>
      </w:r>
    </w:p>
    <w:p w14:paraId="3C4AA39D">
      <w:pPr>
        <w:spacing w:line="360" w:lineRule="auto"/>
        <w:ind w:firstLine="472" w:firstLineChars="196"/>
        <w:rPr>
          <w:rFonts w:ascii="宋体" w:hAnsi="宋体"/>
          <w:b/>
          <w:sz w:val="24"/>
        </w:rPr>
      </w:pPr>
      <w:r>
        <w:rPr>
          <w:rFonts w:hint="eastAsia" w:ascii="宋体" w:hAnsi="宋体"/>
          <w:b/>
          <w:sz w:val="24"/>
          <w:u w:val="single"/>
        </w:rPr>
        <w:t xml:space="preserve">本合同一式四份，甲方三份，乙方一份。 </w:t>
      </w:r>
    </w:p>
    <w:p w14:paraId="27888684">
      <w:pPr>
        <w:spacing w:line="360" w:lineRule="auto"/>
        <w:ind w:firstLine="241" w:firstLineChars="100"/>
        <w:rPr>
          <w:rFonts w:ascii="宋体" w:hAnsi="宋体"/>
          <w:b/>
          <w:color w:val="auto"/>
          <w:sz w:val="24"/>
        </w:rPr>
      </w:pPr>
      <w:r>
        <w:rPr>
          <w:rFonts w:hint="eastAsia" w:ascii="宋体" w:hAnsi="宋体"/>
          <w:b/>
          <w:color w:val="0000FF"/>
          <w:sz w:val="24"/>
        </w:rPr>
        <w:t>　</w:t>
      </w:r>
      <w:r>
        <w:rPr>
          <w:rFonts w:hint="eastAsia" w:ascii="宋体" w:hAnsi="宋体"/>
          <w:b/>
          <w:color w:val="auto"/>
          <w:sz w:val="24"/>
        </w:rPr>
        <w:t>17.补充条款</w:t>
      </w:r>
    </w:p>
    <w:p w14:paraId="769291B8">
      <w:pPr>
        <w:spacing w:line="360" w:lineRule="auto"/>
        <w:ind w:firstLine="480"/>
        <w:rPr>
          <w:rFonts w:ascii="宋体" w:hAnsi="宋体"/>
          <w:b/>
          <w:color w:val="auto"/>
          <w:sz w:val="24"/>
        </w:rPr>
      </w:pPr>
      <w:r>
        <w:rPr>
          <w:rFonts w:hint="eastAsia" w:ascii="宋体" w:hAnsi="宋体"/>
          <w:b/>
          <w:color w:val="auto"/>
          <w:sz w:val="24"/>
          <w:u w:val="single"/>
        </w:rPr>
        <w:t xml:space="preserve">17.1本工程《招标文件》（包括答疑纪要）和投标文件作为本合同的附件一并执行。 </w:t>
      </w:r>
    </w:p>
    <w:p w14:paraId="15819054">
      <w:pPr>
        <w:spacing w:line="360" w:lineRule="auto"/>
        <w:ind w:firstLine="480"/>
        <w:rPr>
          <w:rFonts w:ascii="宋体" w:hAnsi="宋体"/>
          <w:b/>
          <w:color w:val="auto"/>
          <w:sz w:val="24"/>
        </w:rPr>
      </w:pPr>
      <w:r>
        <w:rPr>
          <w:rFonts w:hint="eastAsia" w:ascii="宋体" w:hAnsi="宋体"/>
          <w:b/>
          <w:color w:val="auto"/>
          <w:sz w:val="24"/>
          <w:u w:val="single"/>
        </w:rPr>
        <w:t>17.2执行过程中出现未尽事宜时，可通过协商另列增补协议。</w:t>
      </w:r>
    </w:p>
    <w:p w14:paraId="127A8E27">
      <w:pPr>
        <w:spacing w:line="360" w:lineRule="auto"/>
        <w:ind w:firstLine="480"/>
        <w:rPr>
          <w:rFonts w:ascii="宋体" w:hAnsi="宋体"/>
          <w:b/>
          <w:color w:val="auto"/>
          <w:sz w:val="24"/>
          <w:u w:val="single"/>
        </w:rPr>
      </w:pPr>
      <w:r>
        <w:rPr>
          <w:rFonts w:hint="eastAsia" w:ascii="宋体" w:hAnsi="宋体"/>
          <w:b/>
          <w:color w:val="auto"/>
          <w:sz w:val="24"/>
          <w:u w:val="single"/>
        </w:rPr>
        <w:t>17.3安全管理人员必须持证上岗，并负责检查现场和施工人员安全情况，出现任何不安全事故，承包人自负。</w:t>
      </w:r>
    </w:p>
    <w:p w14:paraId="16FFD830">
      <w:pPr>
        <w:spacing w:line="360" w:lineRule="auto"/>
        <w:ind w:firstLine="480"/>
        <w:rPr>
          <w:rFonts w:ascii="宋体" w:hAnsi="宋体"/>
          <w:b/>
          <w:color w:val="auto"/>
          <w:sz w:val="24"/>
          <w:u w:val="single"/>
        </w:rPr>
      </w:pPr>
      <w:r>
        <w:rPr>
          <w:rFonts w:hint="eastAsia" w:ascii="宋体" w:hAnsi="宋体"/>
          <w:b/>
          <w:color w:val="auto"/>
          <w:sz w:val="24"/>
          <w:u w:val="single"/>
        </w:rPr>
        <w:t>17.4发包人在投标前已要求承包人到施工现场踏勘，对施工工地的位置、道路、储存空间，装卸限制、生活办公区域均已明确，视为投标人已计入投标报价中。</w:t>
      </w:r>
    </w:p>
    <w:p w14:paraId="0D963871">
      <w:pPr>
        <w:spacing w:line="360" w:lineRule="auto"/>
        <w:ind w:firstLine="480"/>
        <w:rPr>
          <w:rFonts w:ascii="宋体" w:hAnsi="宋体"/>
          <w:color w:val="auto"/>
          <w:sz w:val="24"/>
          <w:u w:val="single"/>
        </w:rPr>
      </w:pPr>
      <w:r>
        <w:rPr>
          <w:rFonts w:hint="eastAsia" w:ascii="宋体" w:hAnsi="宋体"/>
          <w:b/>
          <w:color w:val="auto"/>
          <w:sz w:val="24"/>
          <w:u w:val="single"/>
        </w:rPr>
        <w:t>17.5 承包人对发包人提出的正常要求应予以认可，并作出相应承诺。（承诺内容作为合同的附件之一，并执行）</w:t>
      </w:r>
    </w:p>
    <w:p w14:paraId="6A6E64DA">
      <w:pPr>
        <w:spacing w:line="360" w:lineRule="auto"/>
        <w:ind w:firstLine="482" w:firstLineChars="200"/>
        <w:rPr>
          <w:b/>
          <w:color w:val="auto"/>
          <w:sz w:val="24"/>
          <w:u w:val="single"/>
        </w:rPr>
      </w:pPr>
      <w:r>
        <w:rPr>
          <w:rFonts w:hint="eastAsia" w:ascii="宋体" w:hAnsi="宋体"/>
          <w:b/>
          <w:color w:val="auto"/>
          <w:kern w:val="0"/>
          <w:sz w:val="24"/>
          <w:u w:val="single"/>
        </w:rPr>
        <w:t xml:space="preserve">17.6  </w:t>
      </w:r>
      <w:r>
        <w:rPr>
          <w:rFonts w:hint="eastAsia"/>
          <w:b/>
          <w:color w:val="auto"/>
          <w:sz w:val="24"/>
          <w:u w:val="single"/>
        </w:rPr>
        <w:t>本工程为交钥匙工程，承包方应充分考虑整个项目的系统性、完整性；承包方应按相关要求，将企业资料和安装设备、材料报相关的监督、消防、环保等部门备案，需要抽查、送检、复检的设备和材料，必须送检，且全部费用已包含在合同价款中由承包方自理</w:t>
      </w:r>
      <w:r>
        <w:rPr>
          <w:rFonts w:hint="eastAsia" w:ascii="宋体" w:cs="宋体"/>
          <w:b/>
          <w:color w:val="auto"/>
          <w:sz w:val="24"/>
          <w:u w:val="single"/>
          <w:lang w:val="zh-CN"/>
        </w:rPr>
        <w:t>。</w:t>
      </w:r>
    </w:p>
    <w:p w14:paraId="6218D25D">
      <w:pPr>
        <w:pStyle w:val="17"/>
        <w:tabs>
          <w:tab w:val="left" w:pos="0"/>
        </w:tabs>
        <w:spacing w:line="360" w:lineRule="auto"/>
        <w:ind w:left="0" w:right="24" w:firstLine="241" w:firstLineChars="100"/>
        <w:rPr>
          <w:rFonts w:ascii="宋体" w:hAnsi="宋体"/>
          <w:b/>
          <w:color w:val="auto"/>
          <w:u w:val="single"/>
        </w:rPr>
      </w:pPr>
      <w:r>
        <w:rPr>
          <w:rFonts w:hint="eastAsia" w:ascii="宋体" w:hAnsi="宋体"/>
          <w:b/>
          <w:color w:val="auto"/>
          <w:u w:val="single"/>
        </w:rPr>
        <w:t xml:space="preserve">  17.7 钢结构整体质量检测需由具备专业资质的第三方检测机构检测并出具检测报告，费用由承包方自理，均含在合同总价中。</w:t>
      </w:r>
    </w:p>
    <w:p w14:paraId="4E201416">
      <w:pPr>
        <w:pStyle w:val="17"/>
        <w:tabs>
          <w:tab w:val="left" w:pos="0"/>
        </w:tabs>
        <w:spacing w:line="360" w:lineRule="auto"/>
        <w:ind w:left="0" w:right="24" w:firstLine="241" w:firstLineChars="100"/>
        <w:rPr>
          <w:b/>
          <w:color w:val="auto"/>
          <w:spacing w:val="10"/>
          <w:szCs w:val="24"/>
          <w:u w:val="single"/>
        </w:rPr>
      </w:pPr>
      <w:r>
        <w:rPr>
          <w:rFonts w:hint="eastAsia" w:ascii="宋体" w:hAnsi="宋体"/>
          <w:b/>
          <w:color w:val="auto"/>
          <w:u w:val="single"/>
        </w:rPr>
        <w:t xml:space="preserve">  17.8 </w:t>
      </w:r>
      <w:r>
        <w:rPr>
          <w:rFonts w:hint="eastAsia"/>
          <w:b/>
          <w:color w:val="auto"/>
          <w:spacing w:val="10"/>
          <w:szCs w:val="24"/>
          <w:u w:val="single"/>
        </w:rPr>
        <w:t>施工过程中及施工现场内出现的人员伤亡、安全事故所造成的损失全部由承包人负责。安全文明施工费为不可竞争性费用，已经全部含在合同价款中。</w:t>
      </w:r>
    </w:p>
    <w:p w14:paraId="41EDC77B">
      <w:pPr>
        <w:pStyle w:val="17"/>
        <w:tabs>
          <w:tab w:val="left" w:pos="0"/>
        </w:tabs>
        <w:spacing w:line="360" w:lineRule="auto"/>
        <w:ind w:left="0" w:right="24" w:firstLine="261" w:firstLineChars="100"/>
        <w:rPr>
          <w:rFonts w:asciiTheme="minorEastAsia" w:hAnsiTheme="minorEastAsia" w:eastAsiaTheme="minorEastAsia"/>
          <w:b/>
          <w:color w:val="auto"/>
          <w:spacing w:val="10"/>
          <w:szCs w:val="24"/>
          <w:u w:val="single"/>
        </w:rPr>
      </w:pPr>
      <w:r>
        <w:rPr>
          <w:rFonts w:hint="eastAsia" w:asciiTheme="minorEastAsia" w:hAnsiTheme="minorEastAsia" w:eastAsiaTheme="minorEastAsia"/>
          <w:b/>
          <w:color w:val="auto"/>
          <w:spacing w:val="10"/>
          <w:szCs w:val="24"/>
          <w:u w:val="single"/>
        </w:rPr>
        <w:t xml:space="preserve"> 17.9 竣工需达到整理质量监督、消防等部门验收标准，并取得相关部门颁发的竣工验收合格证。</w:t>
      </w:r>
    </w:p>
    <w:p w14:paraId="6FAD0A66">
      <w:pPr>
        <w:pStyle w:val="17"/>
        <w:tabs>
          <w:tab w:val="left" w:pos="0"/>
        </w:tabs>
        <w:spacing w:line="360" w:lineRule="auto"/>
        <w:ind w:left="0" w:right="24" w:firstLine="261" w:firstLineChars="100"/>
        <w:rPr>
          <w:rFonts w:asciiTheme="minorEastAsia" w:hAnsiTheme="minorEastAsia" w:eastAsiaTheme="minorEastAsia"/>
          <w:b/>
          <w:bCs/>
          <w:color w:val="auto"/>
          <w:spacing w:val="10"/>
          <w:szCs w:val="24"/>
          <w:u w:val="single"/>
        </w:rPr>
      </w:pPr>
      <w:r>
        <w:rPr>
          <w:rFonts w:hint="eastAsia" w:asciiTheme="minorEastAsia" w:hAnsiTheme="minorEastAsia" w:eastAsiaTheme="minorEastAsia"/>
          <w:b/>
          <w:color w:val="auto"/>
          <w:spacing w:val="10"/>
          <w:szCs w:val="24"/>
          <w:u w:val="single"/>
        </w:rPr>
        <w:t xml:space="preserve"> 17.10  政策性调整需双方另行约定，并按约定执行。</w:t>
      </w:r>
    </w:p>
    <w:p w14:paraId="5A439F4B">
      <w:pPr>
        <w:rPr>
          <w:rFonts w:hint="eastAsia" w:ascii="宋体" w:hAnsi="宋体" w:cs="仿宋"/>
          <w:b/>
          <w:color w:val="000000"/>
          <w:kern w:val="0"/>
          <w:sz w:val="30"/>
          <w:szCs w:val="30"/>
        </w:rPr>
      </w:pPr>
      <w:r>
        <w:rPr>
          <w:rFonts w:hint="eastAsia" w:ascii="宋体" w:hAnsi="宋体" w:cs="仿宋"/>
          <w:b/>
          <w:color w:val="000000"/>
          <w:kern w:val="0"/>
          <w:sz w:val="30"/>
          <w:szCs w:val="30"/>
        </w:rPr>
        <w:br w:type="page"/>
      </w:r>
    </w:p>
    <w:p w14:paraId="45779160">
      <w:pPr>
        <w:autoSpaceDE w:val="0"/>
        <w:autoSpaceDN w:val="0"/>
        <w:spacing w:line="440" w:lineRule="exact"/>
        <w:jc w:val="left"/>
        <w:rPr>
          <w:rFonts w:ascii="宋体" w:hAnsi="宋体" w:cs="仿宋"/>
          <w:b/>
          <w:color w:val="000000"/>
          <w:kern w:val="0"/>
          <w:szCs w:val="21"/>
        </w:rPr>
      </w:pPr>
      <w:r>
        <w:rPr>
          <w:rFonts w:hint="eastAsia" w:ascii="宋体" w:hAnsi="宋体" w:cs="仿宋"/>
          <w:b/>
          <w:color w:val="000000"/>
          <w:kern w:val="0"/>
          <w:sz w:val="30"/>
          <w:szCs w:val="30"/>
        </w:rPr>
        <w:t>附件一：</w:t>
      </w:r>
    </w:p>
    <w:p w14:paraId="5C68948E">
      <w:pPr>
        <w:overflowPunct w:val="0"/>
        <w:spacing w:line="440" w:lineRule="exact"/>
        <w:jc w:val="center"/>
        <w:rPr>
          <w:rFonts w:ascii="宋体" w:hAnsi="宋体" w:cs="仿宋"/>
          <w:b/>
          <w:color w:val="000000"/>
          <w:sz w:val="32"/>
          <w:szCs w:val="32"/>
        </w:rPr>
      </w:pPr>
      <w:r>
        <w:rPr>
          <w:rFonts w:hint="eastAsia" w:ascii="宋体" w:hAnsi="宋体" w:cs="仿宋"/>
          <w:b/>
          <w:color w:val="000000"/>
          <w:sz w:val="32"/>
          <w:szCs w:val="32"/>
        </w:rPr>
        <w:t>工程质量保修书</w:t>
      </w:r>
    </w:p>
    <w:p w14:paraId="4B973EDC">
      <w:pPr>
        <w:spacing w:line="440" w:lineRule="exact"/>
        <w:rPr>
          <w:rFonts w:ascii="宋体" w:hAnsi="宋体" w:cs="仿宋"/>
          <w:color w:val="000000"/>
          <w:sz w:val="24"/>
        </w:rPr>
      </w:pPr>
      <w:r>
        <w:rPr>
          <w:rFonts w:hint="eastAsia" w:ascii="宋体" w:hAnsi="宋体" w:cs="仿宋"/>
          <w:color w:val="000000"/>
          <w:sz w:val="24"/>
        </w:rPr>
        <w:t>发包人（全称）</w:t>
      </w:r>
      <w:r>
        <w:rPr>
          <w:rFonts w:hint="eastAsia" w:ascii="宋体" w:hAnsi="宋体" w:cs="仿宋"/>
          <w:color w:val="000000"/>
          <w:sz w:val="24"/>
          <w:u w:val="single"/>
        </w:rPr>
        <w:t xml:space="preserve">：商洛市中心医院                </w:t>
      </w:r>
    </w:p>
    <w:p w14:paraId="06E05D03">
      <w:pPr>
        <w:spacing w:line="440" w:lineRule="exact"/>
        <w:rPr>
          <w:rFonts w:hint="default" w:ascii="宋体" w:hAnsi="宋体" w:eastAsia="宋体" w:cs="仿宋"/>
          <w:color w:val="000000"/>
          <w:sz w:val="24"/>
          <w:lang w:val="en-US" w:eastAsia="zh-CN"/>
        </w:rPr>
      </w:pPr>
      <w:r>
        <w:rPr>
          <w:rFonts w:hint="eastAsia" w:ascii="宋体" w:hAnsi="宋体" w:cs="仿宋"/>
          <w:color w:val="000000"/>
          <w:sz w:val="24"/>
        </w:rPr>
        <w:t>承包人（全称）</w:t>
      </w:r>
      <w:r>
        <w:rPr>
          <w:rFonts w:hint="eastAsia" w:ascii="宋体" w:hAnsi="宋体" w:cs="仿宋"/>
          <w:color w:val="000000"/>
          <w:sz w:val="24"/>
          <w:u w:val="single"/>
        </w:rPr>
        <w:t>：</w:t>
      </w:r>
      <w:r>
        <w:rPr>
          <w:rFonts w:hint="eastAsia" w:ascii="宋体" w:hAnsi="宋体" w:cs="仿宋"/>
          <w:color w:val="000000"/>
          <w:sz w:val="24"/>
          <w:u w:val="single"/>
          <w:lang w:val="en-US" w:eastAsia="zh-CN"/>
        </w:rPr>
        <w:t xml:space="preserve">                              </w:t>
      </w:r>
    </w:p>
    <w:p w14:paraId="42C37309">
      <w:pPr>
        <w:spacing w:line="440" w:lineRule="exact"/>
        <w:ind w:firstLine="480" w:firstLineChars="200"/>
        <w:rPr>
          <w:rFonts w:ascii="宋体" w:hAnsi="宋体"/>
          <w:kern w:val="0"/>
          <w:sz w:val="24"/>
        </w:rPr>
      </w:pPr>
      <w:r>
        <w:rPr>
          <w:rFonts w:hint="eastAsia" w:ascii="宋体" w:hAnsi="宋体"/>
          <w:kern w:val="0"/>
          <w:sz w:val="24"/>
        </w:rPr>
        <w:t>为保证</w:t>
      </w:r>
      <w:r>
        <w:rPr>
          <w:rFonts w:hint="eastAsia" w:ascii="宋体" w:hAnsi="宋体"/>
          <w:kern w:val="0"/>
          <w:sz w:val="24"/>
          <w:u w:val="single"/>
        </w:rPr>
        <w:t>商洛市中心医院病理科通风系统改造项目</w:t>
      </w:r>
      <w:r>
        <w:rPr>
          <w:rFonts w:hint="eastAsia" w:ascii="宋体" w:hAnsi="宋体"/>
          <w:kern w:val="0"/>
          <w:sz w:val="24"/>
        </w:rPr>
        <w:t>（工程名称）在合理使用期限内正常使用，发包人、承包人协商一致签订工程质量保修书。承包人在质量保修期内按照有关管理规定及双方约定承担工程质量保修责任。</w:t>
      </w:r>
    </w:p>
    <w:p w14:paraId="244B77FB">
      <w:pPr>
        <w:spacing w:line="440" w:lineRule="exact"/>
        <w:ind w:firstLine="480" w:firstLineChars="200"/>
        <w:rPr>
          <w:rFonts w:ascii="宋体" w:hAnsi="宋体" w:cs="仿宋"/>
          <w:color w:val="000000"/>
          <w:sz w:val="24"/>
        </w:rPr>
      </w:pPr>
      <w:r>
        <w:rPr>
          <w:rFonts w:hint="eastAsia" w:ascii="宋体" w:hAnsi="宋体" w:cs="仿宋"/>
          <w:color w:val="000000"/>
          <w:sz w:val="24"/>
        </w:rPr>
        <w:t>1、工程质量保修范围和内容</w:t>
      </w:r>
    </w:p>
    <w:p w14:paraId="58FD604D">
      <w:pPr>
        <w:spacing w:line="440" w:lineRule="exact"/>
        <w:ind w:firstLine="360" w:firstLineChars="150"/>
        <w:rPr>
          <w:rFonts w:ascii="宋体" w:hAnsi="宋体" w:cs="仿宋"/>
          <w:color w:val="000000"/>
          <w:sz w:val="24"/>
        </w:rPr>
      </w:pPr>
      <w:r>
        <w:rPr>
          <w:rFonts w:hint="eastAsia" w:ascii="宋体" w:hAnsi="宋体" w:cs="仿宋"/>
          <w:color w:val="000000"/>
          <w:sz w:val="24"/>
        </w:rPr>
        <w:t>承包人在质量保修期内，按照有关法律、法规、规章规定和双方约定，承担质量保修责任。</w:t>
      </w:r>
    </w:p>
    <w:p w14:paraId="77E3A0F0">
      <w:pPr>
        <w:spacing w:line="440" w:lineRule="exact"/>
        <w:ind w:firstLine="480" w:firstLineChars="200"/>
        <w:rPr>
          <w:rFonts w:ascii="宋体" w:hAnsi="宋体" w:cs="仿宋"/>
          <w:color w:val="000000"/>
          <w:sz w:val="24"/>
          <w:u w:val="single"/>
        </w:rPr>
      </w:pPr>
      <w:r>
        <w:rPr>
          <w:rFonts w:hint="eastAsia" w:ascii="宋体" w:hAnsi="宋体" w:cs="仿宋"/>
          <w:color w:val="000000"/>
          <w:sz w:val="24"/>
        </w:rPr>
        <w:t>质量保修范围包括：</w:t>
      </w:r>
      <w:r>
        <w:rPr>
          <w:rFonts w:hint="eastAsia" w:ascii="宋体" w:hAnsi="宋体" w:cs="仿宋"/>
          <w:color w:val="000000"/>
          <w:sz w:val="24"/>
          <w:u w:val="single"/>
        </w:rPr>
        <w:t>地基基础工程、主体结构工程（含结构抗震加固），电气管线、给排水管道、设备安装和铺装工程其他项目</w:t>
      </w:r>
      <w:r>
        <w:rPr>
          <w:rFonts w:hint="eastAsia" w:ascii="宋体" w:hAnsi="宋体" w:cs="仿宋"/>
          <w:color w:val="000000"/>
          <w:sz w:val="24"/>
        </w:rPr>
        <w:t>。具体保修的内容，双方约定如下：</w:t>
      </w:r>
    </w:p>
    <w:p w14:paraId="1A40917B">
      <w:pPr>
        <w:spacing w:line="440" w:lineRule="exact"/>
        <w:rPr>
          <w:rFonts w:ascii="宋体" w:hAnsi="宋体" w:cs="仿宋"/>
          <w:color w:val="000000"/>
          <w:sz w:val="24"/>
          <w:u w:val="single"/>
        </w:rPr>
      </w:pPr>
      <w:r>
        <w:rPr>
          <w:rFonts w:hint="eastAsia" w:ascii="宋体" w:hAnsi="宋体"/>
          <w:kern w:val="0"/>
          <w:sz w:val="24"/>
          <w:u w:val="single"/>
        </w:rPr>
        <w:t>按照《建设工程质量管理条例》及国家有关规定执行。</w:t>
      </w:r>
    </w:p>
    <w:p w14:paraId="6A997185">
      <w:pPr>
        <w:spacing w:line="440" w:lineRule="exact"/>
        <w:ind w:firstLine="480" w:firstLineChars="200"/>
        <w:rPr>
          <w:rFonts w:ascii="宋体" w:hAnsi="宋体" w:cs="仿宋"/>
          <w:color w:val="000000"/>
          <w:sz w:val="24"/>
        </w:rPr>
      </w:pPr>
      <w:r>
        <w:rPr>
          <w:rFonts w:hint="eastAsia" w:ascii="宋体" w:hAnsi="宋体" w:cs="仿宋"/>
          <w:color w:val="000000"/>
          <w:sz w:val="24"/>
        </w:rPr>
        <w:t>2、质量保修期</w:t>
      </w:r>
    </w:p>
    <w:p w14:paraId="52EE9C7B">
      <w:pPr>
        <w:spacing w:line="440" w:lineRule="exact"/>
        <w:ind w:firstLine="480" w:firstLineChars="200"/>
        <w:rPr>
          <w:rFonts w:ascii="宋体" w:hAnsi="宋体" w:cs="仿宋"/>
          <w:color w:val="000000"/>
          <w:sz w:val="24"/>
        </w:rPr>
      </w:pPr>
      <w:r>
        <w:rPr>
          <w:rFonts w:hint="eastAsia" w:ascii="宋体" w:hAnsi="宋体" w:cs="仿宋"/>
          <w:color w:val="000000"/>
          <w:sz w:val="24"/>
        </w:rPr>
        <w:t>2.1双方根据《建设工程质量管理条例》及有关规定，约定的质量保修期如下：</w:t>
      </w:r>
    </w:p>
    <w:p w14:paraId="23ACCCEE">
      <w:pPr>
        <w:spacing w:line="440" w:lineRule="exact"/>
        <w:ind w:firstLine="240" w:firstLineChars="100"/>
        <w:rPr>
          <w:rFonts w:ascii="宋体" w:hAnsi="宋体" w:cs="仿宋"/>
          <w:color w:val="000000"/>
          <w:sz w:val="24"/>
        </w:rPr>
      </w:pPr>
      <w:r>
        <w:rPr>
          <w:rFonts w:hint="eastAsia" w:ascii="宋体" w:hAnsi="宋体" w:cs="仿宋"/>
          <w:color w:val="000000"/>
          <w:sz w:val="24"/>
        </w:rPr>
        <w:t>（1）基础设施工程、房屋建筑的地基基础工程和主体结构工程，为设计文件规定的该工程的合理使用年限；</w:t>
      </w:r>
    </w:p>
    <w:p w14:paraId="38E92566">
      <w:pPr>
        <w:spacing w:line="440" w:lineRule="exact"/>
        <w:ind w:firstLine="240" w:firstLineChars="100"/>
        <w:rPr>
          <w:rFonts w:ascii="宋体" w:hAnsi="宋体" w:cs="仿宋"/>
          <w:color w:val="000000"/>
          <w:sz w:val="24"/>
        </w:rPr>
      </w:pPr>
      <w:r>
        <w:rPr>
          <w:rFonts w:hint="eastAsia" w:ascii="宋体" w:hAnsi="宋体" w:cs="仿宋"/>
          <w:color w:val="000000"/>
          <w:sz w:val="24"/>
        </w:rPr>
        <w:t>（2）装修工程为二年；</w:t>
      </w:r>
    </w:p>
    <w:p w14:paraId="4727A127">
      <w:pPr>
        <w:spacing w:line="440" w:lineRule="exact"/>
        <w:rPr>
          <w:rFonts w:ascii="宋体" w:hAnsi="宋体" w:cs="仿宋"/>
          <w:color w:val="000000"/>
          <w:sz w:val="24"/>
        </w:rPr>
      </w:pPr>
      <w:r>
        <w:rPr>
          <w:rFonts w:hint="eastAsia" w:ascii="宋体" w:hAnsi="宋体" w:cs="仿宋"/>
          <w:color w:val="000000"/>
          <w:sz w:val="24"/>
        </w:rPr>
        <w:t>　（3）电气管线、给排水管道、设备安装，为两年。</w:t>
      </w:r>
    </w:p>
    <w:p w14:paraId="51982109">
      <w:pPr>
        <w:spacing w:line="440" w:lineRule="exact"/>
        <w:rPr>
          <w:rFonts w:ascii="宋体" w:hAnsi="宋体" w:cs="仿宋"/>
          <w:color w:val="000000"/>
          <w:sz w:val="24"/>
        </w:rPr>
      </w:pPr>
      <w:r>
        <w:rPr>
          <w:rFonts w:hint="eastAsia" w:ascii="宋体" w:hAnsi="宋体" w:cs="仿宋"/>
          <w:color w:val="000000"/>
          <w:sz w:val="24"/>
        </w:rPr>
        <w:t>　（4）道路、铺装等配套工程为二年；</w:t>
      </w:r>
    </w:p>
    <w:p w14:paraId="7CA092E6">
      <w:pPr>
        <w:spacing w:line="440" w:lineRule="exact"/>
        <w:ind w:firstLine="480" w:firstLineChars="200"/>
        <w:rPr>
          <w:rFonts w:ascii="宋体" w:hAnsi="宋体" w:cs="仿宋"/>
          <w:color w:val="000000"/>
          <w:sz w:val="24"/>
        </w:rPr>
      </w:pPr>
      <w:r>
        <w:rPr>
          <w:rFonts w:hint="eastAsia" w:ascii="宋体" w:hAnsi="宋体" w:cs="仿宋"/>
          <w:color w:val="000000"/>
          <w:sz w:val="24"/>
        </w:rPr>
        <w:t>2.2质量保修期自工程竣工验收合格之日起计算。</w:t>
      </w:r>
    </w:p>
    <w:p w14:paraId="7940132A">
      <w:pPr>
        <w:spacing w:line="440" w:lineRule="exact"/>
        <w:ind w:firstLine="360" w:firstLineChars="150"/>
        <w:rPr>
          <w:rFonts w:ascii="宋体" w:hAnsi="宋体" w:cs="仿宋"/>
          <w:color w:val="000000"/>
          <w:sz w:val="24"/>
        </w:rPr>
      </w:pPr>
      <w:r>
        <w:rPr>
          <w:rFonts w:hint="eastAsia" w:ascii="宋体" w:hAnsi="宋体" w:cs="仿宋"/>
          <w:color w:val="000000"/>
          <w:sz w:val="24"/>
        </w:rPr>
        <w:t>3、质量保修责任</w:t>
      </w:r>
    </w:p>
    <w:p w14:paraId="01DF28F0">
      <w:pPr>
        <w:spacing w:line="440" w:lineRule="exact"/>
        <w:ind w:firstLine="480" w:firstLineChars="200"/>
        <w:rPr>
          <w:rFonts w:ascii="宋体" w:hAnsi="宋体" w:cs="仿宋"/>
          <w:color w:val="000000"/>
          <w:sz w:val="24"/>
        </w:rPr>
      </w:pPr>
      <w:r>
        <w:rPr>
          <w:rFonts w:hint="eastAsia" w:ascii="宋体" w:hAnsi="宋体" w:cs="仿宋"/>
          <w:color w:val="000000"/>
          <w:sz w:val="24"/>
        </w:rPr>
        <w:t>3.1属于保修范围、内容的项目，承包人应当在接到保修通知之日起7天内派人保修。承包人不在约定期限内派人保修的，发包人可以委托他人修理，由此产生的费用从保修金中扣除。</w:t>
      </w:r>
    </w:p>
    <w:p w14:paraId="0427640D">
      <w:pPr>
        <w:spacing w:line="440" w:lineRule="exact"/>
        <w:ind w:firstLine="480" w:firstLineChars="200"/>
        <w:rPr>
          <w:rFonts w:ascii="宋体" w:hAnsi="宋体" w:cs="仿宋"/>
          <w:color w:val="000000"/>
          <w:sz w:val="24"/>
        </w:rPr>
      </w:pPr>
      <w:r>
        <w:rPr>
          <w:rFonts w:hint="eastAsia" w:ascii="宋体" w:hAnsi="宋体" w:cs="仿宋"/>
          <w:color w:val="000000"/>
          <w:sz w:val="24"/>
        </w:rPr>
        <w:t>3.2发生紧急抢修事故的</w:t>
      </w:r>
      <w:r>
        <w:rPr>
          <w:rFonts w:hint="eastAsia" w:ascii="宋体" w:hAnsi="宋体"/>
          <w:kern w:val="0"/>
          <w:sz w:val="24"/>
        </w:rPr>
        <w:t>（如上水跑水、燃气漏气等），</w:t>
      </w:r>
      <w:r>
        <w:rPr>
          <w:rFonts w:hint="eastAsia" w:ascii="宋体" w:hAnsi="宋体" w:cs="仿宋"/>
          <w:color w:val="000000"/>
          <w:sz w:val="24"/>
        </w:rPr>
        <w:t>承包人在接到事故通知后，应当立即到达事故现场抢修。</w:t>
      </w:r>
      <w:r>
        <w:rPr>
          <w:rFonts w:hint="eastAsia" w:ascii="宋体" w:hAnsi="宋体"/>
          <w:kern w:val="0"/>
          <w:sz w:val="24"/>
        </w:rPr>
        <w:t>非承包人施工质量引起的事故，抢修费用由发包人承担。</w:t>
      </w:r>
    </w:p>
    <w:p w14:paraId="0C61830E">
      <w:pPr>
        <w:widowControl/>
        <w:spacing w:line="460" w:lineRule="exact"/>
        <w:ind w:firstLine="480" w:firstLineChars="200"/>
        <w:rPr>
          <w:rFonts w:ascii="宋体" w:hAnsi="宋体"/>
          <w:kern w:val="0"/>
          <w:sz w:val="24"/>
        </w:rPr>
      </w:pPr>
      <w:r>
        <w:rPr>
          <w:rFonts w:hint="eastAsia" w:ascii="宋体" w:hAnsi="宋体" w:cs="仿宋"/>
          <w:color w:val="000000"/>
          <w:sz w:val="24"/>
        </w:rPr>
        <w:t>3.3</w:t>
      </w:r>
      <w:r>
        <w:rPr>
          <w:rFonts w:hint="eastAsia" w:ascii="宋体" w:hAnsi="宋体"/>
          <w:kern w:val="0"/>
          <w:sz w:val="24"/>
        </w:rPr>
        <w:t xml:space="preserve">在国家规定的工程合理使用期限内，承包人确保地基基础工程和主体结构的质量。因承包人原因致使工程在合理使用期限内造成人身和财产损害的，承包人应承担损害赔偿责任。 </w:t>
      </w:r>
    </w:p>
    <w:p w14:paraId="633EDC44">
      <w:pPr>
        <w:spacing w:line="440" w:lineRule="exact"/>
        <w:ind w:firstLine="480" w:firstLineChars="200"/>
        <w:rPr>
          <w:rFonts w:ascii="宋体" w:hAnsi="宋体" w:cs="仿宋"/>
          <w:color w:val="000000"/>
          <w:sz w:val="24"/>
        </w:rPr>
      </w:pPr>
      <w:r>
        <w:rPr>
          <w:rFonts w:hint="eastAsia" w:ascii="宋体" w:hAnsi="宋体" w:cs="仿宋"/>
          <w:color w:val="000000"/>
          <w:sz w:val="24"/>
        </w:rPr>
        <w:t>4、保修费用</w:t>
      </w:r>
    </w:p>
    <w:p w14:paraId="30588B6A">
      <w:pPr>
        <w:spacing w:line="440" w:lineRule="exact"/>
        <w:ind w:firstLine="480" w:firstLineChars="200"/>
        <w:rPr>
          <w:rFonts w:ascii="宋体" w:hAnsi="宋体" w:cs="仿宋"/>
          <w:color w:val="000000"/>
          <w:sz w:val="24"/>
        </w:rPr>
      </w:pPr>
      <w:r>
        <w:rPr>
          <w:rFonts w:hint="eastAsia" w:ascii="宋体" w:hAnsi="宋体" w:cs="仿宋"/>
          <w:color w:val="000000"/>
          <w:sz w:val="24"/>
        </w:rPr>
        <w:t>4.1保修费用由造成质量缺陷的责任方承担。</w:t>
      </w:r>
    </w:p>
    <w:p w14:paraId="5D07E132">
      <w:pPr>
        <w:widowControl/>
        <w:spacing w:line="440" w:lineRule="exact"/>
        <w:ind w:firstLine="480" w:firstLineChars="200"/>
        <w:rPr>
          <w:rFonts w:ascii="宋体" w:hAnsi="宋体" w:cs="仿宋"/>
          <w:color w:val="000000"/>
          <w:kern w:val="0"/>
          <w:sz w:val="24"/>
        </w:rPr>
      </w:pPr>
      <w:r>
        <w:rPr>
          <w:rFonts w:hint="eastAsia" w:ascii="宋体" w:hAnsi="宋体" w:cs="仿宋"/>
          <w:color w:val="000000"/>
          <w:kern w:val="0"/>
          <w:sz w:val="24"/>
        </w:rPr>
        <w:t xml:space="preserve">5、质量保修金的支付 </w:t>
      </w:r>
    </w:p>
    <w:p w14:paraId="4A672B07">
      <w:pPr>
        <w:widowControl/>
        <w:spacing w:line="440" w:lineRule="exact"/>
        <w:ind w:firstLine="480" w:firstLineChars="200"/>
        <w:rPr>
          <w:rFonts w:ascii="宋体" w:hAnsi="宋体" w:cs="仿宋"/>
          <w:color w:val="000000"/>
          <w:kern w:val="0"/>
          <w:sz w:val="24"/>
        </w:rPr>
      </w:pPr>
      <w:r>
        <w:rPr>
          <w:rFonts w:hint="eastAsia" w:ascii="宋体" w:hAnsi="宋体" w:cs="仿宋"/>
          <w:color w:val="000000"/>
          <w:kern w:val="0"/>
          <w:sz w:val="24"/>
        </w:rPr>
        <w:t>工程质量保修金一般不超过施工合同价款的</w:t>
      </w:r>
      <w:r>
        <w:rPr>
          <w:rFonts w:hint="eastAsia" w:ascii="宋体" w:hAnsi="宋体" w:cs="仿宋"/>
          <w:color w:val="000000"/>
          <w:kern w:val="0"/>
          <w:sz w:val="24"/>
          <w:u w:val="single"/>
        </w:rPr>
        <w:t xml:space="preserve"> 3 </w:t>
      </w:r>
      <w:r>
        <w:rPr>
          <w:rFonts w:hint="eastAsia" w:ascii="宋体" w:hAnsi="宋体" w:cs="仿宋"/>
          <w:color w:val="000000"/>
          <w:kern w:val="0"/>
          <w:sz w:val="24"/>
        </w:rPr>
        <w:t>%。质量保修金不计银行利率。</w:t>
      </w:r>
    </w:p>
    <w:p w14:paraId="79EF7C05">
      <w:pPr>
        <w:widowControl/>
        <w:spacing w:line="440" w:lineRule="exact"/>
        <w:ind w:firstLine="480" w:firstLineChars="200"/>
        <w:rPr>
          <w:rFonts w:ascii="宋体" w:hAnsi="宋体" w:cs="仿宋"/>
          <w:color w:val="000000"/>
          <w:kern w:val="0"/>
          <w:sz w:val="24"/>
        </w:rPr>
      </w:pPr>
      <w:r>
        <w:rPr>
          <w:rFonts w:hint="eastAsia" w:ascii="宋体" w:hAnsi="宋体" w:cs="仿宋"/>
          <w:color w:val="000000"/>
          <w:kern w:val="0"/>
          <w:sz w:val="24"/>
        </w:rPr>
        <w:t xml:space="preserve">6、质量保修金的返还 </w:t>
      </w:r>
    </w:p>
    <w:p w14:paraId="5A25D104">
      <w:pPr>
        <w:spacing w:line="440" w:lineRule="exact"/>
        <w:ind w:firstLine="480" w:firstLineChars="200"/>
        <w:rPr>
          <w:rFonts w:ascii="宋体" w:hAnsi="宋体" w:cs="仿宋"/>
          <w:color w:val="000000"/>
          <w:kern w:val="0"/>
          <w:sz w:val="24"/>
          <w:u w:val="single"/>
        </w:rPr>
      </w:pPr>
      <w:r>
        <w:rPr>
          <w:rFonts w:hint="eastAsia" w:ascii="宋体" w:hAnsi="宋体" w:cs="仿宋"/>
          <w:color w:val="000000"/>
          <w:kern w:val="0"/>
          <w:sz w:val="24"/>
          <w:u w:val="single"/>
        </w:rPr>
        <w:t>工程质量保修金在工程竣工验收合格满两年后，</w:t>
      </w:r>
      <w:r>
        <w:rPr>
          <w:rFonts w:hint="eastAsia" w:ascii="宋体" w:hAnsi="宋体" w:cs="仿宋"/>
          <w:color w:val="000000"/>
          <w:sz w:val="24"/>
          <w:u w:val="single"/>
        </w:rPr>
        <w:t>无质量问题时</w:t>
      </w:r>
      <w:r>
        <w:rPr>
          <w:rFonts w:hint="eastAsia" w:ascii="宋体" w:hAnsi="宋体" w:cs="仿宋"/>
          <w:color w:val="000000"/>
          <w:kern w:val="0"/>
          <w:sz w:val="24"/>
          <w:u w:val="single"/>
        </w:rPr>
        <w:t>14日内返还全部质量保修金，承包人继续履行保修义务至保修期满。</w:t>
      </w:r>
    </w:p>
    <w:p w14:paraId="348F73B7">
      <w:pPr>
        <w:spacing w:line="440" w:lineRule="exact"/>
        <w:ind w:firstLine="480" w:firstLineChars="200"/>
        <w:rPr>
          <w:rFonts w:ascii="宋体" w:hAnsi="宋体" w:cs="仿宋"/>
          <w:color w:val="000000"/>
          <w:sz w:val="24"/>
        </w:rPr>
      </w:pPr>
      <w:r>
        <w:rPr>
          <w:rFonts w:hint="eastAsia" w:ascii="宋体" w:hAnsi="宋体" w:cs="仿宋"/>
          <w:color w:val="000000"/>
          <w:sz w:val="24"/>
        </w:rPr>
        <w:t>7、其他</w:t>
      </w:r>
    </w:p>
    <w:p w14:paraId="074B6475">
      <w:pPr>
        <w:spacing w:line="440" w:lineRule="exact"/>
        <w:ind w:firstLine="480" w:firstLineChars="200"/>
        <w:rPr>
          <w:rFonts w:ascii="宋体" w:hAnsi="宋体" w:cs="仿宋"/>
          <w:color w:val="000000"/>
          <w:sz w:val="24"/>
          <w:u w:val="single"/>
        </w:rPr>
      </w:pPr>
      <w:r>
        <w:rPr>
          <w:rFonts w:hint="eastAsia" w:ascii="宋体" w:hAnsi="宋体" w:cs="仿宋"/>
          <w:color w:val="000000"/>
          <w:sz w:val="24"/>
        </w:rPr>
        <w:t>7.1双方约定的其他工程质量保修事项：</w:t>
      </w:r>
    </w:p>
    <w:p w14:paraId="2BE02AA9">
      <w:pPr>
        <w:spacing w:line="440" w:lineRule="exact"/>
        <w:ind w:firstLine="494" w:firstLineChars="206"/>
        <w:rPr>
          <w:rFonts w:ascii="宋体" w:hAnsi="宋体" w:cs="仿宋"/>
          <w:color w:val="000000"/>
          <w:sz w:val="24"/>
          <w:u w:val="single"/>
        </w:rPr>
      </w:pPr>
      <w:r>
        <w:rPr>
          <w:rFonts w:hint="eastAsia" w:ascii="宋体" w:hAnsi="宋体" w:cs="仿宋"/>
          <w:color w:val="000000"/>
          <w:sz w:val="24"/>
          <w:u w:val="single"/>
        </w:rPr>
        <w:t xml:space="preserve">                无                                           </w:t>
      </w:r>
    </w:p>
    <w:p w14:paraId="2612B600">
      <w:pPr>
        <w:widowControl/>
        <w:spacing w:line="460" w:lineRule="exact"/>
        <w:ind w:firstLine="480" w:firstLineChars="200"/>
        <w:rPr>
          <w:rFonts w:ascii="宋体" w:hAnsi="宋体"/>
          <w:kern w:val="0"/>
          <w:sz w:val="24"/>
        </w:rPr>
      </w:pPr>
      <w:r>
        <w:rPr>
          <w:rFonts w:hint="eastAsia" w:ascii="宋体" w:hAnsi="宋体"/>
          <w:kern w:val="0"/>
          <w:sz w:val="24"/>
        </w:rPr>
        <w:t>本工程质量保修作书为施工合同的附件，由施工合同发包人、承包人双方共同签订。</w:t>
      </w:r>
    </w:p>
    <w:p w14:paraId="2285E80D">
      <w:pPr>
        <w:rPr>
          <w:rFonts w:hint="eastAsia" w:ascii="宋体" w:hAnsi="宋体"/>
          <w:b/>
          <w:sz w:val="30"/>
          <w:szCs w:val="30"/>
        </w:rPr>
      </w:pPr>
      <w:r>
        <w:rPr>
          <w:rFonts w:hint="eastAsia" w:ascii="宋体" w:hAnsi="宋体"/>
          <w:b/>
          <w:sz w:val="30"/>
          <w:szCs w:val="30"/>
        </w:rPr>
        <w:br w:type="page"/>
      </w:r>
    </w:p>
    <w:p w14:paraId="713F60B3">
      <w:pPr>
        <w:spacing w:line="460" w:lineRule="exact"/>
        <w:rPr>
          <w:rFonts w:ascii="宋体" w:hAnsi="宋体"/>
          <w:b/>
          <w:sz w:val="30"/>
          <w:szCs w:val="30"/>
        </w:rPr>
      </w:pPr>
      <w:r>
        <w:rPr>
          <w:rFonts w:hint="eastAsia" w:ascii="宋体" w:hAnsi="宋体"/>
          <w:b/>
          <w:sz w:val="30"/>
          <w:szCs w:val="30"/>
        </w:rPr>
        <w:t>附件2：安全生产合同</w:t>
      </w:r>
    </w:p>
    <w:p w14:paraId="0E45E7EF">
      <w:pPr>
        <w:spacing w:line="460" w:lineRule="exact"/>
        <w:jc w:val="center"/>
        <w:rPr>
          <w:rFonts w:ascii="宋体" w:hAnsi="宋体"/>
          <w:b/>
          <w:sz w:val="32"/>
          <w:szCs w:val="32"/>
        </w:rPr>
      </w:pPr>
      <w:r>
        <w:rPr>
          <w:rFonts w:hint="eastAsia" w:ascii="宋体" w:hAnsi="宋体"/>
          <w:b/>
          <w:sz w:val="32"/>
          <w:szCs w:val="32"/>
        </w:rPr>
        <w:t>安全生产合同</w:t>
      </w:r>
    </w:p>
    <w:p w14:paraId="5D4C7E85">
      <w:pPr>
        <w:spacing w:line="440" w:lineRule="exact"/>
        <w:ind w:firstLine="480" w:firstLineChars="200"/>
        <w:rPr>
          <w:rFonts w:ascii="宋体" w:hAnsi="宋体"/>
          <w:sz w:val="24"/>
        </w:rPr>
      </w:pPr>
      <w:r>
        <w:rPr>
          <w:rFonts w:hint="eastAsia" w:ascii="宋体" w:hAnsi="宋体"/>
          <w:sz w:val="24"/>
        </w:rPr>
        <w:t>为在</w:t>
      </w:r>
      <w:r>
        <w:rPr>
          <w:rFonts w:hint="eastAsia" w:ascii="宋体" w:hAnsi="宋体"/>
          <w:sz w:val="24"/>
          <w:u w:val="single"/>
        </w:rPr>
        <w:t xml:space="preserve">  商洛市中心医院病理科通风系统改造项目  </w:t>
      </w:r>
      <w:r>
        <w:rPr>
          <w:rFonts w:hint="eastAsia" w:ascii="宋体" w:hAnsi="宋体"/>
          <w:sz w:val="24"/>
        </w:rPr>
        <w:t>施工合同的实施过程中创造安全、高效的施工环境，切实搞好本项目的安全管理工作，本项目业主(以下简称“甲方”)与承包人</w:t>
      </w:r>
      <w:r>
        <w:rPr>
          <w:rFonts w:hint="eastAsia" w:ascii="宋体" w:hAnsi="宋体" w:cs="仿宋"/>
          <w:color w:val="000000"/>
          <w:kern w:val="0"/>
          <w:sz w:val="24"/>
          <w:u w:val="single"/>
          <w:lang w:val="en-US" w:eastAsia="zh-CN"/>
        </w:rPr>
        <w:t xml:space="preserve">                      </w:t>
      </w:r>
      <w:r>
        <w:rPr>
          <w:rFonts w:hint="eastAsia" w:ascii="宋体" w:hAnsi="宋体"/>
          <w:sz w:val="24"/>
        </w:rPr>
        <w:t>(以下简称“乙方”)特此签订安全生产合同：</w:t>
      </w:r>
    </w:p>
    <w:p w14:paraId="350110E8">
      <w:pPr>
        <w:spacing w:line="440" w:lineRule="exact"/>
        <w:ind w:firstLine="480" w:firstLineChars="200"/>
        <w:rPr>
          <w:rFonts w:ascii="宋体" w:hAnsi="宋体"/>
          <w:sz w:val="24"/>
        </w:rPr>
      </w:pPr>
      <w:r>
        <w:rPr>
          <w:rFonts w:hint="eastAsia" w:ascii="宋体" w:hAnsi="宋体"/>
          <w:sz w:val="24"/>
        </w:rPr>
        <w:t>一、甲方职责</w:t>
      </w:r>
    </w:p>
    <w:p w14:paraId="074A2175">
      <w:pPr>
        <w:spacing w:line="440" w:lineRule="exact"/>
        <w:ind w:firstLine="480" w:firstLineChars="200"/>
        <w:rPr>
          <w:rFonts w:ascii="宋体" w:hAnsi="宋体"/>
          <w:sz w:val="24"/>
        </w:rPr>
      </w:pPr>
      <w:r>
        <w:rPr>
          <w:rFonts w:hint="eastAsia" w:ascii="宋体" w:hAnsi="宋体"/>
          <w:sz w:val="24"/>
        </w:rPr>
        <w:t>1、严格遵守国家有关安全生产的法律法规、认真执行工程承包合同中的有关安全要求。</w:t>
      </w:r>
    </w:p>
    <w:p w14:paraId="04922225">
      <w:pPr>
        <w:spacing w:line="440" w:lineRule="exact"/>
        <w:ind w:firstLine="480" w:firstLineChars="200"/>
        <w:rPr>
          <w:rFonts w:ascii="宋体" w:hAnsi="宋体"/>
          <w:sz w:val="24"/>
        </w:rPr>
      </w:pPr>
      <w:r>
        <w:rPr>
          <w:rFonts w:hint="eastAsia" w:ascii="宋体" w:hAnsi="宋体"/>
          <w:sz w:val="24"/>
        </w:rPr>
        <w:t>2、按照“安全第一、预防为主”和坚持“管生产必须管安全”的原则进行安全生产管理，做到生产与安全工作同时计划、布置、检查、总结和评比。</w:t>
      </w:r>
    </w:p>
    <w:p w14:paraId="32CC440E">
      <w:pPr>
        <w:spacing w:line="440" w:lineRule="exact"/>
        <w:ind w:firstLine="480" w:firstLineChars="200"/>
        <w:rPr>
          <w:rFonts w:ascii="宋体" w:hAnsi="宋体"/>
          <w:sz w:val="24"/>
        </w:rPr>
      </w:pPr>
      <w:r>
        <w:rPr>
          <w:rFonts w:hint="eastAsia" w:ascii="宋体" w:hAnsi="宋体"/>
          <w:sz w:val="24"/>
        </w:rPr>
        <w:t>3、定期召开安全生产调度会，及时传达中央及地方有关安全生产的精神。</w:t>
      </w:r>
    </w:p>
    <w:p w14:paraId="2A0C84BA">
      <w:pPr>
        <w:spacing w:line="440" w:lineRule="exact"/>
        <w:ind w:firstLine="480" w:firstLineChars="200"/>
        <w:rPr>
          <w:rFonts w:ascii="宋体" w:hAnsi="宋体"/>
          <w:sz w:val="24"/>
        </w:rPr>
      </w:pPr>
      <w:r>
        <w:rPr>
          <w:rFonts w:hint="eastAsia" w:ascii="宋体" w:hAnsi="宋体"/>
          <w:sz w:val="24"/>
        </w:rPr>
        <w:t>4、组织对乙方施工现场安全生产检查，监督乙方及时处理发现的各种安全隐患。</w:t>
      </w:r>
    </w:p>
    <w:p w14:paraId="729EE30A">
      <w:pPr>
        <w:spacing w:line="440" w:lineRule="exact"/>
        <w:ind w:firstLine="480" w:firstLineChars="200"/>
        <w:rPr>
          <w:rFonts w:ascii="宋体" w:hAnsi="宋体"/>
          <w:sz w:val="24"/>
        </w:rPr>
      </w:pPr>
      <w:r>
        <w:rPr>
          <w:rFonts w:hint="eastAsia" w:ascii="宋体" w:hAnsi="宋体"/>
          <w:sz w:val="24"/>
        </w:rPr>
        <w:t>二、乙方职责</w:t>
      </w:r>
    </w:p>
    <w:p w14:paraId="0DFBFE50">
      <w:pPr>
        <w:spacing w:line="440" w:lineRule="exact"/>
        <w:ind w:firstLine="480" w:firstLineChars="200"/>
        <w:rPr>
          <w:rFonts w:ascii="宋体" w:hAnsi="宋体"/>
          <w:sz w:val="24"/>
        </w:rPr>
      </w:pPr>
      <w:r>
        <w:rPr>
          <w:rFonts w:hint="eastAsia" w:ascii="宋体" w:hAnsi="宋体"/>
          <w:sz w:val="24"/>
        </w:rPr>
        <w:t>1、严格遵守国家有关安全生产的法律法规及有关安全生产的规定，认真执行工程承包合同中的有关安全要求。</w:t>
      </w:r>
    </w:p>
    <w:p w14:paraId="79260EB9">
      <w:pPr>
        <w:spacing w:line="440" w:lineRule="exact"/>
        <w:ind w:firstLine="480" w:firstLineChars="200"/>
        <w:rPr>
          <w:rFonts w:ascii="宋体" w:hAnsi="宋体"/>
          <w:sz w:val="24"/>
        </w:rPr>
      </w:pPr>
      <w:r>
        <w:rPr>
          <w:rFonts w:hint="eastAsia" w:ascii="宋体" w:hAnsi="宋体"/>
          <w:sz w:val="24"/>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条款的各项规定，做到生产与安全工作同时计划、布置、检查、总结和评比。</w:t>
      </w:r>
    </w:p>
    <w:p w14:paraId="4405BF16">
      <w:pPr>
        <w:spacing w:line="440" w:lineRule="exact"/>
        <w:ind w:firstLine="480" w:firstLineChars="200"/>
        <w:rPr>
          <w:rFonts w:ascii="宋体" w:hAnsi="宋体"/>
          <w:sz w:val="24"/>
        </w:rPr>
      </w:pPr>
      <w:r>
        <w:rPr>
          <w:rFonts w:hint="eastAsia" w:ascii="宋体" w:hAnsi="宋体"/>
          <w:sz w:val="24"/>
        </w:rPr>
        <w:t>3、建立健全安全生产责任制。从派往项目实施的项目经理到生产工人(包括临时雇请的民工)的安全生产管理系统必须做到纵向到底，一环不漏；各职能部门、人员的安全生产责任制做到横向到边，人人有责。项目经理是安全生产的第一责任人。现场设置的安全机构，应按施工人员的1%～3%配备安全，专职负责所有员工的安全和治安保卫工作及预防事故的发生。安全机构人员，有权按有关规定发布指令，并采取保护性措施防止事故发生。</w:t>
      </w:r>
    </w:p>
    <w:p w14:paraId="51C28195">
      <w:pPr>
        <w:spacing w:line="440" w:lineRule="exact"/>
        <w:ind w:firstLine="480" w:firstLineChars="200"/>
        <w:rPr>
          <w:rFonts w:ascii="宋体" w:hAnsi="宋体"/>
          <w:sz w:val="24"/>
        </w:rPr>
      </w:pPr>
      <w:r>
        <w:rPr>
          <w:rFonts w:hint="eastAsia" w:ascii="宋体" w:hAnsi="宋体"/>
          <w:sz w:val="24"/>
        </w:rPr>
        <w:t>4、乙方在任何时候都应采取各种合理的预防措施，防止其员工发生任何违法、违禁、暴力或妨碍治安的行为。</w:t>
      </w:r>
    </w:p>
    <w:p w14:paraId="647148FD">
      <w:pPr>
        <w:spacing w:line="440" w:lineRule="exact"/>
        <w:ind w:firstLine="480" w:firstLineChars="200"/>
        <w:rPr>
          <w:rFonts w:ascii="宋体" w:hAnsi="宋体"/>
          <w:sz w:val="24"/>
        </w:rPr>
      </w:pPr>
      <w:r>
        <w:rPr>
          <w:rFonts w:hint="eastAsia" w:ascii="宋体" w:hAnsi="宋体"/>
          <w:sz w:val="24"/>
        </w:rPr>
        <w:t>5、乙方必须具有劳动安全管理部门颁发的安全生产证书，参加施工的人员，必须接受安全技术教育，熟知和遵守本工种的各项安全技术操作规程，定期进行安全技术考核，合格者方准上岗操作。对于从事电气、起重、建筑登高架设作业、锅炉、压力容器、焊接、机动车船艇驾驶等特殊工种的人员，经过专业培训，获得《安全操作合格证》后，方准持证上岗。施工现场如出现特种作业无证操作现象时，项目经理必须承担管理责任。</w:t>
      </w:r>
    </w:p>
    <w:p w14:paraId="4E0C2AEB">
      <w:pPr>
        <w:spacing w:line="440" w:lineRule="exact"/>
        <w:ind w:firstLine="480" w:firstLineChars="200"/>
        <w:rPr>
          <w:rFonts w:ascii="宋体" w:hAnsi="宋体"/>
          <w:sz w:val="24"/>
        </w:rPr>
      </w:pPr>
      <w:r>
        <w:rPr>
          <w:rFonts w:hint="eastAsia" w:ascii="宋体" w:hAnsi="宋体"/>
          <w:sz w:val="24"/>
        </w:rPr>
        <w:t>6、对于易燃易爆的材料除应专门妥善保管之处，还应配备有足够的消防设施，所有施工人员都应熟悉消防设备的性能和使用方法；乙方不得将任何种类的爆炸物给予、易货或以其他方式转让给任何其他人，或允许、容忍上述同样行为。</w:t>
      </w:r>
    </w:p>
    <w:p w14:paraId="1D4989C1">
      <w:pPr>
        <w:spacing w:line="440" w:lineRule="exact"/>
        <w:ind w:firstLine="480" w:firstLineChars="200"/>
        <w:rPr>
          <w:rFonts w:ascii="宋体" w:hAnsi="宋体"/>
          <w:sz w:val="24"/>
        </w:rPr>
      </w:pPr>
      <w:r>
        <w:rPr>
          <w:rFonts w:hint="eastAsia" w:ascii="宋体" w:hAnsi="宋体"/>
          <w:sz w:val="24"/>
        </w:rPr>
        <w:t>7、操作人员上岗，必须按规定穿戴防护用品。施工负责人和安全检查员应随时检查劳动防护用品的穿戴情况，不按规定穿戴防护用品的人员不得上岗。</w:t>
      </w:r>
    </w:p>
    <w:p w14:paraId="408C4D50">
      <w:pPr>
        <w:spacing w:line="440" w:lineRule="exact"/>
        <w:ind w:firstLine="480" w:firstLineChars="200"/>
        <w:rPr>
          <w:rFonts w:ascii="宋体" w:hAnsi="宋体"/>
          <w:sz w:val="24"/>
        </w:rPr>
      </w:pPr>
      <w:r>
        <w:rPr>
          <w:rFonts w:hint="eastAsia" w:ascii="宋体" w:hAnsi="宋体"/>
          <w:sz w:val="24"/>
        </w:rPr>
        <w:t>8、所有施工机具设备和高空作业的设备均应定期检查，并有安全员的签字记录，保证其经常处于完好状态；不合格的机具、设备和劳动保护用品严禁使用。</w:t>
      </w:r>
    </w:p>
    <w:p w14:paraId="57F8D6DC">
      <w:pPr>
        <w:spacing w:line="440" w:lineRule="exact"/>
        <w:ind w:firstLine="480" w:firstLineChars="200"/>
        <w:rPr>
          <w:rFonts w:ascii="宋体" w:hAnsi="宋体"/>
          <w:sz w:val="24"/>
        </w:rPr>
      </w:pPr>
      <w:r>
        <w:rPr>
          <w:rFonts w:hint="eastAsia" w:ascii="宋体" w:hAnsi="宋体"/>
          <w:sz w:val="24"/>
        </w:rPr>
        <w:t>9、施工中采用新技术、新工艺、新设备、新材料时，必须制定相应的安全措施，施工现场必须具有相关的安全标志牌。</w:t>
      </w:r>
    </w:p>
    <w:p w14:paraId="5F679564">
      <w:pPr>
        <w:spacing w:line="440" w:lineRule="exact"/>
        <w:ind w:firstLine="480" w:firstLineChars="200"/>
        <w:rPr>
          <w:rFonts w:ascii="宋体" w:hAnsi="宋体"/>
          <w:sz w:val="24"/>
        </w:rPr>
      </w:pPr>
      <w:r>
        <w:rPr>
          <w:rFonts w:hint="eastAsia" w:ascii="宋体" w:hAnsi="宋体"/>
          <w:sz w:val="24"/>
        </w:rPr>
        <w:t>10、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14:paraId="1F331663">
      <w:pPr>
        <w:spacing w:line="440" w:lineRule="exact"/>
        <w:ind w:firstLine="480" w:firstLineChars="200"/>
        <w:rPr>
          <w:rFonts w:ascii="宋体" w:hAnsi="宋体"/>
          <w:sz w:val="24"/>
        </w:rPr>
      </w:pPr>
      <w:r>
        <w:rPr>
          <w:rFonts w:hint="eastAsia" w:ascii="宋体" w:hAnsi="宋体"/>
          <w:sz w:val="24"/>
        </w:rPr>
        <w:t>三、违约责任</w:t>
      </w:r>
    </w:p>
    <w:p w14:paraId="1EC9D32B">
      <w:pPr>
        <w:spacing w:line="440" w:lineRule="exact"/>
        <w:ind w:firstLine="480" w:firstLineChars="200"/>
        <w:rPr>
          <w:rFonts w:eastAsiaTheme="minorEastAsia"/>
        </w:rPr>
      </w:pPr>
      <w:r>
        <w:rPr>
          <w:rFonts w:hint="eastAsia" w:ascii="宋体" w:hAnsi="宋体"/>
          <w:sz w:val="24"/>
        </w:rPr>
        <w:t>如因甲方或乙方违约造成安全事故，将依法追究责任。</w:t>
      </w:r>
    </w:p>
    <w:p w14:paraId="27DEC240"/>
    <w:p w14:paraId="7B4FF51D">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发包人(公章)：</w:t>
      </w:r>
      <w:r>
        <w:rPr>
          <w:rFonts w:hint="eastAsia" w:ascii="宋体" w:hAnsi="宋体" w:eastAsia="宋体" w:cs="宋体"/>
          <w:color w:val="000000"/>
          <w:sz w:val="24"/>
          <w:szCs w:val="24"/>
          <w:u w:val="single"/>
        </w:rPr>
        <w:t xml:space="preserve">        </w:t>
      </w:r>
      <w:r>
        <w:rPr>
          <w:rFonts w:hint="eastAsia" w:ascii="宋体" w:hAnsi="宋体" w:eastAsia="宋体" w:cs="宋体"/>
          <w:color w:val="000000"/>
          <w:sz w:val="24"/>
          <w:szCs w:val="24"/>
        </w:rPr>
        <w:t xml:space="preserve"> 承包人(公章)：</w:t>
      </w:r>
      <w:r>
        <w:rPr>
          <w:rFonts w:hint="eastAsia" w:ascii="宋体" w:hAnsi="宋体" w:eastAsia="宋体" w:cs="宋体"/>
          <w:color w:val="000000"/>
          <w:sz w:val="24"/>
          <w:szCs w:val="24"/>
          <w:u w:val="single"/>
        </w:rPr>
        <w:t xml:space="preserve">           </w:t>
      </w:r>
    </w:p>
    <w:p w14:paraId="37143E3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地  址：</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地  址：</w:t>
      </w:r>
      <w:r>
        <w:rPr>
          <w:rFonts w:hint="eastAsia" w:ascii="宋体" w:hAnsi="宋体" w:eastAsia="宋体" w:cs="宋体"/>
          <w:color w:val="000000"/>
          <w:sz w:val="24"/>
          <w:szCs w:val="24"/>
          <w:u w:val="single"/>
        </w:rPr>
        <w:t xml:space="preserve">       </w:t>
      </w:r>
    </w:p>
    <w:p w14:paraId="7582A3B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法定代表人(签字)：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法定代表人(签字)：</w:t>
      </w:r>
      <w:r>
        <w:rPr>
          <w:rFonts w:hint="eastAsia" w:ascii="宋体" w:hAnsi="宋体" w:eastAsia="宋体" w:cs="宋体"/>
          <w:color w:val="000000"/>
          <w:sz w:val="24"/>
          <w:szCs w:val="24"/>
          <w:u w:val="single"/>
        </w:rPr>
        <w:t xml:space="preserve">       </w:t>
      </w:r>
    </w:p>
    <w:p w14:paraId="65F2CDD3">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委托代理人(签字)：</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委托代理人(签字)：</w:t>
      </w:r>
      <w:r>
        <w:rPr>
          <w:rFonts w:hint="eastAsia" w:ascii="宋体" w:hAnsi="宋体" w:eastAsia="宋体" w:cs="宋体"/>
          <w:color w:val="000000"/>
          <w:sz w:val="24"/>
          <w:szCs w:val="24"/>
          <w:u w:val="single"/>
        </w:rPr>
        <w:t xml:space="preserve">       </w:t>
      </w:r>
    </w:p>
    <w:p w14:paraId="49CE423F">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电  话：</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电  话：</w:t>
      </w:r>
      <w:r>
        <w:rPr>
          <w:rFonts w:hint="eastAsia" w:ascii="宋体" w:hAnsi="宋体" w:eastAsia="宋体" w:cs="宋体"/>
          <w:color w:val="000000"/>
          <w:sz w:val="24"/>
          <w:szCs w:val="24"/>
          <w:u w:val="single"/>
        </w:rPr>
        <w:t xml:space="preserve">     </w:t>
      </w:r>
    </w:p>
    <w:p w14:paraId="4831F81A">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传  真：</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传  真：</w:t>
      </w:r>
      <w:r>
        <w:rPr>
          <w:rFonts w:hint="eastAsia" w:ascii="宋体" w:hAnsi="宋体" w:eastAsia="宋体" w:cs="宋体"/>
          <w:color w:val="000000"/>
          <w:sz w:val="24"/>
          <w:szCs w:val="24"/>
          <w:u w:val="single"/>
        </w:rPr>
        <w:t xml:space="preserve">     </w:t>
      </w:r>
    </w:p>
    <w:p w14:paraId="612C9BE2">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开户银行：</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开户银行：</w:t>
      </w:r>
      <w:r>
        <w:rPr>
          <w:rFonts w:hint="eastAsia" w:ascii="宋体" w:hAnsi="宋体" w:eastAsia="宋体" w:cs="宋体"/>
          <w:color w:val="000000"/>
          <w:sz w:val="24"/>
          <w:szCs w:val="24"/>
          <w:u w:val="single"/>
        </w:rPr>
        <w:t xml:space="preserve">   </w:t>
      </w:r>
    </w:p>
    <w:p w14:paraId="561E4930">
      <w:pPr>
        <w:spacing w:line="360" w:lineRule="auto"/>
        <w:rPr>
          <w:rFonts w:hint="eastAsia" w:ascii="宋体" w:hAnsi="宋体" w:eastAsia="宋体" w:cs="宋体"/>
          <w:color w:val="000000"/>
          <w:sz w:val="24"/>
          <w:szCs w:val="24"/>
        </w:rPr>
      </w:pPr>
      <w:r>
        <w:rPr>
          <w:rFonts w:hint="eastAsia" w:ascii="宋体" w:hAnsi="宋体" w:eastAsia="宋体" w:cs="宋体"/>
          <w:color w:val="000000"/>
          <w:sz w:val="24"/>
          <w:szCs w:val="24"/>
        </w:rPr>
        <w:t>账  号：</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账  号：</w:t>
      </w:r>
      <w:r>
        <w:rPr>
          <w:rFonts w:hint="eastAsia" w:ascii="宋体" w:hAnsi="宋体" w:eastAsia="宋体" w:cs="宋体"/>
          <w:color w:val="000000"/>
          <w:sz w:val="24"/>
          <w:szCs w:val="24"/>
          <w:u w:val="single"/>
        </w:rPr>
        <w:t xml:space="preserve">     </w:t>
      </w:r>
    </w:p>
    <w:p w14:paraId="0E7784B4">
      <w:pPr>
        <w:spacing w:line="440" w:lineRule="exact"/>
        <w:rPr>
          <w:rFonts w:hint="eastAsia" w:ascii="宋体" w:hAnsi="宋体" w:eastAsia="宋体" w:cs="宋体"/>
          <w:sz w:val="21"/>
          <w:szCs w:val="21"/>
        </w:rPr>
      </w:pPr>
      <w:r>
        <w:rPr>
          <w:rFonts w:hint="eastAsia" w:ascii="宋体" w:hAnsi="宋体" w:eastAsia="宋体" w:cs="宋体"/>
          <w:color w:val="000000"/>
          <w:sz w:val="24"/>
          <w:szCs w:val="24"/>
        </w:rPr>
        <w:t>邮政编码：</w:t>
      </w:r>
      <w:r>
        <w:rPr>
          <w:rFonts w:hint="eastAsia" w:ascii="宋体" w:hAnsi="宋体" w:eastAsia="宋体" w:cs="宋体"/>
          <w:color w:val="000000"/>
          <w:sz w:val="24"/>
          <w:szCs w:val="24"/>
          <w:u w:val="single"/>
        </w:rPr>
        <w:t xml:space="preserve">     </w:t>
      </w:r>
      <w:r>
        <w:rPr>
          <w:rFonts w:hint="eastAsia" w:ascii="宋体" w:hAnsi="宋体" w:eastAsia="宋体" w:cs="宋体"/>
          <w:color w:val="000000"/>
          <w:sz w:val="24"/>
          <w:szCs w:val="24"/>
        </w:rPr>
        <w:t xml:space="preserve"> 邮政编码：</w:t>
      </w:r>
      <w:r>
        <w:rPr>
          <w:rFonts w:hint="eastAsia" w:ascii="宋体" w:hAnsi="宋体" w:eastAsia="宋体" w:cs="宋体"/>
          <w:color w:val="000000"/>
          <w:sz w:val="24"/>
          <w:szCs w:val="24"/>
          <w:u w:val="single"/>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AAFDE9">
    <w:pPr>
      <w:pStyle w:val="7"/>
    </w:pPr>
    <w:r>
      <w:pict>
        <v:shape id="文本框 4" o:spid="_x0000_s1027"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IrvqQM0BAACnAwAADgAAAGRycy9lMm9Eb2MueG1srVPNjtMwEL4j8Q6W&#10;7zRph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YY2gTMnLD345fu3y49fl59f2esk&#10;Tx+woqqHQHVxuPNDKp3iSMHEemjBpi/xYZQncc9XcdUQmUyX1qv1uqSUpNzsEE7xeD0AxrfKW5aM&#10;mgO9XhZVnN5jHEvnktTN+XttDMVFZdxfAcIcIyqvwHQ7MRknTlYc9sNEY++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IrvqQM0BAACnAwAADgAAAAAAAAABACAAAAAeAQAAZHJzL2Uy&#10;b0RvYy54bWxQSwUGAAAAAAYABgBZAQAAXQUAAAAA&#10;">
          <v:path/>
          <v:fill on="f" focussize="0,0"/>
          <v:stroke on="f" joinstyle="miter"/>
          <v:imagedata o:title=""/>
          <o:lock v:ext="edit"/>
          <v:textbox inset="0mm,0mm,0mm,0mm" style="mso-fit-shape-to-text:t;">
            <w:txbxContent>
              <w:p w14:paraId="658E79D0">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4</w:t>
                </w:r>
                <w:r>
                  <w:rPr>
                    <w:rFonts w:hint="eastAsia"/>
                    <w:sz w:val="18"/>
                  </w:rPr>
                  <w:fldChar w:fldCharType="end"/>
                </w: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64916F7">
    <w:pPr>
      <w:pStyle w:val="7"/>
      <w:framePr w:wrap="around" w:vAnchor="text" w:hAnchor="margin" w:xAlign="center" w:y="1"/>
      <w:rPr>
        <w:rStyle w:val="11"/>
      </w:rPr>
    </w:pPr>
    <w:r>
      <w:fldChar w:fldCharType="begin"/>
    </w:r>
    <w:r>
      <w:rPr>
        <w:rStyle w:val="11"/>
      </w:rPr>
      <w:instrText xml:space="preserve">PAGE  </w:instrText>
    </w:r>
    <w:r>
      <w:fldChar w:fldCharType="end"/>
    </w:r>
  </w:p>
  <w:p w14:paraId="18C1CC1B">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6EF06DE">
    <w:pPr>
      <w:jc w:val="center"/>
    </w:pPr>
    <w:r>
      <w:pict>
        <v:shape id="文本框 5"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KHKi/c0BAACnAwAADgAAAAAAAAABACAAAAAeAQAAZHJzL2Uy&#10;b0RvYy54bWxQSwUGAAAAAAYABgBZAQAAXQUAAAAA&#10;">
          <v:path/>
          <v:fill on="f" focussize="0,0"/>
          <v:stroke on="f" joinstyle="miter"/>
          <v:imagedata o:title=""/>
          <o:lock v:ext="edit"/>
          <v:textbox inset="0mm,0mm,0mm,0mm" style="mso-fit-shape-to-text:t;">
            <w:txbxContent>
              <w:p w14:paraId="24FB98EA">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2</w:t>
                </w:r>
                <w:r>
                  <w:rPr>
                    <w:rFonts w:hint="eastAsia"/>
                    <w:sz w:val="18"/>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2"/>
  </w:compat>
  <w:docVars>
    <w:docVar w:name="commondata" w:val="eyJoZGlkIjoiYWQzZGM5NmUyN2Q4OTYxMjM4MTNlOTYyODZmODIyMDIifQ=="/>
  </w:docVars>
  <w:rsids>
    <w:rsidRoot w:val="00533717"/>
    <w:rsid w:val="000B6204"/>
    <w:rsid w:val="000D5926"/>
    <w:rsid w:val="000F0731"/>
    <w:rsid w:val="000F521D"/>
    <w:rsid w:val="00106B35"/>
    <w:rsid w:val="00151046"/>
    <w:rsid w:val="00162057"/>
    <w:rsid w:val="00181910"/>
    <w:rsid w:val="001B467B"/>
    <w:rsid w:val="001D09AF"/>
    <w:rsid w:val="001E23A8"/>
    <w:rsid w:val="00204F87"/>
    <w:rsid w:val="00232F71"/>
    <w:rsid w:val="00240C6B"/>
    <w:rsid w:val="00251B40"/>
    <w:rsid w:val="00284AAD"/>
    <w:rsid w:val="002A2CA5"/>
    <w:rsid w:val="002F3898"/>
    <w:rsid w:val="003056F1"/>
    <w:rsid w:val="0032630D"/>
    <w:rsid w:val="003264AA"/>
    <w:rsid w:val="00330D28"/>
    <w:rsid w:val="00347FF9"/>
    <w:rsid w:val="00355B78"/>
    <w:rsid w:val="003761DB"/>
    <w:rsid w:val="003B432E"/>
    <w:rsid w:val="003C2F5B"/>
    <w:rsid w:val="003E1593"/>
    <w:rsid w:val="004040B0"/>
    <w:rsid w:val="004D372F"/>
    <w:rsid w:val="004E200D"/>
    <w:rsid w:val="00501240"/>
    <w:rsid w:val="00507083"/>
    <w:rsid w:val="005273A9"/>
    <w:rsid w:val="00533717"/>
    <w:rsid w:val="00550B4D"/>
    <w:rsid w:val="005F44BB"/>
    <w:rsid w:val="00620CC3"/>
    <w:rsid w:val="00633876"/>
    <w:rsid w:val="006539CD"/>
    <w:rsid w:val="00661010"/>
    <w:rsid w:val="00665B2C"/>
    <w:rsid w:val="00681C1E"/>
    <w:rsid w:val="006A3FFA"/>
    <w:rsid w:val="006D503E"/>
    <w:rsid w:val="006E413C"/>
    <w:rsid w:val="007640B2"/>
    <w:rsid w:val="007645CE"/>
    <w:rsid w:val="00772E6B"/>
    <w:rsid w:val="00773DFA"/>
    <w:rsid w:val="00787642"/>
    <w:rsid w:val="007D637D"/>
    <w:rsid w:val="007E202A"/>
    <w:rsid w:val="00804EEC"/>
    <w:rsid w:val="00817A03"/>
    <w:rsid w:val="0083072A"/>
    <w:rsid w:val="008375AC"/>
    <w:rsid w:val="00844CF0"/>
    <w:rsid w:val="008452AA"/>
    <w:rsid w:val="008508AF"/>
    <w:rsid w:val="00873B7E"/>
    <w:rsid w:val="008C1173"/>
    <w:rsid w:val="008C4CFD"/>
    <w:rsid w:val="008F1D98"/>
    <w:rsid w:val="00921612"/>
    <w:rsid w:val="00982489"/>
    <w:rsid w:val="0098676C"/>
    <w:rsid w:val="009B61C9"/>
    <w:rsid w:val="00A03544"/>
    <w:rsid w:val="00A1364D"/>
    <w:rsid w:val="00A62D98"/>
    <w:rsid w:val="00A808E3"/>
    <w:rsid w:val="00A90E1D"/>
    <w:rsid w:val="00AB2742"/>
    <w:rsid w:val="00B122C6"/>
    <w:rsid w:val="00B157BF"/>
    <w:rsid w:val="00B37AA6"/>
    <w:rsid w:val="00B62523"/>
    <w:rsid w:val="00B700C0"/>
    <w:rsid w:val="00B82C6B"/>
    <w:rsid w:val="00B85B3B"/>
    <w:rsid w:val="00BC1B77"/>
    <w:rsid w:val="00C20D2C"/>
    <w:rsid w:val="00C3550C"/>
    <w:rsid w:val="00C4431E"/>
    <w:rsid w:val="00C55403"/>
    <w:rsid w:val="00CB13C4"/>
    <w:rsid w:val="00CC0A73"/>
    <w:rsid w:val="00CC3B55"/>
    <w:rsid w:val="00CD1F54"/>
    <w:rsid w:val="00CF2568"/>
    <w:rsid w:val="00D371FA"/>
    <w:rsid w:val="00DA5E55"/>
    <w:rsid w:val="00DC0C09"/>
    <w:rsid w:val="00DE06B8"/>
    <w:rsid w:val="00DF50B1"/>
    <w:rsid w:val="00E10984"/>
    <w:rsid w:val="00E12B99"/>
    <w:rsid w:val="00E30DB5"/>
    <w:rsid w:val="00E60BFC"/>
    <w:rsid w:val="00E7634F"/>
    <w:rsid w:val="00E7703D"/>
    <w:rsid w:val="00EE0CC9"/>
    <w:rsid w:val="00EF70CA"/>
    <w:rsid w:val="00F00FD2"/>
    <w:rsid w:val="00F13779"/>
    <w:rsid w:val="00F26220"/>
    <w:rsid w:val="00F408D4"/>
    <w:rsid w:val="00F41DC3"/>
    <w:rsid w:val="00F75B61"/>
    <w:rsid w:val="00F821EB"/>
    <w:rsid w:val="00F82FC3"/>
    <w:rsid w:val="00F96986"/>
    <w:rsid w:val="00FE6594"/>
    <w:rsid w:val="03E24CED"/>
    <w:rsid w:val="062F763F"/>
    <w:rsid w:val="23D529C2"/>
    <w:rsid w:val="30B20525"/>
    <w:rsid w:val="38953C35"/>
    <w:rsid w:val="4CAB2C30"/>
    <w:rsid w:val="4EDC7EFA"/>
    <w:rsid w:val="4F434EC3"/>
    <w:rsid w:val="54902E30"/>
    <w:rsid w:val="57BB7606"/>
    <w:rsid w:val="61106DD2"/>
    <w:rsid w:val="67A43F4A"/>
    <w:rsid w:val="67B05668"/>
    <w:rsid w:val="6B773DD6"/>
    <w:rsid w:val="7B9F3447"/>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0"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iPriority="99"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14"/>
    <w:qFormat/>
    <w:uiPriority w:val="0"/>
    <w:pPr>
      <w:keepNext/>
      <w:keepLines/>
      <w:spacing w:before="260" w:after="260" w:line="416" w:lineRule="auto"/>
      <w:outlineLvl w:val="2"/>
    </w:pPr>
    <w:rPr>
      <w:b/>
      <w:bCs/>
      <w:sz w:val="32"/>
      <w:szCs w:val="32"/>
    </w:rPr>
  </w:style>
  <w:style w:type="paragraph" w:styleId="3">
    <w:name w:val="heading 4"/>
    <w:basedOn w:val="1"/>
    <w:next w:val="1"/>
    <w:link w:val="15"/>
    <w:autoRedefine/>
    <w:unhideWhenUsed/>
    <w:qFormat/>
    <w:uiPriority w:val="0"/>
    <w:pPr>
      <w:keepNext/>
      <w:keepLines/>
      <w:spacing w:before="280" w:after="290" w:line="376" w:lineRule="auto"/>
      <w:outlineLvl w:val="3"/>
    </w:pPr>
    <w:rPr>
      <w:rFonts w:ascii="Cambria" w:hAnsi="Cambria"/>
      <w:b/>
      <w:bCs/>
      <w:sz w:val="28"/>
      <w:szCs w:val="28"/>
    </w:rPr>
  </w:style>
  <w:style w:type="character" w:default="1" w:styleId="10">
    <w:name w:val="Default Paragraph Font"/>
    <w:semiHidden/>
    <w:unhideWhenUsed/>
    <w:qFormat/>
    <w:uiPriority w:val="1"/>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4">
    <w:name w:val="annotation text"/>
    <w:basedOn w:val="1"/>
    <w:link w:val="16"/>
    <w:autoRedefine/>
    <w:qFormat/>
    <w:uiPriority w:val="0"/>
    <w:pPr>
      <w:adjustRightInd w:val="0"/>
      <w:spacing w:line="360" w:lineRule="atLeast"/>
      <w:jc w:val="left"/>
      <w:textAlignment w:val="baseline"/>
    </w:pPr>
    <w:rPr>
      <w:kern w:val="0"/>
      <w:sz w:val="24"/>
      <w:szCs w:val="20"/>
    </w:rPr>
  </w:style>
  <w:style w:type="paragraph" w:styleId="5">
    <w:name w:val="Body Text"/>
    <w:basedOn w:val="1"/>
    <w:next w:val="1"/>
    <w:autoRedefine/>
    <w:unhideWhenUsed/>
    <w:qFormat/>
    <w:uiPriority w:val="0"/>
    <w:pPr>
      <w:spacing w:after="120"/>
    </w:pPr>
    <w:rPr>
      <w:rFonts w:eastAsia="Times New Roman"/>
    </w:rPr>
  </w:style>
  <w:style w:type="paragraph" w:styleId="6">
    <w:name w:val="Balloon Text"/>
    <w:basedOn w:val="1"/>
    <w:link w:val="20"/>
    <w:semiHidden/>
    <w:unhideWhenUsed/>
    <w:qFormat/>
    <w:uiPriority w:val="99"/>
    <w:rPr>
      <w:sz w:val="18"/>
      <w:szCs w:val="18"/>
    </w:rPr>
  </w:style>
  <w:style w:type="paragraph" w:styleId="7">
    <w:name w:val="footer"/>
    <w:basedOn w:val="1"/>
    <w:link w:val="13"/>
    <w:autoRedefine/>
    <w:unhideWhenUsed/>
    <w:qFormat/>
    <w:uiPriority w:val="0"/>
    <w:pPr>
      <w:tabs>
        <w:tab w:val="center" w:pos="4153"/>
        <w:tab w:val="right" w:pos="8306"/>
      </w:tabs>
      <w:snapToGrid w:val="0"/>
      <w:jc w:val="left"/>
    </w:pPr>
    <w:rPr>
      <w:rFonts w:asciiTheme="minorHAnsi" w:hAnsiTheme="minorHAnsi" w:eastAsiaTheme="minorEastAsia" w:cstheme="minorBidi"/>
      <w:sz w:val="18"/>
      <w:szCs w:val="18"/>
    </w:rPr>
  </w:style>
  <w:style w:type="paragraph" w:styleId="8">
    <w:name w:val="header"/>
    <w:basedOn w:val="1"/>
    <w:link w:val="12"/>
    <w:autoRedefine/>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styleId="11">
    <w:name w:val="page number"/>
    <w:basedOn w:val="10"/>
    <w:autoRedefine/>
    <w:qFormat/>
    <w:uiPriority w:val="0"/>
  </w:style>
  <w:style w:type="character" w:customStyle="1" w:styleId="12">
    <w:name w:val="页眉 Char"/>
    <w:basedOn w:val="10"/>
    <w:link w:val="8"/>
    <w:autoRedefine/>
    <w:semiHidden/>
    <w:qFormat/>
    <w:uiPriority w:val="99"/>
    <w:rPr>
      <w:sz w:val="18"/>
      <w:szCs w:val="18"/>
    </w:rPr>
  </w:style>
  <w:style w:type="character" w:customStyle="1" w:styleId="13">
    <w:name w:val="页脚 Char"/>
    <w:basedOn w:val="10"/>
    <w:link w:val="7"/>
    <w:autoRedefine/>
    <w:qFormat/>
    <w:uiPriority w:val="0"/>
    <w:rPr>
      <w:sz w:val="18"/>
      <w:szCs w:val="18"/>
    </w:rPr>
  </w:style>
  <w:style w:type="character" w:customStyle="1" w:styleId="14">
    <w:name w:val="标题 3 Char"/>
    <w:basedOn w:val="10"/>
    <w:link w:val="2"/>
    <w:autoRedefine/>
    <w:qFormat/>
    <w:uiPriority w:val="0"/>
    <w:rPr>
      <w:rFonts w:ascii="Calibri" w:hAnsi="Calibri" w:eastAsia="宋体" w:cs="Times New Roman"/>
      <w:b/>
      <w:bCs/>
      <w:sz w:val="32"/>
      <w:szCs w:val="32"/>
    </w:rPr>
  </w:style>
  <w:style w:type="character" w:customStyle="1" w:styleId="15">
    <w:name w:val="标题 4 Char"/>
    <w:basedOn w:val="10"/>
    <w:link w:val="3"/>
    <w:autoRedefine/>
    <w:qFormat/>
    <w:uiPriority w:val="0"/>
    <w:rPr>
      <w:rFonts w:ascii="Cambria" w:hAnsi="Cambria" w:eastAsia="宋体" w:cs="Times New Roman"/>
      <w:b/>
      <w:bCs/>
      <w:sz w:val="28"/>
      <w:szCs w:val="28"/>
    </w:rPr>
  </w:style>
  <w:style w:type="character" w:customStyle="1" w:styleId="16">
    <w:name w:val="批注文字 Char"/>
    <w:basedOn w:val="10"/>
    <w:link w:val="4"/>
    <w:autoRedefine/>
    <w:qFormat/>
    <w:uiPriority w:val="0"/>
    <w:rPr>
      <w:rFonts w:ascii="Calibri" w:hAnsi="Calibri" w:eastAsia="宋体" w:cs="Times New Roman"/>
      <w:kern w:val="0"/>
      <w:sz w:val="24"/>
      <w:szCs w:val="20"/>
    </w:rPr>
  </w:style>
  <w:style w:type="paragraph" w:customStyle="1" w:styleId="17">
    <w:name w:val="Blockquote"/>
    <w:basedOn w:val="1"/>
    <w:autoRedefine/>
    <w:qFormat/>
    <w:uiPriority w:val="0"/>
    <w:pPr>
      <w:autoSpaceDE w:val="0"/>
      <w:autoSpaceDN w:val="0"/>
      <w:adjustRightInd w:val="0"/>
      <w:spacing w:before="100" w:after="100"/>
      <w:ind w:left="360" w:right="360"/>
      <w:jc w:val="left"/>
    </w:pPr>
    <w:rPr>
      <w:rFonts w:ascii="Times New Roman" w:hAnsi="Times New Roman"/>
      <w:kern w:val="0"/>
      <w:sz w:val="24"/>
      <w:szCs w:val="20"/>
    </w:rPr>
  </w:style>
  <w:style w:type="paragraph" w:customStyle="1" w:styleId="18">
    <w:name w:val="Default"/>
    <w:next w:val="19"/>
    <w:autoRedefine/>
    <w:unhideWhenUsed/>
    <w:qFormat/>
    <w:uiPriority w:val="99"/>
    <w:pPr>
      <w:widowControl w:val="0"/>
      <w:autoSpaceDE w:val="0"/>
      <w:autoSpaceDN w:val="0"/>
      <w:adjustRightInd w:val="0"/>
    </w:pPr>
    <w:rPr>
      <w:rFonts w:hint="eastAsia" w:ascii="宋体" w:hAnsi="宋体" w:eastAsia="宋体" w:cs="Times New Roman"/>
      <w:color w:val="000000"/>
      <w:sz w:val="24"/>
      <w:szCs w:val="22"/>
      <w:lang w:val="en-US" w:eastAsia="zh-CN" w:bidi="ar-SA"/>
    </w:rPr>
  </w:style>
  <w:style w:type="paragraph" w:customStyle="1" w:styleId="19">
    <w:name w:val="日期1"/>
    <w:basedOn w:val="1"/>
    <w:next w:val="1"/>
    <w:autoRedefine/>
    <w:qFormat/>
    <w:uiPriority w:val="0"/>
    <w:rPr>
      <w:rFonts w:ascii="黑体" w:hAnsi="Times New Roman" w:eastAsia="黑体"/>
      <w:sz w:val="28"/>
    </w:rPr>
  </w:style>
  <w:style w:type="character" w:customStyle="1" w:styleId="20">
    <w:name w:val="批注框文本 Char"/>
    <w:basedOn w:val="10"/>
    <w:link w:val="6"/>
    <w:semiHidden/>
    <w:qFormat/>
    <w:uiPriority w:val="99"/>
    <w:rPr>
      <w:rFonts w:ascii="Calibri" w:hAnsi="Calibri"/>
      <w:kern w:val="2"/>
      <w:sz w:val="18"/>
      <w:szCs w:val="18"/>
    </w:rPr>
  </w:style>
  <w:style w:type="paragraph" w:customStyle="1" w:styleId="21">
    <w:name w:val="null3"/>
    <w:hidden/>
    <w:qFormat/>
    <w:uiPriority w:val="0"/>
    <w:rPr>
      <w:rFonts w:hint="eastAsia" w:asciiTheme="minorHAnsi" w:hAnsiTheme="minorHAnsi" w:eastAsiaTheme="minorEastAsia" w:cstheme="minorBidi"/>
      <w:lang w:val="en-US" w:eastAsia="zh-Hans"/>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7"/>
    <customShpInfo spid="_x0000_s1026"/>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20</Pages>
  <Words>2337</Words>
  <Characters>2379</Characters>
  <Lines>81</Lines>
  <Paragraphs>22</Paragraphs>
  <TotalTime>2</TotalTime>
  <ScaleCrop>false</ScaleCrop>
  <LinksUpToDate>false</LinksUpToDate>
  <CharactersWithSpaces>2821</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2025-12-10T00:31:00Z</dcterms:created>
  <dc:creator>admin</dc:creator>
  <cp:lastModifiedBy>海盗阿西</cp:lastModifiedBy>
  <cp:lastPrinted>2020-12-04T03:33:00Z</cp:lastPrinted>
  <dcterms:modified xsi:type="dcterms:W3CDTF">2025-12-24T06:17:49Z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AEA89A00DA7E466A95160DEFC2253FF4_13</vt:lpwstr>
  </property>
  <property fmtid="{D5CDD505-2E9C-101B-9397-08002B2CF9AE}" pid="4" name="KSOTemplateDocerSaveRecord">
    <vt:lpwstr>eyJoZGlkIjoiOWQyZjkyMmU0YjY0ZTdjZDdiY2VmODg0YjVmNmJhOGIiLCJ1c2VySWQiOiI2MTI0MTMyMTkifQ==</vt:lpwstr>
  </property>
</Properties>
</file>