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D643C">
      <w:pPr>
        <w:pStyle w:val="2"/>
        <w:tabs>
          <w:tab w:val="left" w:pos="576"/>
        </w:tabs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728"/>
      <w:bookmarkStart w:id="1" w:name="_Toc27385"/>
      <w:r>
        <w:rPr>
          <w:rFonts w:hint="eastAsia" w:ascii="仿宋" w:hAnsi="仿宋" w:eastAsia="仿宋" w:cs="仿宋"/>
          <w:bCs/>
          <w:highlight w:val="none"/>
        </w:rPr>
        <w:t>附件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highlight w:val="none"/>
        </w:rPr>
        <w:t>技术偏离表</w:t>
      </w:r>
      <w:bookmarkEnd w:id="0"/>
      <w:bookmarkEnd w:id="1"/>
    </w:p>
    <w:p w14:paraId="4C73F54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85"/>
        <w:gridCol w:w="2654"/>
        <w:gridCol w:w="1107"/>
        <w:gridCol w:w="1037"/>
      </w:tblGrid>
      <w:tr w14:paraId="09A80C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320A474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85" w:type="dxa"/>
            <w:noWrap w:val="0"/>
            <w:vAlign w:val="center"/>
          </w:tcPr>
          <w:p w14:paraId="0708F6D0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磋商文件技术要求</w:t>
            </w:r>
          </w:p>
        </w:tc>
        <w:tc>
          <w:tcPr>
            <w:tcW w:w="2654" w:type="dxa"/>
            <w:noWrap w:val="0"/>
            <w:vAlign w:val="center"/>
          </w:tcPr>
          <w:p w14:paraId="118321C2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107" w:type="dxa"/>
            <w:noWrap w:val="0"/>
            <w:vAlign w:val="center"/>
          </w:tcPr>
          <w:p w14:paraId="38D6EF69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480E6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页码范围</w:t>
            </w:r>
          </w:p>
        </w:tc>
      </w:tr>
      <w:tr w14:paraId="3F5B2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33" w:type="dxa"/>
            <w:noWrap w:val="0"/>
            <w:vAlign w:val="center"/>
          </w:tcPr>
          <w:p w14:paraId="090E331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85" w:type="dxa"/>
            <w:noWrap w:val="0"/>
            <w:vAlign w:val="center"/>
          </w:tcPr>
          <w:p w14:paraId="08CC195E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67B19C0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B3A1B6B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CB1CEE7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6FC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D7450E2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85" w:type="dxa"/>
            <w:noWrap w:val="0"/>
            <w:vAlign w:val="center"/>
          </w:tcPr>
          <w:p w14:paraId="6965AE82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7C8EA851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0828A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E18756A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3A1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EE173A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985" w:type="dxa"/>
            <w:noWrap w:val="0"/>
            <w:vAlign w:val="center"/>
          </w:tcPr>
          <w:p w14:paraId="10D6501A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0A182CDB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DA5692A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7BE32B9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E270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4C10D34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985" w:type="dxa"/>
            <w:noWrap w:val="0"/>
            <w:vAlign w:val="center"/>
          </w:tcPr>
          <w:p w14:paraId="36553E43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654" w:type="dxa"/>
            <w:noWrap w:val="0"/>
            <w:vAlign w:val="center"/>
          </w:tcPr>
          <w:p w14:paraId="239F0E2B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107" w:type="dxa"/>
            <w:noWrap w:val="0"/>
            <w:vAlign w:val="center"/>
          </w:tcPr>
          <w:p w14:paraId="2CD4645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E8E290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ABF2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0DC93D4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15A9BCE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7CC0FF27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627C2B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C4759A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FDFF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9592FF9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3C456991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1FA5BC2A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DFC8CA3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5F502C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B06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7F7ECBF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12DD510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0EC5445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9C09064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70542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5755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3577A53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7A6869C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3977ACE5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62249E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230A8D1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1BB4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C8B582C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985" w:type="dxa"/>
            <w:noWrap w:val="0"/>
            <w:vAlign w:val="center"/>
          </w:tcPr>
          <w:p w14:paraId="3EA95641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54" w:type="dxa"/>
            <w:noWrap w:val="0"/>
            <w:vAlign w:val="center"/>
          </w:tcPr>
          <w:p w14:paraId="2CDF7FF5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348208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5973C1D">
            <w:pPr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4F24B4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47E3BF4B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证明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材料的应列明页码范围</w:t>
      </w:r>
      <w:r>
        <w:rPr>
          <w:rFonts w:hint="eastAsia" w:ascii="仿宋" w:hAnsi="仿宋" w:eastAsia="仿宋" w:cs="仿宋"/>
          <w:b/>
          <w:bCs/>
          <w:sz w:val="24"/>
          <w:u w:val="thick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  <w:r>
        <w:rPr>
          <w:rFonts w:hint="eastAsia" w:ascii="仿宋" w:hAnsi="仿宋" w:eastAsia="仿宋" w:cs="仿宋"/>
          <w:sz w:val="24"/>
        </w:rPr>
        <w:t>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  <w:lang w:eastAsia="zh-CN"/>
        </w:rPr>
        <w:t>；</w:t>
      </w:r>
    </w:p>
    <w:p w14:paraId="7D71C439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0E4EF319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9B38F46">
      <w:pPr>
        <w:rPr>
          <w:rFonts w:hint="eastAsia" w:ascii="仿宋" w:hAnsi="仿宋" w:eastAsia="仿宋" w:cs="仿宋"/>
          <w:bCs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FFDB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D8E83C5">
            <w:pPr>
              <w:pStyle w:val="3"/>
              <w:jc w:val="distribute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1F75432">
            <w:pPr>
              <w:pStyle w:val="3"/>
              <w:jc w:val="left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36282E1">
            <w:pPr>
              <w:pStyle w:val="3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ascii="仿宋" w:hAnsi="仿宋" w:eastAsia="仿宋" w:cs="仿宋"/>
                <w:b w:val="0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71379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0C6BDE7">
            <w:pPr>
              <w:pStyle w:val="3"/>
              <w:jc w:val="distribute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highlight w:val="none"/>
              </w:rPr>
              <w:t>法定代表人</w:t>
            </w:r>
            <w:bookmarkStart w:id="2" w:name="_GoBack"/>
            <w:bookmarkEnd w:id="2"/>
            <w:r>
              <w:rPr>
                <w:rFonts w:ascii="仿宋" w:hAnsi="仿宋" w:eastAsia="仿宋" w:cs="仿宋"/>
                <w:b w:val="0"/>
                <w:color w:val="000000"/>
                <w:sz w:val="24"/>
                <w:highlight w:val="none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1120FED">
            <w:pPr>
              <w:pStyle w:val="3"/>
              <w:jc w:val="left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F59CEE">
            <w:pPr>
              <w:pStyle w:val="3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32259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66E98C">
            <w:pPr>
              <w:pStyle w:val="3"/>
              <w:jc w:val="distribute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EBEE00E">
            <w:pPr>
              <w:pStyle w:val="3"/>
              <w:jc w:val="left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B3FFF33">
            <w:pPr>
              <w:pStyle w:val="3"/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8815C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BB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2025-11-06T01:34:16Z</dcterms:created>
  <dc:creator>Administrator</dc:creator>
  <cp:lastModifiedBy>夏日微凉</cp:lastModifiedBy>
  <dcterms:modified xsi:type="dcterms:W3CDTF">2025-11-06T01:34:30Z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C28FFCBEE1CB4720858A7BBDB0AFC5C9_12</vt:lpwstr>
  </property>
</Properties>
</file>