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版本号：SDZC2026-01120260126001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互联互通标准化成熟度四级乙等测评支持服务项目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SDZC2026-011</w:t>
      </w:r>
      <w:r>
        <w:br/>
      </w:r>
      <w:r>
        <w:br/>
      </w:r>
      <w:r>
        <w:br/>
      </w:r>
    </w:p>
    <w:p>
      <w:pPr>
        <w:pStyle w:val="null3"/>
        <w:jc w:val="center"/>
        <w:outlineLvl w:val="2"/>
      </w:pPr>
      <w:r>
        <w:rPr>
          <w:rFonts w:ascii="仿宋_GB2312" w:hAnsi="仿宋_GB2312" w:cs="仿宋_GB2312" w:eastAsia="仿宋_GB2312"/>
          <w:sz w:val="28"/>
          <w:b/>
        </w:rPr>
        <w:t>商洛市中心医院</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商洛市中心医院</w:t>
      </w:r>
      <w:r>
        <w:rPr>
          <w:rFonts w:ascii="仿宋_GB2312" w:hAnsi="仿宋_GB2312" w:cs="仿宋_GB2312" w:eastAsia="仿宋_GB2312"/>
        </w:rPr>
        <w:t>委托，拟对</w:t>
      </w:r>
      <w:r>
        <w:rPr>
          <w:rFonts w:ascii="仿宋_GB2312" w:hAnsi="仿宋_GB2312" w:cs="仿宋_GB2312" w:eastAsia="仿宋_GB2312"/>
        </w:rPr>
        <w:t>互联互通标准化成熟度四级乙等测评支持服务项目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SDZC2026-011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互联互通标准化成熟度四级乙等测评支持服务项目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结合医院信息化建设及互联互通标准化成熟度四乙评审实际，需对医院互联互通标准化成熟度四级乙等评审尚缺数据集可视化配置及构建、共享文档可视化配置及构建、交互服务构建与管控、BI缺失数据主题展示、互联互通评测校验、服务总线接入、单点登录接入、互联互通测评服务等内容进行优化完善及实施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 ：提供投标人合法注册的法人或其他组织的营业执照/事业单位法人证书/非企业专业服务机构执业许可证/民办非企业单位登记证书；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审计报告（成立时间至开标时间不足一年的可提供成立后任意时段的资产负债表）或开标前六个月内其基本开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8、磋商保证金交纳凭证：磋商保证金交纳凭证或担保函（磋商保证金交纳凭证为银行凭证及基本账户证明资料，担保函为财政部门认可的政府采购信用担保机构出具）；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陕西省商洛市商鞅大道37号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726200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商洛市中心医院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0914-2180023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曹幸（3号工位）、魏蕾、张富红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029-86673953、86518381、89299829、89293231转803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采购包1：1,765,000.00元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原《国家计委关于印发&lt;招标代理服务收费管理暂行办法&gt;的通知》(计价格〔2002〕1980号)、《国家发展改革委关于降低部分建设项目收费标准规范收费行为等有关问题的通知》(发改价格〔2011〕534号)的规定下浮20% 收取,由中标/成交单位一次性支付给乙方。2、财务部联系方式： 029-86673953、86518381、89299829、89293231转814、813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商洛市中心医院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步验收：服务商完成项目建设内容，按照“医院信息互联互通标准化成熟度分级方案”对医院互联互通标准化成熟度水平进行自评估，协助医院完成数据填报、材料审核，并配合医院完成国家定量和定性现场评审视为初步验收通过。 2、最终验收：通过国家最终评审并授牌即为最终验收通过。</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联系人：曹幸（3号工位）、魏蕾、张富红</w:t>
      </w:r>
    </w:p>
    <w:p>
      <w:pPr>
        <w:pStyle w:val="null3"/>
      </w:pPr>
      <w:r>
        <w:rPr>
          <w:rFonts w:ascii="仿宋_GB2312" w:hAnsi="仿宋_GB2312" w:cs="仿宋_GB2312" w:eastAsia="仿宋_GB2312"/>
        </w:rPr>
        <w:t>联系电话：029-86673953、86518381、89299829、89293231转803</w:t>
      </w:r>
    </w:p>
    <w:p>
      <w:pPr>
        <w:pStyle w:val="null3"/>
      </w:pPr>
      <w:r>
        <w:rPr>
          <w:rFonts w:ascii="仿宋_GB2312" w:hAnsi="仿宋_GB2312" w:cs="仿宋_GB2312" w:eastAsia="仿宋_GB2312"/>
        </w:rPr>
        <w:t>地址：西安市经开区凤城八路正尚国际金融广场A座7层703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结合医院信息化建设及互联互通标准化成熟度四乙评审实际，需对医院互联互通标准化成熟度四级乙等评审尚缺数据集可视化配置及构建、共享文档可视化配置及构建、交互服务构建与管控、BI缺失数据主题展示、互联互通评测校验、服务总线接入、单点登录接入、互联互通测评服务等内容进行优化完善及实施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1,765,000.00</w:t>
      </w:r>
    </w:p>
    <w:p>
      <w:pPr>
        <w:pStyle w:val="null3"/>
      </w:pPr>
      <w:r>
        <w:rPr>
          <w:rFonts w:ascii="仿宋_GB2312" w:hAnsi="仿宋_GB2312" w:cs="仿宋_GB2312" w:eastAsia="仿宋_GB2312"/>
        </w:rPr>
        <w:t>采购包最高限价（元）: 1,545,000.00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1765000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标的名称：1765000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FF"/>
              </w:rPr>
              <w:t>一、</w:t>
            </w:r>
            <w:r>
              <w:rPr>
                <w:rFonts w:ascii="仿宋_GB2312" w:hAnsi="仿宋_GB2312" w:cs="仿宋_GB2312" w:eastAsia="仿宋_GB2312"/>
                <w:sz w:val="24"/>
                <w:b/>
                <w:color w:val="0000FF"/>
              </w:rPr>
              <w:t>建设内容清单</w:t>
            </w:r>
          </w:p>
          <w:tbl>
            <w:tblPr>
              <w:tblInd w:type="dxa" w:w="120"/>
              <w:tblBorders>
                <w:top w:val="none" w:color="000000" w:sz="4"/>
                <w:left w:val="none" w:color="000000" w:sz="4"/>
                <w:bottom w:val="none" w:color="000000" w:sz="4"/>
                <w:right w:val="none" w:color="000000" w:sz="4"/>
                <w:insideH w:val="none"/>
                <w:insideV w:val="none"/>
              </w:tblBorders>
            </w:tblPr>
            <w:tblGrid>
              <w:gridCol w:w="289"/>
              <w:gridCol w:w="734"/>
              <w:gridCol w:w="925"/>
              <w:gridCol w:w="275"/>
              <w:gridCol w:w="322"/>
            </w:tblGrid>
            <w:tr>
              <w:tc>
                <w:tcPr>
                  <w:tcW w:type="dxa" w:w="28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pPr>
                  <w:r>
                    <w:rPr>
                      <w:rFonts w:ascii="仿宋_GB2312" w:hAnsi="仿宋_GB2312" w:cs="仿宋_GB2312" w:eastAsia="仿宋_GB2312"/>
                      <w:sz w:val="24"/>
                      <w:b/>
                      <w:color w:val="0000FF"/>
                    </w:rPr>
                    <w:t>序号</w:t>
                  </w:r>
                </w:p>
              </w:tc>
              <w:tc>
                <w:tcPr>
                  <w:tcW w:type="dxa" w:w="734"/>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pPr>
                  <w:r>
                    <w:rPr>
                      <w:rFonts w:ascii="仿宋_GB2312" w:hAnsi="仿宋_GB2312" w:cs="仿宋_GB2312" w:eastAsia="仿宋_GB2312"/>
                      <w:sz w:val="24"/>
                      <w:b/>
                      <w:color w:val="0000FF"/>
                    </w:rPr>
                    <w:t>服务类别</w:t>
                  </w:r>
                </w:p>
              </w:tc>
              <w:tc>
                <w:tcPr>
                  <w:tcW w:type="dxa" w:w="92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pPr>
                  <w:r>
                    <w:rPr>
                      <w:rFonts w:ascii="仿宋_GB2312" w:hAnsi="仿宋_GB2312" w:cs="仿宋_GB2312" w:eastAsia="仿宋_GB2312"/>
                      <w:sz w:val="24"/>
                      <w:b/>
                      <w:color w:val="0000FF"/>
                    </w:rPr>
                    <w:t>子项</w:t>
                  </w:r>
                </w:p>
              </w:tc>
              <w:tc>
                <w:tcPr>
                  <w:tcW w:type="dxa" w:w="27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pPr>
                  <w:r>
                    <w:rPr>
                      <w:rFonts w:ascii="仿宋_GB2312" w:hAnsi="仿宋_GB2312" w:cs="仿宋_GB2312" w:eastAsia="仿宋_GB2312"/>
                      <w:sz w:val="24"/>
                      <w:b/>
                      <w:color w:val="0000FF"/>
                    </w:rPr>
                    <w:t>数量</w:t>
                  </w:r>
                </w:p>
              </w:tc>
              <w:tc>
                <w:tcPr>
                  <w:tcW w:type="dxa" w:w="32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pPr>
                  <w:r>
                    <w:rPr>
                      <w:rFonts w:ascii="仿宋_GB2312" w:hAnsi="仿宋_GB2312" w:cs="仿宋_GB2312" w:eastAsia="仿宋_GB2312"/>
                      <w:sz w:val="24"/>
                      <w:b/>
                      <w:color w:val="0000FF"/>
                    </w:rPr>
                    <w:t>种类</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1</w:t>
                  </w:r>
                </w:p>
              </w:tc>
              <w:tc>
                <w:tcPr>
                  <w:tcW w:type="dxa" w:w="7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数据集可视化配置构建</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数据集适配对接</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tcBorders>
                    <w:top w:val="none" w:color="000000" w:sz="4"/>
                    <w:left w:val="single" w:color="000000" w:sz="4"/>
                    <w:bottom w:val="single" w:color="000000" w:sz="4"/>
                    <w:right w:val="single" w:color="000000" w:sz="4"/>
                  </w:tcBorders>
                </w:tcPr>
                <w:p/>
              </w:tc>
              <w:tc>
                <w:tcPr>
                  <w:tcW w:type="dxa" w:w="734"/>
                  <w:vMerge/>
                  <w:tcBorders>
                    <w:top w:val="none" w:color="000000" w:sz="4"/>
                    <w:left w:val="single" w:color="000000" w:sz="4"/>
                    <w:bottom w:val="single" w:color="000000" w:sz="4"/>
                    <w:right w:val="single" w:color="000000" w:sz="4"/>
                  </w:tcBorders>
                </w:tcP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接口配置开发</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tcBorders>
                    <w:top w:val="none" w:color="000000" w:sz="4"/>
                    <w:left w:val="single" w:color="000000" w:sz="4"/>
                    <w:bottom w:val="single" w:color="000000" w:sz="4"/>
                    <w:right w:val="single" w:color="000000" w:sz="4"/>
                  </w:tcBorders>
                </w:tcPr>
                <w:p/>
              </w:tc>
              <w:tc>
                <w:tcPr>
                  <w:tcW w:type="dxa" w:w="734"/>
                  <w:vMerge/>
                  <w:tcBorders>
                    <w:top w:val="none" w:color="000000" w:sz="4"/>
                    <w:left w:val="single" w:color="000000" w:sz="4"/>
                    <w:bottom w:val="single" w:color="000000" w:sz="4"/>
                    <w:right w:val="single" w:color="000000" w:sz="4"/>
                  </w:tcBorders>
                </w:tcP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互联互通评审对接</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2</w:t>
                  </w:r>
                </w:p>
              </w:tc>
              <w:tc>
                <w:tcPr>
                  <w:tcW w:type="dxa" w:w="7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共享文档可视化配置构建</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共享文档模板可视化配置</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tcBorders>
                    <w:top w:val="none" w:color="000000" w:sz="4"/>
                    <w:left w:val="single" w:color="000000" w:sz="4"/>
                    <w:bottom w:val="single" w:color="000000" w:sz="4"/>
                    <w:right w:val="single" w:color="000000" w:sz="4"/>
                  </w:tcBorders>
                </w:tcPr>
                <w:p/>
              </w:tc>
              <w:tc>
                <w:tcPr>
                  <w:tcW w:type="dxa" w:w="734"/>
                  <w:vMerge/>
                  <w:tcBorders>
                    <w:top w:val="none" w:color="000000" w:sz="4"/>
                    <w:left w:val="single" w:color="000000" w:sz="4"/>
                    <w:bottom w:val="single" w:color="000000" w:sz="4"/>
                    <w:right w:val="single" w:color="000000" w:sz="4"/>
                  </w:tcBorders>
                </w:tcP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共享文档可视化展示</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tcBorders>
                    <w:top w:val="none" w:color="000000" w:sz="4"/>
                    <w:left w:val="single" w:color="000000" w:sz="4"/>
                    <w:bottom w:val="single" w:color="000000" w:sz="4"/>
                    <w:right w:val="single" w:color="000000" w:sz="4"/>
                  </w:tcBorders>
                </w:tcPr>
                <w:p/>
              </w:tc>
              <w:tc>
                <w:tcPr>
                  <w:tcW w:type="dxa" w:w="734"/>
                  <w:vMerge/>
                  <w:tcBorders>
                    <w:top w:val="none" w:color="000000" w:sz="4"/>
                    <w:left w:val="single" w:color="000000" w:sz="4"/>
                    <w:bottom w:val="single" w:color="000000" w:sz="4"/>
                    <w:right w:val="single" w:color="000000" w:sz="4"/>
                  </w:tcBorders>
                </w:tcP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全维度数据质量评估</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tcBorders>
                    <w:top w:val="none" w:color="000000" w:sz="4"/>
                    <w:left w:val="single" w:color="000000" w:sz="4"/>
                    <w:bottom w:val="single" w:color="000000" w:sz="4"/>
                    <w:right w:val="single" w:color="000000" w:sz="4"/>
                  </w:tcBorders>
                </w:tcPr>
                <w:p/>
              </w:tc>
              <w:tc>
                <w:tcPr>
                  <w:tcW w:type="dxa" w:w="734"/>
                  <w:vMerge/>
                  <w:tcBorders>
                    <w:top w:val="none" w:color="000000" w:sz="4"/>
                    <w:left w:val="single" w:color="000000" w:sz="4"/>
                    <w:bottom w:val="single" w:color="000000" w:sz="4"/>
                    <w:right w:val="single" w:color="000000" w:sz="4"/>
                  </w:tcBorders>
                </w:tcP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数据清洗修复</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tcBorders>
                    <w:top w:val="none" w:color="000000" w:sz="4"/>
                    <w:left w:val="single" w:color="000000" w:sz="4"/>
                    <w:bottom w:val="single" w:color="000000" w:sz="4"/>
                    <w:right w:val="single" w:color="000000" w:sz="4"/>
                  </w:tcBorders>
                </w:tcPr>
                <w:p/>
              </w:tc>
              <w:tc>
                <w:tcPr>
                  <w:tcW w:type="dxa" w:w="734"/>
                  <w:vMerge/>
                  <w:tcBorders>
                    <w:top w:val="none" w:color="000000" w:sz="4"/>
                    <w:left w:val="single" w:color="000000" w:sz="4"/>
                    <w:bottom w:val="single" w:color="000000" w:sz="4"/>
                    <w:right w:val="single" w:color="000000" w:sz="4"/>
                  </w:tcBorders>
                </w:tcP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持续性质量优化咨询</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3</w:t>
                  </w:r>
                </w:p>
              </w:tc>
              <w:tc>
                <w:tcPr>
                  <w:tcW w:type="dxa" w:w="7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交互服务构建与管控</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交互服务配置管控</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tcBorders>
                    <w:top w:val="none" w:color="000000" w:sz="4"/>
                    <w:left w:val="single" w:color="000000" w:sz="4"/>
                    <w:bottom w:val="single" w:color="000000" w:sz="4"/>
                    <w:right w:val="single" w:color="000000" w:sz="4"/>
                  </w:tcBorders>
                </w:tcPr>
                <w:p/>
              </w:tc>
              <w:tc>
                <w:tcPr>
                  <w:tcW w:type="dxa" w:w="734"/>
                  <w:vMerge/>
                  <w:tcBorders>
                    <w:top w:val="none" w:color="000000" w:sz="4"/>
                    <w:left w:val="single" w:color="000000" w:sz="4"/>
                    <w:bottom w:val="single" w:color="000000" w:sz="4"/>
                    <w:right w:val="single" w:color="000000" w:sz="4"/>
                  </w:tcBorders>
                </w:tcP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评审导向的监控</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tcBorders>
                    <w:top w:val="none" w:color="000000" w:sz="4"/>
                    <w:left w:val="single" w:color="000000" w:sz="4"/>
                    <w:bottom w:val="single" w:color="000000" w:sz="4"/>
                    <w:right w:val="single" w:color="000000" w:sz="4"/>
                  </w:tcBorders>
                </w:tcPr>
                <w:p/>
              </w:tc>
              <w:tc>
                <w:tcPr>
                  <w:tcW w:type="dxa" w:w="734"/>
                  <w:vMerge/>
                  <w:tcBorders>
                    <w:top w:val="none" w:color="000000" w:sz="4"/>
                    <w:left w:val="single" w:color="000000" w:sz="4"/>
                    <w:bottom w:val="single" w:color="000000" w:sz="4"/>
                    <w:right w:val="single" w:color="000000" w:sz="4"/>
                  </w:tcBorders>
                </w:tcP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交互服务构建</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4</w:t>
                  </w:r>
                </w:p>
              </w:tc>
              <w:tc>
                <w:tcPr>
                  <w:tcW w:type="dxa" w:w="7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BI缺失数据主题指标展示</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工作量及效率主题展示</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tcBorders>
                    <w:top w:val="none" w:color="000000" w:sz="4"/>
                    <w:left w:val="single" w:color="000000" w:sz="4"/>
                    <w:bottom w:val="single" w:color="000000" w:sz="4"/>
                    <w:right w:val="single" w:color="000000" w:sz="4"/>
                  </w:tcBorders>
                </w:tcPr>
                <w:p/>
              </w:tc>
              <w:tc>
                <w:tcPr>
                  <w:tcW w:type="dxa" w:w="734"/>
                  <w:vMerge/>
                  <w:tcBorders>
                    <w:top w:val="none" w:color="000000" w:sz="4"/>
                    <w:left w:val="single" w:color="000000" w:sz="4"/>
                    <w:bottom w:val="single" w:color="000000" w:sz="4"/>
                    <w:right w:val="single" w:color="000000" w:sz="4"/>
                  </w:tcBorders>
                </w:tcP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患者负担主题展示</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tcBorders>
                    <w:top w:val="none" w:color="000000" w:sz="4"/>
                    <w:left w:val="single" w:color="000000" w:sz="4"/>
                    <w:bottom w:val="single" w:color="000000" w:sz="4"/>
                    <w:right w:val="single" w:color="000000" w:sz="4"/>
                  </w:tcBorders>
                </w:tcPr>
                <w:p/>
              </w:tc>
              <w:tc>
                <w:tcPr>
                  <w:tcW w:type="dxa" w:w="734"/>
                  <w:vMerge/>
                  <w:tcBorders>
                    <w:top w:val="none" w:color="000000" w:sz="4"/>
                    <w:left w:val="single" w:color="000000" w:sz="4"/>
                    <w:bottom w:val="single" w:color="000000" w:sz="4"/>
                    <w:right w:val="single" w:color="000000" w:sz="4"/>
                  </w:tcBorders>
                </w:tcP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患者医疗质量与安全指标展示</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tcBorders>
                    <w:top w:val="none" w:color="000000" w:sz="4"/>
                    <w:left w:val="single" w:color="000000" w:sz="4"/>
                    <w:bottom w:val="single" w:color="000000" w:sz="4"/>
                    <w:right w:val="single" w:color="000000" w:sz="4"/>
                  </w:tcBorders>
                </w:tcPr>
                <w:p/>
              </w:tc>
              <w:tc>
                <w:tcPr>
                  <w:tcW w:type="dxa" w:w="734"/>
                  <w:vMerge/>
                  <w:tcBorders>
                    <w:top w:val="none" w:color="000000" w:sz="4"/>
                    <w:left w:val="single" w:color="000000" w:sz="4"/>
                    <w:bottom w:val="single" w:color="000000" w:sz="4"/>
                    <w:right w:val="single" w:color="000000" w:sz="4"/>
                  </w:tcBorders>
                </w:tcP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单病种质量监测指标展示</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tcBorders>
                    <w:top w:val="none" w:color="000000" w:sz="4"/>
                    <w:left w:val="single" w:color="000000" w:sz="4"/>
                    <w:bottom w:val="single" w:color="000000" w:sz="4"/>
                    <w:right w:val="single" w:color="000000" w:sz="4"/>
                  </w:tcBorders>
                </w:tcPr>
                <w:p/>
              </w:tc>
              <w:tc>
                <w:tcPr>
                  <w:tcW w:type="dxa" w:w="734"/>
                  <w:vMerge/>
                  <w:tcBorders>
                    <w:top w:val="none" w:color="000000" w:sz="4"/>
                    <w:left w:val="single" w:color="000000" w:sz="4"/>
                    <w:bottom w:val="single" w:color="000000" w:sz="4"/>
                    <w:right w:val="single" w:color="000000" w:sz="4"/>
                  </w:tcBorders>
                </w:tcP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合理用药监测指标展示</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5</w:t>
                  </w:r>
                </w:p>
              </w:tc>
              <w:tc>
                <w:tcPr>
                  <w:tcW w:type="dxa" w:w="7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互联互通预评测校验</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互联互通标准化建设校验管理</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tcBorders>
                    <w:top w:val="none" w:color="000000" w:sz="4"/>
                    <w:left w:val="single" w:color="000000" w:sz="4"/>
                    <w:bottom w:val="single" w:color="000000" w:sz="4"/>
                    <w:right w:val="single" w:color="000000" w:sz="4"/>
                  </w:tcBorders>
                </w:tcPr>
                <w:p/>
              </w:tc>
              <w:tc>
                <w:tcPr>
                  <w:tcW w:type="dxa" w:w="734"/>
                  <w:vMerge/>
                  <w:tcBorders>
                    <w:top w:val="none" w:color="000000" w:sz="4"/>
                    <w:left w:val="single" w:color="000000" w:sz="4"/>
                    <w:bottom w:val="single" w:color="000000" w:sz="4"/>
                    <w:right w:val="single" w:color="000000" w:sz="4"/>
                  </w:tcBorders>
                </w:tcP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标准化建设校验</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6</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服务总线接入</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服务总线接入</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7</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单点登录接入</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单点登录接入</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8</w:t>
                  </w:r>
                </w:p>
              </w:tc>
              <w:tc>
                <w:tcPr>
                  <w:tcW w:type="dxa" w:w="7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互联互通评审咨询服务</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数据填报协助</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tcBorders>
                    <w:top w:val="none" w:color="000000" w:sz="4"/>
                    <w:left w:val="single" w:color="000000" w:sz="4"/>
                    <w:bottom w:val="single" w:color="000000" w:sz="4"/>
                    <w:right w:val="single" w:color="000000" w:sz="4"/>
                  </w:tcBorders>
                </w:tcPr>
                <w:p/>
              </w:tc>
              <w:tc>
                <w:tcPr>
                  <w:tcW w:type="dxa" w:w="734"/>
                  <w:vMerge/>
                  <w:tcBorders>
                    <w:top w:val="none" w:color="000000" w:sz="4"/>
                    <w:left w:val="single" w:color="000000" w:sz="4"/>
                    <w:bottom w:val="single" w:color="000000" w:sz="4"/>
                    <w:right w:val="single" w:color="000000" w:sz="4"/>
                  </w:tcBorders>
                </w:tcP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材料审核服务</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tcBorders>
                    <w:top w:val="none" w:color="000000" w:sz="4"/>
                    <w:left w:val="single" w:color="000000" w:sz="4"/>
                    <w:bottom w:val="single" w:color="000000" w:sz="4"/>
                    <w:right w:val="single" w:color="000000" w:sz="4"/>
                  </w:tcBorders>
                </w:tcPr>
                <w:p/>
              </w:tc>
              <w:tc>
                <w:tcPr>
                  <w:tcW w:type="dxa" w:w="734"/>
                  <w:vMerge/>
                  <w:tcBorders>
                    <w:top w:val="none" w:color="000000" w:sz="4"/>
                    <w:left w:val="single" w:color="000000" w:sz="4"/>
                    <w:bottom w:val="single" w:color="000000" w:sz="4"/>
                    <w:right w:val="single" w:color="000000" w:sz="4"/>
                  </w:tcBorders>
                </w:tcP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文审测评迎评协助</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tcBorders>
                    <w:top w:val="none" w:color="000000" w:sz="4"/>
                    <w:left w:val="single" w:color="000000" w:sz="4"/>
                    <w:bottom w:val="single" w:color="000000" w:sz="4"/>
                    <w:right w:val="single" w:color="000000" w:sz="4"/>
                  </w:tcBorders>
                </w:tcPr>
                <w:p/>
              </w:tc>
              <w:tc>
                <w:tcPr>
                  <w:tcW w:type="dxa" w:w="734"/>
                  <w:vMerge/>
                  <w:tcBorders>
                    <w:top w:val="none" w:color="000000" w:sz="4"/>
                    <w:left w:val="single" w:color="000000" w:sz="4"/>
                    <w:bottom w:val="single" w:color="000000" w:sz="4"/>
                    <w:right w:val="single" w:color="000000" w:sz="4"/>
                  </w:tcBorders>
                </w:tcP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定量测评迎评协助</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r>
              <w:tc>
                <w:tcPr>
                  <w:tcW w:type="dxa" w:w="289"/>
                  <w:vMerge/>
                  <w:tcBorders>
                    <w:top w:val="none" w:color="000000" w:sz="4"/>
                    <w:left w:val="single" w:color="000000" w:sz="4"/>
                    <w:bottom w:val="single" w:color="000000" w:sz="4"/>
                    <w:right w:val="single" w:color="000000" w:sz="4"/>
                  </w:tcBorders>
                </w:tcPr>
                <w:p/>
              </w:tc>
              <w:tc>
                <w:tcPr>
                  <w:tcW w:type="dxa" w:w="734"/>
                  <w:vMerge/>
                  <w:tcBorders>
                    <w:top w:val="none" w:color="000000" w:sz="4"/>
                    <w:left w:val="single" w:color="000000" w:sz="4"/>
                    <w:bottom w:val="single" w:color="000000" w:sz="4"/>
                    <w:right w:val="single" w:color="000000" w:sz="4"/>
                  </w:tcBorders>
                </w:tcP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定性测评迎评协助</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w:t>
                  </w:r>
                </w:p>
              </w:tc>
            </w:tr>
          </w:tbl>
          <w:p>
            <w:pPr>
              <w:pStyle w:val="null3"/>
              <w:jc w:val="left"/>
            </w:pPr>
            <w:r>
              <w:rPr>
                <w:rFonts w:ascii="仿宋_GB2312" w:hAnsi="仿宋_GB2312" w:cs="仿宋_GB2312" w:eastAsia="仿宋_GB2312"/>
                <w:sz w:val="24"/>
                <w:b/>
                <w:color w:val="0000FF"/>
              </w:rPr>
              <w:t>二、技术要求</w:t>
            </w:r>
          </w:p>
          <w:tbl>
            <w:tblPr>
              <w:tblInd w:type="dxa" w:w="120"/>
              <w:tblBorders>
                <w:top w:val="none" w:color="000000" w:sz="4"/>
                <w:left w:val="none" w:color="000000" w:sz="4"/>
                <w:bottom w:val="none" w:color="000000" w:sz="4"/>
                <w:right w:val="none" w:color="000000" w:sz="4"/>
                <w:insideH w:val="none"/>
                <w:insideV w:val="none"/>
              </w:tblBorders>
            </w:tblPr>
            <w:tblGrid>
              <w:gridCol w:w="222"/>
              <w:gridCol w:w="316"/>
              <w:gridCol w:w="269"/>
              <w:gridCol w:w="1470"/>
              <w:gridCol w:w="264"/>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服务</w:t>
                  </w:r>
                </w:p>
                <w:p>
                  <w:pPr>
                    <w:pStyle w:val="null3"/>
                    <w:jc w:val="center"/>
                  </w:pPr>
                  <w:r>
                    <w:rPr>
                      <w:rFonts w:ascii="仿宋_GB2312" w:hAnsi="仿宋_GB2312" w:cs="仿宋_GB2312" w:eastAsia="仿宋_GB2312"/>
                      <w:sz w:val="24"/>
                      <w:b/>
                      <w:color w:val="0000FF"/>
                    </w:rPr>
                    <w:t>类别</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子项</w:t>
                  </w:r>
                </w:p>
              </w:tc>
              <w:tc>
                <w:tcPr>
                  <w:tcW w:type="dxa" w:w="1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功能技术要求</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备注</w:t>
                  </w:r>
                </w:p>
              </w:tc>
            </w:tr>
            <w:tr>
              <w:tc>
                <w:tcPr>
                  <w:tcW w:type="dxa" w:w="2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数据集可视化配置构建</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数据集适配对接</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1.完成医院现有标准数据集的格式兼容性适配，确保数据集</w:t>
                  </w:r>
                  <w:r>
                    <w:rPr>
                      <w:rFonts w:ascii="仿宋_GB2312" w:hAnsi="仿宋_GB2312" w:cs="仿宋_GB2312" w:eastAsia="仿宋_GB2312"/>
                      <w:sz w:val="24"/>
                      <w:color w:val="0000FF"/>
                    </w:rPr>
                    <w:t>正常可视。</w:t>
                  </w:r>
                </w:p>
                <w:p>
                  <w:pPr>
                    <w:pStyle w:val="null3"/>
                    <w:jc w:val="left"/>
                  </w:pPr>
                  <w:r>
                    <w:rPr>
                      <w:rFonts w:ascii="仿宋_GB2312" w:hAnsi="仿宋_GB2312" w:cs="仿宋_GB2312" w:eastAsia="仿宋_GB2312"/>
                      <w:sz w:val="24"/>
                      <w:color w:val="0000FF"/>
                    </w:rPr>
                    <w:t>2.提供非标准数据格式转换，按照</w:t>
                  </w:r>
                  <w:r>
                    <w:rPr>
                      <w:rFonts w:ascii="仿宋_GB2312" w:hAnsi="仿宋_GB2312" w:cs="仿宋_GB2312" w:eastAsia="仿宋_GB2312"/>
                      <w:sz w:val="24"/>
                      <w:color w:val="0000FF"/>
                    </w:rPr>
                    <w:t>测评</w:t>
                  </w:r>
                  <w:r>
                    <w:rPr>
                      <w:rFonts w:ascii="仿宋_GB2312" w:hAnsi="仿宋_GB2312" w:cs="仿宋_GB2312" w:eastAsia="仿宋_GB2312"/>
                      <w:sz w:val="24"/>
                      <w:color w:val="0000FF"/>
                    </w:rPr>
                    <w:t>指定标准，将非标准数据批量转换为合规格式，并能校对转换结果。</w:t>
                  </w:r>
                </w:p>
              </w:tc>
              <w:tc>
                <w:tcPr>
                  <w:tcW w:type="dxa" w:w="2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满足互联互通四乙要求</w:t>
                  </w:r>
                </w:p>
              </w:tc>
            </w:tr>
            <w:tr>
              <w:tc>
                <w:tcPr>
                  <w:tcW w:type="dxa" w:w="222"/>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接口配置开发</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1.提供对接接口开发</w:t>
                  </w:r>
                  <w:r>
                    <w:rPr>
                      <w:rFonts w:ascii="仿宋_GB2312" w:hAnsi="仿宋_GB2312" w:cs="仿宋_GB2312" w:eastAsia="仿宋_GB2312"/>
                      <w:sz w:val="24"/>
                      <w:color w:val="0000FF"/>
                    </w:rPr>
                    <w:t>。包括</w:t>
                  </w:r>
                  <w:r>
                    <w:rPr>
                      <w:rFonts w:ascii="仿宋_GB2312" w:hAnsi="仿宋_GB2312" w:cs="仿宋_GB2312" w:eastAsia="仿宋_GB2312"/>
                      <w:sz w:val="24"/>
                      <w:color w:val="0000FF"/>
                    </w:rPr>
                    <w:t>数据集管理</w:t>
                  </w:r>
                  <w:r>
                    <w:rPr>
                      <w:rFonts w:ascii="仿宋_GB2312" w:hAnsi="仿宋_GB2312" w:cs="仿宋_GB2312" w:eastAsia="仿宋_GB2312"/>
                      <w:sz w:val="24"/>
                      <w:color w:val="0000FF"/>
                    </w:rPr>
                    <w:t>与</w:t>
                  </w:r>
                  <w:r>
                    <w:rPr>
                      <w:rFonts w:ascii="仿宋_GB2312" w:hAnsi="仿宋_GB2312" w:cs="仿宋_GB2312" w:eastAsia="仿宋_GB2312"/>
                      <w:sz w:val="24"/>
                      <w:color w:val="0000FF"/>
                    </w:rPr>
                    <w:t>医院现有信息系统（电子病历系统、</w:t>
                  </w:r>
                  <w:r>
                    <w:rPr>
                      <w:rFonts w:ascii="仿宋_GB2312" w:hAnsi="仿宋_GB2312" w:cs="仿宋_GB2312" w:eastAsia="仿宋_GB2312"/>
                      <w:sz w:val="24"/>
                      <w:color w:val="0000FF"/>
                    </w:rPr>
                    <w:t>LIS、PACS、HIS 等）的 RESTful API、Web Service 接口，接口需符合《医院信息平台技术规范》《电子病历基本数据集》《</w:t>
                  </w:r>
                  <w:r>
                    <w:rPr>
                      <w:rFonts w:ascii="仿宋_GB2312" w:hAnsi="仿宋_GB2312" w:cs="仿宋_GB2312" w:eastAsia="仿宋_GB2312"/>
                      <w:sz w:val="24"/>
                      <w:color w:val="0000FF"/>
                    </w:rPr>
                    <w:t>互联互通测评</w:t>
                  </w:r>
                  <w:r>
                    <w:rPr>
                      <w:rFonts w:ascii="仿宋_GB2312" w:hAnsi="仿宋_GB2312" w:cs="仿宋_GB2312" w:eastAsia="仿宋_GB2312"/>
                      <w:sz w:val="24"/>
                      <w:color w:val="0000FF"/>
                    </w:rPr>
                    <w:t>》等标准。</w:t>
                  </w:r>
                </w:p>
                <w:p>
                  <w:pPr>
                    <w:pStyle w:val="null3"/>
                    <w:jc w:val="left"/>
                  </w:pPr>
                  <w:r>
                    <w:rPr>
                      <w:rFonts w:ascii="仿宋_GB2312" w:hAnsi="仿宋_GB2312" w:cs="仿宋_GB2312" w:eastAsia="仿宋_GB2312"/>
                      <w:sz w:val="24"/>
                      <w:color w:val="0000FF"/>
                    </w:rPr>
                    <w:t>2.提供接口文档</w:t>
                  </w:r>
                  <w:r>
                    <w:rPr>
                      <w:rFonts w:ascii="仿宋_GB2312" w:hAnsi="仿宋_GB2312" w:cs="仿宋_GB2312" w:eastAsia="仿宋_GB2312"/>
                      <w:sz w:val="24"/>
                      <w:color w:val="0000FF"/>
                    </w:rPr>
                    <w:t>。包含</w:t>
                  </w:r>
                  <w:r>
                    <w:rPr>
                      <w:rFonts w:ascii="仿宋_GB2312" w:hAnsi="仿宋_GB2312" w:cs="仿宋_GB2312" w:eastAsia="仿宋_GB2312"/>
                      <w:sz w:val="24"/>
                      <w:color w:val="0000FF"/>
                    </w:rPr>
                    <w:t>接口名称、功能描述、请求</w:t>
                  </w:r>
                  <w:r>
                    <w:rPr>
                      <w:rFonts w:ascii="仿宋_GB2312" w:hAnsi="仿宋_GB2312" w:cs="仿宋_GB2312" w:eastAsia="仿宋_GB2312"/>
                      <w:sz w:val="24"/>
                      <w:color w:val="0000FF"/>
                    </w:rPr>
                    <w:t>/ 响应参数、数据类型、调用示例、错误码说明等内容，便于集成</w:t>
                  </w:r>
                  <w:r>
                    <w:rPr>
                      <w:rFonts w:ascii="仿宋_GB2312" w:hAnsi="仿宋_GB2312" w:cs="仿宋_GB2312" w:eastAsia="仿宋_GB2312"/>
                      <w:sz w:val="24"/>
                      <w:color w:val="0000FF"/>
                    </w:rPr>
                    <w:t>。</w:t>
                  </w:r>
                  <w:r>
                    <w:rPr>
                      <w:rFonts w:ascii="仿宋_GB2312" w:hAnsi="仿宋_GB2312" w:cs="仿宋_GB2312" w:eastAsia="仿宋_GB2312"/>
                      <w:sz w:val="24"/>
                      <w:color w:val="0000FF"/>
                    </w:rPr>
                    <w:t>3.提供接口调试</w:t>
                  </w:r>
                  <w:r>
                    <w:rPr>
                      <w:rFonts w:ascii="仿宋_GB2312" w:hAnsi="仿宋_GB2312" w:cs="仿宋_GB2312" w:eastAsia="仿宋_GB2312"/>
                      <w:sz w:val="24"/>
                      <w:color w:val="0000FF"/>
                    </w:rPr>
                    <w:t>。</w:t>
                  </w:r>
                  <w:r>
                    <w:rPr>
                      <w:rFonts w:ascii="仿宋_GB2312" w:hAnsi="仿宋_GB2312" w:cs="仿宋_GB2312" w:eastAsia="仿宋_GB2312"/>
                      <w:sz w:val="24"/>
                      <w:color w:val="0000FF"/>
                    </w:rPr>
                    <w:t>协助医院进行信息系统接口联调，解决调试过程中的问题，确保接口正常调用，出具接口调试报告。</w:t>
                  </w:r>
                </w:p>
              </w:tc>
              <w:tc>
                <w:tcPr>
                  <w:tcW w:type="dxa" w:w="264"/>
                  <w:vMerge/>
                  <w:tcBorders>
                    <w:top w:val="none" w:color="000000" w:sz="4"/>
                    <w:left w:val="single" w:color="000000" w:sz="4"/>
                    <w:bottom w:val="single" w:color="000000" w:sz="4"/>
                    <w:right w:val="single" w:color="000000" w:sz="4"/>
                  </w:tcBorders>
                </w:tcPr>
                <w:p/>
              </w:tc>
            </w:tr>
            <w:tr>
              <w:tc>
                <w:tcPr>
                  <w:tcW w:type="dxa" w:w="222"/>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互联互通评审对接</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1.提供评审系统对接</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数据集与互联互通评审相关系统（数据质量检测系统、测评系统）</w:t>
                  </w:r>
                  <w:r>
                    <w:rPr>
                      <w:rFonts w:ascii="仿宋_GB2312" w:hAnsi="仿宋_GB2312" w:cs="仿宋_GB2312" w:eastAsia="仿宋_GB2312"/>
                      <w:sz w:val="24"/>
                      <w:color w:val="0000FF"/>
                    </w:rPr>
                    <w:t>的对接</w:t>
                  </w:r>
                  <w:r>
                    <w:rPr>
                      <w:rFonts w:ascii="仿宋_GB2312" w:hAnsi="仿宋_GB2312" w:cs="仿宋_GB2312" w:eastAsia="仿宋_GB2312"/>
                      <w:sz w:val="24"/>
                      <w:color w:val="0000FF"/>
                    </w:rPr>
                    <w:t>，确保评审系统正常获取检测数据。</w:t>
                  </w:r>
                </w:p>
                <w:p>
                  <w:pPr>
                    <w:pStyle w:val="null3"/>
                    <w:jc w:val="left"/>
                  </w:pPr>
                  <w:r>
                    <w:rPr>
                      <w:rFonts w:ascii="仿宋_GB2312" w:hAnsi="仿宋_GB2312" w:cs="仿宋_GB2312" w:eastAsia="仿宋_GB2312"/>
                      <w:sz w:val="24"/>
                      <w:color w:val="0000FF"/>
                    </w:rPr>
                    <w:t>2.提供对接测试</w:t>
                  </w:r>
                  <w:r>
                    <w:rPr>
                      <w:rFonts w:ascii="仿宋_GB2312" w:hAnsi="仿宋_GB2312" w:cs="仿宋_GB2312" w:eastAsia="仿宋_GB2312"/>
                      <w:sz w:val="24"/>
                      <w:color w:val="0000FF"/>
                    </w:rPr>
                    <w:t>。协助</w:t>
                  </w:r>
                  <w:r>
                    <w:rPr>
                      <w:rFonts w:ascii="仿宋_GB2312" w:hAnsi="仿宋_GB2312" w:cs="仿宋_GB2312" w:eastAsia="仿宋_GB2312"/>
                      <w:sz w:val="24"/>
                      <w:color w:val="0000FF"/>
                    </w:rPr>
                    <w:t>医院</w:t>
                  </w:r>
                  <w:r>
                    <w:rPr>
                      <w:rFonts w:ascii="仿宋_GB2312" w:hAnsi="仿宋_GB2312" w:cs="仿宋_GB2312" w:eastAsia="仿宋_GB2312"/>
                      <w:sz w:val="24"/>
                      <w:color w:val="0000FF"/>
                    </w:rPr>
                    <w:t>信息系统与</w:t>
                  </w:r>
                  <w:r>
                    <w:rPr>
                      <w:rFonts w:ascii="仿宋_GB2312" w:hAnsi="仿宋_GB2312" w:cs="仿宋_GB2312" w:eastAsia="仿宋_GB2312"/>
                      <w:sz w:val="24"/>
                      <w:color w:val="0000FF"/>
                    </w:rPr>
                    <w:t>评审系统</w:t>
                  </w:r>
                  <w:r>
                    <w:rPr>
                      <w:rFonts w:ascii="仿宋_GB2312" w:hAnsi="仿宋_GB2312" w:cs="仿宋_GB2312" w:eastAsia="仿宋_GB2312"/>
                      <w:sz w:val="24"/>
                      <w:color w:val="0000FF"/>
                    </w:rPr>
                    <w:t>的</w:t>
                  </w:r>
                  <w:r>
                    <w:rPr>
                      <w:rFonts w:ascii="仿宋_GB2312" w:hAnsi="仿宋_GB2312" w:cs="仿宋_GB2312" w:eastAsia="仿宋_GB2312"/>
                      <w:sz w:val="24"/>
                      <w:color w:val="0000FF"/>
                    </w:rPr>
                    <w:t>对接测试、调试</w:t>
                  </w:r>
                  <w:r>
                    <w:rPr>
                      <w:rFonts w:ascii="仿宋_GB2312" w:hAnsi="仿宋_GB2312" w:cs="仿宋_GB2312" w:eastAsia="仿宋_GB2312"/>
                      <w:sz w:val="24"/>
                      <w:color w:val="0000FF"/>
                    </w:rPr>
                    <w:t>，</w:t>
                  </w:r>
                  <w:r>
                    <w:rPr>
                      <w:rFonts w:ascii="仿宋_GB2312" w:hAnsi="仿宋_GB2312" w:cs="仿宋_GB2312" w:eastAsia="仿宋_GB2312"/>
                      <w:sz w:val="24"/>
                      <w:color w:val="0000FF"/>
                    </w:rPr>
                    <w:t>确保评审前完成对接工作，</w:t>
                  </w:r>
                  <w:r>
                    <w:rPr>
                      <w:rFonts w:ascii="仿宋_GB2312" w:hAnsi="仿宋_GB2312" w:cs="仿宋_GB2312" w:eastAsia="仿宋_GB2312"/>
                      <w:sz w:val="24"/>
                      <w:color w:val="0000FF"/>
                    </w:rPr>
                    <w:t>并</w:t>
                  </w:r>
                  <w:r>
                    <w:rPr>
                      <w:rFonts w:ascii="仿宋_GB2312" w:hAnsi="仿宋_GB2312" w:cs="仿宋_GB2312" w:eastAsia="仿宋_GB2312"/>
                      <w:sz w:val="24"/>
                      <w:color w:val="0000FF"/>
                    </w:rPr>
                    <w:t>出具对接测试报告。</w:t>
                  </w:r>
                </w:p>
              </w:tc>
              <w:tc>
                <w:tcPr>
                  <w:tcW w:type="dxa" w:w="264"/>
                  <w:vMerge/>
                  <w:tcBorders>
                    <w:top w:val="none" w:color="000000" w:sz="4"/>
                    <w:left w:val="single" w:color="000000" w:sz="4"/>
                    <w:bottom w:val="single" w:color="000000" w:sz="4"/>
                    <w:right w:val="single" w:color="000000" w:sz="4"/>
                  </w:tcBorders>
                </w:tcPr>
                <w:p/>
              </w:tc>
            </w:tr>
            <w:tr>
              <w:tc>
                <w:tcPr>
                  <w:tcW w:type="dxa" w:w="2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3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共享文档可视化配置构建</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共享文档模板</w:t>
                  </w:r>
                  <w:r>
                    <w:rPr>
                      <w:rFonts w:ascii="仿宋_GB2312" w:hAnsi="仿宋_GB2312" w:cs="仿宋_GB2312" w:eastAsia="仿宋_GB2312"/>
                      <w:sz w:val="24"/>
                      <w:color w:val="0000FF"/>
                    </w:rPr>
                    <w:t>可视化</w:t>
                  </w:r>
                  <w:r>
                    <w:rPr>
                      <w:rFonts w:ascii="仿宋_GB2312" w:hAnsi="仿宋_GB2312" w:cs="仿宋_GB2312" w:eastAsia="仿宋_GB2312"/>
                      <w:sz w:val="24"/>
                      <w:color w:val="0000FF"/>
                    </w:rPr>
                    <w:t>配置</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实现</w:t>
                  </w:r>
                  <w:r>
                    <w:rPr>
                      <w:rFonts w:ascii="仿宋_GB2312" w:hAnsi="仿宋_GB2312" w:cs="仿宋_GB2312" w:eastAsia="仿宋_GB2312"/>
                      <w:sz w:val="24"/>
                      <w:color w:val="0000FF"/>
                    </w:rPr>
                    <w:t>共享文档在</w:t>
                  </w:r>
                  <w:r>
                    <w:rPr>
                      <w:rFonts w:ascii="仿宋_GB2312" w:hAnsi="仿宋_GB2312" w:cs="仿宋_GB2312" w:eastAsia="仿宋_GB2312"/>
                      <w:sz w:val="24"/>
                      <w:color w:val="0000FF"/>
                    </w:rPr>
                    <w:t>可视化界面进行</w:t>
                  </w:r>
                  <w:r>
                    <w:rPr>
                      <w:rFonts w:ascii="仿宋_GB2312" w:hAnsi="仿宋_GB2312" w:cs="仿宋_GB2312" w:eastAsia="仿宋_GB2312"/>
                      <w:sz w:val="24"/>
                      <w:color w:val="0000FF"/>
                    </w:rPr>
                    <w:t>字段的配置和校验，确保模板结构、数据元格式</w:t>
                  </w:r>
                  <w:r>
                    <w:rPr>
                      <w:rFonts w:ascii="仿宋_GB2312" w:hAnsi="仿宋_GB2312" w:cs="仿宋_GB2312" w:eastAsia="仿宋_GB2312"/>
                      <w:sz w:val="24"/>
                      <w:color w:val="0000FF"/>
                    </w:rPr>
                    <w:t>、值域等</w:t>
                  </w:r>
                  <w:r>
                    <w:rPr>
                      <w:rFonts w:ascii="仿宋_GB2312" w:hAnsi="仿宋_GB2312" w:cs="仿宋_GB2312" w:eastAsia="仿宋_GB2312"/>
                      <w:sz w:val="24"/>
                      <w:color w:val="0000FF"/>
                    </w:rPr>
                    <w:t>符合评审要求；</w:t>
                  </w:r>
                </w:p>
                <w:p>
                  <w:pPr>
                    <w:pStyle w:val="null3"/>
                    <w:jc w:val="left"/>
                  </w:pPr>
                  <w:r>
                    <w:rPr>
                      <w:rFonts w:ascii="仿宋_GB2312" w:hAnsi="仿宋_GB2312" w:cs="仿宋_GB2312" w:eastAsia="仿宋_GB2312"/>
                      <w:sz w:val="24"/>
                      <w:color w:val="0000FF"/>
                    </w:rPr>
                    <w:t>2.依据《电子病历共享文档规范》《医院信息互联互通标准化成熟度测评指标》等国家及</w:t>
                  </w:r>
                  <w:r>
                    <w:rPr>
                      <w:rFonts w:ascii="仿宋_GB2312" w:hAnsi="仿宋_GB2312" w:cs="仿宋_GB2312" w:eastAsia="仿宋_GB2312"/>
                      <w:sz w:val="24"/>
                      <w:color w:val="0000FF"/>
                    </w:rPr>
                    <w:t>行业</w:t>
                  </w:r>
                  <w:r>
                    <w:rPr>
                      <w:rFonts w:ascii="仿宋_GB2312" w:hAnsi="仿宋_GB2312" w:cs="仿宋_GB2312" w:eastAsia="仿宋_GB2312"/>
                      <w:sz w:val="24"/>
                      <w:color w:val="0000FF"/>
                    </w:rPr>
                    <w:t>标准，</w:t>
                  </w:r>
                  <w:r>
                    <w:rPr>
                      <w:rFonts w:ascii="仿宋_GB2312" w:hAnsi="仿宋_GB2312" w:cs="仿宋_GB2312" w:eastAsia="仿宋_GB2312"/>
                      <w:sz w:val="24"/>
                      <w:color w:val="0000FF"/>
                    </w:rPr>
                    <w:t>为</w:t>
                  </w:r>
                  <w:r>
                    <w:rPr>
                      <w:rFonts w:ascii="仿宋_GB2312" w:hAnsi="仿宋_GB2312" w:cs="仿宋_GB2312" w:eastAsia="仿宋_GB2312"/>
                      <w:sz w:val="24"/>
                      <w:color w:val="0000FF"/>
                    </w:rPr>
                    <w:t>医院门诊、住院、检查、检验、出院等</w:t>
                  </w:r>
                  <w:r>
                    <w:rPr>
                      <w:rFonts w:ascii="仿宋_GB2312" w:hAnsi="仿宋_GB2312" w:cs="仿宋_GB2312" w:eastAsia="仿宋_GB2312"/>
                      <w:sz w:val="24"/>
                      <w:color w:val="0000FF"/>
                    </w:rPr>
                    <w:t>12 类核心业务场景，提供 “标准 + 定制”双轨</w:t>
                  </w:r>
                  <w:r>
                    <w:rPr>
                      <w:rFonts w:ascii="仿宋_GB2312" w:hAnsi="仿宋_GB2312" w:cs="仿宋_GB2312" w:eastAsia="仿宋_GB2312"/>
                      <w:sz w:val="24"/>
                      <w:color w:val="0000FF"/>
                    </w:rPr>
                    <w:t>可视化</w:t>
                  </w:r>
                  <w:r>
                    <w:rPr>
                      <w:rFonts w:ascii="仿宋_GB2312" w:hAnsi="仿宋_GB2312" w:cs="仿宋_GB2312" w:eastAsia="仿宋_GB2312"/>
                      <w:sz w:val="24"/>
                      <w:color w:val="0000FF"/>
                    </w:rPr>
                    <w:t>模板配置；</w:t>
                  </w:r>
                </w:p>
                <w:p>
                  <w:pPr>
                    <w:pStyle w:val="null3"/>
                    <w:jc w:val="left"/>
                  </w:pPr>
                  <w:r>
                    <w:rPr>
                      <w:rFonts w:ascii="仿宋_GB2312" w:hAnsi="仿宋_GB2312" w:cs="仿宋_GB2312" w:eastAsia="仿宋_GB2312"/>
                      <w:sz w:val="24"/>
                      <w:color w:val="0000FF"/>
                    </w:rPr>
                    <w:t>3.提供模板审核与优化</w:t>
                  </w:r>
                  <w:r>
                    <w:rPr>
                      <w:rFonts w:ascii="仿宋_GB2312" w:hAnsi="仿宋_GB2312" w:cs="仿宋_GB2312" w:eastAsia="仿宋_GB2312"/>
                      <w:sz w:val="24"/>
                      <w:color w:val="0000FF"/>
                    </w:rPr>
                    <w:t>。协助</w:t>
                  </w:r>
                  <w:r>
                    <w:rPr>
                      <w:rFonts w:ascii="仿宋_GB2312" w:hAnsi="仿宋_GB2312" w:cs="仿宋_GB2312" w:eastAsia="仿宋_GB2312"/>
                      <w:sz w:val="24"/>
                      <w:color w:val="0000FF"/>
                    </w:rPr>
                    <w:t>医院对</w:t>
                  </w:r>
                  <w:r>
                    <w:rPr>
                      <w:rFonts w:ascii="仿宋_GB2312" w:hAnsi="仿宋_GB2312" w:cs="仿宋_GB2312" w:eastAsia="仿宋_GB2312"/>
                      <w:sz w:val="24"/>
                      <w:color w:val="0000FF"/>
                    </w:rPr>
                    <w:t>共享文档</w:t>
                  </w:r>
                  <w:r>
                    <w:rPr>
                      <w:rFonts w:ascii="仿宋_GB2312" w:hAnsi="仿宋_GB2312" w:cs="仿宋_GB2312" w:eastAsia="仿宋_GB2312"/>
                      <w:sz w:val="24"/>
                      <w:color w:val="0000FF"/>
                    </w:rPr>
                    <w:t>配置的模板进行交叉验证，确保模板可直接用于</w:t>
                  </w:r>
                  <w:r>
                    <w:rPr>
                      <w:rFonts w:ascii="仿宋_GB2312" w:hAnsi="仿宋_GB2312" w:cs="仿宋_GB2312" w:eastAsia="仿宋_GB2312"/>
                      <w:sz w:val="24"/>
                      <w:color w:val="0000FF"/>
                    </w:rPr>
                    <w:t>可视化</w:t>
                  </w:r>
                  <w:r>
                    <w:rPr>
                      <w:rFonts w:ascii="仿宋_GB2312" w:hAnsi="仿宋_GB2312" w:cs="仿宋_GB2312" w:eastAsia="仿宋_GB2312"/>
                      <w:sz w:val="24"/>
                      <w:color w:val="0000FF"/>
                    </w:rPr>
                    <w:t>文档生成。</w:t>
                  </w:r>
                </w:p>
              </w:tc>
              <w:tc>
                <w:tcPr>
                  <w:tcW w:type="dxa" w:w="2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满足互联互通四乙要求</w:t>
                  </w:r>
                </w:p>
              </w:tc>
            </w:tr>
            <w:tr>
              <w:tc>
                <w:tcPr>
                  <w:tcW w:type="dxa" w:w="222"/>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共享文档</w:t>
                  </w:r>
                  <w:r>
                    <w:rPr>
                      <w:rFonts w:ascii="仿宋_GB2312" w:hAnsi="仿宋_GB2312" w:cs="仿宋_GB2312" w:eastAsia="仿宋_GB2312"/>
                      <w:sz w:val="24"/>
                      <w:color w:val="0000FF"/>
                    </w:rPr>
                    <w:t>可视化展示</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1.提供医院现有业务系统（HIS、LIS、PACS等）数据</w:t>
                  </w:r>
                  <w:r>
                    <w:rPr>
                      <w:rFonts w:ascii="仿宋_GB2312" w:hAnsi="仿宋_GB2312" w:cs="仿宋_GB2312" w:eastAsia="仿宋_GB2312"/>
                      <w:sz w:val="24"/>
                      <w:color w:val="0000FF"/>
                    </w:rPr>
                    <w:t>与可视化共享文档配置</w:t>
                  </w:r>
                  <w:r>
                    <w:rPr>
                      <w:rFonts w:ascii="仿宋_GB2312" w:hAnsi="仿宋_GB2312" w:cs="仿宋_GB2312" w:eastAsia="仿宋_GB2312"/>
                      <w:sz w:val="24"/>
                      <w:color w:val="0000FF"/>
                    </w:rPr>
                    <w:t>对接</w:t>
                  </w:r>
                  <w:r>
                    <w:rPr>
                      <w:rFonts w:ascii="仿宋_GB2312" w:hAnsi="仿宋_GB2312" w:cs="仿宋_GB2312" w:eastAsia="仿宋_GB2312"/>
                      <w:sz w:val="24"/>
                      <w:color w:val="0000FF"/>
                    </w:rPr>
                    <w:t>。前端页面</w:t>
                  </w:r>
                  <w:r>
                    <w:rPr>
                      <w:rFonts w:ascii="仿宋_GB2312" w:hAnsi="仿宋_GB2312" w:cs="仿宋_GB2312" w:eastAsia="仿宋_GB2312"/>
                      <w:sz w:val="24"/>
                      <w:color w:val="0000FF"/>
                    </w:rPr>
                    <w:t>配置标准化数据抽取接口（符合</w:t>
                  </w:r>
                  <w:r>
                    <w:rPr>
                      <w:rFonts w:ascii="仿宋_GB2312" w:hAnsi="仿宋_GB2312" w:cs="仿宋_GB2312" w:eastAsia="仿宋_GB2312"/>
                      <w:sz w:val="24"/>
                      <w:color w:val="0000FF"/>
                    </w:rPr>
                    <w:t>HL7 FHIR、IHE XDS 标准），实现数据自动抓取</w:t>
                  </w:r>
                  <w:r>
                    <w:rPr>
                      <w:rFonts w:ascii="仿宋_GB2312" w:hAnsi="仿宋_GB2312" w:cs="仿宋_GB2312" w:eastAsia="仿宋_GB2312"/>
                      <w:sz w:val="24"/>
                      <w:color w:val="0000FF"/>
                    </w:rPr>
                    <w:t>。</w:t>
                  </w:r>
                </w:p>
                <w:p>
                  <w:pPr>
                    <w:pStyle w:val="null3"/>
                    <w:jc w:val="left"/>
                  </w:pPr>
                  <w:r>
                    <w:rPr>
                      <w:rFonts w:ascii="仿宋_GB2312" w:hAnsi="仿宋_GB2312" w:cs="仿宋_GB2312" w:eastAsia="仿宋_GB2312"/>
                      <w:sz w:val="24"/>
                      <w:color w:val="0000FF"/>
                    </w:rPr>
                    <w:t>2.根据医院业务流程，定制文档生成触发规则（如患者门诊就诊结束后 30 分钟内、住院出院结算后 1 小时内、检查报告审核后 15 分钟内），配置自动化生成任务</w:t>
                  </w:r>
                  <w:r>
                    <w:rPr>
                      <w:rFonts w:ascii="仿宋_GB2312" w:hAnsi="仿宋_GB2312" w:cs="仿宋_GB2312" w:eastAsia="仿宋_GB2312"/>
                      <w:sz w:val="24"/>
                      <w:color w:val="0000FF"/>
                    </w:rPr>
                    <w:t>。</w:t>
                  </w:r>
                </w:p>
                <w:p>
                  <w:pPr>
                    <w:pStyle w:val="null3"/>
                    <w:jc w:val="left"/>
                  </w:pPr>
                  <w:r>
                    <w:rPr>
                      <w:rFonts w:ascii="仿宋_GB2312" w:hAnsi="仿宋_GB2312" w:cs="仿宋_GB2312" w:eastAsia="仿宋_GB2312"/>
                      <w:sz w:val="24"/>
                      <w:color w:val="0000FF"/>
                    </w:rPr>
                    <w:t>3.</w:t>
                  </w:r>
                  <w:r>
                    <w:rPr>
                      <w:rFonts w:ascii="仿宋_GB2312" w:hAnsi="仿宋_GB2312" w:cs="仿宋_GB2312" w:eastAsia="仿宋_GB2312"/>
                      <w:sz w:val="24"/>
                      <w:color w:val="0000FF"/>
                    </w:rPr>
                    <w:t>优化共享文档的批量</w:t>
                  </w:r>
                  <w:r>
                    <w:rPr>
                      <w:rFonts w:ascii="仿宋_GB2312" w:hAnsi="仿宋_GB2312" w:cs="仿宋_GB2312" w:eastAsia="仿宋_GB2312"/>
                      <w:sz w:val="24"/>
                      <w:color w:val="0000FF"/>
                    </w:rPr>
                    <w:t>生成效率</w:t>
                  </w:r>
                  <w:r>
                    <w:rPr>
                      <w:rFonts w:ascii="仿宋_GB2312" w:hAnsi="仿宋_GB2312" w:cs="仿宋_GB2312" w:eastAsia="仿宋_GB2312"/>
                      <w:sz w:val="24"/>
                      <w:color w:val="0000FF"/>
                    </w:rPr>
                    <w:t>。</w:t>
                  </w:r>
                  <w:r>
                    <w:rPr>
                      <w:rFonts w:ascii="仿宋_GB2312" w:hAnsi="仿宋_GB2312" w:cs="仿宋_GB2312" w:eastAsia="仿宋_GB2312"/>
                      <w:sz w:val="24"/>
                      <w:color w:val="0000FF"/>
                    </w:rPr>
                    <w:t>通过算法调优、资源分配调整，确保单份文档生成时间</w:t>
                  </w:r>
                  <w:r>
                    <w:rPr>
                      <w:rFonts w:ascii="仿宋_GB2312" w:hAnsi="仿宋_GB2312" w:cs="仿宋_GB2312" w:eastAsia="仿宋_GB2312"/>
                      <w:sz w:val="24"/>
                      <w:color w:val="0000FF"/>
                    </w:rPr>
                    <w:t>≤3 秒，批量生成（单次 500 份及以上）平均耗时≤2 秒 / 份。</w:t>
                  </w:r>
                </w:p>
              </w:tc>
              <w:tc>
                <w:tcPr>
                  <w:tcW w:type="dxa" w:w="264"/>
                  <w:vMerge/>
                  <w:tcBorders>
                    <w:top w:val="none" w:color="000000" w:sz="4"/>
                    <w:left w:val="single" w:color="000000" w:sz="4"/>
                    <w:bottom w:val="single" w:color="000000" w:sz="4"/>
                    <w:right w:val="single" w:color="000000" w:sz="4"/>
                  </w:tcBorders>
                </w:tcPr>
                <w:p/>
              </w:tc>
            </w:tr>
            <w:tr>
              <w:tc>
                <w:tcPr>
                  <w:tcW w:type="dxa" w:w="222"/>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全维度数据质量评估</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1.定制化评估指标体系搭建</w:t>
                  </w:r>
                  <w:r>
                    <w:rPr>
                      <w:rFonts w:ascii="仿宋_GB2312" w:hAnsi="仿宋_GB2312" w:cs="仿宋_GB2312" w:eastAsia="仿宋_GB2312"/>
                      <w:sz w:val="24"/>
                      <w:color w:val="0000FF"/>
                    </w:rPr>
                    <w:t>。按照</w:t>
                  </w:r>
                  <w:r>
                    <w:rPr>
                      <w:rFonts w:ascii="仿宋_GB2312" w:hAnsi="仿宋_GB2312" w:cs="仿宋_GB2312" w:eastAsia="仿宋_GB2312"/>
                      <w:sz w:val="24"/>
                      <w:color w:val="0000FF"/>
                    </w:rPr>
                    <w:t>互联互通评审要求，建立包含</w:t>
                  </w:r>
                  <w:r>
                    <w:rPr>
                      <w:rFonts w:ascii="仿宋_GB2312" w:hAnsi="仿宋_GB2312" w:cs="仿宋_GB2312" w:eastAsia="仿宋_GB2312"/>
                      <w:sz w:val="24"/>
                      <w:color w:val="0000FF"/>
                    </w:rPr>
                    <w:t>4 大维度、12 项核心指标的评估体系</w:t>
                  </w:r>
                  <w:r>
                    <w:rPr>
                      <w:rFonts w:ascii="仿宋_GB2312" w:hAnsi="仿宋_GB2312" w:cs="仿宋_GB2312" w:eastAsia="仿宋_GB2312"/>
                      <w:sz w:val="24"/>
                      <w:color w:val="0000FF"/>
                    </w:rPr>
                    <w:t>。</w:t>
                  </w:r>
                </w:p>
                <w:p>
                  <w:pPr>
                    <w:pStyle w:val="null3"/>
                    <w:jc w:val="left"/>
                  </w:pPr>
                  <w:r>
                    <w:rPr>
                      <w:rFonts w:ascii="仿宋_GB2312" w:hAnsi="仿宋_GB2312" w:cs="仿宋_GB2312" w:eastAsia="仿宋_GB2312"/>
                      <w:sz w:val="24"/>
                      <w:color w:val="0000FF"/>
                    </w:rPr>
                    <w:t>2.对</w:t>
                  </w:r>
                  <w:r>
                    <w:rPr>
                      <w:rFonts w:ascii="仿宋_GB2312" w:hAnsi="仿宋_GB2312" w:cs="仿宋_GB2312" w:eastAsia="仿宋_GB2312"/>
                      <w:sz w:val="24"/>
                      <w:color w:val="0000FF"/>
                    </w:rPr>
                    <w:t>阶段</w:t>
                  </w:r>
                  <w:r>
                    <w:rPr>
                      <w:rFonts w:ascii="仿宋_GB2312" w:hAnsi="仿宋_GB2312" w:cs="仿宋_GB2312" w:eastAsia="仿宋_GB2312"/>
                      <w:sz w:val="24"/>
                      <w:color w:val="0000FF"/>
                    </w:rPr>
                    <w:t>生成的共享文档进行全量评估，出具《数据质量评估报告》</w:t>
                  </w:r>
                  <w:r>
                    <w:rPr>
                      <w:rFonts w:ascii="仿宋_GB2312" w:hAnsi="仿宋_GB2312" w:cs="仿宋_GB2312" w:eastAsia="仿宋_GB2312"/>
                      <w:sz w:val="24"/>
                      <w:color w:val="0000FF"/>
                    </w:rPr>
                    <w:t>。</w:t>
                  </w:r>
                </w:p>
                <w:p>
                  <w:pPr>
                    <w:pStyle w:val="null3"/>
                    <w:jc w:val="left"/>
                  </w:pPr>
                  <w:r>
                    <w:rPr>
                      <w:rFonts w:ascii="仿宋_GB2312" w:hAnsi="仿宋_GB2312" w:cs="仿宋_GB2312" w:eastAsia="仿宋_GB2312"/>
                      <w:sz w:val="24"/>
                      <w:color w:val="0000FF"/>
                    </w:rPr>
                    <w:t>3.提供专项评估</w:t>
                  </w:r>
                  <w:r>
                    <w:rPr>
                      <w:rFonts w:ascii="仿宋_GB2312" w:hAnsi="仿宋_GB2312" w:cs="仿宋_GB2312" w:eastAsia="仿宋_GB2312"/>
                      <w:sz w:val="24"/>
                      <w:color w:val="0000FF"/>
                    </w:rPr>
                    <w:t>。</w:t>
                  </w:r>
                  <w:r>
                    <w:rPr>
                      <w:rFonts w:ascii="仿宋_GB2312" w:hAnsi="仿宋_GB2312" w:cs="仿宋_GB2312" w:eastAsia="仿宋_GB2312"/>
                      <w:sz w:val="24"/>
                      <w:color w:val="0000FF"/>
                    </w:rPr>
                    <w:t>在评审前</w:t>
                  </w:r>
                  <w:r>
                    <w:rPr>
                      <w:rFonts w:ascii="仿宋_GB2312" w:hAnsi="仿宋_GB2312" w:cs="仿宋_GB2312" w:eastAsia="仿宋_GB2312"/>
                      <w:sz w:val="24"/>
                      <w:color w:val="0000FF"/>
                    </w:rPr>
                    <w:t>3 个月、1 个月分别开展 2 次全量专项评估，重点排查高频问题，出具《评审前专项评估报告》。</w:t>
                  </w:r>
                </w:p>
              </w:tc>
              <w:tc>
                <w:tcPr>
                  <w:tcW w:type="dxa" w:w="264"/>
                  <w:vMerge/>
                  <w:tcBorders>
                    <w:top w:val="none" w:color="000000" w:sz="4"/>
                    <w:left w:val="single" w:color="000000" w:sz="4"/>
                    <w:bottom w:val="single" w:color="000000" w:sz="4"/>
                    <w:right w:val="single" w:color="000000" w:sz="4"/>
                  </w:tcBorders>
                </w:tcPr>
                <w:p/>
              </w:tc>
            </w:tr>
            <w:tr>
              <w:tc>
                <w:tcPr>
                  <w:tcW w:type="dxa" w:w="222"/>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数据清洗修复</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数据</w:t>
                  </w:r>
                  <w:r>
                    <w:rPr>
                      <w:rFonts w:ascii="仿宋_GB2312" w:hAnsi="仿宋_GB2312" w:cs="仿宋_GB2312" w:eastAsia="仿宋_GB2312"/>
                      <w:sz w:val="24"/>
                      <w:color w:val="0000FF"/>
                    </w:rPr>
                    <w:t>自动修复</w:t>
                  </w:r>
                  <w:r>
                    <w:rPr>
                      <w:rFonts w:ascii="仿宋_GB2312" w:hAnsi="仿宋_GB2312" w:cs="仿宋_GB2312" w:eastAsia="仿宋_GB2312"/>
                      <w:sz w:val="24"/>
                      <w:color w:val="0000FF"/>
                    </w:rPr>
                    <w:t>。</w:t>
                  </w:r>
                  <w:r>
                    <w:rPr>
                      <w:rFonts w:ascii="仿宋_GB2312" w:hAnsi="仿宋_GB2312" w:cs="仿宋_GB2312" w:eastAsia="仿宋_GB2312"/>
                      <w:sz w:val="24"/>
                      <w:color w:val="0000FF"/>
                    </w:rPr>
                    <w:t>对格式、逻辑、编码</w:t>
                  </w:r>
                  <w:r>
                    <w:rPr>
                      <w:rFonts w:ascii="仿宋_GB2312" w:hAnsi="仿宋_GB2312" w:cs="仿宋_GB2312" w:eastAsia="仿宋_GB2312"/>
                      <w:sz w:val="24"/>
                      <w:color w:val="0000FF"/>
                    </w:rPr>
                    <w:t>、数据类型、值域映射</w:t>
                  </w:r>
                  <w:r>
                    <w:rPr>
                      <w:rFonts w:ascii="仿宋_GB2312" w:hAnsi="仿宋_GB2312" w:cs="仿宋_GB2312" w:eastAsia="仿宋_GB2312"/>
                      <w:sz w:val="24"/>
                      <w:color w:val="0000FF"/>
                    </w:rPr>
                    <w:t>等问题</w:t>
                  </w:r>
                  <w:r>
                    <w:rPr>
                      <w:rFonts w:ascii="仿宋_GB2312" w:hAnsi="仿宋_GB2312" w:cs="仿宋_GB2312" w:eastAsia="仿宋_GB2312"/>
                      <w:sz w:val="24"/>
                      <w:color w:val="0000FF"/>
                    </w:rPr>
                    <w:t>通过可视化的规则配置实现共享文档的</w:t>
                  </w:r>
                  <w:r>
                    <w:rPr>
                      <w:rFonts w:ascii="仿宋_GB2312" w:hAnsi="仿宋_GB2312" w:cs="仿宋_GB2312" w:eastAsia="仿宋_GB2312"/>
                      <w:sz w:val="24"/>
                      <w:color w:val="0000FF"/>
                    </w:rPr>
                    <w:t>自动修复；</w:t>
                  </w:r>
                  <w:r>
                    <w:rPr>
                      <w:rFonts w:ascii="仿宋_GB2312" w:hAnsi="仿宋_GB2312" w:cs="仿宋_GB2312" w:eastAsia="仿宋_GB2312"/>
                      <w:sz w:val="24"/>
                      <w:color w:val="0000FF"/>
                    </w:rPr>
                    <w:t>2.人工补录：对无法自动抓取的缺失字段，通过人工补录的</w:t>
                  </w:r>
                  <w:r>
                    <w:rPr>
                      <w:rFonts w:ascii="仿宋_GB2312" w:hAnsi="仿宋_GB2312" w:cs="仿宋_GB2312" w:eastAsia="仿宋_GB2312"/>
                      <w:sz w:val="24"/>
                      <w:color w:val="0000FF"/>
                    </w:rPr>
                    <w:t>方</w:t>
                  </w:r>
                  <w:r>
                    <w:rPr>
                      <w:rFonts w:ascii="仿宋_GB2312" w:hAnsi="仿宋_GB2312" w:cs="仿宋_GB2312" w:eastAsia="仿宋_GB2312"/>
                      <w:sz w:val="24"/>
                      <w:color w:val="0000FF"/>
                    </w:rPr>
                    <w:t>式协助临床科室完成补录工作。</w:t>
                  </w:r>
                </w:p>
              </w:tc>
              <w:tc>
                <w:tcPr>
                  <w:tcW w:type="dxa" w:w="264"/>
                  <w:vMerge/>
                  <w:tcBorders>
                    <w:top w:val="none" w:color="000000" w:sz="4"/>
                    <w:left w:val="single" w:color="000000" w:sz="4"/>
                    <w:bottom w:val="single" w:color="000000" w:sz="4"/>
                    <w:right w:val="single" w:color="000000" w:sz="4"/>
                  </w:tcBorders>
                </w:tcPr>
                <w:p/>
              </w:tc>
            </w:tr>
            <w:tr>
              <w:tc>
                <w:tcPr>
                  <w:tcW w:type="dxa" w:w="222"/>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持续性质量优化咨询</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1.提供季度优化建议</w:t>
                  </w:r>
                  <w:r>
                    <w:rPr>
                      <w:rFonts w:ascii="仿宋_GB2312" w:hAnsi="仿宋_GB2312" w:cs="仿宋_GB2312" w:eastAsia="仿宋_GB2312"/>
                      <w:sz w:val="24"/>
                      <w:color w:val="0000FF"/>
                    </w:rPr>
                    <w:t>。评审期内</w:t>
                  </w:r>
                  <w:r>
                    <w:rPr>
                      <w:rFonts w:ascii="仿宋_GB2312" w:hAnsi="仿宋_GB2312" w:cs="仿宋_GB2312" w:eastAsia="仿宋_GB2312"/>
                      <w:sz w:val="24"/>
                      <w:color w:val="0000FF"/>
                    </w:rPr>
                    <w:t>每季度末结合</w:t>
                  </w:r>
                  <w:r>
                    <w:rPr>
                      <w:rFonts w:ascii="仿宋_GB2312" w:hAnsi="仿宋_GB2312" w:cs="仿宋_GB2312" w:eastAsia="仿宋_GB2312"/>
                      <w:sz w:val="24"/>
                      <w:color w:val="0000FF"/>
                    </w:rPr>
                    <w:t>3 个月的</w:t>
                  </w:r>
                  <w:r>
                    <w:rPr>
                      <w:rFonts w:ascii="仿宋_GB2312" w:hAnsi="仿宋_GB2312" w:cs="仿宋_GB2312" w:eastAsia="仿宋_GB2312"/>
                      <w:sz w:val="24"/>
                      <w:color w:val="0000FF"/>
                    </w:rPr>
                    <w:t>数据进行</w:t>
                  </w:r>
                  <w:r>
                    <w:rPr>
                      <w:rFonts w:ascii="仿宋_GB2312" w:hAnsi="仿宋_GB2312" w:cs="仿宋_GB2312" w:eastAsia="仿宋_GB2312"/>
                      <w:sz w:val="24"/>
                      <w:color w:val="0000FF"/>
                    </w:rPr>
                    <w:t>评估、清洗、监控，出具《数据质量优化建议报告》</w:t>
                  </w:r>
                  <w:r>
                    <w:rPr>
                      <w:rFonts w:ascii="仿宋_GB2312" w:hAnsi="仿宋_GB2312" w:cs="仿宋_GB2312" w:eastAsia="仿宋_GB2312"/>
                      <w:sz w:val="24"/>
                      <w:color w:val="0000FF"/>
                    </w:rPr>
                    <w:t>。包含：</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1）业务流程优化：调整门诊数据录入顺序，减少字段缺失；</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2）系统功能完善：在 EMR 系统增加</w:t>
                  </w:r>
                  <w:r>
                    <w:rPr>
                      <w:rFonts w:ascii="仿宋_GB2312" w:hAnsi="仿宋_GB2312" w:cs="仿宋_GB2312" w:eastAsia="仿宋_GB2312"/>
                      <w:sz w:val="24"/>
                      <w:color w:val="0000FF"/>
                    </w:rPr>
                    <w:t>缺失内容。</w:t>
                  </w:r>
                </w:p>
                <w:p>
                  <w:pPr>
                    <w:pStyle w:val="null3"/>
                    <w:jc w:val="left"/>
                  </w:pPr>
                  <w:r>
                    <w:rPr>
                      <w:rFonts w:ascii="仿宋_GB2312" w:hAnsi="仿宋_GB2312" w:cs="仿宋_GB2312" w:eastAsia="仿宋_GB2312"/>
                      <w:sz w:val="24"/>
                      <w:color w:val="0000FF"/>
                    </w:rPr>
                    <w:t>2.提供现场咨询</w:t>
                  </w:r>
                  <w:r>
                    <w:rPr>
                      <w:rFonts w:ascii="仿宋_GB2312" w:hAnsi="仿宋_GB2312" w:cs="仿宋_GB2312" w:eastAsia="仿宋_GB2312"/>
                      <w:sz w:val="24"/>
                      <w:color w:val="0000FF"/>
                    </w:rPr>
                    <w:t>。评审周期内</w:t>
                  </w:r>
                  <w:r>
                    <w:rPr>
                      <w:rFonts w:ascii="仿宋_GB2312" w:hAnsi="仿宋_GB2312" w:cs="仿宋_GB2312" w:eastAsia="仿宋_GB2312"/>
                      <w:sz w:val="24"/>
                      <w:color w:val="0000FF"/>
                    </w:rPr>
                    <w:t>每季度安排数据质量分析师到院</w:t>
                  </w:r>
                  <w:r>
                    <w:rPr>
                      <w:rFonts w:ascii="仿宋_GB2312" w:hAnsi="仿宋_GB2312" w:cs="仿宋_GB2312" w:eastAsia="仿宋_GB2312"/>
                      <w:sz w:val="24"/>
                      <w:color w:val="0000FF"/>
                    </w:rPr>
                    <w:t>1 次，开展面对面沟通，指导优化措施落地。</w:t>
                  </w:r>
                </w:p>
              </w:tc>
              <w:tc>
                <w:tcPr>
                  <w:tcW w:type="dxa" w:w="264"/>
                  <w:vMerge/>
                  <w:tcBorders>
                    <w:top w:val="none" w:color="000000" w:sz="4"/>
                    <w:left w:val="single" w:color="000000" w:sz="4"/>
                    <w:bottom w:val="single" w:color="000000" w:sz="4"/>
                    <w:right w:val="single" w:color="000000" w:sz="4"/>
                  </w:tcBorders>
                </w:tcPr>
                <w:p/>
              </w:tc>
            </w:tr>
            <w:tr>
              <w:tc>
                <w:tcPr>
                  <w:tcW w:type="dxa" w:w="2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3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交互服务构建与管控</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交互服务配置管控</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1.按</w:t>
                  </w:r>
                  <w:r>
                    <w:rPr>
                      <w:rFonts w:ascii="仿宋_GB2312" w:hAnsi="仿宋_GB2312" w:cs="仿宋_GB2312" w:eastAsia="仿宋_GB2312"/>
                      <w:sz w:val="24"/>
                      <w:color w:val="0000FF"/>
                    </w:rPr>
                    <w:t>互联互通</w:t>
                  </w:r>
                  <w:r>
                    <w:rPr>
                      <w:rFonts w:ascii="仿宋_GB2312" w:hAnsi="仿宋_GB2312" w:cs="仿宋_GB2312" w:eastAsia="仿宋_GB2312"/>
                      <w:sz w:val="24"/>
                      <w:color w:val="0000FF"/>
                    </w:rPr>
                    <w:t>评审规范</w:t>
                  </w:r>
                  <w:r>
                    <w:rPr>
                      <w:rFonts w:ascii="仿宋_GB2312" w:hAnsi="仿宋_GB2312" w:cs="仿宋_GB2312" w:eastAsia="仿宋_GB2312"/>
                      <w:sz w:val="24"/>
                      <w:color w:val="0000FF"/>
                    </w:rPr>
                    <w:t>要求</w:t>
                  </w:r>
                  <w:r>
                    <w:rPr>
                      <w:rFonts w:ascii="仿宋_GB2312" w:hAnsi="仿宋_GB2312" w:cs="仿宋_GB2312" w:eastAsia="仿宋_GB2312"/>
                      <w:sz w:val="24"/>
                      <w:color w:val="0000FF"/>
                    </w:rPr>
                    <w:t>注册</w:t>
                  </w:r>
                  <w:r>
                    <w:rPr>
                      <w:rFonts w:ascii="仿宋_GB2312" w:hAnsi="仿宋_GB2312" w:cs="仿宋_GB2312" w:eastAsia="仿宋_GB2312"/>
                      <w:sz w:val="24"/>
                      <w:color w:val="0000FF"/>
                    </w:rPr>
                    <w:t>。</w:t>
                  </w:r>
                  <w:r>
                    <w:rPr>
                      <w:rFonts w:ascii="仿宋_GB2312" w:hAnsi="仿宋_GB2312" w:cs="仿宋_GB2312" w:eastAsia="仿宋_GB2312"/>
                      <w:sz w:val="24"/>
                      <w:color w:val="0000FF"/>
                    </w:rPr>
                    <w:t>按评审</w:t>
                  </w:r>
                  <w:r>
                    <w:rPr>
                      <w:rFonts w:ascii="仿宋_GB2312" w:hAnsi="仿宋_GB2312" w:cs="仿宋_GB2312" w:eastAsia="仿宋_GB2312"/>
                      <w:sz w:val="24"/>
                      <w:color w:val="0000FF"/>
                    </w:rPr>
                    <w:t>规范</w:t>
                  </w:r>
                  <w:r>
                    <w:rPr>
                      <w:rFonts w:ascii="仿宋_GB2312" w:hAnsi="仿宋_GB2312" w:cs="仿宋_GB2312" w:eastAsia="仿宋_GB2312"/>
                      <w:sz w:val="24"/>
                      <w:color w:val="0000FF"/>
                    </w:rPr>
                    <w:t>要求补充完善</w:t>
                  </w:r>
                  <w:r>
                    <w:rPr>
                      <w:rFonts w:ascii="仿宋_GB2312" w:hAnsi="仿宋_GB2312" w:cs="仿宋_GB2312" w:eastAsia="仿宋_GB2312"/>
                      <w:sz w:val="24"/>
                      <w:color w:val="0000FF"/>
                    </w:rPr>
                    <w:t>注册</w:t>
                  </w:r>
                  <w:r>
                    <w:rPr>
                      <w:rFonts w:ascii="仿宋_GB2312" w:hAnsi="仿宋_GB2312" w:cs="仿宋_GB2312" w:eastAsia="仿宋_GB2312"/>
                      <w:sz w:val="24"/>
                      <w:color w:val="0000FF"/>
                    </w:rPr>
                    <w:t>元数据（含服务标识、标准版本、交互场景、数据字典映射）</w:t>
                  </w:r>
                  <w:r>
                    <w:rPr>
                      <w:rFonts w:ascii="仿宋_GB2312" w:hAnsi="仿宋_GB2312" w:cs="仿宋_GB2312" w:eastAsia="仿宋_GB2312"/>
                      <w:sz w:val="24"/>
                      <w:color w:val="0000FF"/>
                    </w:rPr>
                    <w:t>等。</w:t>
                  </w:r>
                </w:p>
                <w:p>
                  <w:pPr>
                    <w:pStyle w:val="null3"/>
                    <w:jc w:val="left"/>
                  </w:pPr>
                  <w:r>
                    <w:rPr>
                      <w:rFonts w:ascii="仿宋_GB2312" w:hAnsi="仿宋_GB2312" w:cs="仿宋_GB2312" w:eastAsia="仿宋_GB2312"/>
                      <w:sz w:val="24"/>
                      <w:color w:val="0000FF"/>
                    </w:rPr>
                    <w:t>2.标准化参数配置：对评审</w:t>
                  </w:r>
                  <w:r>
                    <w:rPr>
                      <w:rFonts w:ascii="仿宋_GB2312" w:hAnsi="仿宋_GB2312" w:cs="仿宋_GB2312" w:eastAsia="仿宋_GB2312"/>
                      <w:sz w:val="24"/>
                      <w:color w:val="0000FF"/>
                    </w:rPr>
                    <w:t>要求</w:t>
                  </w:r>
                  <w:r>
                    <w:rPr>
                      <w:rFonts w:ascii="仿宋_GB2312" w:hAnsi="仿宋_GB2312" w:cs="仿宋_GB2312" w:eastAsia="仿宋_GB2312"/>
                      <w:sz w:val="24"/>
                      <w:color w:val="0000FF"/>
                    </w:rPr>
                    <w:t>的</w:t>
                  </w:r>
                  <w:r>
                    <w:rPr>
                      <w:rFonts w:ascii="仿宋_GB2312" w:hAnsi="仿宋_GB2312" w:cs="仿宋_GB2312" w:eastAsia="仿宋_GB2312"/>
                      <w:sz w:val="24"/>
                      <w:color w:val="0000FF"/>
                    </w:rPr>
                    <w:t>“数据传输合规性”，配置数据格式（XML/JSON）、加密协议（SSL/TLS 1.2+）、数据校验规则（含字段、格式</w:t>
                  </w:r>
                  <w:r>
                    <w:rPr>
                      <w:rFonts w:ascii="仿宋_GB2312" w:hAnsi="仿宋_GB2312" w:cs="仿宋_GB2312" w:eastAsia="仿宋_GB2312"/>
                      <w:sz w:val="24"/>
                      <w:color w:val="0000FF"/>
                    </w:rPr>
                    <w:t>、值域</w:t>
                  </w:r>
                  <w:r>
                    <w:rPr>
                      <w:rFonts w:ascii="仿宋_GB2312" w:hAnsi="仿宋_GB2312" w:cs="仿宋_GB2312" w:eastAsia="仿宋_GB2312"/>
                      <w:sz w:val="24"/>
                      <w:color w:val="0000FF"/>
                    </w:rPr>
                    <w:t>），确保交互数据通过评审规范性检测。</w:t>
                  </w:r>
                </w:p>
              </w:tc>
              <w:tc>
                <w:tcPr>
                  <w:tcW w:type="dxa" w:w="2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满足互联互通四乙要求</w:t>
                  </w:r>
                </w:p>
              </w:tc>
            </w:tr>
            <w:tr>
              <w:tc>
                <w:tcPr>
                  <w:tcW w:type="dxa" w:w="222"/>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评审导向的监控</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1.评审关键指标监控</w:t>
                  </w:r>
                  <w:r>
                    <w:rPr>
                      <w:rFonts w:ascii="仿宋_GB2312" w:hAnsi="仿宋_GB2312" w:cs="仿宋_GB2312" w:eastAsia="仿宋_GB2312"/>
                      <w:sz w:val="24"/>
                      <w:color w:val="0000FF"/>
                    </w:rPr>
                    <w:t>。按照</w:t>
                  </w:r>
                  <w:r>
                    <w:rPr>
                      <w:rFonts w:ascii="仿宋_GB2312" w:hAnsi="仿宋_GB2312" w:cs="仿宋_GB2312" w:eastAsia="仿宋_GB2312"/>
                      <w:sz w:val="24"/>
                      <w:color w:val="0000FF"/>
                    </w:rPr>
                    <w:t>评审</w:t>
                  </w:r>
                  <w:r>
                    <w:rPr>
                      <w:rFonts w:ascii="仿宋_GB2312" w:hAnsi="仿宋_GB2312" w:cs="仿宋_GB2312" w:eastAsia="仿宋_GB2312"/>
                      <w:sz w:val="24"/>
                      <w:color w:val="0000FF"/>
                    </w:rPr>
                    <w:t>要求</w:t>
                  </w:r>
                  <w:r>
                    <w:rPr>
                      <w:rFonts w:ascii="仿宋_GB2312" w:hAnsi="仿宋_GB2312" w:cs="仿宋_GB2312" w:eastAsia="仿宋_GB2312"/>
                      <w:sz w:val="24"/>
                      <w:color w:val="0000FF"/>
                    </w:rPr>
                    <w:t>的</w:t>
                  </w:r>
                  <w:r>
                    <w:rPr>
                      <w:rFonts w:ascii="仿宋_GB2312" w:hAnsi="仿宋_GB2312" w:cs="仿宋_GB2312" w:eastAsia="仿宋_GB2312"/>
                      <w:sz w:val="24"/>
                      <w:color w:val="0000FF"/>
                    </w:rPr>
                    <w:t>“服务可用性、数据交互成功率”评估在线率、请求成功率、数据传输</w:t>
                  </w:r>
                  <w:r>
                    <w:rPr>
                      <w:rFonts w:ascii="仿宋_GB2312" w:hAnsi="仿宋_GB2312" w:cs="仿宋_GB2312" w:eastAsia="仿宋_GB2312"/>
                      <w:sz w:val="24"/>
                      <w:color w:val="0000FF"/>
                    </w:rPr>
                    <w:t>时效和</w:t>
                  </w:r>
                  <w:r>
                    <w:rPr>
                      <w:rFonts w:ascii="仿宋_GB2312" w:hAnsi="仿宋_GB2312" w:cs="仿宋_GB2312" w:eastAsia="仿宋_GB2312"/>
                      <w:sz w:val="24"/>
                      <w:color w:val="0000FF"/>
                    </w:rPr>
                    <w:t>数据同步频率。</w:t>
                  </w:r>
                </w:p>
                <w:p>
                  <w:pPr>
                    <w:pStyle w:val="null3"/>
                    <w:jc w:val="left"/>
                  </w:pPr>
                  <w:r>
                    <w:rPr>
                      <w:rFonts w:ascii="仿宋_GB2312" w:hAnsi="仿宋_GB2312" w:cs="仿宋_GB2312" w:eastAsia="仿宋_GB2312"/>
                      <w:sz w:val="24"/>
                      <w:color w:val="0000FF"/>
                    </w:rPr>
                    <w:t>2.告警与问题闭环</w:t>
                  </w:r>
                  <w:r>
                    <w:rPr>
                      <w:rFonts w:ascii="仿宋_GB2312" w:hAnsi="仿宋_GB2312" w:cs="仿宋_GB2312" w:eastAsia="仿宋_GB2312"/>
                      <w:sz w:val="24"/>
                      <w:color w:val="0000FF"/>
                    </w:rPr>
                    <w:t>。按照</w:t>
                  </w:r>
                  <w:r>
                    <w:rPr>
                      <w:rFonts w:ascii="仿宋_GB2312" w:hAnsi="仿宋_GB2312" w:cs="仿宋_GB2312" w:eastAsia="仿宋_GB2312"/>
                      <w:sz w:val="24"/>
                      <w:color w:val="0000FF"/>
                    </w:rPr>
                    <w:t>评审敏感异常（服务中断、数据传输失败）梳理问题，建立问题处置台账（处置方案、验证结果）。</w:t>
                  </w:r>
                </w:p>
                <w:p>
                  <w:pPr>
                    <w:pStyle w:val="null3"/>
                    <w:jc w:val="left"/>
                  </w:pPr>
                  <w:r>
                    <w:rPr>
                      <w:rFonts w:ascii="仿宋_GB2312" w:hAnsi="仿宋_GB2312" w:cs="仿宋_GB2312" w:eastAsia="仿宋_GB2312"/>
                      <w:sz w:val="24"/>
                      <w:color w:val="0000FF"/>
                    </w:rPr>
                    <w:t>3.监控数据评审适配</w:t>
                  </w:r>
                  <w:r>
                    <w:rPr>
                      <w:rFonts w:ascii="仿宋_GB2312" w:hAnsi="仿宋_GB2312" w:cs="仿宋_GB2312" w:eastAsia="仿宋_GB2312"/>
                      <w:sz w:val="24"/>
                      <w:color w:val="0000FF"/>
                    </w:rPr>
                    <w:t>。</w:t>
                  </w:r>
                  <w:r>
                    <w:rPr>
                      <w:rFonts w:ascii="仿宋_GB2312" w:hAnsi="仿宋_GB2312" w:cs="仿宋_GB2312" w:eastAsia="仿宋_GB2312"/>
                      <w:sz w:val="24"/>
                      <w:color w:val="0000FF"/>
                    </w:rPr>
                    <w:t>按评审要求导出监控数据（</w:t>
                  </w:r>
                  <w:r>
                    <w:rPr>
                      <w:rFonts w:ascii="仿宋_GB2312" w:hAnsi="仿宋_GB2312" w:cs="仿宋_GB2312" w:eastAsia="仿宋_GB2312"/>
                      <w:sz w:val="24"/>
                      <w:color w:val="0000FF"/>
                    </w:rPr>
                    <w:t>评审期间</w:t>
                  </w:r>
                  <w:r>
                    <w:rPr>
                      <w:rFonts w:ascii="仿宋_GB2312" w:hAnsi="仿宋_GB2312" w:cs="仿宋_GB2312" w:eastAsia="仿宋_GB2312"/>
                      <w:sz w:val="24"/>
                      <w:color w:val="0000FF"/>
                    </w:rPr>
                    <w:t>近</w:t>
                  </w:r>
                  <w:r>
                    <w:rPr>
                      <w:rFonts w:ascii="仿宋_GB2312" w:hAnsi="仿宋_GB2312" w:cs="仿宋_GB2312" w:eastAsia="仿宋_GB2312"/>
                      <w:sz w:val="24"/>
                      <w:color w:val="0000FF"/>
                    </w:rPr>
                    <w:t>6个月异常处理记录），</w:t>
                  </w:r>
                  <w:r>
                    <w:rPr>
                      <w:rFonts w:ascii="仿宋_GB2312" w:hAnsi="仿宋_GB2312" w:cs="仿宋_GB2312" w:eastAsia="仿宋_GB2312"/>
                      <w:sz w:val="24"/>
                      <w:color w:val="0000FF"/>
                    </w:rPr>
                    <w:t>要求</w:t>
                  </w:r>
                  <w:r>
                    <w:rPr>
                      <w:rFonts w:ascii="仿宋_GB2312" w:hAnsi="仿宋_GB2312" w:cs="仿宋_GB2312" w:eastAsia="仿宋_GB2312"/>
                      <w:sz w:val="24"/>
                      <w:color w:val="0000FF"/>
                    </w:rPr>
                    <w:t>数据格式支持评审系统导入或人工核验。</w:t>
                  </w:r>
                </w:p>
              </w:tc>
              <w:tc>
                <w:tcPr>
                  <w:tcW w:type="dxa" w:w="264"/>
                  <w:vMerge/>
                  <w:tcBorders>
                    <w:top w:val="none" w:color="000000" w:sz="4"/>
                    <w:left w:val="single" w:color="000000" w:sz="4"/>
                    <w:bottom w:val="single" w:color="000000" w:sz="4"/>
                    <w:right w:val="single" w:color="000000" w:sz="4"/>
                  </w:tcBorders>
                </w:tcPr>
                <w:p/>
              </w:tc>
            </w:tr>
            <w:tr>
              <w:tc>
                <w:tcPr>
                  <w:tcW w:type="dxa" w:w="222"/>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交互服务构建</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对互联互通四乙要求的</w:t>
                  </w:r>
                  <w:r>
                    <w:rPr>
                      <w:rFonts w:ascii="仿宋_GB2312" w:hAnsi="仿宋_GB2312" w:cs="仿宋_GB2312" w:eastAsia="仿宋_GB2312"/>
                      <w:sz w:val="24"/>
                      <w:color w:val="0000FF"/>
                    </w:rPr>
                    <w:t>13个交互服务进行</w:t>
                  </w:r>
                  <w:r>
                    <w:rPr>
                      <w:rFonts w:ascii="仿宋_GB2312" w:hAnsi="仿宋_GB2312" w:cs="仿宋_GB2312" w:eastAsia="仿宋_GB2312"/>
                      <w:sz w:val="24"/>
                      <w:color w:val="0000FF"/>
                    </w:rPr>
                    <w:t>正反</w:t>
                  </w:r>
                  <w:r>
                    <w:rPr>
                      <w:rFonts w:ascii="仿宋_GB2312" w:hAnsi="仿宋_GB2312" w:cs="仿宋_GB2312" w:eastAsia="仿宋_GB2312"/>
                      <w:sz w:val="24"/>
                      <w:color w:val="0000FF"/>
                    </w:rPr>
                    <w:t>构建</w:t>
                  </w:r>
                  <w:r>
                    <w:rPr>
                      <w:rFonts w:ascii="仿宋_GB2312" w:hAnsi="仿宋_GB2312" w:cs="仿宋_GB2312" w:eastAsia="仿宋_GB2312"/>
                      <w:sz w:val="24"/>
                      <w:color w:val="0000FF"/>
                    </w:rPr>
                    <w:t>。</w:t>
                  </w:r>
                  <w:r>
                    <w:rPr>
                      <w:rFonts w:ascii="仿宋_GB2312" w:hAnsi="仿宋_GB2312" w:cs="仿宋_GB2312" w:eastAsia="仿宋_GB2312"/>
                      <w:sz w:val="24"/>
                      <w:color w:val="0000FF"/>
                    </w:rPr>
                    <w:t>包含：</w:t>
                  </w:r>
                </w:p>
                <w:p>
                  <w:pPr>
                    <w:pStyle w:val="null3"/>
                    <w:jc w:val="left"/>
                  </w:pPr>
                  <w:r>
                    <w:rPr>
                      <w:rFonts w:ascii="仿宋_GB2312" w:hAnsi="仿宋_GB2312" w:cs="仿宋_GB2312" w:eastAsia="仿宋_GB2312"/>
                      <w:sz w:val="24"/>
                      <w:color w:val="0000FF"/>
                    </w:rPr>
                    <w:t>1.电子病历文档注册服务</w:t>
                  </w:r>
                  <w:r>
                    <w:rPr>
                      <w:rFonts w:ascii="仿宋_GB2312" w:hAnsi="仿宋_GB2312" w:cs="仿宋_GB2312" w:eastAsia="仿宋_GB2312"/>
                      <w:sz w:val="24"/>
                      <w:color w:val="0000FF"/>
                    </w:rPr>
                    <w:t>。</w:t>
                  </w:r>
                  <w:r>
                    <w:rPr>
                      <w:rFonts w:ascii="仿宋_GB2312" w:hAnsi="仿宋_GB2312" w:cs="仿宋_GB2312" w:eastAsia="仿宋_GB2312"/>
                      <w:sz w:val="24"/>
                      <w:color w:val="0000FF"/>
                    </w:rPr>
                    <w:t>交易流程包括：电子病历信息源向电子病历文档注册服务提交请求消息；电子病历文档注册服务校验数据并进行存储，注册成功时返回成功响应消息；电子病历文档注册服务注册失败时返回异常响应消息。</w:t>
                  </w:r>
                </w:p>
                <w:p>
                  <w:pPr>
                    <w:pStyle w:val="null3"/>
                    <w:jc w:val="left"/>
                  </w:pPr>
                  <w:r>
                    <w:rPr>
                      <w:rFonts w:ascii="仿宋_GB2312" w:hAnsi="仿宋_GB2312" w:cs="仿宋_GB2312" w:eastAsia="仿宋_GB2312"/>
                      <w:sz w:val="24"/>
                      <w:color w:val="0000FF"/>
                    </w:rPr>
                    <w:t>2.电子病历文档检索服务</w:t>
                  </w:r>
                  <w:r>
                    <w:rPr>
                      <w:rFonts w:ascii="仿宋_GB2312" w:hAnsi="仿宋_GB2312" w:cs="仿宋_GB2312" w:eastAsia="仿宋_GB2312"/>
                      <w:sz w:val="24"/>
                      <w:color w:val="0000FF"/>
                    </w:rPr>
                    <w:t>。</w:t>
                  </w:r>
                  <w:r>
                    <w:rPr>
                      <w:rFonts w:ascii="仿宋_GB2312" w:hAnsi="仿宋_GB2312" w:cs="仿宋_GB2312" w:eastAsia="仿宋_GB2312"/>
                      <w:sz w:val="24"/>
                      <w:color w:val="0000FF"/>
                    </w:rPr>
                    <w:t>交易流程包括：电子病历文档使用者向电子病历文档检索服务提交请求消息；电子病历文档检索服务将查询结果返回给电子病历文档使用者。</w:t>
                  </w:r>
                </w:p>
                <w:p>
                  <w:pPr>
                    <w:pStyle w:val="null3"/>
                    <w:jc w:val="left"/>
                  </w:pPr>
                  <w:r>
                    <w:rPr>
                      <w:rFonts w:ascii="仿宋_GB2312" w:hAnsi="仿宋_GB2312" w:cs="仿宋_GB2312" w:eastAsia="仿宋_GB2312"/>
                      <w:sz w:val="24"/>
                      <w:color w:val="0000FF"/>
                    </w:rPr>
                    <w:t>3.电子病历文档调阅服务</w:t>
                  </w:r>
                  <w:r>
                    <w:rPr>
                      <w:rFonts w:ascii="仿宋_GB2312" w:hAnsi="仿宋_GB2312" w:cs="仿宋_GB2312" w:eastAsia="仿宋_GB2312"/>
                      <w:sz w:val="24"/>
                      <w:color w:val="0000FF"/>
                    </w:rPr>
                    <w:t>。</w:t>
                  </w:r>
                  <w:r>
                    <w:rPr>
                      <w:rFonts w:ascii="仿宋_GB2312" w:hAnsi="仿宋_GB2312" w:cs="仿宋_GB2312" w:eastAsia="仿宋_GB2312"/>
                      <w:sz w:val="24"/>
                      <w:color w:val="0000FF"/>
                    </w:rPr>
                    <w:t>交易流程包括：电子病历文档使用者向电子病历文档调阅服务提交请求消息；电子病历文档调阅服务将查询结果返回给电子病历文档使用者。</w:t>
                  </w:r>
                </w:p>
                <w:p>
                  <w:pPr>
                    <w:pStyle w:val="null3"/>
                    <w:jc w:val="left"/>
                  </w:pPr>
                  <w:r>
                    <w:rPr>
                      <w:rFonts w:ascii="仿宋_GB2312" w:hAnsi="仿宋_GB2312" w:cs="仿宋_GB2312" w:eastAsia="仿宋_GB2312"/>
                      <w:sz w:val="24"/>
                      <w:color w:val="0000FF"/>
                    </w:rPr>
                    <w:t>4.个人信息注册服务</w:t>
                  </w:r>
                  <w:r>
                    <w:rPr>
                      <w:rFonts w:ascii="仿宋_GB2312" w:hAnsi="仿宋_GB2312" w:cs="仿宋_GB2312" w:eastAsia="仿宋_GB2312"/>
                      <w:sz w:val="24"/>
                      <w:color w:val="0000FF"/>
                    </w:rPr>
                    <w:t>。</w:t>
                  </w:r>
                  <w:r>
                    <w:rPr>
                      <w:rFonts w:ascii="仿宋_GB2312" w:hAnsi="仿宋_GB2312" w:cs="仿宋_GB2312" w:eastAsia="仿宋_GB2312"/>
                      <w:sz w:val="24"/>
                      <w:color w:val="0000FF"/>
                    </w:rPr>
                    <w:t>交易流程包括：个人信息源向个人信息注册服务提交请求消息；个人信息注册服务对个人信息源提交的个人信息建立交叉逻辑索引；个人信息注册服务校验数据并进行存储，注册成功时返回成功响应消息；个人信息注册服务注册失败时返回异常响应消息。</w:t>
                  </w:r>
                </w:p>
                <w:p>
                  <w:pPr>
                    <w:pStyle w:val="null3"/>
                    <w:jc w:val="left"/>
                  </w:pPr>
                  <w:r>
                    <w:rPr>
                      <w:rFonts w:ascii="仿宋_GB2312" w:hAnsi="仿宋_GB2312" w:cs="仿宋_GB2312" w:eastAsia="仿宋_GB2312"/>
                      <w:sz w:val="24"/>
                      <w:color w:val="0000FF"/>
                    </w:rPr>
                    <w:t>5.个人信息更新服务</w:t>
                  </w:r>
                  <w:r>
                    <w:rPr>
                      <w:rFonts w:ascii="仿宋_GB2312" w:hAnsi="仿宋_GB2312" w:cs="仿宋_GB2312" w:eastAsia="仿宋_GB2312"/>
                      <w:sz w:val="24"/>
                      <w:color w:val="0000FF"/>
                    </w:rPr>
                    <w:t>。</w:t>
                  </w:r>
                  <w:r>
                    <w:rPr>
                      <w:rFonts w:ascii="仿宋_GB2312" w:hAnsi="仿宋_GB2312" w:cs="仿宋_GB2312" w:eastAsia="仿宋_GB2312"/>
                      <w:sz w:val="24"/>
                      <w:color w:val="0000FF"/>
                    </w:rPr>
                    <w:t>交易流程包括：个人信息源向个人信息更新服务提交请求消息；个人信息更新服务进行数据更新，更新成功时返回成功响应消息；个人信息更新服务失败时返回异常响应消息。</w:t>
                  </w:r>
                </w:p>
                <w:p>
                  <w:pPr>
                    <w:pStyle w:val="null3"/>
                    <w:jc w:val="left"/>
                  </w:pPr>
                  <w:r>
                    <w:rPr>
                      <w:rFonts w:ascii="仿宋_GB2312" w:hAnsi="仿宋_GB2312" w:cs="仿宋_GB2312" w:eastAsia="仿宋_GB2312"/>
                      <w:sz w:val="24"/>
                      <w:color w:val="0000FF"/>
                    </w:rPr>
                    <w:t>6.个人信息合并服务</w:t>
                  </w:r>
                  <w:r>
                    <w:rPr>
                      <w:rFonts w:ascii="仿宋_GB2312" w:hAnsi="仿宋_GB2312" w:cs="仿宋_GB2312" w:eastAsia="仿宋_GB2312"/>
                      <w:sz w:val="24"/>
                      <w:color w:val="0000FF"/>
                    </w:rPr>
                    <w:t>。</w:t>
                  </w:r>
                  <w:r>
                    <w:rPr>
                      <w:rFonts w:ascii="仿宋_GB2312" w:hAnsi="仿宋_GB2312" w:cs="仿宋_GB2312" w:eastAsia="仿宋_GB2312"/>
                      <w:sz w:val="24"/>
                      <w:color w:val="0000FF"/>
                    </w:rPr>
                    <w:t>交易流程包括：个人信息源向个人信息合并服务提交请求消息；个人信息合并服务成功时返回响应消息；个人信息合并服务失败时返回异常响应消息。</w:t>
                  </w:r>
                </w:p>
                <w:p>
                  <w:pPr>
                    <w:pStyle w:val="null3"/>
                    <w:jc w:val="left"/>
                  </w:pPr>
                  <w:r>
                    <w:rPr>
                      <w:rFonts w:ascii="仿宋_GB2312" w:hAnsi="仿宋_GB2312" w:cs="仿宋_GB2312" w:eastAsia="仿宋_GB2312"/>
                      <w:sz w:val="24"/>
                      <w:color w:val="0000FF"/>
                    </w:rPr>
                    <w:t>7.个人信息查询服务</w:t>
                  </w:r>
                  <w:r>
                    <w:rPr>
                      <w:rFonts w:ascii="仿宋_GB2312" w:hAnsi="仿宋_GB2312" w:cs="仿宋_GB2312" w:eastAsia="仿宋_GB2312"/>
                      <w:sz w:val="24"/>
                      <w:color w:val="0000FF"/>
                    </w:rPr>
                    <w:t>。</w:t>
                  </w:r>
                  <w:r>
                    <w:rPr>
                      <w:rFonts w:ascii="仿宋_GB2312" w:hAnsi="仿宋_GB2312" w:cs="仿宋_GB2312" w:eastAsia="仿宋_GB2312"/>
                      <w:sz w:val="24"/>
                      <w:color w:val="0000FF"/>
                    </w:rPr>
                    <w:t>交易流程包括：个人信息使用者向个人信息查询服务提交请求消息；个人信息查询服务对个人信息使用者提交的请求消息查询个人基本信息；个人信息查询服务成功时返回查询的个人信息；个人信息查询服务失败时返回异常响应消息。</w:t>
                  </w:r>
                </w:p>
                <w:p>
                  <w:pPr>
                    <w:pStyle w:val="null3"/>
                    <w:jc w:val="left"/>
                  </w:pPr>
                  <w:r>
                    <w:rPr>
                      <w:rFonts w:ascii="仿宋_GB2312" w:hAnsi="仿宋_GB2312" w:cs="仿宋_GB2312" w:eastAsia="仿宋_GB2312"/>
                      <w:sz w:val="24"/>
                      <w:color w:val="0000FF"/>
                    </w:rPr>
                    <w:t>8.科室信息注册服务</w:t>
                  </w:r>
                  <w:r>
                    <w:rPr>
                      <w:rFonts w:ascii="仿宋_GB2312" w:hAnsi="仿宋_GB2312" w:cs="仿宋_GB2312" w:eastAsia="仿宋_GB2312"/>
                      <w:sz w:val="24"/>
                      <w:color w:val="0000FF"/>
                    </w:rPr>
                    <w:t>。</w:t>
                  </w:r>
                  <w:r>
                    <w:rPr>
                      <w:rFonts w:ascii="仿宋_GB2312" w:hAnsi="仿宋_GB2312" w:cs="仿宋_GB2312" w:eastAsia="仿宋_GB2312"/>
                      <w:sz w:val="24"/>
                      <w:color w:val="0000FF"/>
                    </w:rPr>
                    <w:t>交易流程包括：科室信息源向科室信息注册服务提交请求消息；科室信息注册服务校验数据并进行存储，注册成功时返回成功响应消息；科室信息注册服务失败时返回异常响应消息。</w:t>
                  </w:r>
                </w:p>
                <w:p>
                  <w:pPr>
                    <w:pStyle w:val="null3"/>
                    <w:jc w:val="left"/>
                  </w:pPr>
                  <w:r>
                    <w:rPr>
                      <w:rFonts w:ascii="仿宋_GB2312" w:hAnsi="仿宋_GB2312" w:cs="仿宋_GB2312" w:eastAsia="仿宋_GB2312"/>
                      <w:sz w:val="24"/>
                      <w:color w:val="0000FF"/>
                    </w:rPr>
                    <w:t>9.</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信息更新服务</w:t>
                  </w:r>
                  <w:r>
                    <w:rPr>
                      <w:rFonts w:ascii="仿宋_GB2312" w:hAnsi="仿宋_GB2312" w:cs="仿宋_GB2312" w:eastAsia="仿宋_GB2312"/>
                      <w:sz w:val="24"/>
                      <w:color w:val="0000FF"/>
                    </w:rPr>
                    <w:t>。</w:t>
                  </w:r>
                  <w:r>
                    <w:rPr>
                      <w:rFonts w:ascii="仿宋_GB2312" w:hAnsi="仿宋_GB2312" w:cs="仿宋_GB2312" w:eastAsia="仿宋_GB2312"/>
                      <w:sz w:val="24"/>
                      <w:color w:val="0000FF"/>
                    </w:rPr>
                    <w:t>交易流程包括：</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信息源向</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信息更新服务提交请求消息；</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信息更新服务进行数据，更新成功时返回成功响应消息；</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信息更新服务失败时返回异常响应消息。</w:t>
                  </w:r>
                </w:p>
                <w:p>
                  <w:pPr>
                    <w:pStyle w:val="null3"/>
                    <w:jc w:val="left"/>
                  </w:pPr>
                  <w:r>
                    <w:rPr>
                      <w:rFonts w:ascii="仿宋_GB2312" w:hAnsi="仿宋_GB2312" w:cs="仿宋_GB2312" w:eastAsia="仿宋_GB2312"/>
                      <w:sz w:val="24"/>
                      <w:color w:val="0000FF"/>
                    </w:rPr>
                    <w:t>10.</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信息查询服务</w:t>
                  </w:r>
                  <w:r>
                    <w:rPr>
                      <w:rFonts w:ascii="仿宋_GB2312" w:hAnsi="仿宋_GB2312" w:cs="仿宋_GB2312" w:eastAsia="仿宋_GB2312"/>
                      <w:sz w:val="24"/>
                      <w:color w:val="0000FF"/>
                    </w:rPr>
                    <w:t>。</w:t>
                  </w:r>
                  <w:r>
                    <w:rPr>
                      <w:rFonts w:ascii="仿宋_GB2312" w:hAnsi="仿宋_GB2312" w:cs="仿宋_GB2312" w:eastAsia="仿宋_GB2312"/>
                      <w:sz w:val="24"/>
                      <w:color w:val="0000FF"/>
                    </w:rPr>
                    <w:t>交易流程包括：</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信息使用者向</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信息查询服务提交请求消息；</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信息查询服务对</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信息使用者提交的</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查询信息查询</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信息；</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信息查询服务成功时返回</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信息；</w:t>
                  </w:r>
                  <w:r>
                    <w:rPr>
                      <w:rFonts w:ascii="仿宋_GB2312" w:hAnsi="仿宋_GB2312" w:cs="仿宋_GB2312" w:eastAsia="仿宋_GB2312"/>
                      <w:sz w:val="24"/>
                      <w:color w:val="0000FF"/>
                    </w:rPr>
                    <w:t>科室</w:t>
                  </w:r>
                  <w:r>
                    <w:rPr>
                      <w:rFonts w:ascii="仿宋_GB2312" w:hAnsi="仿宋_GB2312" w:cs="仿宋_GB2312" w:eastAsia="仿宋_GB2312"/>
                      <w:sz w:val="24"/>
                      <w:color w:val="0000FF"/>
                    </w:rPr>
                    <w:t>信息查询服务失败时返回异常响应消息。</w:t>
                  </w:r>
                </w:p>
                <w:p>
                  <w:pPr>
                    <w:pStyle w:val="null3"/>
                    <w:jc w:val="left"/>
                  </w:pPr>
                  <w:r>
                    <w:rPr>
                      <w:rFonts w:ascii="仿宋_GB2312" w:hAnsi="仿宋_GB2312" w:cs="仿宋_GB2312" w:eastAsia="仿宋_GB2312"/>
                      <w:sz w:val="24"/>
                      <w:color w:val="0000FF"/>
                    </w:rPr>
                    <w:t>11.人员信息注册服务</w:t>
                  </w:r>
                  <w:r>
                    <w:rPr>
                      <w:rFonts w:ascii="仿宋_GB2312" w:hAnsi="仿宋_GB2312" w:cs="仿宋_GB2312" w:eastAsia="仿宋_GB2312"/>
                      <w:sz w:val="24"/>
                      <w:color w:val="0000FF"/>
                    </w:rPr>
                    <w:t>。</w:t>
                  </w:r>
                  <w:r>
                    <w:rPr>
                      <w:rFonts w:ascii="仿宋_GB2312" w:hAnsi="仿宋_GB2312" w:cs="仿宋_GB2312" w:eastAsia="仿宋_GB2312"/>
                      <w:sz w:val="24"/>
                      <w:color w:val="0000FF"/>
                    </w:rPr>
                    <w:t>交易流程包括：</w:t>
                  </w:r>
                  <w:r>
                    <w:rPr>
                      <w:rFonts w:ascii="仿宋_GB2312" w:hAnsi="仿宋_GB2312" w:cs="仿宋_GB2312" w:eastAsia="仿宋_GB2312"/>
                      <w:sz w:val="24"/>
                      <w:color w:val="0000FF"/>
                    </w:rPr>
                    <w:t>人员</w:t>
                  </w:r>
                  <w:r>
                    <w:rPr>
                      <w:rFonts w:ascii="仿宋_GB2312" w:hAnsi="仿宋_GB2312" w:cs="仿宋_GB2312" w:eastAsia="仿宋_GB2312"/>
                      <w:sz w:val="24"/>
                      <w:color w:val="0000FF"/>
                    </w:rPr>
                    <w:t>信息源向</w:t>
                  </w:r>
                  <w:r>
                    <w:rPr>
                      <w:rFonts w:ascii="仿宋_GB2312" w:hAnsi="仿宋_GB2312" w:cs="仿宋_GB2312" w:eastAsia="仿宋_GB2312"/>
                      <w:sz w:val="24"/>
                      <w:color w:val="0000FF"/>
                    </w:rPr>
                    <w:t>人员</w:t>
                  </w:r>
                  <w:r>
                    <w:rPr>
                      <w:rFonts w:ascii="仿宋_GB2312" w:hAnsi="仿宋_GB2312" w:cs="仿宋_GB2312" w:eastAsia="仿宋_GB2312"/>
                      <w:sz w:val="24"/>
                      <w:color w:val="0000FF"/>
                    </w:rPr>
                    <w:t>信息注册服务提交请求消息；</w:t>
                  </w:r>
                  <w:r>
                    <w:rPr>
                      <w:rFonts w:ascii="仿宋_GB2312" w:hAnsi="仿宋_GB2312" w:cs="仿宋_GB2312" w:eastAsia="仿宋_GB2312"/>
                      <w:sz w:val="24"/>
                      <w:color w:val="0000FF"/>
                    </w:rPr>
                    <w:t>人员</w:t>
                  </w:r>
                  <w:r>
                    <w:rPr>
                      <w:rFonts w:ascii="仿宋_GB2312" w:hAnsi="仿宋_GB2312" w:cs="仿宋_GB2312" w:eastAsia="仿宋_GB2312"/>
                      <w:sz w:val="24"/>
                      <w:color w:val="0000FF"/>
                    </w:rPr>
                    <w:t>信息注册服务校验数据并进行存储，注册成功时返回成功响应消息；</w:t>
                  </w:r>
                  <w:r>
                    <w:rPr>
                      <w:rFonts w:ascii="仿宋_GB2312" w:hAnsi="仿宋_GB2312" w:cs="仿宋_GB2312" w:eastAsia="仿宋_GB2312"/>
                      <w:sz w:val="24"/>
                      <w:color w:val="0000FF"/>
                    </w:rPr>
                    <w:t>人员</w:t>
                  </w:r>
                  <w:r>
                    <w:rPr>
                      <w:rFonts w:ascii="仿宋_GB2312" w:hAnsi="仿宋_GB2312" w:cs="仿宋_GB2312" w:eastAsia="仿宋_GB2312"/>
                      <w:sz w:val="24"/>
                      <w:color w:val="0000FF"/>
                    </w:rPr>
                    <w:t>信息注册服务失败时返回异常响应消息。</w:t>
                  </w:r>
                </w:p>
                <w:p>
                  <w:pPr>
                    <w:pStyle w:val="null3"/>
                    <w:jc w:val="left"/>
                  </w:pPr>
                  <w:r>
                    <w:rPr>
                      <w:rFonts w:ascii="仿宋_GB2312" w:hAnsi="仿宋_GB2312" w:cs="仿宋_GB2312" w:eastAsia="仿宋_GB2312"/>
                      <w:sz w:val="24"/>
                      <w:color w:val="0000FF"/>
                    </w:rPr>
                    <w:t>12.</w:t>
                  </w:r>
                  <w:r>
                    <w:rPr>
                      <w:rFonts w:ascii="仿宋_GB2312" w:hAnsi="仿宋_GB2312" w:cs="仿宋_GB2312" w:eastAsia="仿宋_GB2312"/>
                      <w:sz w:val="24"/>
                      <w:color w:val="0000FF"/>
                    </w:rPr>
                    <w:t>人员</w:t>
                  </w:r>
                  <w:r>
                    <w:rPr>
                      <w:rFonts w:ascii="仿宋_GB2312" w:hAnsi="仿宋_GB2312" w:cs="仿宋_GB2312" w:eastAsia="仿宋_GB2312"/>
                      <w:sz w:val="24"/>
                      <w:color w:val="0000FF"/>
                    </w:rPr>
                    <w:t>信息更新服务</w:t>
                  </w:r>
                  <w:r>
                    <w:rPr>
                      <w:rFonts w:ascii="仿宋_GB2312" w:hAnsi="仿宋_GB2312" w:cs="仿宋_GB2312" w:eastAsia="仿宋_GB2312"/>
                      <w:sz w:val="24"/>
                      <w:color w:val="0000FF"/>
                    </w:rPr>
                    <w:t>。</w:t>
                  </w:r>
                  <w:r>
                    <w:rPr>
                      <w:rFonts w:ascii="仿宋_GB2312" w:hAnsi="仿宋_GB2312" w:cs="仿宋_GB2312" w:eastAsia="仿宋_GB2312"/>
                      <w:sz w:val="24"/>
                      <w:color w:val="0000FF"/>
                    </w:rPr>
                    <w:t>交易流程包括：</w:t>
                  </w:r>
                  <w:r>
                    <w:rPr>
                      <w:rFonts w:ascii="仿宋_GB2312" w:hAnsi="仿宋_GB2312" w:cs="仿宋_GB2312" w:eastAsia="仿宋_GB2312"/>
                      <w:sz w:val="24"/>
                      <w:color w:val="0000FF"/>
                    </w:rPr>
                    <w:t>人员</w:t>
                  </w:r>
                  <w:r>
                    <w:rPr>
                      <w:rFonts w:ascii="仿宋_GB2312" w:hAnsi="仿宋_GB2312" w:cs="仿宋_GB2312" w:eastAsia="仿宋_GB2312"/>
                      <w:sz w:val="24"/>
                      <w:color w:val="0000FF"/>
                    </w:rPr>
                    <w:t>信息源向</w:t>
                  </w:r>
                  <w:r>
                    <w:rPr>
                      <w:rFonts w:ascii="仿宋_GB2312" w:hAnsi="仿宋_GB2312" w:cs="仿宋_GB2312" w:eastAsia="仿宋_GB2312"/>
                      <w:sz w:val="24"/>
                      <w:color w:val="0000FF"/>
                    </w:rPr>
                    <w:t>人员</w:t>
                  </w:r>
                  <w:r>
                    <w:rPr>
                      <w:rFonts w:ascii="仿宋_GB2312" w:hAnsi="仿宋_GB2312" w:cs="仿宋_GB2312" w:eastAsia="仿宋_GB2312"/>
                      <w:sz w:val="24"/>
                      <w:color w:val="0000FF"/>
                    </w:rPr>
                    <w:t>信息更新服务提交请求消息；</w:t>
                  </w:r>
                  <w:r>
                    <w:rPr>
                      <w:rFonts w:ascii="仿宋_GB2312" w:hAnsi="仿宋_GB2312" w:cs="仿宋_GB2312" w:eastAsia="仿宋_GB2312"/>
                      <w:sz w:val="24"/>
                      <w:color w:val="0000FF"/>
                    </w:rPr>
                    <w:t>人员</w:t>
                  </w:r>
                  <w:r>
                    <w:rPr>
                      <w:rFonts w:ascii="仿宋_GB2312" w:hAnsi="仿宋_GB2312" w:cs="仿宋_GB2312" w:eastAsia="仿宋_GB2312"/>
                      <w:sz w:val="24"/>
                      <w:color w:val="0000FF"/>
                    </w:rPr>
                    <w:t>信息更新服务进行数据更新，更新成功时返回成功响应消息；医护人员信息更新服务失败时返回异常响应消息。</w:t>
                  </w:r>
                </w:p>
                <w:p>
                  <w:pPr>
                    <w:pStyle w:val="null3"/>
                    <w:jc w:val="left"/>
                  </w:pPr>
                  <w:r>
                    <w:rPr>
                      <w:rFonts w:ascii="仿宋_GB2312" w:hAnsi="仿宋_GB2312" w:cs="仿宋_GB2312" w:eastAsia="仿宋_GB2312"/>
                      <w:sz w:val="24"/>
                      <w:color w:val="0000FF"/>
                    </w:rPr>
                    <w:t>13.</w:t>
                  </w:r>
                  <w:r>
                    <w:rPr>
                      <w:rFonts w:ascii="仿宋_GB2312" w:hAnsi="仿宋_GB2312" w:cs="仿宋_GB2312" w:eastAsia="仿宋_GB2312"/>
                      <w:sz w:val="24"/>
                      <w:color w:val="0000FF"/>
                    </w:rPr>
                    <w:t>人员</w:t>
                  </w:r>
                  <w:r>
                    <w:rPr>
                      <w:rFonts w:ascii="仿宋_GB2312" w:hAnsi="仿宋_GB2312" w:cs="仿宋_GB2312" w:eastAsia="仿宋_GB2312"/>
                      <w:sz w:val="24"/>
                      <w:color w:val="0000FF"/>
                    </w:rPr>
                    <w:t>信息查询服务</w:t>
                  </w:r>
                  <w:r>
                    <w:rPr>
                      <w:rFonts w:ascii="仿宋_GB2312" w:hAnsi="仿宋_GB2312" w:cs="仿宋_GB2312" w:eastAsia="仿宋_GB2312"/>
                      <w:sz w:val="24"/>
                      <w:color w:val="0000FF"/>
                    </w:rPr>
                    <w:t>。</w:t>
                  </w:r>
                  <w:r>
                    <w:rPr>
                      <w:rFonts w:ascii="仿宋_GB2312" w:hAnsi="仿宋_GB2312" w:cs="仿宋_GB2312" w:eastAsia="仿宋_GB2312"/>
                      <w:sz w:val="24"/>
                      <w:color w:val="0000FF"/>
                    </w:rPr>
                    <w:t>交易流程包括：</w:t>
                  </w:r>
                  <w:r>
                    <w:rPr>
                      <w:rFonts w:ascii="仿宋_GB2312" w:hAnsi="仿宋_GB2312" w:cs="仿宋_GB2312" w:eastAsia="仿宋_GB2312"/>
                      <w:sz w:val="24"/>
                      <w:color w:val="0000FF"/>
                    </w:rPr>
                    <w:t>人员</w:t>
                  </w:r>
                  <w:r>
                    <w:rPr>
                      <w:rFonts w:ascii="仿宋_GB2312" w:hAnsi="仿宋_GB2312" w:cs="仿宋_GB2312" w:eastAsia="仿宋_GB2312"/>
                      <w:sz w:val="24"/>
                      <w:color w:val="0000FF"/>
                    </w:rPr>
                    <w:t>信息使用者向</w:t>
                  </w:r>
                  <w:r>
                    <w:rPr>
                      <w:rFonts w:ascii="仿宋_GB2312" w:hAnsi="仿宋_GB2312" w:cs="仿宋_GB2312" w:eastAsia="仿宋_GB2312"/>
                      <w:sz w:val="24"/>
                      <w:color w:val="0000FF"/>
                    </w:rPr>
                    <w:t>人员</w:t>
                  </w:r>
                  <w:r>
                    <w:rPr>
                      <w:rFonts w:ascii="仿宋_GB2312" w:hAnsi="仿宋_GB2312" w:cs="仿宋_GB2312" w:eastAsia="仿宋_GB2312"/>
                      <w:sz w:val="24"/>
                      <w:color w:val="0000FF"/>
                    </w:rPr>
                    <w:t>信息查询服务提交请求消息；</w:t>
                  </w:r>
                  <w:r>
                    <w:rPr>
                      <w:rFonts w:ascii="仿宋_GB2312" w:hAnsi="仿宋_GB2312" w:cs="仿宋_GB2312" w:eastAsia="仿宋_GB2312"/>
                      <w:sz w:val="24"/>
                      <w:color w:val="0000FF"/>
                    </w:rPr>
                    <w:t>人员</w:t>
                  </w:r>
                  <w:r>
                    <w:rPr>
                      <w:rFonts w:ascii="仿宋_GB2312" w:hAnsi="仿宋_GB2312" w:cs="仿宋_GB2312" w:eastAsia="仿宋_GB2312"/>
                      <w:sz w:val="24"/>
                      <w:color w:val="0000FF"/>
                    </w:rPr>
                    <w:t>信息查询服务对</w:t>
                  </w:r>
                  <w:r>
                    <w:rPr>
                      <w:rFonts w:ascii="仿宋_GB2312" w:hAnsi="仿宋_GB2312" w:cs="仿宋_GB2312" w:eastAsia="仿宋_GB2312"/>
                      <w:sz w:val="24"/>
                      <w:color w:val="0000FF"/>
                    </w:rPr>
                    <w:t>人员</w:t>
                  </w:r>
                  <w:r>
                    <w:rPr>
                      <w:rFonts w:ascii="仿宋_GB2312" w:hAnsi="仿宋_GB2312" w:cs="仿宋_GB2312" w:eastAsia="仿宋_GB2312"/>
                      <w:sz w:val="24"/>
                      <w:color w:val="0000FF"/>
                    </w:rPr>
                    <w:t>信息使用者提交的请求消息进行查询；</w:t>
                  </w:r>
                  <w:r>
                    <w:rPr>
                      <w:rFonts w:ascii="仿宋_GB2312" w:hAnsi="仿宋_GB2312" w:cs="仿宋_GB2312" w:eastAsia="仿宋_GB2312"/>
                      <w:sz w:val="24"/>
                      <w:color w:val="0000FF"/>
                    </w:rPr>
                    <w:t>人员</w:t>
                  </w:r>
                  <w:r>
                    <w:rPr>
                      <w:rFonts w:ascii="仿宋_GB2312" w:hAnsi="仿宋_GB2312" w:cs="仿宋_GB2312" w:eastAsia="仿宋_GB2312"/>
                      <w:sz w:val="24"/>
                      <w:color w:val="0000FF"/>
                    </w:rPr>
                    <w:t>信息查询服务成功时返回查询的</w:t>
                  </w:r>
                  <w:r>
                    <w:rPr>
                      <w:rFonts w:ascii="仿宋_GB2312" w:hAnsi="仿宋_GB2312" w:cs="仿宋_GB2312" w:eastAsia="仿宋_GB2312"/>
                      <w:sz w:val="24"/>
                      <w:color w:val="0000FF"/>
                    </w:rPr>
                    <w:t>人员</w:t>
                  </w:r>
                  <w:r>
                    <w:rPr>
                      <w:rFonts w:ascii="仿宋_GB2312" w:hAnsi="仿宋_GB2312" w:cs="仿宋_GB2312" w:eastAsia="仿宋_GB2312"/>
                      <w:sz w:val="24"/>
                      <w:color w:val="0000FF"/>
                    </w:rPr>
                    <w:t>信息；人员信息查询服务失败时返回异常响应消息。</w:t>
                  </w:r>
                </w:p>
              </w:tc>
              <w:tc>
                <w:tcPr>
                  <w:tcW w:type="dxa" w:w="264"/>
                  <w:vMerge/>
                  <w:tcBorders>
                    <w:top w:val="none" w:color="000000" w:sz="4"/>
                    <w:left w:val="single" w:color="000000" w:sz="4"/>
                    <w:bottom w:val="single" w:color="000000" w:sz="4"/>
                    <w:right w:val="single" w:color="000000" w:sz="4"/>
                  </w:tcBorders>
                </w:tcPr>
                <w:p/>
              </w:tc>
            </w:tr>
            <w:tr>
              <w:tc>
                <w:tcPr>
                  <w:tcW w:type="dxa" w:w="2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3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BI</w:t>
                  </w:r>
                  <w:r>
                    <w:rPr>
                      <w:rFonts w:ascii="仿宋_GB2312" w:hAnsi="仿宋_GB2312" w:cs="仿宋_GB2312" w:eastAsia="仿宋_GB2312"/>
                      <w:sz w:val="24"/>
                      <w:color w:val="0000FF"/>
                    </w:rPr>
                    <w:t>缺失数据主题指标</w:t>
                  </w:r>
                  <w:r>
                    <w:rPr>
                      <w:rFonts w:ascii="仿宋_GB2312" w:hAnsi="仿宋_GB2312" w:cs="仿宋_GB2312" w:eastAsia="仿宋_GB2312"/>
                      <w:sz w:val="24"/>
                      <w:color w:val="0000FF"/>
                    </w:rPr>
                    <w:t>展示</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工作量及效率主题</w:t>
                  </w:r>
                  <w:r>
                    <w:rPr>
                      <w:rFonts w:ascii="仿宋_GB2312" w:hAnsi="仿宋_GB2312" w:cs="仿宋_GB2312" w:eastAsia="仿宋_GB2312"/>
                      <w:sz w:val="24"/>
                      <w:color w:val="0000FF"/>
                    </w:rPr>
                    <w:t>展示</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1.对接医院HIS 、 LIS、 PACS 系统等多源业务系统，建立统一数据</w:t>
                  </w:r>
                  <w:r>
                    <w:rPr>
                      <w:rFonts w:ascii="仿宋_GB2312" w:hAnsi="仿宋_GB2312" w:cs="仿宋_GB2312" w:eastAsia="仿宋_GB2312"/>
                      <w:sz w:val="24"/>
                      <w:color w:val="0000FF"/>
                    </w:rPr>
                    <w:t>入</w:t>
                  </w:r>
                  <w:r>
                    <w:rPr>
                      <w:rFonts w:ascii="仿宋_GB2312" w:hAnsi="仿宋_GB2312" w:cs="仿宋_GB2312" w:eastAsia="仿宋_GB2312"/>
                      <w:sz w:val="24"/>
                      <w:color w:val="0000FF"/>
                    </w:rPr>
                    <w:t>口，实现诊疗、住院管理等工作量相关数据的自动采集与整合。</w:t>
                  </w:r>
                </w:p>
                <w:p>
                  <w:pPr>
                    <w:pStyle w:val="null3"/>
                    <w:jc w:val="left"/>
                  </w:pPr>
                  <w:r>
                    <w:rPr>
                      <w:rFonts w:ascii="仿宋_GB2312" w:hAnsi="仿宋_GB2312" w:cs="仿宋_GB2312" w:eastAsia="仿宋_GB2312"/>
                      <w:sz w:val="24"/>
                      <w:color w:val="0000FF"/>
                    </w:rPr>
                    <w:t>2.</w:t>
                  </w:r>
                  <w:r>
                    <w:rPr>
                      <w:rFonts w:ascii="仿宋_GB2312" w:hAnsi="仿宋_GB2312" w:cs="仿宋_GB2312" w:eastAsia="仿宋_GB2312"/>
                      <w:sz w:val="24"/>
                      <w:color w:val="0000FF"/>
                    </w:rPr>
                    <w:t>实现粒度控制。</w:t>
                  </w:r>
                  <w:r>
                    <w:rPr>
                      <w:rFonts w:ascii="仿宋_GB2312" w:hAnsi="仿宋_GB2312" w:cs="仿宋_GB2312" w:eastAsia="仿宋_GB2312"/>
                      <w:sz w:val="24"/>
                      <w:color w:val="0000FF"/>
                    </w:rPr>
                    <w:t>通过表单过滤、筛选、算法配置实现报表的挖掘</w:t>
                  </w:r>
                  <w:r>
                    <w:rPr>
                      <w:rFonts w:ascii="仿宋_GB2312" w:hAnsi="仿宋_GB2312" w:cs="仿宋_GB2312" w:eastAsia="仿宋_GB2312"/>
                      <w:sz w:val="24"/>
                      <w:color w:val="0000FF"/>
                    </w:rPr>
                    <w:t>广</w:t>
                  </w:r>
                  <w:r>
                    <w:rPr>
                      <w:rFonts w:ascii="仿宋_GB2312" w:hAnsi="仿宋_GB2312" w:cs="仿宋_GB2312" w:eastAsia="仿宋_GB2312"/>
                      <w:sz w:val="24"/>
                      <w:color w:val="0000FF"/>
                    </w:rPr>
                    <w:t>度和深度</w:t>
                  </w:r>
                  <w:r>
                    <w:rPr>
                      <w:rFonts w:ascii="仿宋_GB2312" w:hAnsi="仿宋_GB2312" w:cs="仿宋_GB2312" w:eastAsia="仿宋_GB2312"/>
                      <w:sz w:val="24"/>
                      <w:color w:val="0000FF"/>
                    </w:rPr>
                    <w:t>，</w:t>
                  </w:r>
                  <w:r>
                    <w:rPr>
                      <w:rFonts w:ascii="仿宋_GB2312" w:hAnsi="仿宋_GB2312" w:cs="仿宋_GB2312" w:eastAsia="仿宋_GB2312"/>
                      <w:sz w:val="24"/>
                      <w:color w:val="0000FF"/>
                    </w:rPr>
                    <w:t>通过报表工具的层层钻取和回溯实现报表的挖掘粒度控制</w:t>
                  </w:r>
                  <w:r>
                    <w:rPr>
                      <w:rFonts w:ascii="仿宋_GB2312" w:hAnsi="仿宋_GB2312" w:cs="仿宋_GB2312" w:eastAsia="仿宋_GB2312"/>
                      <w:sz w:val="24"/>
                      <w:color w:val="0000FF"/>
                    </w:rPr>
                    <w:t>。总体</w:t>
                  </w:r>
                  <w:r>
                    <w:rPr>
                      <w:rFonts w:ascii="仿宋_GB2312" w:hAnsi="仿宋_GB2312" w:cs="仿宋_GB2312" w:eastAsia="仿宋_GB2312"/>
                      <w:sz w:val="24"/>
                      <w:color w:val="0000FF"/>
                    </w:rPr>
                    <w:t>实现实时候诊人次、实时已就诊人次、门诊患者平均预约诊疗率、预约患者就诊等候时长、门急工作量趋势分析、住院工作量趋势分析、医生日均住院工作负担（如平均每位医师每日担负的住院床日数）、床位使用情况、床位周转次数、平均床日、平均住院日等指标分析展示。</w:t>
                  </w:r>
                </w:p>
              </w:tc>
              <w:tc>
                <w:tcPr>
                  <w:tcW w:type="dxa" w:w="2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满足互联互通四乙要求</w:t>
                  </w:r>
                </w:p>
              </w:tc>
            </w:tr>
            <w:tr>
              <w:tc>
                <w:tcPr>
                  <w:tcW w:type="dxa" w:w="222"/>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患者负担主题</w:t>
                  </w:r>
                  <w:r>
                    <w:rPr>
                      <w:rFonts w:ascii="仿宋_GB2312" w:hAnsi="仿宋_GB2312" w:cs="仿宋_GB2312" w:eastAsia="仿宋_GB2312"/>
                      <w:sz w:val="24"/>
                      <w:color w:val="0000FF"/>
                    </w:rPr>
                    <w:t>展示</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1.整合医院</w:t>
                  </w:r>
                  <w:r>
                    <w:rPr>
                      <w:rFonts w:ascii="仿宋_GB2312" w:hAnsi="仿宋_GB2312" w:cs="仿宋_GB2312" w:eastAsia="仿宋_GB2312"/>
                      <w:sz w:val="24"/>
                      <w:color w:val="0000FF"/>
                    </w:rPr>
                    <w:t>HIS系统</w:t>
                  </w:r>
                  <w:r>
                    <w:rPr>
                      <w:rFonts w:ascii="仿宋_GB2312" w:hAnsi="仿宋_GB2312" w:cs="仿宋_GB2312" w:eastAsia="仿宋_GB2312"/>
                      <w:sz w:val="24"/>
                      <w:color w:val="0000FF"/>
                    </w:rPr>
                    <w:t>数据资源，</w:t>
                  </w:r>
                  <w:r>
                    <w:rPr>
                      <w:rFonts w:ascii="仿宋_GB2312" w:hAnsi="仿宋_GB2312" w:cs="仿宋_GB2312" w:eastAsia="仿宋_GB2312"/>
                      <w:sz w:val="24"/>
                      <w:color w:val="0000FF"/>
                    </w:rPr>
                    <w:t>提取</w:t>
                  </w:r>
                  <w:r>
                    <w:rPr>
                      <w:rFonts w:ascii="仿宋_GB2312" w:hAnsi="仿宋_GB2312" w:cs="仿宋_GB2312" w:eastAsia="仿宋_GB2312"/>
                      <w:sz w:val="24"/>
                      <w:color w:val="0000FF"/>
                    </w:rPr>
                    <w:t>患者医疗费用、就医时间、就医便捷性</w:t>
                  </w:r>
                  <w:r>
                    <w:rPr>
                      <w:rFonts w:ascii="仿宋_GB2312" w:hAnsi="仿宋_GB2312" w:cs="仿宋_GB2312" w:eastAsia="仿宋_GB2312"/>
                      <w:sz w:val="24"/>
                      <w:color w:val="0000FF"/>
                    </w:rPr>
                    <w:t>的</w:t>
                  </w:r>
                  <w:r>
                    <w:rPr>
                      <w:rFonts w:ascii="仿宋_GB2312" w:hAnsi="仿宋_GB2312" w:cs="仿宋_GB2312" w:eastAsia="仿宋_GB2312"/>
                      <w:sz w:val="24"/>
                      <w:color w:val="0000FF"/>
                    </w:rPr>
                    <w:t>相关数据，形成患者负担数据专题库，实现</w:t>
                  </w:r>
                  <w:r>
                    <w:rPr>
                      <w:rFonts w:ascii="仿宋_GB2312" w:hAnsi="仿宋_GB2312" w:cs="仿宋_GB2312" w:eastAsia="仿宋_GB2312"/>
                      <w:sz w:val="24"/>
                      <w:color w:val="0000FF"/>
                    </w:rPr>
                    <w:t>“费用 - 时间 - 便捷性” 数据联动</w:t>
                  </w:r>
                  <w:r>
                    <w:rPr>
                      <w:rFonts w:ascii="仿宋_GB2312" w:hAnsi="仿宋_GB2312" w:cs="仿宋_GB2312" w:eastAsia="仿宋_GB2312"/>
                      <w:sz w:val="24"/>
                      <w:color w:val="0000FF"/>
                    </w:rPr>
                    <w:t>展示</w:t>
                  </w:r>
                  <w:r>
                    <w:rPr>
                      <w:rFonts w:ascii="仿宋_GB2312" w:hAnsi="仿宋_GB2312" w:cs="仿宋_GB2312" w:eastAsia="仿宋_GB2312"/>
                      <w:sz w:val="24"/>
                      <w:color w:val="0000FF"/>
                    </w:rPr>
                    <w:t>。</w:t>
                  </w:r>
                </w:p>
                <w:p>
                  <w:pPr>
                    <w:pStyle w:val="null3"/>
                    <w:jc w:val="left"/>
                  </w:pPr>
                  <w:r>
                    <w:rPr>
                      <w:rFonts w:ascii="仿宋_GB2312" w:hAnsi="仿宋_GB2312" w:cs="仿宋_GB2312" w:eastAsia="仿宋_GB2312"/>
                      <w:sz w:val="24"/>
                      <w:color w:val="0000FF"/>
                    </w:rPr>
                    <w:t>2.</w:t>
                  </w:r>
                  <w:r>
                    <w:rPr>
                      <w:rFonts w:ascii="仿宋_GB2312" w:hAnsi="仿宋_GB2312" w:cs="仿宋_GB2312" w:eastAsia="仿宋_GB2312"/>
                      <w:sz w:val="24"/>
                      <w:color w:val="0000FF"/>
                    </w:rPr>
                    <w:t>总体</w:t>
                  </w:r>
                  <w:r>
                    <w:rPr>
                      <w:rFonts w:ascii="仿宋_GB2312" w:hAnsi="仿宋_GB2312" w:cs="仿宋_GB2312" w:eastAsia="仿宋_GB2312"/>
                      <w:sz w:val="24"/>
                      <w:color w:val="0000FF"/>
                    </w:rPr>
                    <w:t>实现门诊人均费用的趋势、门诊人均费用的占比、住院人均费用的趋势、住院人均费用的占比、门诊次均药费、住院均药费等指标分析展示</w:t>
                  </w:r>
                  <w:r>
                    <w:rPr>
                      <w:rFonts w:ascii="仿宋_GB2312" w:hAnsi="仿宋_GB2312" w:cs="仿宋_GB2312" w:eastAsia="仿宋_GB2312"/>
                      <w:sz w:val="24"/>
                      <w:color w:val="0000FF"/>
                    </w:rPr>
                    <w:t>。</w:t>
                  </w:r>
                </w:p>
              </w:tc>
              <w:tc>
                <w:tcPr>
                  <w:tcW w:type="dxa" w:w="264"/>
                  <w:vMerge/>
                  <w:tcBorders>
                    <w:top w:val="none" w:color="000000" w:sz="4"/>
                    <w:left w:val="single" w:color="000000" w:sz="4"/>
                    <w:bottom w:val="single" w:color="000000" w:sz="4"/>
                    <w:right w:val="single" w:color="000000" w:sz="4"/>
                  </w:tcBorders>
                </w:tcPr>
                <w:p/>
              </w:tc>
            </w:tr>
            <w:tr>
              <w:tc>
                <w:tcPr>
                  <w:tcW w:type="dxa" w:w="222"/>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患者医疗质量与安全指标</w:t>
                  </w:r>
                  <w:r>
                    <w:rPr>
                      <w:rFonts w:ascii="仿宋_GB2312" w:hAnsi="仿宋_GB2312" w:cs="仿宋_GB2312" w:eastAsia="仿宋_GB2312"/>
                      <w:sz w:val="24"/>
                      <w:color w:val="0000FF"/>
                    </w:rPr>
                    <w:t>展示</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1.对接医院病案管理、手术麻醉</w:t>
                  </w:r>
                  <w:r>
                    <w:rPr>
                      <w:rFonts w:ascii="仿宋_GB2312" w:hAnsi="仿宋_GB2312" w:cs="仿宋_GB2312" w:eastAsia="仿宋_GB2312"/>
                      <w:sz w:val="24"/>
                      <w:color w:val="0000FF"/>
                    </w:rPr>
                    <w:t>系统</w:t>
                  </w:r>
                  <w:r>
                    <w:rPr>
                      <w:rFonts w:ascii="仿宋_GB2312" w:hAnsi="仿宋_GB2312" w:cs="仿宋_GB2312" w:eastAsia="仿宋_GB2312"/>
                      <w:sz w:val="24"/>
                      <w:color w:val="0000FF"/>
                    </w:rPr>
                    <w:t>形成数据专题库。</w:t>
                  </w:r>
                </w:p>
                <w:p>
                  <w:pPr>
                    <w:pStyle w:val="null3"/>
                    <w:jc w:val="left"/>
                  </w:pPr>
                  <w:r>
                    <w:rPr>
                      <w:rFonts w:ascii="仿宋_GB2312" w:hAnsi="仿宋_GB2312" w:cs="仿宋_GB2312" w:eastAsia="仿宋_GB2312"/>
                      <w:sz w:val="24"/>
                      <w:color w:val="0000FF"/>
                    </w:rPr>
                    <w:t>2.</w:t>
                  </w:r>
                  <w:r>
                    <w:rPr>
                      <w:rFonts w:ascii="仿宋_GB2312" w:hAnsi="仿宋_GB2312" w:cs="仿宋_GB2312" w:eastAsia="仿宋_GB2312"/>
                      <w:sz w:val="24"/>
                      <w:color w:val="0000FF"/>
                    </w:rPr>
                    <w:t>总体</w:t>
                  </w:r>
                  <w:r>
                    <w:rPr>
                      <w:rFonts w:ascii="仿宋_GB2312" w:hAnsi="仿宋_GB2312" w:cs="仿宋_GB2312" w:eastAsia="仿宋_GB2312"/>
                      <w:sz w:val="24"/>
                      <w:color w:val="0000FF"/>
                    </w:rPr>
                    <w:t>实现重点疾病总例数、重点疾病死亡例数、重点疾病两周内、一月内再住院例数、重点手术总例数、重点手术死亡例数、非计划重返手术室再次手术总发生率、手术患者并发症发生率、医院内跌倒</w:t>
                  </w:r>
                  <w:r>
                    <w:rPr>
                      <w:rFonts w:ascii="仿宋_GB2312" w:hAnsi="仿宋_GB2312" w:cs="仿宋_GB2312" w:eastAsia="仿宋_GB2312"/>
                      <w:sz w:val="24"/>
                      <w:color w:val="0000FF"/>
                    </w:rPr>
                    <w:t>/坠床发生率、院内压疮发生率、出院患者手术率、超长住院患者发生率等指标分析展示。</w:t>
                  </w:r>
                </w:p>
              </w:tc>
              <w:tc>
                <w:tcPr>
                  <w:tcW w:type="dxa" w:w="264"/>
                  <w:vMerge/>
                  <w:tcBorders>
                    <w:top w:val="none" w:color="000000" w:sz="4"/>
                    <w:left w:val="single" w:color="000000" w:sz="4"/>
                    <w:bottom w:val="single" w:color="000000" w:sz="4"/>
                    <w:right w:val="single" w:color="000000" w:sz="4"/>
                  </w:tcBorders>
                </w:tcPr>
                <w:p/>
              </w:tc>
            </w:tr>
            <w:tr>
              <w:tc>
                <w:tcPr>
                  <w:tcW w:type="dxa" w:w="222"/>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单病种质量监测指标</w:t>
                  </w:r>
                  <w:r>
                    <w:rPr>
                      <w:rFonts w:ascii="仿宋_GB2312" w:hAnsi="仿宋_GB2312" w:cs="仿宋_GB2312" w:eastAsia="仿宋_GB2312"/>
                      <w:sz w:val="24"/>
                      <w:color w:val="0000FF"/>
                    </w:rPr>
                    <w:t>展示</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1.依据国家卫健委发布的单病种质量管理规范，协助医院确定重点监测单病种范围（如高血压、糖尿病、脑梗死等），明确各单病种诊断标准（参照 ICD-10 编码）与诊疗流程节点。</w:t>
                  </w:r>
                </w:p>
                <w:p>
                  <w:pPr>
                    <w:pStyle w:val="null3"/>
                    <w:jc w:val="left"/>
                  </w:pPr>
                  <w:r>
                    <w:rPr>
                      <w:rFonts w:ascii="仿宋_GB2312" w:hAnsi="仿宋_GB2312" w:cs="仿宋_GB2312" w:eastAsia="仿宋_GB2312"/>
                      <w:sz w:val="24"/>
                      <w:color w:val="0000FF"/>
                    </w:rPr>
                    <w:t>2.对接医院 HIS 系统、</w:t>
                  </w:r>
                  <w:r>
                    <w:rPr>
                      <w:rFonts w:ascii="仿宋_GB2312" w:hAnsi="仿宋_GB2312" w:cs="仿宋_GB2312" w:eastAsia="仿宋_GB2312"/>
                      <w:sz w:val="24"/>
                      <w:color w:val="0000FF"/>
                    </w:rPr>
                    <w:t>EMR</w:t>
                  </w:r>
                  <w:r>
                    <w:rPr>
                      <w:rFonts w:ascii="仿宋_GB2312" w:hAnsi="仿宋_GB2312" w:cs="仿宋_GB2312" w:eastAsia="仿宋_GB2312"/>
                      <w:sz w:val="24"/>
                      <w:color w:val="0000FF"/>
                    </w:rPr>
                    <w:t>系统，采集全流程数据，按照单病种质量监测规范进行数据标准化处理，统一数据字段、编码规则与统计口径，确保单病种数据符合评审要求。</w:t>
                  </w:r>
                </w:p>
                <w:p>
                  <w:pPr>
                    <w:pStyle w:val="null3"/>
                    <w:jc w:val="left"/>
                  </w:pPr>
                  <w:r>
                    <w:rPr>
                      <w:rFonts w:ascii="仿宋_GB2312" w:hAnsi="仿宋_GB2312" w:cs="仿宋_GB2312" w:eastAsia="仿宋_GB2312"/>
                      <w:sz w:val="24"/>
                      <w:color w:val="0000FF"/>
                    </w:rPr>
                    <w:t>3.实现单病种期内总例数、单病种平均住院天数、单病种均次住院费用等指标分析展示</w:t>
                  </w:r>
                </w:p>
              </w:tc>
              <w:tc>
                <w:tcPr>
                  <w:tcW w:type="dxa" w:w="264"/>
                  <w:vMerge/>
                  <w:tcBorders>
                    <w:top w:val="none" w:color="000000" w:sz="4"/>
                    <w:left w:val="single" w:color="000000" w:sz="4"/>
                    <w:bottom w:val="single" w:color="000000" w:sz="4"/>
                    <w:right w:val="single" w:color="000000" w:sz="4"/>
                  </w:tcBorders>
                </w:tcPr>
                <w:p/>
              </w:tc>
            </w:tr>
            <w:tr>
              <w:tc>
                <w:tcPr>
                  <w:tcW w:type="dxa" w:w="222"/>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合理用药监测指标</w:t>
                  </w:r>
                  <w:r>
                    <w:rPr>
                      <w:rFonts w:ascii="仿宋_GB2312" w:hAnsi="仿宋_GB2312" w:cs="仿宋_GB2312" w:eastAsia="仿宋_GB2312"/>
                      <w:sz w:val="24"/>
                      <w:color w:val="0000FF"/>
                    </w:rPr>
                    <w:t>展示</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1.对接医院</w:t>
                  </w:r>
                  <w:r>
                    <w:rPr>
                      <w:rFonts w:ascii="仿宋_GB2312" w:hAnsi="仿宋_GB2312" w:cs="仿宋_GB2312" w:eastAsia="仿宋_GB2312"/>
                      <w:sz w:val="24"/>
                      <w:color w:val="0000FF"/>
                    </w:rPr>
                    <w:t>HIS</w:t>
                  </w:r>
                  <w:r>
                    <w:rPr>
                      <w:rFonts w:ascii="仿宋_GB2312" w:hAnsi="仿宋_GB2312" w:cs="仿宋_GB2312" w:eastAsia="仿宋_GB2312"/>
                      <w:sz w:val="24"/>
                      <w:color w:val="0000FF"/>
                    </w:rPr>
                    <w:t>、</w:t>
                  </w:r>
                  <w:r>
                    <w:rPr>
                      <w:rFonts w:ascii="仿宋_GB2312" w:hAnsi="仿宋_GB2312" w:cs="仿宋_GB2312" w:eastAsia="仿宋_GB2312"/>
                      <w:sz w:val="24"/>
                      <w:color w:val="0000FF"/>
                    </w:rPr>
                    <w:t>LIS 系统，采集全流程数据，构建合理用药数据专题</w:t>
                  </w:r>
                </w:p>
                <w:p>
                  <w:pPr>
                    <w:pStyle w:val="null3"/>
                    <w:jc w:val="left"/>
                  </w:pPr>
                  <w:r>
                    <w:rPr>
                      <w:rFonts w:ascii="仿宋_GB2312" w:hAnsi="仿宋_GB2312" w:cs="仿宋_GB2312" w:eastAsia="仿宋_GB2312"/>
                      <w:sz w:val="24"/>
                      <w:color w:val="0000FF"/>
                    </w:rPr>
                    <w:t>2.</w:t>
                  </w:r>
                  <w:r>
                    <w:rPr>
                      <w:rFonts w:ascii="仿宋_GB2312" w:hAnsi="仿宋_GB2312" w:cs="仿宋_GB2312" w:eastAsia="仿宋_GB2312"/>
                      <w:sz w:val="24"/>
                      <w:color w:val="0000FF"/>
                    </w:rPr>
                    <w:t>总体</w:t>
                  </w:r>
                  <w:r>
                    <w:rPr>
                      <w:rFonts w:ascii="仿宋_GB2312" w:hAnsi="仿宋_GB2312" w:cs="仿宋_GB2312" w:eastAsia="仿宋_GB2312"/>
                      <w:sz w:val="24"/>
                      <w:color w:val="0000FF"/>
                    </w:rPr>
                    <w:t>实现药占比、抗菌药物使用人次占比、基本药物使用人次占比、静脉输液使用人次占比、</w:t>
                  </w:r>
                  <w:r>
                    <w:rPr>
                      <w:rFonts w:ascii="仿宋_GB2312" w:hAnsi="仿宋_GB2312" w:cs="仿宋_GB2312" w:eastAsia="仿宋_GB2312"/>
                      <w:sz w:val="24"/>
                      <w:color w:val="0000FF"/>
                    </w:rPr>
                    <w:t>Ⅰ类切口手术抗菌药物预防使用率、抗菌药物在门诊处方的比例、抗菌药物使用强度、限制级抗菌药物使用强度、特殊级抗菌药物使用强度、急诊使用抗菌药物使用率、急诊患者静脉输液率等指标分析展示</w:t>
                  </w:r>
                  <w:r>
                    <w:rPr>
                      <w:rFonts w:ascii="仿宋_GB2312" w:hAnsi="仿宋_GB2312" w:cs="仿宋_GB2312" w:eastAsia="仿宋_GB2312"/>
                      <w:sz w:val="24"/>
                      <w:color w:val="0000FF"/>
                    </w:rPr>
                    <w:t>。</w:t>
                  </w:r>
                </w:p>
              </w:tc>
              <w:tc>
                <w:tcPr>
                  <w:tcW w:type="dxa" w:w="264"/>
                  <w:vMerge/>
                  <w:tcBorders>
                    <w:top w:val="none" w:color="000000" w:sz="4"/>
                    <w:left w:val="single" w:color="000000" w:sz="4"/>
                    <w:bottom w:val="single" w:color="000000" w:sz="4"/>
                    <w:right w:val="single" w:color="000000" w:sz="4"/>
                  </w:tcBorders>
                </w:tcPr>
                <w:p/>
              </w:tc>
            </w:tr>
            <w:tr>
              <w:tc>
                <w:tcPr>
                  <w:tcW w:type="dxa" w:w="2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3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互联互通预评测校验</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互联互通</w:t>
                  </w:r>
                  <w:r>
                    <w:rPr>
                      <w:rFonts w:ascii="仿宋_GB2312" w:hAnsi="仿宋_GB2312" w:cs="仿宋_GB2312" w:eastAsia="仿宋_GB2312"/>
                      <w:sz w:val="24"/>
                      <w:color w:val="0000FF"/>
                    </w:rPr>
                    <w:t>标准化建设</w:t>
                  </w:r>
                  <w:r>
                    <w:rPr>
                      <w:rFonts w:ascii="仿宋_GB2312" w:hAnsi="仿宋_GB2312" w:cs="仿宋_GB2312" w:eastAsia="仿宋_GB2312"/>
                      <w:sz w:val="24"/>
                      <w:color w:val="0000FF"/>
                    </w:rPr>
                    <w:t>校验管理</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1.连接管理服务；</w:t>
                  </w:r>
                </w:p>
                <w:p>
                  <w:pPr>
                    <w:pStyle w:val="null3"/>
                    <w:jc w:val="left"/>
                  </w:pPr>
                  <w:r>
                    <w:rPr>
                      <w:rFonts w:ascii="仿宋_GB2312" w:hAnsi="仿宋_GB2312" w:cs="仿宋_GB2312" w:eastAsia="仿宋_GB2312"/>
                      <w:sz w:val="24"/>
                      <w:color w:val="0000FF"/>
                    </w:rPr>
                    <w:t>2.测试项目管理服务；</w:t>
                  </w:r>
                </w:p>
                <w:p>
                  <w:pPr>
                    <w:pStyle w:val="null3"/>
                    <w:jc w:val="left"/>
                  </w:pPr>
                  <w:r>
                    <w:rPr>
                      <w:rFonts w:ascii="仿宋_GB2312" w:hAnsi="仿宋_GB2312" w:cs="仿宋_GB2312" w:eastAsia="仿宋_GB2312"/>
                      <w:sz w:val="24"/>
                      <w:color w:val="0000FF"/>
                    </w:rPr>
                    <w:t>3.单文件与批量文件上传服务；</w:t>
                  </w:r>
                </w:p>
                <w:p>
                  <w:pPr>
                    <w:pStyle w:val="null3"/>
                    <w:jc w:val="left"/>
                  </w:pPr>
                  <w:r>
                    <w:rPr>
                      <w:rFonts w:ascii="仿宋_GB2312" w:hAnsi="仿宋_GB2312" w:cs="仿宋_GB2312" w:eastAsia="仿宋_GB2312"/>
                      <w:sz w:val="24"/>
                      <w:color w:val="0000FF"/>
                    </w:rPr>
                    <w:t>4.具备单文件与批量文件文件名称校验；</w:t>
                  </w:r>
                </w:p>
                <w:p>
                  <w:pPr>
                    <w:pStyle w:val="null3"/>
                    <w:jc w:val="left"/>
                  </w:pPr>
                  <w:r>
                    <w:rPr>
                      <w:rFonts w:ascii="仿宋_GB2312" w:hAnsi="仿宋_GB2312" w:cs="仿宋_GB2312" w:eastAsia="仿宋_GB2312"/>
                      <w:sz w:val="24"/>
                      <w:color w:val="0000FF"/>
                    </w:rPr>
                    <w:t>5.具备共享文档与交互服务数据元与值域校验；</w:t>
                  </w:r>
                </w:p>
                <w:p>
                  <w:pPr>
                    <w:pStyle w:val="null3"/>
                    <w:jc w:val="left"/>
                  </w:pPr>
                  <w:r>
                    <w:rPr>
                      <w:rFonts w:ascii="仿宋_GB2312" w:hAnsi="仿宋_GB2312" w:cs="仿宋_GB2312" w:eastAsia="仿宋_GB2312"/>
                      <w:sz w:val="24"/>
                      <w:color w:val="0000FF"/>
                    </w:rPr>
                    <w:t>6.</w:t>
                  </w:r>
                  <w:r>
                    <w:rPr>
                      <w:rFonts w:ascii="仿宋_GB2312" w:hAnsi="仿宋_GB2312" w:cs="仿宋_GB2312" w:eastAsia="仿宋_GB2312"/>
                      <w:sz w:val="24"/>
                      <w:color w:val="0000FF"/>
                    </w:rPr>
                    <w:t>具备</w:t>
                  </w:r>
                  <w:r>
                    <w:rPr>
                      <w:rFonts w:ascii="仿宋_GB2312" w:hAnsi="仿宋_GB2312" w:cs="仿宋_GB2312" w:eastAsia="仿宋_GB2312"/>
                      <w:sz w:val="24"/>
                      <w:color w:val="0000FF"/>
                    </w:rPr>
                    <w:t>交互服务与共享文档校验一键执行；</w:t>
                  </w:r>
                </w:p>
                <w:p>
                  <w:pPr>
                    <w:pStyle w:val="null3"/>
                    <w:jc w:val="left"/>
                  </w:pPr>
                  <w:r>
                    <w:rPr>
                      <w:rFonts w:ascii="仿宋_GB2312" w:hAnsi="仿宋_GB2312" w:cs="仿宋_GB2312" w:eastAsia="仿宋_GB2312"/>
                      <w:sz w:val="24"/>
                      <w:color w:val="0000FF"/>
                    </w:rPr>
                    <w:t>7.具备校验详细信息查看与验证信息文件导出。</w:t>
                  </w:r>
                </w:p>
              </w:tc>
              <w:tc>
                <w:tcPr>
                  <w:tcW w:type="dxa" w:w="2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共享文档和交互服务标准符合度校验</w:t>
                  </w:r>
                  <w:r>
                    <w:rPr>
                      <w:rFonts w:ascii="仿宋_GB2312" w:hAnsi="仿宋_GB2312" w:cs="仿宋_GB2312" w:eastAsia="仿宋_GB2312"/>
                      <w:sz w:val="24"/>
                      <w:color w:val="0000FF"/>
                    </w:rPr>
                    <w:t>一致</w:t>
                  </w:r>
                </w:p>
              </w:tc>
            </w:tr>
            <w:tr>
              <w:tc>
                <w:tcPr>
                  <w:tcW w:type="dxa" w:w="222"/>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标准化建设校验</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1.数据集标准化</w:t>
                  </w:r>
                  <w:r>
                    <w:rPr>
                      <w:rFonts w:ascii="仿宋_GB2312" w:hAnsi="仿宋_GB2312" w:cs="仿宋_GB2312" w:eastAsia="仿宋_GB2312"/>
                      <w:sz w:val="24"/>
                      <w:color w:val="0000FF"/>
                    </w:rPr>
                    <w:t>校验。</w:t>
                  </w:r>
                  <w:r>
                    <w:rPr>
                      <w:rFonts w:ascii="仿宋_GB2312" w:hAnsi="仿宋_GB2312" w:cs="仿宋_GB2312" w:eastAsia="仿宋_GB2312"/>
                      <w:sz w:val="24"/>
                      <w:color w:val="0000FF"/>
                    </w:rPr>
                    <w:t>核查院内数据集与国家标准的一致性，重点校验</w:t>
                  </w:r>
                  <w:r>
                    <w:rPr>
                      <w:rFonts w:ascii="仿宋_GB2312" w:hAnsi="仿宋_GB2312" w:cs="仿宋_GB2312" w:eastAsia="仿宋_GB2312"/>
                      <w:sz w:val="24"/>
                      <w:color w:val="0000FF"/>
                    </w:rPr>
                    <w:t>测评方案的</w:t>
                  </w: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2.1 项指标达标情况，涵盖数据元命名、编码、值域等合规性检查。</w:t>
                  </w:r>
                </w:p>
                <w:p>
                  <w:pPr>
                    <w:pStyle w:val="null3"/>
                    <w:jc w:val="left"/>
                  </w:pPr>
                  <w:r>
                    <w:rPr>
                      <w:rFonts w:ascii="仿宋_GB2312" w:hAnsi="仿宋_GB2312" w:cs="仿宋_GB2312" w:eastAsia="仿宋_GB2312"/>
                      <w:sz w:val="24"/>
                      <w:color w:val="0000FF"/>
                    </w:rPr>
                    <w:t>2.共享文档标准化</w:t>
                  </w:r>
                  <w:r>
                    <w:rPr>
                      <w:rFonts w:ascii="仿宋_GB2312" w:hAnsi="仿宋_GB2312" w:cs="仿宋_GB2312" w:eastAsia="仿宋_GB2312"/>
                      <w:sz w:val="24"/>
                      <w:color w:val="0000FF"/>
                    </w:rPr>
                    <w:t>校验。</w:t>
                  </w:r>
                  <w:r>
                    <w:rPr>
                      <w:rFonts w:ascii="仿宋_GB2312" w:hAnsi="仿宋_GB2312" w:cs="仿宋_GB2312" w:eastAsia="仿宋_GB2312"/>
                      <w:sz w:val="24"/>
                      <w:color w:val="0000FF"/>
                    </w:rPr>
                    <w:t>对</w:t>
                  </w:r>
                  <w:r>
                    <w:rPr>
                      <w:rFonts w:ascii="仿宋_GB2312" w:hAnsi="仿宋_GB2312" w:cs="仿宋_GB2312" w:eastAsia="仿宋_GB2312"/>
                      <w:sz w:val="24"/>
                      <w:color w:val="0000FF"/>
                    </w:rPr>
                    <w:t>52 类核心共享文档开展完整性与规范性校验，确保</w:t>
                  </w:r>
                  <w:r>
                    <w:rPr>
                      <w:rFonts w:ascii="仿宋_GB2312" w:hAnsi="仿宋_GB2312" w:cs="仿宋_GB2312" w:eastAsia="仿宋_GB2312"/>
                      <w:sz w:val="24"/>
                      <w:color w:val="0000FF"/>
                    </w:rPr>
                    <w:t>测评方案的</w:t>
                  </w: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2.2 项指标得分不低于 14 分，包含 CDA 文档结构、元数据映射、语义一致性等维度检测。</w:t>
                  </w:r>
                </w:p>
                <w:p>
                  <w:pPr>
                    <w:pStyle w:val="null3"/>
                    <w:jc w:val="left"/>
                  </w:pPr>
                  <w:r>
                    <w:rPr>
                      <w:rFonts w:ascii="仿宋_GB2312" w:hAnsi="仿宋_GB2312" w:cs="仿宋_GB2312" w:eastAsia="仿宋_GB2312"/>
                      <w:sz w:val="24"/>
                      <w:color w:val="0000FF"/>
                    </w:rPr>
                    <w:t>3.互联互通交互服务</w:t>
                  </w:r>
                  <w:r>
                    <w:rPr>
                      <w:rFonts w:ascii="仿宋_GB2312" w:hAnsi="仿宋_GB2312" w:cs="仿宋_GB2312" w:eastAsia="仿宋_GB2312"/>
                      <w:sz w:val="24"/>
                      <w:color w:val="0000FF"/>
                    </w:rPr>
                    <w:t>校验。</w:t>
                  </w:r>
                  <w:r>
                    <w:rPr>
                      <w:rFonts w:ascii="仿宋_GB2312" w:hAnsi="仿宋_GB2312" w:cs="仿宋_GB2312" w:eastAsia="仿宋_GB2312"/>
                      <w:sz w:val="24"/>
                      <w:color w:val="0000FF"/>
                    </w:rPr>
                    <w:t>按照</w:t>
                  </w:r>
                  <w:r>
                    <w:rPr>
                      <w:rFonts w:ascii="仿宋_GB2312" w:hAnsi="仿宋_GB2312" w:cs="仿宋_GB2312" w:eastAsia="仿宋_GB2312"/>
                      <w:sz w:val="24"/>
                      <w:color w:val="0000FF"/>
                    </w:rPr>
                    <w:t>测评方案的</w:t>
                  </w:r>
                  <w:r>
                    <w:rPr>
                      <w:rFonts w:ascii="仿宋_GB2312" w:hAnsi="仿宋_GB2312" w:cs="仿宋_GB2312" w:eastAsia="仿宋_GB2312"/>
                      <w:sz w:val="24"/>
                      <w:color w:val="0000FF"/>
                    </w:rPr>
                    <w:t>（</w:t>
                  </w:r>
                  <w:r>
                    <w:rPr>
                      <w:rFonts w:ascii="仿宋_GB2312" w:hAnsi="仿宋_GB2312" w:cs="仿宋_GB2312" w:eastAsia="仿宋_GB2312"/>
                      <w:sz w:val="24"/>
                      <w:color w:val="0000FF"/>
                    </w:rPr>
                    <w:t>3.2 项指标）</w:t>
                  </w:r>
                  <w:r>
                    <w:rPr>
                      <w:rFonts w:ascii="仿宋_GB2312" w:hAnsi="仿宋_GB2312" w:cs="仿宋_GB2312" w:eastAsia="仿宋_GB2312"/>
                      <w:sz w:val="24"/>
                      <w:color w:val="0000FF"/>
                    </w:rPr>
                    <w:t>要求达到</w:t>
                  </w:r>
                  <w:r>
                    <w:rPr>
                      <w:rFonts w:ascii="仿宋_GB2312" w:hAnsi="仿宋_GB2312" w:cs="仿宋_GB2312" w:eastAsia="仿宋_GB2312"/>
                      <w:sz w:val="24"/>
                      <w:color w:val="0000FF"/>
                    </w:rPr>
                    <w:t>12.5分</w:t>
                  </w:r>
                  <w:r>
                    <w:rPr>
                      <w:rFonts w:ascii="仿宋_GB2312" w:hAnsi="仿宋_GB2312" w:cs="仿宋_GB2312" w:eastAsia="仿宋_GB2312"/>
                      <w:sz w:val="24"/>
                      <w:color w:val="0000FF"/>
                    </w:rPr>
                    <w:t>，开展接口一致性校验、协议兼容性测试及服务发现机制有效性验证，覆盖</w:t>
                  </w:r>
                  <w:r>
                    <w:rPr>
                      <w:rFonts w:ascii="仿宋_GB2312" w:hAnsi="仿宋_GB2312" w:cs="仿宋_GB2312" w:eastAsia="仿宋_GB2312"/>
                      <w:sz w:val="24"/>
                      <w:color w:val="0000FF"/>
                    </w:rPr>
                    <w:t>HL7、DICOM 等核心协议。</w:t>
                  </w:r>
                </w:p>
              </w:tc>
              <w:tc>
                <w:tcPr>
                  <w:tcW w:type="dxa" w:w="264"/>
                  <w:vMerge/>
                  <w:tcBorders>
                    <w:top w:val="none" w:color="000000" w:sz="4"/>
                    <w:left w:val="single" w:color="000000" w:sz="4"/>
                    <w:bottom w:val="single" w:color="000000" w:sz="4"/>
                    <w:right w:val="single" w:color="000000" w:sz="4"/>
                  </w:tcBorders>
                </w:tc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服务总</w:t>
                  </w:r>
                </w:p>
                <w:p>
                  <w:pPr>
                    <w:pStyle w:val="null3"/>
                    <w:jc w:val="center"/>
                  </w:pPr>
                  <w:r>
                    <w:rPr>
                      <w:rFonts w:ascii="仿宋_GB2312" w:hAnsi="仿宋_GB2312" w:cs="仿宋_GB2312" w:eastAsia="仿宋_GB2312"/>
                      <w:sz w:val="24"/>
                      <w:color w:val="0000FF"/>
                    </w:rPr>
                    <w:t>线接入</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服务总线接入</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按照</w:t>
                  </w:r>
                  <w:r>
                    <w:rPr>
                      <w:rFonts w:ascii="仿宋_GB2312" w:hAnsi="仿宋_GB2312" w:cs="仿宋_GB2312" w:eastAsia="仿宋_GB2312"/>
                      <w:sz w:val="24"/>
                      <w:color w:val="0000FF"/>
                    </w:rPr>
                    <w:t>互联互通测评要求提供</w:t>
                  </w:r>
                  <w:r>
                    <w:rPr>
                      <w:rFonts w:ascii="仿宋_GB2312" w:hAnsi="仿宋_GB2312" w:cs="仿宋_GB2312" w:eastAsia="仿宋_GB2312"/>
                      <w:sz w:val="24"/>
                      <w:color w:val="0000FF"/>
                    </w:rPr>
                    <w:t>标准化</w:t>
                  </w:r>
                  <w:r>
                    <w:rPr>
                      <w:rFonts w:ascii="仿宋_GB2312" w:hAnsi="仿宋_GB2312" w:cs="仿宋_GB2312" w:eastAsia="仿宋_GB2312"/>
                      <w:sz w:val="24"/>
                      <w:color w:val="0000FF"/>
                    </w:rPr>
                    <w:t>接口方案</w:t>
                  </w:r>
                  <w:r>
                    <w:rPr>
                      <w:rFonts w:ascii="仿宋_GB2312" w:hAnsi="仿宋_GB2312" w:cs="仿宋_GB2312" w:eastAsia="仿宋_GB2312"/>
                      <w:sz w:val="24"/>
                      <w:color w:val="0000FF"/>
                    </w:rPr>
                    <w:t>。</w:t>
                  </w:r>
                  <w:r>
                    <w:rPr>
                      <w:rFonts w:ascii="仿宋_GB2312" w:hAnsi="仿宋_GB2312" w:cs="仿宋_GB2312" w:eastAsia="仿宋_GB2312"/>
                      <w:sz w:val="24"/>
                      <w:color w:val="0000FF"/>
                    </w:rPr>
                    <w:t>接口方案满足</w:t>
                  </w:r>
                  <w:r>
                    <w:rPr>
                      <w:rFonts w:ascii="仿宋_GB2312" w:hAnsi="仿宋_GB2312" w:cs="仿宋_GB2312" w:eastAsia="仿宋_GB2312"/>
                      <w:sz w:val="24"/>
                      <w:color w:val="0000FF"/>
                    </w:rPr>
                    <w:t>互联互通</w:t>
                  </w:r>
                  <w:r>
                    <w:rPr>
                      <w:rFonts w:ascii="仿宋_GB2312" w:hAnsi="仿宋_GB2312" w:cs="仿宋_GB2312" w:eastAsia="仿宋_GB2312"/>
                      <w:sz w:val="24"/>
                      <w:color w:val="0000FF"/>
                    </w:rPr>
                    <w:t>四乙接入数量、信息交互为目的的科学、规范的信息</w:t>
                  </w:r>
                  <w:r>
                    <w:rPr>
                      <w:rFonts w:ascii="仿宋_GB2312" w:hAnsi="仿宋_GB2312" w:cs="仿宋_GB2312" w:eastAsia="仿宋_GB2312"/>
                      <w:sz w:val="24"/>
                      <w:color w:val="0000FF"/>
                    </w:rPr>
                    <w:t>交互</w:t>
                  </w:r>
                  <w:r>
                    <w:rPr>
                      <w:rFonts w:ascii="仿宋_GB2312" w:hAnsi="仿宋_GB2312" w:cs="仿宋_GB2312" w:eastAsia="仿宋_GB2312"/>
                      <w:sz w:val="24"/>
                      <w:color w:val="0000FF"/>
                    </w:rPr>
                    <w:t>，以消息交互的方式完成</w:t>
                  </w:r>
                  <w:r>
                    <w:rPr>
                      <w:rFonts w:ascii="仿宋_GB2312" w:hAnsi="仿宋_GB2312" w:cs="仿宋_GB2312" w:eastAsia="仿宋_GB2312"/>
                      <w:sz w:val="24"/>
                      <w:color w:val="0000FF"/>
                    </w:rPr>
                    <w:t>系统接入及</w:t>
                  </w:r>
                  <w:r>
                    <w:rPr>
                      <w:rFonts w:ascii="仿宋_GB2312" w:hAnsi="仿宋_GB2312" w:cs="仿宋_GB2312" w:eastAsia="仿宋_GB2312"/>
                      <w:sz w:val="24"/>
                      <w:color w:val="0000FF"/>
                    </w:rPr>
                    <w:t>业务</w:t>
                  </w:r>
                  <w:r>
                    <w:rPr>
                      <w:rFonts w:ascii="仿宋_GB2312" w:hAnsi="仿宋_GB2312" w:cs="仿宋_GB2312" w:eastAsia="仿宋_GB2312"/>
                      <w:sz w:val="24"/>
                      <w:color w:val="0000FF"/>
                    </w:rPr>
                    <w:t>协同</w:t>
                  </w:r>
                  <w:r>
                    <w:rPr>
                      <w:rFonts w:ascii="仿宋_GB2312" w:hAnsi="仿宋_GB2312" w:cs="仿宋_GB2312" w:eastAsia="仿宋_GB2312"/>
                      <w:sz w:val="24"/>
                      <w:color w:val="0000FF"/>
                    </w:rPr>
                    <w:t>。</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满足四乙要求</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单点登</w:t>
                  </w:r>
                </w:p>
                <w:p>
                  <w:pPr>
                    <w:pStyle w:val="null3"/>
                    <w:jc w:val="center"/>
                  </w:pPr>
                  <w:r>
                    <w:rPr>
                      <w:rFonts w:ascii="仿宋_GB2312" w:hAnsi="仿宋_GB2312" w:cs="仿宋_GB2312" w:eastAsia="仿宋_GB2312"/>
                      <w:sz w:val="24"/>
                      <w:color w:val="0000FF"/>
                    </w:rPr>
                    <w:t>录接入</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单点登录接入</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实现多</w:t>
                  </w:r>
                  <w:r>
                    <w:rPr>
                      <w:rFonts w:ascii="仿宋_GB2312" w:hAnsi="仿宋_GB2312" w:cs="仿宋_GB2312" w:eastAsia="仿宋_GB2312"/>
                      <w:sz w:val="24"/>
                      <w:color w:val="0000FF"/>
                    </w:rPr>
                    <w:t>系统</w:t>
                  </w:r>
                  <w:r>
                    <w:rPr>
                      <w:rFonts w:ascii="仿宋_GB2312" w:hAnsi="仿宋_GB2312" w:cs="仿宋_GB2312" w:eastAsia="仿宋_GB2312"/>
                      <w:sz w:val="24"/>
                      <w:color w:val="0000FF"/>
                    </w:rPr>
                    <w:t>统一入口配置</w:t>
                  </w:r>
                  <w:r>
                    <w:rPr>
                      <w:rFonts w:ascii="仿宋_GB2312" w:hAnsi="仿宋_GB2312" w:cs="仿宋_GB2312" w:eastAsia="仿宋_GB2312"/>
                      <w:sz w:val="24"/>
                      <w:color w:val="0000FF"/>
                    </w:rPr>
                    <w:t>：协助</w:t>
                  </w:r>
                  <w:r>
                    <w:rPr>
                      <w:rFonts w:ascii="仿宋_GB2312" w:hAnsi="仿宋_GB2312" w:cs="仿宋_GB2312" w:eastAsia="仿宋_GB2312"/>
                      <w:sz w:val="24"/>
                      <w:color w:val="0000FF"/>
                    </w:rPr>
                    <w:t>完成医院现有业务</w:t>
                  </w:r>
                  <w:r>
                    <w:rPr>
                      <w:rFonts w:ascii="仿宋_GB2312" w:hAnsi="仿宋_GB2312" w:cs="仿宋_GB2312" w:eastAsia="仿宋_GB2312"/>
                      <w:sz w:val="24"/>
                      <w:color w:val="0000FF"/>
                    </w:rPr>
                    <w:t>系统</w:t>
                  </w:r>
                  <w:r>
                    <w:rPr>
                      <w:rFonts w:ascii="仿宋_GB2312" w:hAnsi="仿宋_GB2312" w:cs="仿宋_GB2312" w:eastAsia="仿宋_GB2312"/>
                      <w:sz w:val="24"/>
                      <w:color w:val="0000FF"/>
                    </w:rPr>
                    <w:t>统一入口</w:t>
                  </w:r>
                  <w:r>
                    <w:rPr>
                      <w:rFonts w:ascii="仿宋_GB2312" w:hAnsi="仿宋_GB2312" w:cs="仿宋_GB2312" w:eastAsia="仿宋_GB2312"/>
                      <w:sz w:val="24"/>
                      <w:color w:val="0000FF"/>
                    </w:rPr>
                    <w:t>服务配置。</w:t>
                  </w:r>
                </w:p>
                <w:p>
                  <w:pPr>
                    <w:pStyle w:val="null3"/>
                    <w:jc w:val="left"/>
                  </w:pPr>
                  <w:r>
                    <w:rPr>
                      <w:rFonts w:ascii="仿宋_GB2312" w:hAnsi="仿宋_GB2312" w:cs="仿宋_GB2312" w:eastAsia="仿宋_GB2312"/>
                      <w:sz w:val="24"/>
                      <w:color w:val="0000FF"/>
                    </w:rPr>
                    <w:t>2.</w:t>
                  </w:r>
                  <w:r>
                    <w:rPr>
                      <w:rFonts w:ascii="仿宋_GB2312" w:hAnsi="仿宋_GB2312" w:cs="仿宋_GB2312" w:eastAsia="仿宋_GB2312"/>
                      <w:sz w:val="24"/>
                      <w:color w:val="0000FF"/>
                    </w:rPr>
                    <w:t>多系统</w:t>
                  </w:r>
                  <w:r>
                    <w:rPr>
                      <w:rFonts w:ascii="仿宋_GB2312" w:hAnsi="仿宋_GB2312" w:cs="仿宋_GB2312" w:eastAsia="仿宋_GB2312"/>
                      <w:sz w:val="24"/>
                      <w:color w:val="0000FF"/>
                    </w:rPr>
                    <w:t>联调支</w:t>
                  </w:r>
                  <w:r>
                    <w:rPr>
                      <w:rFonts w:ascii="仿宋_GB2312" w:hAnsi="仿宋_GB2312" w:cs="仿宋_GB2312" w:eastAsia="仿宋_GB2312"/>
                      <w:sz w:val="24"/>
                      <w:color w:val="0000FF"/>
                    </w:rPr>
                    <w:t>撑</w:t>
                  </w:r>
                  <w:r>
                    <w:rPr>
                      <w:rFonts w:ascii="仿宋_GB2312" w:hAnsi="仿宋_GB2312" w:cs="仿宋_GB2312" w:eastAsia="仿宋_GB2312"/>
                      <w:sz w:val="24"/>
                      <w:color w:val="0000FF"/>
                    </w:rPr>
                    <w:t>：提供</w:t>
                  </w:r>
                  <w:r>
                    <w:rPr>
                      <w:rFonts w:ascii="仿宋_GB2312" w:hAnsi="仿宋_GB2312" w:cs="仿宋_GB2312" w:eastAsia="仿宋_GB2312"/>
                      <w:sz w:val="24"/>
                      <w:color w:val="0000FF"/>
                    </w:rPr>
                    <w:t>多系统联调</w:t>
                  </w:r>
                  <w:r>
                    <w:rPr>
                      <w:rFonts w:ascii="仿宋_GB2312" w:hAnsi="仿宋_GB2312" w:cs="仿宋_GB2312" w:eastAsia="仿宋_GB2312"/>
                      <w:sz w:val="24"/>
                      <w:color w:val="0000FF"/>
                    </w:rPr>
                    <w:t>测试环境、示例代码</w:t>
                  </w:r>
                  <w:r>
                    <w:rPr>
                      <w:rFonts w:ascii="仿宋_GB2312" w:hAnsi="仿宋_GB2312" w:cs="仿宋_GB2312" w:eastAsia="仿宋_GB2312"/>
                      <w:sz w:val="24"/>
                      <w:color w:val="0000FF"/>
                    </w:rPr>
                    <w:t>等，实现</w:t>
                  </w:r>
                  <w:r>
                    <w:rPr>
                      <w:rFonts w:ascii="仿宋_GB2312" w:hAnsi="仿宋_GB2312" w:cs="仿宋_GB2312" w:eastAsia="仿宋_GB2312"/>
                      <w:sz w:val="24"/>
                      <w:color w:val="0000FF"/>
                    </w:rPr>
                    <w:t>登录</w:t>
                  </w:r>
                  <w:r>
                    <w:rPr>
                      <w:rFonts w:ascii="仿宋_GB2312" w:hAnsi="仿宋_GB2312" w:cs="仿宋_GB2312" w:eastAsia="仿宋_GB2312"/>
                      <w:sz w:val="24"/>
                      <w:color w:val="0000FF"/>
                    </w:rPr>
                    <w:t>/ 注销流程</w:t>
                  </w:r>
                  <w:r>
                    <w:rPr>
                      <w:rFonts w:ascii="仿宋_GB2312" w:hAnsi="仿宋_GB2312" w:cs="仿宋_GB2312" w:eastAsia="仿宋_GB2312"/>
                      <w:sz w:val="24"/>
                      <w:color w:val="0000FF"/>
                    </w:rPr>
                    <w:t>协同</w:t>
                  </w:r>
                  <w:r>
                    <w:rPr>
                      <w:rFonts w:ascii="仿宋_GB2312" w:hAnsi="仿宋_GB2312" w:cs="仿宋_GB2312" w:eastAsia="仿宋_GB2312"/>
                      <w:sz w:val="24"/>
                      <w:color w:val="0000FF"/>
                    </w:rPr>
                    <w:t>。</w:t>
                  </w:r>
                </w:p>
                <w:p>
                  <w:pPr>
                    <w:pStyle w:val="null3"/>
                    <w:jc w:val="left"/>
                  </w:pPr>
                  <w:r>
                    <w:rPr>
                      <w:rFonts w:ascii="仿宋_GB2312" w:hAnsi="仿宋_GB2312" w:cs="仿宋_GB2312" w:eastAsia="仿宋_GB2312"/>
                      <w:sz w:val="24"/>
                      <w:color w:val="0000FF"/>
                    </w:rPr>
                    <w:t>3.</w:t>
                  </w:r>
                  <w:r>
                    <w:rPr>
                      <w:rFonts w:ascii="仿宋_GB2312" w:hAnsi="仿宋_GB2312" w:cs="仿宋_GB2312" w:eastAsia="仿宋_GB2312"/>
                      <w:sz w:val="24"/>
                      <w:color w:val="0000FF"/>
                    </w:rPr>
                    <w:t>查验演示</w:t>
                  </w:r>
                  <w:r>
                    <w:rPr>
                      <w:rFonts w:ascii="仿宋_GB2312" w:hAnsi="仿宋_GB2312" w:cs="仿宋_GB2312" w:eastAsia="仿宋_GB2312"/>
                      <w:sz w:val="24"/>
                      <w:color w:val="0000FF"/>
                    </w:rPr>
                    <w:t>：</w:t>
                  </w:r>
                  <w:r>
                    <w:rPr>
                      <w:rFonts w:ascii="仿宋_GB2312" w:hAnsi="仿宋_GB2312" w:cs="仿宋_GB2312" w:eastAsia="仿宋_GB2312"/>
                      <w:sz w:val="24"/>
                      <w:color w:val="0000FF"/>
                    </w:rPr>
                    <w:t>满足评审测评查验</w:t>
                  </w:r>
                  <w:r>
                    <w:rPr>
                      <w:rFonts w:ascii="仿宋_GB2312" w:hAnsi="仿宋_GB2312" w:cs="仿宋_GB2312" w:eastAsia="仿宋_GB2312"/>
                      <w:sz w:val="24"/>
                      <w:color w:val="0000FF"/>
                    </w:rPr>
                    <w:t>接入</w:t>
                  </w:r>
                  <w:r>
                    <w:rPr>
                      <w:rFonts w:ascii="仿宋_GB2312" w:hAnsi="仿宋_GB2312" w:cs="仿宋_GB2312" w:eastAsia="仿宋_GB2312"/>
                      <w:sz w:val="24"/>
                      <w:color w:val="0000FF"/>
                    </w:rPr>
                    <w:t>业务</w:t>
                  </w:r>
                  <w:r>
                    <w:rPr>
                      <w:rFonts w:ascii="仿宋_GB2312" w:hAnsi="仿宋_GB2312" w:cs="仿宋_GB2312" w:eastAsia="仿宋_GB2312"/>
                      <w:sz w:val="24"/>
                      <w:color w:val="0000FF"/>
                    </w:rPr>
                    <w:t>安全性、兼容性</w:t>
                  </w:r>
                  <w:r>
                    <w:rPr>
                      <w:rFonts w:ascii="仿宋_GB2312" w:hAnsi="仿宋_GB2312" w:cs="仿宋_GB2312" w:eastAsia="仿宋_GB2312"/>
                      <w:sz w:val="24"/>
                      <w:color w:val="0000FF"/>
                    </w:rPr>
                    <w:t>的认证</w:t>
                  </w:r>
                  <w:r>
                    <w:rPr>
                      <w:rFonts w:ascii="仿宋_GB2312" w:hAnsi="仿宋_GB2312" w:cs="仿宋_GB2312" w:eastAsia="仿宋_GB2312"/>
                      <w:sz w:val="24"/>
                      <w:color w:val="0000FF"/>
                    </w:rPr>
                    <w:t>。</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满足</w:t>
                  </w:r>
                  <w:r>
                    <w:rPr>
                      <w:rFonts w:ascii="仿宋_GB2312" w:hAnsi="仿宋_GB2312" w:cs="仿宋_GB2312" w:eastAsia="仿宋_GB2312"/>
                      <w:sz w:val="24"/>
                      <w:color w:val="0000FF"/>
                    </w:rPr>
                    <w:t>四</w:t>
                  </w:r>
                  <w:r>
                    <w:rPr>
                      <w:rFonts w:ascii="仿宋_GB2312" w:hAnsi="仿宋_GB2312" w:cs="仿宋_GB2312" w:eastAsia="仿宋_GB2312"/>
                      <w:sz w:val="24"/>
                      <w:color w:val="0000FF"/>
                    </w:rPr>
                    <w:t>乙</w:t>
                  </w:r>
                  <w:r>
                    <w:rPr>
                      <w:rFonts w:ascii="仿宋_GB2312" w:hAnsi="仿宋_GB2312" w:cs="仿宋_GB2312" w:eastAsia="仿宋_GB2312"/>
                      <w:sz w:val="24"/>
                      <w:color w:val="0000FF"/>
                    </w:rPr>
                    <w:t>评审</w:t>
                  </w:r>
                  <w:r>
                    <w:rPr>
                      <w:rFonts w:ascii="仿宋_GB2312" w:hAnsi="仿宋_GB2312" w:cs="仿宋_GB2312" w:eastAsia="仿宋_GB2312"/>
                      <w:sz w:val="24"/>
                      <w:color w:val="0000FF"/>
                    </w:rPr>
                    <w:t>要求</w:t>
                  </w:r>
                </w:p>
              </w:tc>
            </w:tr>
            <w:tr>
              <w:tc>
                <w:tcPr>
                  <w:tcW w:type="dxa" w:w="2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3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互联互通评审咨询</w:t>
                  </w:r>
                  <w:r>
                    <w:rPr>
                      <w:rFonts w:ascii="仿宋_GB2312" w:hAnsi="仿宋_GB2312" w:cs="仿宋_GB2312" w:eastAsia="仿宋_GB2312"/>
                      <w:sz w:val="24"/>
                      <w:color w:val="0000FF"/>
                    </w:rPr>
                    <w:t>服务</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数据填报</w:t>
                  </w:r>
                </w:p>
                <w:p>
                  <w:pPr>
                    <w:pStyle w:val="null3"/>
                    <w:jc w:val="center"/>
                  </w:pPr>
                  <w:r>
                    <w:rPr>
                      <w:rFonts w:ascii="仿宋_GB2312" w:hAnsi="仿宋_GB2312" w:cs="仿宋_GB2312" w:eastAsia="仿宋_GB2312"/>
                      <w:sz w:val="24"/>
                      <w:color w:val="0000FF"/>
                    </w:rPr>
                    <w:t>协助</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根据</w:t>
                  </w:r>
                  <w:r>
                    <w:rPr>
                      <w:rFonts w:ascii="仿宋_GB2312" w:hAnsi="仿宋_GB2312" w:cs="仿宋_GB2312" w:eastAsia="仿宋_GB2312"/>
                      <w:sz w:val="24"/>
                      <w:color w:val="0000FF"/>
                    </w:rPr>
                    <w:t>测评方案，协助</w:t>
                  </w:r>
                  <w:r>
                    <w:rPr>
                      <w:rFonts w:ascii="仿宋_GB2312" w:hAnsi="仿宋_GB2312" w:cs="仿宋_GB2312" w:eastAsia="仿宋_GB2312"/>
                      <w:sz w:val="24"/>
                      <w:color w:val="0000FF"/>
                    </w:rPr>
                    <w:t>医院</w:t>
                  </w:r>
                  <w:r>
                    <w:rPr>
                      <w:rFonts w:ascii="仿宋_GB2312" w:hAnsi="仿宋_GB2312" w:cs="仿宋_GB2312" w:eastAsia="仿宋_GB2312"/>
                      <w:sz w:val="24"/>
                      <w:color w:val="0000FF"/>
                    </w:rPr>
                    <w:t>完成互联互通测评网站申请数据填报</w:t>
                  </w:r>
                  <w:r>
                    <w:rPr>
                      <w:rFonts w:ascii="仿宋_GB2312" w:hAnsi="仿宋_GB2312" w:cs="仿宋_GB2312" w:eastAsia="仿宋_GB2312"/>
                      <w:sz w:val="24"/>
                      <w:color w:val="0000FF"/>
                    </w:rPr>
                    <w:t>。</w:t>
                  </w:r>
                </w:p>
              </w:tc>
              <w:tc>
                <w:tcPr>
                  <w:tcW w:type="dxa" w:w="2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满足</w:t>
                  </w:r>
                  <w:r>
                    <w:rPr>
                      <w:rFonts w:ascii="仿宋_GB2312" w:hAnsi="仿宋_GB2312" w:cs="仿宋_GB2312" w:eastAsia="仿宋_GB2312"/>
                      <w:sz w:val="24"/>
                      <w:color w:val="0000FF"/>
                    </w:rPr>
                    <w:t>互联互通四乙总体质量</w:t>
                  </w:r>
                </w:p>
                <w:p>
                  <w:pPr>
                    <w:pStyle w:val="null3"/>
                    <w:jc w:val="center"/>
                  </w:pPr>
                  <w:r>
                    <w:rPr>
                      <w:rFonts w:ascii="仿宋_GB2312" w:hAnsi="仿宋_GB2312" w:cs="仿宋_GB2312" w:eastAsia="仿宋_GB2312"/>
                      <w:sz w:val="24"/>
                      <w:color w:val="0000FF"/>
                    </w:rPr>
                    <w:t>要求</w:t>
                  </w:r>
                </w:p>
              </w:tc>
            </w:tr>
            <w:tr>
              <w:tc>
                <w:tcPr>
                  <w:tcW w:type="dxa" w:w="222"/>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材料审核服务</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根据</w:t>
                  </w:r>
                  <w:r>
                    <w:rPr>
                      <w:rFonts w:ascii="仿宋_GB2312" w:hAnsi="仿宋_GB2312" w:cs="仿宋_GB2312" w:eastAsia="仿宋_GB2312"/>
                      <w:sz w:val="24"/>
                      <w:color w:val="0000FF"/>
                    </w:rPr>
                    <w:t>互联互通实证材料审核</w:t>
                  </w:r>
                  <w:r>
                    <w:rPr>
                      <w:rFonts w:ascii="仿宋_GB2312" w:hAnsi="仿宋_GB2312" w:cs="仿宋_GB2312" w:eastAsia="仿宋_GB2312"/>
                      <w:sz w:val="24"/>
                      <w:color w:val="0000FF"/>
                    </w:rPr>
                    <w:t>要求</w:t>
                  </w:r>
                  <w:r>
                    <w:rPr>
                      <w:rFonts w:ascii="仿宋_GB2312" w:hAnsi="仿宋_GB2312" w:cs="仿宋_GB2312" w:eastAsia="仿宋_GB2312"/>
                      <w:sz w:val="24"/>
                      <w:color w:val="0000FF"/>
                    </w:rPr>
                    <w:t>，对材料中不满足项，提出整改方案并跟进落实，协助完成测评网站材料上传</w:t>
                  </w:r>
                </w:p>
              </w:tc>
              <w:tc>
                <w:tcPr>
                  <w:tcW w:type="dxa" w:w="264"/>
                  <w:vMerge/>
                  <w:tcBorders>
                    <w:top w:val="none" w:color="000000" w:sz="4"/>
                    <w:left w:val="single" w:color="000000" w:sz="4"/>
                    <w:bottom w:val="single" w:color="000000" w:sz="4"/>
                    <w:right w:val="single" w:color="000000" w:sz="4"/>
                  </w:tcBorders>
                </w:tcPr>
                <w:p/>
              </w:tc>
            </w:tr>
            <w:tr>
              <w:tc>
                <w:tcPr>
                  <w:tcW w:type="dxa" w:w="222"/>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文审测评迎评协助</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专家文审以会议形式针对数据集和共享文档标准化改造情况、信息平台技术架构、互联互通服务、平台基础设施建设、信息网络安全建设以及互联互通应用效果等方面内容</w:t>
                  </w:r>
                  <w:r>
                    <w:rPr>
                      <w:rFonts w:ascii="仿宋_GB2312" w:hAnsi="仿宋_GB2312" w:cs="仿宋_GB2312" w:eastAsia="仿宋_GB2312"/>
                      <w:sz w:val="24"/>
                      <w:color w:val="0000FF"/>
                    </w:rPr>
                    <w:t>，协助完成文审</w:t>
                  </w:r>
                  <w:r>
                    <w:rPr>
                      <w:rFonts w:ascii="仿宋_GB2312" w:hAnsi="仿宋_GB2312" w:cs="仿宋_GB2312" w:eastAsia="仿宋_GB2312"/>
                      <w:sz w:val="24"/>
                      <w:color w:val="0000FF"/>
                    </w:rPr>
                    <w:t>。</w:t>
                  </w:r>
                </w:p>
              </w:tc>
              <w:tc>
                <w:tcPr>
                  <w:tcW w:type="dxa" w:w="264"/>
                  <w:vMerge/>
                  <w:tcBorders>
                    <w:top w:val="none" w:color="000000" w:sz="4"/>
                    <w:left w:val="single" w:color="000000" w:sz="4"/>
                    <w:bottom w:val="single" w:color="000000" w:sz="4"/>
                    <w:right w:val="single" w:color="000000" w:sz="4"/>
                  </w:tcBorders>
                </w:tcPr>
                <w:p/>
              </w:tc>
            </w:tr>
            <w:tr>
              <w:tc>
                <w:tcPr>
                  <w:tcW w:type="dxa" w:w="222"/>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定量测评迎评</w:t>
                  </w:r>
                  <w:r>
                    <w:rPr>
                      <w:rFonts w:ascii="仿宋_GB2312" w:hAnsi="仿宋_GB2312" w:cs="仿宋_GB2312" w:eastAsia="仿宋_GB2312"/>
                      <w:sz w:val="24"/>
                      <w:color w:val="0000FF"/>
                    </w:rPr>
                    <w:t>协助</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按照</w:t>
                  </w:r>
                  <w:r>
                    <w:rPr>
                      <w:rFonts w:ascii="仿宋_GB2312" w:hAnsi="仿宋_GB2312" w:cs="仿宋_GB2312" w:eastAsia="仿宋_GB2312"/>
                      <w:sz w:val="24"/>
                      <w:color w:val="0000FF"/>
                    </w:rPr>
                    <w:t>测试准备、测试执行、测试总结</w:t>
                  </w:r>
                  <w:r>
                    <w:rPr>
                      <w:rFonts w:ascii="仿宋_GB2312" w:hAnsi="仿宋_GB2312" w:cs="仿宋_GB2312" w:eastAsia="仿宋_GB2312"/>
                      <w:sz w:val="24"/>
                      <w:color w:val="0000FF"/>
                    </w:rPr>
                    <w:t>3 个阶段。</w:t>
                  </w:r>
                  <w:r>
                    <w:rPr>
                      <w:rFonts w:ascii="仿宋_GB2312" w:hAnsi="仿宋_GB2312" w:cs="仿宋_GB2312" w:eastAsia="仿宋_GB2312"/>
                      <w:sz w:val="24"/>
                      <w:color w:val="0000FF"/>
                    </w:rPr>
                    <w:t>运用</w:t>
                  </w:r>
                  <w:r>
                    <w:rPr>
                      <w:rFonts w:ascii="仿宋_GB2312" w:hAnsi="仿宋_GB2312" w:cs="仿宋_GB2312" w:eastAsia="仿宋_GB2312"/>
                      <w:sz w:val="24"/>
                      <w:color w:val="0000FF"/>
                    </w:rPr>
                    <w:t>定量测试工具</w:t>
                  </w:r>
                  <w:r>
                    <w:rPr>
                      <w:rFonts w:ascii="仿宋_GB2312" w:hAnsi="仿宋_GB2312" w:cs="仿宋_GB2312" w:eastAsia="仿宋_GB2312"/>
                      <w:sz w:val="24"/>
                      <w:color w:val="0000FF"/>
                    </w:rPr>
                    <w:t>，</w:t>
                  </w:r>
                  <w:r>
                    <w:rPr>
                      <w:rFonts w:ascii="仿宋_GB2312" w:hAnsi="仿宋_GB2312" w:cs="仿宋_GB2312" w:eastAsia="仿宋_GB2312"/>
                      <w:sz w:val="24"/>
                      <w:color w:val="0000FF"/>
                    </w:rPr>
                    <w:t>从准确性、完整性和真实性三个维度以自动化测试为主，辅以人工核查</w:t>
                  </w:r>
                  <w:r>
                    <w:rPr>
                      <w:rFonts w:ascii="仿宋_GB2312" w:hAnsi="仿宋_GB2312" w:cs="仿宋_GB2312" w:eastAsia="仿宋_GB2312"/>
                      <w:sz w:val="24"/>
                      <w:color w:val="0000FF"/>
                    </w:rPr>
                    <w:t>进行定量测试。</w:t>
                  </w:r>
                </w:p>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测试准备阶段</w:t>
                  </w:r>
                  <w:r>
                    <w:rPr>
                      <w:rFonts w:ascii="仿宋_GB2312" w:hAnsi="仿宋_GB2312" w:cs="仿宋_GB2312" w:eastAsia="仿宋_GB2312"/>
                      <w:sz w:val="24"/>
                      <w:color w:val="0000FF"/>
                    </w:rPr>
                    <w:t>按照测评要求进行信息平台及相关应用系统改造，准备定量测评环境，等待测评管理机构组织定量测试。</w:t>
                  </w:r>
                </w:p>
                <w:p>
                  <w:pPr>
                    <w:pStyle w:val="null3"/>
                    <w:jc w:val="left"/>
                  </w:pPr>
                  <w:r>
                    <w:rPr>
                      <w:rFonts w:ascii="仿宋_GB2312" w:hAnsi="仿宋_GB2312" w:cs="仿宋_GB2312" w:eastAsia="仿宋_GB2312"/>
                      <w:sz w:val="24"/>
                      <w:color w:val="0000FF"/>
                    </w:rPr>
                    <w:t>2</w:t>
                  </w:r>
                  <w:r>
                    <w:rPr>
                      <w:rFonts w:ascii="仿宋_GB2312" w:hAnsi="仿宋_GB2312" w:cs="仿宋_GB2312" w:eastAsia="仿宋_GB2312"/>
                      <w:sz w:val="24"/>
                      <w:color w:val="0000FF"/>
                    </w:rPr>
                    <w:t>.</w:t>
                  </w:r>
                  <w:r>
                    <w:rPr>
                      <w:rFonts w:ascii="仿宋_GB2312" w:hAnsi="仿宋_GB2312" w:cs="仿宋_GB2312" w:eastAsia="仿宋_GB2312"/>
                      <w:sz w:val="24"/>
                      <w:color w:val="0000FF"/>
                    </w:rPr>
                    <w:t>配合</w:t>
                  </w:r>
                  <w:r>
                    <w:rPr>
                      <w:rFonts w:ascii="仿宋_GB2312" w:hAnsi="仿宋_GB2312" w:cs="仿宋_GB2312" w:eastAsia="仿宋_GB2312"/>
                      <w:sz w:val="24"/>
                      <w:color w:val="0000FF"/>
                    </w:rPr>
                    <w:t>测试专家工作组进行测试数据抽取，</w:t>
                  </w:r>
                  <w:r>
                    <w:rPr>
                      <w:rFonts w:ascii="仿宋_GB2312" w:hAnsi="仿宋_GB2312" w:cs="仿宋_GB2312" w:eastAsia="仿宋_GB2312"/>
                      <w:sz w:val="24"/>
                      <w:color w:val="0000FF"/>
                    </w:rPr>
                    <w:t>协助</w:t>
                  </w:r>
                  <w:r>
                    <w:rPr>
                      <w:rFonts w:ascii="仿宋_GB2312" w:hAnsi="仿宋_GB2312" w:cs="仿宋_GB2312" w:eastAsia="仿宋_GB2312"/>
                      <w:sz w:val="24"/>
                      <w:color w:val="0000FF"/>
                    </w:rPr>
                    <w:t>对抽取的数据进行标准符合性测试，并填写数据抽取记录。</w:t>
                  </w:r>
                </w:p>
                <w:p>
                  <w:pPr>
                    <w:pStyle w:val="null3"/>
                    <w:jc w:val="left"/>
                  </w:pPr>
                  <w:r>
                    <w:rPr>
                      <w:rFonts w:ascii="仿宋_GB2312" w:hAnsi="仿宋_GB2312" w:cs="仿宋_GB2312" w:eastAsia="仿宋_GB2312"/>
                      <w:sz w:val="24"/>
                      <w:color w:val="0000FF"/>
                    </w:rPr>
                    <w:t>3</w:t>
                  </w:r>
                  <w:r>
                    <w:rPr>
                      <w:rFonts w:ascii="仿宋_GB2312" w:hAnsi="仿宋_GB2312" w:cs="仿宋_GB2312" w:eastAsia="仿宋_GB2312"/>
                      <w:sz w:val="24"/>
                      <w:color w:val="0000FF"/>
                    </w:rPr>
                    <w:t>.</w:t>
                  </w:r>
                  <w:r>
                    <w:rPr>
                      <w:rFonts w:ascii="仿宋_GB2312" w:hAnsi="仿宋_GB2312" w:cs="仿宋_GB2312" w:eastAsia="仿宋_GB2312"/>
                      <w:sz w:val="24"/>
                      <w:color w:val="0000FF"/>
                    </w:rPr>
                    <w:t>协助</w:t>
                  </w:r>
                  <w:r>
                    <w:rPr>
                      <w:rFonts w:ascii="仿宋_GB2312" w:hAnsi="仿宋_GB2312" w:cs="仿宋_GB2312" w:eastAsia="仿宋_GB2312"/>
                      <w:sz w:val="24"/>
                      <w:color w:val="0000FF"/>
                    </w:rPr>
                    <w:t>测试专家归档数据，编制并提交测试报告。</w:t>
                  </w:r>
                </w:p>
                <w:p>
                  <w:pPr>
                    <w:pStyle w:val="null3"/>
                    <w:jc w:val="left"/>
                  </w:pPr>
                  <w:r>
                    <w:rPr>
                      <w:rFonts w:ascii="仿宋_GB2312" w:hAnsi="仿宋_GB2312" w:cs="仿宋_GB2312" w:eastAsia="仿宋_GB2312"/>
                      <w:sz w:val="24"/>
                      <w:color w:val="0000FF"/>
                    </w:rPr>
                    <w:t>4.测试执行阶段</w:t>
                  </w:r>
                  <w:r>
                    <w:rPr>
                      <w:rFonts w:ascii="仿宋_GB2312" w:hAnsi="仿宋_GB2312" w:cs="仿宋_GB2312" w:eastAsia="仿宋_GB2312"/>
                      <w:sz w:val="24"/>
                      <w:color w:val="0000FF"/>
                    </w:rPr>
                    <w:t>在标准符合性测试阶段，</w:t>
                  </w:r>
                  <w:r>
                    <w:rPr>
                      <w:rFonts w:ascii="仿宋_GB2312" w:hAnsi="仿宋_GB2312" w:cs="仿宋_GB2312" w:eastAsia="仿宋_GB2312"/>
                      <w:sz w:val="24"/>
                      <w:color w:val="0000FF"/>
                    </w:rPr>
                    <w:t>协助医院准备好测试工作环境，</w:t>
                  </w:r>
                  <w:r>
                    <w:rPr>
                      <w:rFonts w:ascii="仿宋_GB2312" w:hAnsi="仿宋_GB2312" w:cs="仿宋_GB2312" w:eastAsia="仿宋_GB2312"/>
                      <w:sz w:val="24"/>
                      <w:color w:val="0000FF"/>
                    </w:rPr>
                    <w:t>安排相关技术人员配合专家进行文档准备、系统截图等事宜</w:t>
                  </w:r>
                  <w:r>
                    <w:rPr>
                      <w:rFonts w:ascii="仿宋_GB2312" w:hAnsi="仿宋_GB2312" w:cs="仿宋_GB2312" w:eastAsia="仿宋_GB2312"/>
                      <w:sz w:val="24"/>
                      <w:color w:val="0000FF"/>
                    </w:rPr>
                    <w:t>，并</w:t>
                  </w:r>
                  <w:r>
                    <w:rPr>
                      <w:rFonts w:ascii="仿宋_GB2312" w:hAnsi="仿宋_GB2312" w:cs="仿宋_GB2312" w:eastAsia="仿宋_GB2312"/>
                      <w:sz w:val="24"/>
                      <w:color w:val="0000FF"/>
                    </w:rPr>
                    <w:t>在</w:t>
                  </w:r>
                  <w:r>
                    <w:rPr>
                      <w:rFonts w:ascii="仿宋_GB2312" w:hAnsi="仿宋_GB2312" w:cs="仿宋_GB2312" w:eastAsia="仿宋_GB2312"/>
                      <w:sz w:val="24"/>
                      <w:color w:val="0000FF"/>
                    </w:rPr>
                    <w:t>2小时内完成共享文档(含数据集)的抽测和系统截图工作</w:t>
                  </w:r>
                  <w:r>
                    <w:rPr>
                      <w:rFonts w:ascii="仿宋_GB2312" w:hAnsi="仿宋_GB2312" w:cs="仿宋_GB2312" w:eastAsia="仿宋_GB2312"/>
                      <w:sz w:val="24"/>
                      <w:color w:val="0000FF"/>
                    </w:rPr>
                    <w:t>。</w:t>
                  </w:r>
                </w:p>
                <w:p>
                  <w:pPr>
                    <w:pStyle w:val="null3"/>
                    <w:jc w:val="left"/>
                  </w:pPr>
                  <w:r>
                    <w:rPr>
                      <w:rFonts w:ascii="仿宋_GB2312" w:hAnsi="仿宋_GB2312" w:cs="仿宋_GB2312" w:eastAsia="仿宋_GB2312"/>
                      <w:sz w:val="24"/>
                      <w:color w:val="0000FF"/>
                    </w:rPr>
                    <w:t>5</w:t>
                  </w:r>
                  <w:r>
                    <w:rPr>
                      <w:rFonts w:ascii="仿宋_GB2312" w:hAnsi="仿宋_GB2312" w:cs="仿宋_GB2312" w:eastAsia="仿宋_GB2312"/>
                      <w:sz w:val="24"/>
                      <w:color w:val="0000FF"/>
                    </w:rPr>
                    <w:t>.</w:t>
                  </w:r>
                  <w:r>
                    <w:rPr>
                      <w:rFonts w:ascii="仿宋_GB2312" w:hAnsi="仿宋_GB2312" w:cs="仿宋_GB2312" w:eastAsia="仿宋_GB2312"/>
                      <w:sz w:val="24"/>
                      <w:color w:val="0000FF"/>
                    </w:rPr>
                    <w:t>协助</w:t>
                  </w:r>
                  <w:r>
                    <w:rPr>
                      <w:rFonts w:ascii="仿宋_GB2312" w:hAnsi="仿宋_GB2312" w:cs="仿宋_GB2312" w:eastAsia="仿宋_GB2312"/>
                      <w:sz w:val="24"/>
                      <w:color w:val="0000FF"/>
                    </w:rPr>
                    <w:t>填写《国家医疗健康信息互联互通标准化成熟度测评标准符合性测试声明》</w:t>
                  </w:r>
                  <w:r>
                    <w:rPr>
                      <w:rFonts w:ascii="仿宋_GB2312" w:hAnsi="仿宋_GB2312" w:cs="仿宋_GB2312" w:eastAsia="仿宋_GB2312"/>
                      <w:sz w:val="24"/>
                      <w:color w:val="0000FF"/>
                    </w:rPr>
                    <w:t>等</w:t>
                  </w:r>
                  <w:r>
                    <w:rPr>
                      <w:rFonts w:ascii="仿宋_GB2312" w:hAnsi="仿宋_GB2312" w:cs="仿宋_GB2312" w:eastAsia="仿宋_GB2312"/>
                      <w:sz w:val="24"/>
                      <w:color w:val="0000FF"/>
                    </w:rPr>
                    <w:t>。</w:t>
                  </w:r>
                </w:p>
                <w:p>
                  <w:pPr>
                    <w:pStyle w:val="null3"/>
                    <w:jc w:val="left"/>
                  </w:pPr>
                  <w:r>
                    <w:rPr>
                      <w:rFonts w:ascii="仿宋_GB2312" w:hAnsi="仿宋_GB2312" w:cs="仿宋_GB2312" w:eastAsia="仿宋_GB2312"/>
                      <w:sz w:val="24"/>
                      <w:color w:val="0000FF"/>
                    </w:rPr>
                    <w:t>6.测试总结阶段</w:t>
                  </w:r>
                  <w:r>
                    <w:rPr>
                      <w:rFonts w:ascii="仿宋_GB2312" w:hAnsi="仿宋_GB2312" w:cs="仿宋_GB2312" w:eastAsia="仿宋_GB2312"/>
                      <w:sz w:val="24"/>
                      <w:color w:val="0000FF"/>
                    </w:rPr>
                    <w:t>协助</w:t>
                  </w:r>
                  <w:r>
                    <w:rPr>
                      <w:rFonts w:ascii="仿宋_GB2312" w:hAnsi="仿宋_GB2312" w:cs="仿宋_GB2312" w:eastAsia="仿宋_GB2312"/>
                      <w:sz w:val="24"/>
                      <w:color w:val="0000FF"/>
                    </w:rPr>
                    <w:t>配合测试专家在实际生产环境中完成共享文档</w:t>
                  </w:r>
                  <w:r>
                    <w:rPr>
                      <w:rFonts w:ascii="仿宋_GB2312" w:hAnsi="仿宋_GB2312" w:cs="仿宋_GB2312" w:eastAsia="仿宋_GB2312"/>
                      <w:sz w:val="24"/>
                      <w:color w:val="0000FF"/>
                    </w:rPr>
                    <w:t>(含数据集)、平台交互服务和性能测试，并按照要求提供相应应用系统和日志记录截图。</w:t>
                  </w:r>
                </w:p>
                <w:p>
                  <w:pPr>
                    <w:pStyle w:val="null3"/>
                    <w:jc w:val="left"/>
                  </w:pPr>
                  <w:r>
                    <w:rPr>
                      <w:rFonts w:ascii="仿宋_GB2312" w:hAnsi="仿宋_GB2312" w:cs="仿宋_GB2312" w:eastAsia="仿宋_GB2312"/>
                      <w:sz w:val="24"/>
                      <w:color w:val="0000FF"/>
                    </w:rPr>
                    <w:t>7.按照测评专家随机抽取的患者列表，协助</w:t>
                  </w:r>
                  <w:r>
                    <w:rPr>
                      <w:rFonts w:ascii="仿宋_GB2312" w:hAnsi="仿宋_GB2312" w:cs="仿宋_GB2312" w:eastAsia="仿宋_GB2312"/>
                      <w:sz w:val="24"/>
                      <w:color w:val="0000FF"/>
                    </w:rPr>
                    <w:t>生成对应共享文档和数据集，并按照要求提供相应应用系统截图。</w:t>
                  </w:r>
                </w:p>
                <w:p>
                  <w:pPr>
                    <w:pStyle w:val="null3"/>
                    <w:jc w:val="left"/>
                  </w:pPr>
                  <w:r>
                    <w:rPr>
                      <w:rFonts w:ascii="仿宋_GB2312" w:hAnsi="仿宋_GB2312" w:cs="仿宋_GB2312" w:eastAsia="仿宋_GB2312"/>
                      <w:sz w:val="24"/>
                      <w:color w:val="0000FF"/>
                    </w:rPr>
                    <w:t>8</w:t>
                  </w:r>
                  <w:r>
                    <w:rPr>
                      <w:rFonts w:ascii="仿宋_GB2312" w:hAnsi="仿宋_GB2312" w:cs="仿宋_GB2312" w:eastAsia="仿宋_GB2312"/>
                      <w:sz w:val="24"/>
                      <w:color w:val="0000FF"/>
                    </w:rPr>
                    <w:t>.</w:t>
                  </w:r>
                  <w:r>
                    <w:rPr>
                      <w:rFonts w:ascii="仿宋_GB2312" w:hAnsi="仿宋_GB2312" w:cs="仿宋_GB2312" w:eastAsia="仿宋_GB2312"/>
                      <w:sz w:val="24"/>
                      <w:color w:val="0000FF"/>
                    </w:rPr>
                    <w:t>按照测评专家随机抽取的患者列表，协助医院生成指定人员，科室及患者信息的</w:t>
                  </w:r>
                  <w:r>
                    <w:rPr>
                      <w:rFonts w:ascii="仿宋_GB2312" w:hAnsi="仿宋_GB2312" w:cs="仿宋_GB2312" w:eastAsia="仿宋_GB2312"/>
                      <w:sz w:val="24"/>
                      <w:color w:val="0000FF"/>
                    </w:rPr>
                    <w:t>交互服务</w:t>
                  </w:r>
                  <w:r>
                    <w:rPr>
                      <w:rFonts w:ascii="仿宋_GB2312" w:hAnsi="仿宋_GB2312" w:cs="仿宋_GB2312" w:eastAsia="仿宋_GB2312"/>
                      <w:sz w:val="24"/>
                      <w:color w:val="0000FF"/>
                    </w:rPr>
                    <w:t>。</w:t>
                  </w:r>
                  <w:r>
                    <w:rPr>
                      <w:rFonts w:ascii="仿宋_GB2312" w:hAnsi="仿宋_GB2312" w:cs="仿宋_GB2312" w:eastAsia="仿宋_GB2312"/>
                      <w:sz w:val="24"/>
                      <w:color w:val="0000FF"/>
                    </w:rPr>
                    <w:t>本阶段，</w:t>
                  </w:r>
                  <w:r>
                    <w:rPr>
                      <w:rFonts w:ascii="仿宋_GB2312" w:hAnsi="仿宋_GB2312" w:cs="仿宋_GB2312" w:eastAsia="仿宋_GB2312"/>
                      <w:sz w:val="24"/>
                      <w:color w:val="0000FF"/>
                    </w:rPr>
                    <w:t>协助医院</w:t>
                  </w:r>
                  <w:r>
                    <w:rPr>
                      <w:rFonts w:ascii="仿宋_GB2312" w:hAnsi="仿宋_GB2312" w:cs="仿宋_GB2312" w:eastAsia="仿宋_GB2312"/>
                      <w:sz w:val="24"/>
                      <w:color w:val="0000FF"/>
                    </w:rPr>
                    <w:t>按照要求提供</w:t>
                  </w:r>
                  <w:r>
                    <w:rPr>
                      <w:rFonts w:ascii="仿宋_GB2312" w:hAnsi="仿宋_GB2312" w:cs="仿宋_GB2312" w:eastAsia="仿宋_GB2312"/>
                      <w:sz w:val="24"/>
                      <w:color w:val="0000FF"/>
                    </w:rPr>
                    <w:t>ESB 服务总线交互日志、实际应用系统和信息平台功能截图等</w:t>
                  </w:r>
                  <w:r>
                    <w:rPr>
                      <w:rFonts w:ascii="仿宋_GB2312" w:hAnsi="仿宋_GB2312" w:cs="仿宋_GB2312" w:eastAsia="仿宋_GB2312"/>
                      <w:sz w:val="24"/>
                      <w:color w:val="0000FF"/>
                    </w:rPr>
                    <w:t>佐证</w:t>
                  </w:r>
                  <w:r>
                    <w:rPr>
                      <w:rFonts w:ascii="仿宋_GB2312" w:hAnsi="仿宋_GB2312" w:cs="仿宋_GB2312" w:eastAsia="仿宋_GB2312"/>
                      <w:sz w:val="24"/>
                      <w:color w:val="0000FF"/>
                    </w:rPr>
                    <w:t>材料。</w:t>
                  </w:r>
                </w:p>
                <w:p>
                  <w:pPr>
                    <w:pStyle w:val="null3"/>
                    <w:jc w:val="left"/>
                  </w:pPr>
                  <w:r>
                    <w:rPr>
                      <w:rFonts w:ascii="仿宋_GB2312" w:hAnsi="仿宋_GB2312" w:cs="仿宋_GB2312" w:eastAsia="仿宋_GB2312"/>
                      <w:sz w:val="24"/>
                      <w:color w:val="0000FF"/>
                    </w:rPr>
                    <w:t>9</w:t>
                  </w:r>
                  <w:r>
                    <w:rPr>
                      <w:rFonts w:ascii="仿宋_GB2312" w:hAnsi="仿宋_GB2312" w:cs="仿宋_GB2312" w:eastAsia="仿宋_GB2312"/>
                      <w:sz w:val="24"/>
                      <w:color w:val="0000FF"/>
                    </w:rPr>
                    <w:t>.</w:t>
                  </w:r>
                  <w:r>
                    <w:rPr>
                      <w:rFonts w:ascii="仿宋_GB2312" w:hAnsi="仿宋_GB2312" w:cs="仿宋_GB2312" w:eastAsia="仿宋_GB2312"/>
                      <w:sz w:val="24"/>
                      <w:color w:val="0000FF"/>
                    </w:rPr>
                    <w:t>协助完成</w:t>
                  </w:r>
                  <w:r>
                    <w:rPr>
                      <w:rFonts w:ascii="仿宋_GB2312" w:hAnsi="仿宋_GB2312" w:cs="仿宋_GB2312" w:eastAsia="仿宋_GB2312"/>
                      <w:sz w:val="24"/>
                      <w:color w:val="0000FF"/>
                    </w:rPr>
                    <w:t>平台运行性能</w:t>
                  </w:r>
                  <w:r>
                    <w:rPr>
                      <w:rFonts w:ascii="仿宋_GB2312" w:hAnsi="仿宋_GB2312" w:cs="仿宋_GB2312" w:eastAsia="仿宋_GB2312"/>
                      <w:sz w:val="24"/>
                      <w:color w:val="0000FF"/>
                    </w:rPr>
                    <w:t>的</w:t>
                  </w:r>
                  <w:r>
                    <w:rPr>
                      <w:rFonts w:ascii="仿宋_GB2312" w:hAnsi="仿宋_GB2312" w:cs="仿宋_GB2312" w:eastAsia="仿宋_GB2312"/>
                      <w:sz w:val="24"/>
                      <w:color w:val="0000FF"/>
                    </w:rPr>
                    <w:t>测试</w:t>
                  </w:r>
                  <w:r>
                    <w:rPr>
                      <w:rFonts w:ascii="仿宋_GB2312" w:hAnsi="仿宋_GB2312" w:cs="仿宋_GB2312" w:eastAsia="仿宋_GB2312"/>
                      <w:sz w:val="24"/>
                      <w:color w:val="0000FF"/>
                    </w:rPr>
                    <w:t>。包括协助医院</w:t>
                  </w:r>
                  <w:r>
                    <w:rPr>
                      <w:rFonts w:ascii="仿宋_GB2312" w:hAnsi="仿宋_GB2312" w:cs="仿宋_GB2312" w:eastAsia="仿宋_GB2312"/>
                      <w:sz w:val="24"/>
                      <w:color w:val="0000FF"/>
                    </w:rPr>
                    <w:t>相关技术人员负责操作平台，测试专家监督操作过程并根据平台日志记录消息执行的响应时间，记录测试对象内的</w:t>
                  </w:r>
                  <w:r>
                    <w:rPr>
                      <w:rFonts w:ascii="仿宋_GB2312" w:hAnsi="仿宋_GB2312" w:cs="仿宋_GB2312" w:eastAsia="仿宋_GB2312"/>
                      <w:sz w:val="24"/>
                      <w:color w:val="0000FF"/>
                    </w:rPr>
                    <w:t>“铺底数据量”及最后测试结果。</w:t>
                  </w:r>
                </w:p>
              </w:tc>
              <w:tc>
                <w:tcPr>
                  <w:tcW w:type="dxa" w:w="264"/>
                  <w:vMerge/>
                  <w:tcBorders>
                    <w:top w:val="none" w:color="000000" w:sz="4"/>
                    <w:left w:val="single" w:color="000000" w:sz="4"/>
                    <w:bottom w:val="single" w:color="000000" w:sz="4"/>
                    <w:right w:val="single" w:color="000000" w:sz="4"/>
                  </w:tcBorders>
                </w:tcPr>
                <w:p/>
              </w:tc>
            </w:tr>
            <w:tr>
              <w:tc>
                <w:tcPr>
                  <w:tcW w:type="dxa" w:w="222"/>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定性测评迎评协助</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按照定性测评现场要求，协助医院从</w:t>
                  </w:r>
                  <w:r>
                    <w:rPr>
                      <w:rFonts w:ascii="仿宋_GB2312" w:hAnsi="仿宋_GB2312" w:cs="仿宋_GB2312" w:eastAsia="仿宋_GB2312"/>
                      <w:sz w:val="24"/>
                      <w:color w:val="0000FF"/>
                    </w:rPr>
                    <w:t>专家现场评审</w:t>
                  </w:r>
                  <w:r>
                    <w:rPr>
                      <w:rFonts w:ascii="仿宋_GB2312" w:hAnsi="仿宋_GB2312" w:cs="仿宋_GB2312" w:eastAsia="仿宋_GB2312"/>
                      <w:sz w:val="24"/>
                      <w:color w:val="0000FF"/>
                    </w:rPr>
                    <w:t>首次会</w:t>
                  </w:r>
                  <w:r>
                    <w:rPr>
                      <w:rFonts w:ascii="仿宋_GB2312" w:hAnsi="仿宋_GB2312" w:cs="仿宋_GB2312" w:eastAsia="仿宋_GB2312"/>
                      <w:sz w:val="24"/>
                      <w:color w:val="0000FF"/>
                    </w:rPr>
                    <w:t>、</w:t>
                  </w:r>
                  <w:r>
                    <w:rPr>
                      <w:rFonts w:ascii="仿宋_GB2312" w:hAnsi="仿宋_GB2312" w:cs="仿宋_GB2312" w:eastAsia="仿宋_GB2312"/>
                      <w:sz w:val="24"/>
                      <w:color w:val="0000FF"/>
                    </w:rPr>
                    <w:t>查验路线走访</w:t>
                  </w:r>
                  <w:r>
                    <w:rPr>
                      <w:rFonts w:ascii="仿宋_GB2312" w:hAnsi="仿宋_GB2312" w:cs="仿宋_GB2312" w:eastAsia="仿宋_GB2312"/>
                      <w:sz w:val="24"/>
                      <w:color w:val="0000FF"/>
                    </w:rPr>
                    <w:t>、专家</w:t>
                  </w:r>
                  <w:r>
                    <w:rPr>
                      <w:rFonts w:ascii="仿宋_GB2312" w:hAnsi="仿宋_GB2312" w:cs="仿宋_GB2312" w:eastAsia="仿宋_GB2312"/>
                      <w:sz w:val="24"/>
                      <w:color w:val="0000FF"/>
                    </w:rPr>
                    <w:t>现场评审</w:t>
                  </w:r>
                  <w:r>
                    <w:rPr>
                      <w:rFonts w:ascii="仿宋_GB2312" w:hAnsi="仿宋_GB2312" w:cs="仿宋_GB2312" w:eastAsia="仿宋_GB2312"/>
                      <w:sz w:val="24"/>
                      <w:color w:val="0000FF"/>
                    </w:rPr>
                    <w:t>总结三个阶段</w:t>
                  </w:r>
                  <w:r>
                    <w:rPr>
                      <w:rFonts w:ascii="仿宋_GB2312" w:hAnsi="仿宋_GB2312" w:cs="仿宋_GB2312" w:eastAsia="仿宋_GB2312"/>
                      <w:sz w:val="24"/>
                      <w:color w:val="0000FF"/>
                    </w:rPr>
                    <w:t>准备</w:t>
                  </w:r>
                  <w:r>
                    <w:rPr>
                      <w:rFonts w:ascii="仿宋_GB2312" w:hAnsi="仿宋_GB2312" w:cs="仿宋_GB2312" w:eastAsia="仿宋_GB2312"/>
                      <w:sz w:val="24"/>
                      <w:color w:val="0000FF"/>
                    </w:rPr>
                    <w:t>。</w:t>
                  </w:r>
                </w:p>
                <w:p>
                  <w:pPr>
                    <w:pStyle w:val="null3"/>
                    <w:jc w:val="left"/>
                  </w:pPr>
                  <w:r>
                    <w:rPr>
                      <w:rFonts w:ascii="仿宋_GB2312" w:hAnsi="仿宋_GB2312" w:cs="仿宋_GB2312" w:eastAsia="仿宋_GB2312"/>
                      <w:sz w:val="24"/>
                      <w:color w:val="0000FF"/>
                    </w:rPr>
                    <w:t>(一)首次会</w:t>
                  </w:r>
                  <w:r>
                    <w:rPr>
                      <w:rFonts w:ascii="仿宋_GB2312" w:hAnsi="仿宋_GB2312" w:cs="仿宋_GB2312" w:eastAsia="仿宋_GB2312"/>
                      <w:sz w:val="24"/>
                      <w:color w:val="0000FF"/>
                    </w:rPr>
                    <w:t>准备</w:t>
                  </w:r>
                </w:p>
                <w:p>
                  <w:pPr>
                    <w:pStyle w:val="null3"/>
                    <w:jc w:val="left"/>
                  </w:pPr>
                  <w:r>
                    <w:rPr>
                      <w:rFonts w:ascii="仿宋_GB2312" w:hAnsi="仿宋_GB2312" w:cs="仿宋_GB2312" w:eastAsia="仿宋_GB2312"/>
                      <w:sz w:val="24"/>
                      <w:color w:val="0000FF"/>
                    </w:rPr>
                    <w:t>按照</w:t>
                  </w:r>
                  <w:r>
                    <w:rPr>
                      <w:rFonts w:ascii="仿宋_GB2312" w:hAnsi="仿宋_GB2312" w:cs="仿宋_GB2312" w:eastAsia="仿宋_GB2312"/>
                      <w:sz w:val="24"/>
                      <w:color w:val="0000FF"/>
                    </w:rPr>
                    <w:t>现场查验工作组</w:t>
                  </w:r>
                  <w:r>
                    <w:rPr>
                      <w:rFonts w:ascii="仿宋_GB2312" w:hAnsi="仿宋_GB2312" w:cs="仿宋_GB2312" w:eastAsia="仿宋_GB2312"/>
                      <w:sz w:val="24"/>
                      <w:color w:val="0000FF"/>
                    </w:rPr>
                    <w:t>要求协助医院完成首次会准备。包括</w:t>
                  </w:r>
                  <w:r>
                    <w:rPr>
                      <w:rFonts w:ascii="仿宋_GB2312" w:hAnsi="仿宋_GB2312" w:cs="仿宋_GB2312" w:eastAsia="仿宋_GB2312"/>
                      <w:sz w:val="24"/>
                      <w:color w:val="0000FF"/>
                    </w:rPr>
                    <w:t>查验工作组成员、工作内容、纪律要求、任务分工</w:t>
                  </w:r>
                  <w:r>
                    <w:rPr>
                      <w:rFonts w:ascii="仿宋_GB2312" w:hAnsi="仿宋_GB2312" w:cs="仿宋_GB2312" w:eastAsia="仿宋_GB2312"/>
                      <w:sz w:val="24"/>
                      <w:color w:val="0000FF"/>
                    </w:rPr>
                    <w:t>、</w:t>
                  </w:r>
                  <w:r>
                    <w:rPr>
                      <w:rFonts w:ascii="仿宋_GB2312" w:hAnsi="仿宋_GB2312" w:cs="仿宋_GB2312" w:eastAsia="仿宋_GB2312"/>
                      <w:sz w:val="24"/>
                      <w:color w:val="0000FF"/>
                    </w:rPr>
                    <w:t>医院基本情况以及针对本次现场查验指标的证明性论述</w:t>
                  </w:r>
                  <w:r>
                    <w:rPr>
                      <w:rFonts w:ascii="仿宋_GB2312" w:hAnsi="仿宋_GB2312" w:cs="仿宋_GB2312" w:eastAsia="仿宋_GB2312"/>
                      <w:sz w:val="24"/>
                      <w:color w:val="0000FF"/>
                    </w:rPr>
                    <w:t>等</w:t>
                  </w:r>
                  <w:r>
                    <w:rPr>
                      <w:rFonts w:ascii="仿宋_GB2312" w:hAnsi="仿宋_GB2312" w:cs="仿宋_GB2312" w:eastAsia="仿宋_GB2312"/>
                      <w:sz w:val="24"/>
                      <w:color w:val="0000FF"/>
                    </w:rPr>
                    <w:t>内容。</w:t>
                  </w:r>
                </w:p>
                <w:p>
                  <w:pPr>
                    <w:pStyle w:val="null3"/>
                    <w:jc w:val="left"/>
                  </w:pPr>
                  <w:r>
                    <w:rPr>
                      <w:rFonts w:ascii="仿宋_GB2312" w:hAnsi="仿宋_GB2312" w:cs="仿宋_GB2312" w:eastAsia="仿宋_GB2312"/>
                      <w:sz w:val="24"/>
                      <w:color w:val="0000FF"/>
                    </w:rPr>
                    <w:t>(二)</w:t>
                  </w:r>
                  <w:r>
                    <w:rPr>
                      <w:rFonts w:ascii="仿宋_GB2312" w:hAnsi="仿宋_GB2312" w:cs="仿宋_GB2312" w:eastAsia="仿宋_GB2312"/>
                      <w:sz w:val="24"/>
                      <w:color w:val="0000FF"/>
                    </w:rPr>
                    <w:t>查验路线走访</w:t>
                  </w:r>
                </w:p>
                <w:p>
                  <w:pPr>
                    <w:pStyle w:val="null3"/>
                    <w:jc w:val="left"/>
                  </w:pPr>
                  <w:r>
                    <w:rPr>
                      <w:rFonts w:ascii="仿宋_GB2312" w:hAnsi="仿宋_GB2312" w:cs="仿宋_GB2312" w:eastAsia="仿宋_GB2312"/>
                      <w:sz w:val="24"/>
                      <w:color w:val="0000FF"/>
                    </w:rPr>
                    <w:t>协助医院指定查验路线，完成查验路线上各涉及人员的培训，并在查验过程中做好记录。包括</w:t>
                  </w:r>
                  <w:r>
                    <w:rPr>
                      <w:rFonts w:ascii="仿宋_GB2312" w:hAnsi="仿宋_GB2312" w:cs="仿宋_GB2312" w:eastAsia="仿宋_GB2312"/>
                      <w:sz w:val="24"/>
                      <w:color w:val="0000FF"/>
                    </w:rPr>
                    <w:t>专家组负责查验定性指标，</w:t>
                  </w:r>
                  <w:r>
                    <w:rPr>
                      <w:rFonts w:ascii="仿宋_GB2312" w:hAnsi="仿宋_GB2312" w:cs="仿宋_GB2312" w:eastAsia="仿宋_GB2312"/>
                      <w:sz w:val="24"/>
                      <w:color w:val="0000FF"/>
                    </w:rPr>
                    <w:t>要</w:t>
                  </w:r>
                  <w:r>
                    <w:rPr>
                      <w:rFonts w:ascii="仿宋_GB2312" w:hAnsi="仿宋_GB2312" w:cs="仿宋_GB2312" w:eastAsia="仿宋_GB2312"/>
                      <w:sz w:val="24"/>
                      <w:color w:val="0000FF"/>
                    </w:rPr>
                    <w:t>汇报</w:t>
                  </w:r>
                  <w:r>
                    <w:rPr>
                      <w:rFonts w:ascii="仿宋_GB2312" w:hAnsi="仿宋_GB2312" w:cs="仿宋_GB2312" w:eastAsia="仿宋_GB2312"/>
                      <w:sz w:val="24"/>
                      <w:color w:val="0000FF"/>
                    </w:rPr>
                    <w:t>内容</w:t>
                  </w:r>
                  <w:r>
                    <w:rPr>
                      <w:rFonts w:ascii="仿宋_GB2312" w:hAnsi="仿宋_GB2312" w:cs="仿宋_GB2312" w:eastAsia="仿宋_GB2312"/>
                      <w:sz w:val="24"/>
                      <w:color w:val="0000FF"/>
                    </w:rPr>
                    <w:t>、</w:t>
                  </w:r>
                  <w:r>
                    <w:rPr>
                      <w:rFonts w:ascii="仿宋_GB2312" w:hAnsi="仿宋_GB2312" w:cs="仿宋_GB2312" w:eastAsia="仿宋_GB2312"/>
                      <w:sz w:val="24"/>
                      <w:color w:val="0000FF"/>
                    </w:rPr>
                    <w:t>要</w:t>
                  </w:r>
                  <w:r>
                    <w:rPr>
                      <w:rFonts w:ascii="仿宋_GB2312" w:hAnsi="仿宋_GB2312" w:cs="仿宋_GB2312" w:eastAsia="仿宋_GB2312"/>
                      <w:sz w:val="24"/>
                      <w:color w:val="0000FF"/>
                    </w:rPr>
                    <w:t>查阅</w:t>
                  </w:r>
                  <w:r>
                    <w:rPr>
                      <w:rFonts w:ascii="仿宋_GB2312" w:hAnsi="仿宋_GB2312" w:cs="仿宋_GB2312" w:eastAsia="仿宋_GB2312"/>
                      <w:sz w:val="24"/>
                      <w:color w:val="0000FF"/>
                    </w:rPr>
                    <w:t>的</w:t>
                  </w:r>
                  <w:r>
                    <w:rPr>
                      <w:rFonts w:ascii="仿宋_GB2312" w:hAnsi="仿宋_GB2312" w:cs="仿宋_GB2312" w:eastAsia="仿宋_GB2312"/>
                      <w:sz w:val="24"/>
                      <w:color w:val="0000FF"/>
                    </w:rPr>
                    <w:t>材料、访谈、演示等多种查验形式。</w:t>
                  </w:r>
                </w:p>
                <w:p>
                  <w:pPr>
                    <w:pStyle w:val="null3"/>
                    <w:jc w:val="left"/>
                  </w:pPr>
                  <w:r>
                    <w:rPr>
                      <w:rFonts w:ascii="仿宋_GB2312" w:hAnsi="仿宋_GB2312" w:cs="仿宋_GB2312" w:eastAsia="仿宋_GB2312"/>
                      <w:sz w:val="24"/>
                      <w:color w:val="0000FF"/>
                    </w:rPr>
                    <w:t>(三)专家现场</w:t>
                  </w:r>
                  <w:r>
                    <w:rPr>
                      <w:rFonts w:ascii="仿宋_GB2312" w:hAnsi="仿宋_GB2312" w:cs="仿宋_GB2312" w:eastAsia="仿宋_GB2312"/>
                      <w:sz w:val="24"/>
                      <w:color w:val="0000FF"/>
                    </w:rPr>
                    <w:t>评审总结</w:t>
                  </w:r>
                </w:p>
                <w:p>
                  <w:pPr>
                    <w:pStyle w:val="null3"/>
                    <w:jc w:val="left"/>
                  </w:pPr>
                  <w:r>
                    <w:rPr>
                      <w:rFonts w:ascii="仿宋_GB2312" w:hAnsi="仿宋_GB2312" w:cs="仿宋_GB2312" w:eastAsia="仿宋_GB2312"/>
                      <w:sz w:val="24"/>
                      <w:color w:val="0000FF"/>
                    </w:rPr>
                    <w:t>配合</w:t>
                  </w:r>
                  <w:r>
                    <w:rPr>
                      <w:rFonts w:ascii="仿宋_GB2312" w:hAnsi="仿宋_GB2312" w:cs="仿宋_GB2312" w:eastAsia="仿宋_GB2312"/>
                      <w:sz w:val="24"/>
                      <w:color w:val="0000FF"/>
                    </w:rPr>
                    <w:t>专家组及</w:t>
                  </w:r>
                  <w:r>
                    <w:rPr>
                      <w:rFonts w:ascii="仿宋_GB2312" w:hAnsi="仿宋_GB2312" w:cs="仿宋_GB2312" w:eastAsia="仿宋_GB2312"/>
                      <w:sz w:val="24"/>
                      <w:color w:val="0000FF"/>
                    </w:rPr>
                    <w:t>现场测评人员完成专家</w:t>
                  </w:r>
                  <w:r>
                    <w:rPr>
                      <w:rFonts w:ascii="仿宋_GB2312" w:hAnsi="仿宋_GB2312" w:cs="仿宋_GB2312" w:eastAsia="仿宋_GB2312"/>
                      <w:sz w:val="24"/>
                      <w:color w:val="0000FF"/>
                    </w:rPr>
                    <w:t>合议、汇总现场查验情况，填写《医院信息互联互通标准化成熟度测评评分汇总表》。</w:t>
                  </w:r>
                </w:p>
                <w:p>
                  <w:pPr>
                    <w:pStyle w:val="null3"/>
                    <w:jc w:val="left"/>
                  </w:pPr>
                  <w:r>
                    <w:rPr>
                      <w:rFonts w:ascii="仿宋_GB2312" w:hAnsi="仿宋_GB2312" w:cs="仿宋_GB2312" w:eastAsia="仿宋_GB2312"/>
                      <w:sz w:val="24"/>
                      <w:color w:val="0000FF"/>
                    </w:rPr>
                    <w:t>(四)专家现场查验总结反馈</w:t>
                  </w:r>
                </w:p>
                <w:p>
                  <w:pPr>
                    <w:pStyle w:val="null3"/>
                    <w:jc w:val="left"/>
                  </w:pPr>
                  <w:r>
                    <w:rPr>
                      <w:rFonts w:ascii="仿宋_GB2312" w:hAnsi="仿宋_GB2312" w:cs="仿宋_GB2312" w:eastAsia="仿宋_GB2312"/>
                      <w:sz w:val="24"/>
                      <w:color w:val="0000FF"/>
                    </w:rPr>
                    <w:t>协助医院做好专家反馈问题记录并落实整改，提交整改材料。</w:t>
                  </w:r>
                </w:p>
                <w:p>
                  <w:pPr>
                    <w:pStyle w:val="null3"/>
                    <w:jc w:val="left"/>
                  </w:pPr>
                  <w:r>
                    <w:rPr>
                      <w:rFonts w:ascii="仿宋_GB2312" w:hAnsi="仿宋_GB2312" w:cs="仿宋_GB2312" w:eastAsia="仿宋_GB2312"/>
                      <w:sz w:val="24"/>
                      <w:color w:val="0000FF"/>
                    </w:rPr>
                    <w:t>在现场查验前几天须安排全流程的测试、演练，模拟现场查验的整个流程以及仍存在风险的或测评中可能出现的各类问题，并提前制定应对方案，查漏补缺，</w:t>
                  </w:r>
                  <w:r>
                    <w:rPr>
                      <w:rFonts w:ascii="仿宋_GB2312" w:hAnsi="仿宋_GB2312" w:cs="仿宋_GB2312" w:eastAsia="仿宋_GB2312"/>
                      <w:sz w:val="24"/>
                      <w:color w:val="0000FF"/>
                    </w:rPr>
                    <w:t>并配合医院完成</w:t>
                  </w:r>
                  <w:r>
                    <w:rPr>
                      <w:rFonts w:ascii="仿宋_GB2312" w:hAnsi="仿宋_GB2312" w:cs="仿宋_GB2312" w:eastAsia="仿宋_GB2312"/>
                      <w:sz w:val="24"/>
                      <w:color w:val="0000FF"/>
                    </w:rPr>
                    <w:t>对现场查验的准备工作，主要包括材料准备、现场准备和答疑准备。</w:t>
                  </w:r>
                </w:p>
                <w:p>
                  <w:pPr>
                    <w:pStyle w:val="null3"/>
                    <w:jc w:val="left"/>
                  </w:pPr>
                  <w:r>
                    <w:rPr>
                      <w:rFonts w:ascii="仿宋_GB2312" w:hAnsi="仿宋_GB2312" w:cs="仿宋_GB2312" w:eastAsia="仿宋_GB2312"/>
                      <w:sz w:val="24"/>
                      <w:color w:val="0000FF"/>
                    </w:rPr>
                    <w:t>(一)材料准备</w:t>
                  </w:r>
                </w:p>
                <w:p>
                  <w:pPr>
                    <w:pStyle w:val="null3"/>
                    <w:jc w:val="left"/>
                  </w:pPr>
                  <w:r>
                    <w:rPr>
                      <w:rFonts w:ascii="仿宋_GB2312" w:hAnsi="仿宋_GB2312" w:cs="仿宋_GB2312" w:eastAsia="仿宋_GB2312"/>
                      <w:sz w:val="24"/>
                      <w:color w:val="0000FF"/>
                    </w:rPr>
                    <w:t>材料准备</w:t>
                  </w:r>
                  <w:r>
                    <w:rPr>
                      <w:rFonts w:ascii="仿宋_GB2312" w:hAnsi="仿宋_GB2312" w:cs="仿宋_GB2312" w:eastAsia="仿宋_GB2312"/>
                      <w:sz w:val="24"/>
                      <w:color w:val="0000FF"/>
                    </w:rPr>
                    <w:t>包括会议日程</w:t>
                  </w:r>
                  <w:r>
                    <w:rPr>
                      <w:rFonts w:ascii="仿宋_GB2312" w:hAnsi="仿宋_GB2312" w:cs="仿宋_GB2312" w:eastAsia="仿宋_GB2312"/>
                      <w:sz w:val="24"/>
                      <w:color w:val="0000FF"/>
                    </w:rPr>
                    <w:t>、</w:t>
                  </w:r>
                  <w:r>
                    <w:rPr>
                      <w:rFonts w:ascii="仿宋_GB2312" w:hAnsi="仿宋_GB2312" w:cs="仿宋_GB2312" w:eastAsia="仿宋_GB2312"/>
                      <w:sz w:val="24"/>
                      <w:color w:val="0000FF"/>
                    </w:rPr>
                    <w:t>专家汇报类材料</w:t>
                  </w:r>
                  <w:r>
                    <w:rPr>
                      <w:rFonts w:ascii="仿宋_GB2312" w:hAnsi="仿宋_GB2312" w:cs="仿宋_GB2312" w:eastAsia="仿宋_GB2312"/>
                      <w:sz w:val="24"/>
                      <w:color w:val="0000FF"/>
                    </w:rPr>
                    <w:t>、</w:t>
                  </w:r>
                  <w:r>
                    <w:rPr>
                      <w:rFonts w:ascii="仿宋_GB2312" w:hAnsi="仿宋_GB2312" w:cs="仿宋_GB2312" w:eastAsia="仿宋_GB2312"/>
                      <w:sz w:val="24"/>
                      <w:color w:val="0000FF"/>
                    </w:rPr>
                    <w:t>专家评审答辩汇报</w:t>
                  </w:r>
                  <w:r>
                    <w:rPr>
                      <w:rFonts w:ascii="仿宋_GB2312" w:hAnsi="仿宋_GB2312" w:cs="仿宋_GB2312" w:eastAsia="仿宋_GB2312"/>
                      <w:sz w:val="24"/>
                      <w:color w:val="0000FF"/>
                    </w:rPr>
                    <w:t>PPT</w:t>
                  </w:r>
                  <w:r>
                    <w:rPr>
                      <w:rFonts w:ascii="仿宋_GB2312" w:hAnsi="仿宋_GB2312" w:cs="仿宋_GB2312" w:eastAsia="仿宋_GB2312"/>
                      <w:sz w:val="24"/>
                      <w:color w:val="0000FF"/>
                    </w:rPr>
                    <w:t>、</w:t>
                  </w:r>
                  <w:r>
                    <w:rPr>
                      <w:rFonts w:ascii="仿宋_GB2312" w:hAnsi="仿宋_GB2312" w:cs="仿宋_GB2312" w:eastAsia="仿宋_GB2312"/>
                      <w:sz w:val="24"/>
                      <w:color w:val="0000FF"/>
                    </w:rPr>
                    <w:t>医院信息互联互通标准化成熟度测评证明材料</w:t>
                  </w:r>
                  <w:r>
                    <w:rPr>
                      <w:rFonts w:ascii="仿宋_GB2312" w:hAnsi="仿宋_GB2312" w:cs="仿宋_GB2312" w:eastAsia="仿宋_GB2312"/>
                      <w:sz w:val="24"/>
                      <w:color w:val="0000FF"/>
                    </w:rPr>
                    <w:t>、</w:t>
                  </w:r>
                  <w:r>
                    <w:rPr>
                      <w:rFonts w:ascii="仿宋_GB2312" w:hAnsi="仿宋_GB2312" w:cs="仿宋_GB2312" w:eastAsia="仿宋_GB2312"/>
                      <w:sz w:val="24"/>
                      <w:color w:val="0000FF"/>
                    </w:rPr>
                    <w:t>专家文审整改报告。</w:t>
                  </w:r>
                </w:p>
                <w:p>
                  <w:pPr>
                    <w:pStyle w:val="null3"/>
                    <w:jc w:val="left"/>
                  </w:pPr>
                  <w:r>
                    <w:rPr>
                      <w:rFonts w:ascii="仿宋_GB2312" w:hAnsi="仿宋_GB2312" w:cs="仿宋_GB2312" w:eastAsia="仿宋_GB2312"/>
                      <w:sz w:val="24"/>
                      <w:color w:val="0000FF"/>
                    </w:rPr>
                    <w:t>(二)</w:t>
                  </w:r>
                  <w:r>
                    <w:rPr>
                      <w:rFonts w:ascii="仿宋_GB2312" w:hAnsi="仿宋_GB2312" w:cs="仿宋_GB2312" w:eastAsia="仿宋_GB2312"/>
                      <w:sz w:val="24"/>
                      <w:color w:val="0000FF"/>
                    </w:rPr>
                    <w:t>现场</w:t>
                  </w:r>
                  <w:r>
                    <w:rPr>
                      <w:rFonts w:ascii="仿宋_GB2312" w:hAnsi="仿宋_GB2312" w:cs="仿宋_GB2312" w:eastAsia="仿宋_GB2312"/>
                      <w:sz w:val="24"/>
                      <w:color w:val="0000FF"/>
                    </w:rPr>
                    <w:t>准备</w:t>
                  </w:r>
                </w:p>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协助医院完成评审所需的系统环境准备，排查机房环境。</w:t>
                  </w:r>
                </w:p>
                <w:p>
                  <w:pPr>
                    <w:pStyle w:val="null3"/>
                    <w:jc w:val="left"/>
                  </w:pPr>
                  <w:r>
                    <w:rPr>
                      <w:rFonts w:ascii="仿宋_GB2312" w:hAnsi="仿宋_GB2312" w:cs="仿宋_GB2312" w:eastAsia="仿宋_GB2312"/>
                      <w:sz w:val="24"/>
                      <w:color w:val="0000FF"/>
                    </w:rPr>
                    <w:t>2.</w:t>
                  </w:r>
                  <w:r>
                    <w:rPr>
                      <w:rFonts w:ascii="仿宋_GB2312" w:hAnsi="仿宋_GB2312" w:cs="仿宋_GB2312" w:eastAsia="仿宋_GB2312"/>
                      <w:sz w:val="24"/>
                      <w:color w:val="0000FF"/>
                    </w:rPr>
                    <w:t>现场查验准备</w:t>
                  </w:r>
                </w:p>
                <w:p>
                  <w:pPr>
                    <w:pStyle w:val="null3"/>
                    <w:jc w:val="left"/>
                  </w:pPr>
                  <w:r>
                    <w:rPr>
                      <w:rFonts w:ascii="仿宋_GB2312" w:hAnsi="仿宋_GB2312" w:cs="仿宋_GB2312" w:eastAsia="仿宋_GB2312"/>
                      <w:sz w:val="24"/>
                      <w:color w:val="0000FF"/>
                    </w:rPr>
                    <w:t>包括会场准备、参会部门及人员、现场查验路线准备等</w:t>
                  </w:r>
                </w:p>
              </w:tc>
              <w:tc>
                <w:tcPr>
                  <w:tcW w:type="dxa" w:w="264"/>
                  <w:vMerge/>
                  <w:tcBorders>
                    <w:top w:val="none" w:color="000000" w:sz="4"/>
                    <w:left w:val="singl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自合同签订后1年，直至国家评审验收通过并授牌。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商洛市中心医院指定地点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步验收：服务商完成项目建设内容，按照“医院信息互联互通标准化成熟度分级方案”对医院互联互通标准化成熟度水平进行自评估，协助医院完成数据填报、材料审核，并配合医院完成国家定量和定性现场评审视为初步验收通过。 2、最终验收：通过国家最终评审并授牌即为最终验收通过。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合同生效，正式进场实施后30日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初验付款：服务商达到3.3.3考核（验收）标准和方法中的初步验收要求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终验付款：服务商达到3.3.3考核（验收）标准和方法中的最终验收要求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违约责任：按合同约定执行。争议解决途径：向有管辖权的人民法院提起诉讼。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章“3.2服务内容及服务要求”、“3.3商务要求”均为实质性要求，不得负偏离。2、本项目标的名称内容为“互联互通标准化成熟度四级乙等测评支持服务”。3、成交人在领取成交通知书时提供一正两副纸质竞争性磋商响应文件。装订：纸质竞争性磋商响应文件采用书籍（胶装）方式装订成册，与电子版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供应商需在项目电子化交易系统中按要求上传相应证明文件并进行电子签章。本项与特殊资格要求中“财务状况报告”为同一审查内容。</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供应商需在项目电子化交易系统中按要求填写《投标函》完成承诺并进行电子签章。本项与特殊资格要求“控股关系查询”为同一审查内容。</w:t>
            </w:r>
          </w:p>
        </w:tc>
        <w:tc>
          <w:tcPr>
            <w:tcW w:type="dxa" w:w="1661"/>
          </w:tcPr>
          <w:p>
            <w:pPr>
              <w:pStyle w:val="null3"/>
            </w:pPr>
            <w:r>
              <w:rPr>
                <w:rFonts w:ascii="仿宋_GB2312" w:hAnsi="仿宋_GB2312" w:cs="仿宋_GB2312" w:eastAsia="仿宋_GB2312"/>
              </w:rPr>
              <w:t>响应函 资质证明文件.docx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审计报告（成立时间至开标时间不足一年的可提供成立后任意时段的资产负债表）或开标前六个月内其基本开户银行出具的资信证明或政府采购信用担保机构出具的担保函；</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法定代表人授权委托书.docx 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磋商保证金交纳凭证或担保函（磋商保证金交纳凭证为银行凭证及基本账户证明资料，担保函为财政部门认可的政府采购信用担保机构出具）；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中小企业声明函 磋商项目技术、服务、商务及其他要求响应表.docx 承诺书.docx 报价表 响应文件封面 《拒绝政府采购领域商业贿赂承诺书》.docx 分项报价表.docx 残疾人福利性单位声明函 标的清单 响应函 法定代表人授权委托书.docx 资质证明文件.docx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服务、商务响应</w:t>
            </w:r>
          </w:p>
        </w:tc>
        <w:tc>
          <w:tcPr>
            <w:tcW w:type="dxa" w:w="3322"/>
          </w:tcPr>
          <w:p>
            <w:pPr>
              <w:pStyle w:val="null3"/>
            </w:pPr>
            <w:r>
              <w:rPr>
                <w:rFonts w:ascii="仿宋_GB2312" w:hAnsi="仿宋_GB2312" w:cs="仿宋_GB2312" w:eastAsia="仿宋_GB2312"/>
              </w:rPr>
              <w:t>对磋商文件服务、商务要求是否做出明确响应，对不得偏离的要求是否做了实质性响应。</w:t>
            </w:r>
          </w:p>
        </w:tc>
        <w:tc>
          <w:tcPr>
            <w:tcW w:type="dxa" w:w="1661"/>
          </w:tcPr>
          <w:p>
            <w:pPr>
              <w:pStyle w:val="null3"/>
            </w:pPr>
            <w:r>
              <w:rPr>
                <w:rFonts w:ascii="仿宋_GB2312" w:hAnsi="仿宋_GB2312" w:cs="仿宋_GB2312" w:eastAsia="仿宋_GB2312"/>
              </w:rPr>
              <w:t>磋商项目技术、服务、商务及其他要求响应表.docx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无法律、法规和磋商文件规定的其他无效响应情形。</w:t>
            </w:r>
          </w:p>
        </w:tc>
        <w:tc>
          <w:tcPr>
            <w:tcW w:type="dxa" w:w="1661"/>
          </w:tcPr>
          <w:p>
            <w:pPr>
              <w:pStyle w:val="null3"/>
            </w:pPr>
            <w:r>
              <w:rPr>
                <w:rFonts w:ascii="仿宋_GB2312" w:hAnsi="仿宋_GB2312" w:cs="仿宋_GB2312" w:eastAsia="仿宋_GB2312"/>
              </w:rPr>
              <w:t>供应商有必要说明的其他事项.docx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磋商响应文件无采购人不能接受的附加条件。</w:t>
            </w:r>
          </w:p>
        </w:tc>
        <w:tc>
          <w:tcPr>
            <w:tcW w:type="dxa" w:w="1661"/>
          </w:tcPr>
          <w:p>
            <w:pPr>
              <w:pStyle w:val="null3"/>
            </w:pPr>
            <w:r>
              <w:rPr>
                <w:rFonts w:ascii="仿宋_GB2312" w:hAnsi="仿宋_GB2312" w:cs="仿宋_GB2312" w:eastAsia="仿宋_GB2312"/>
              </w:rPr>
              <w:t>供应商有必要说明的其他事项.docx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保密承诺书</w:t>
            </w:r>
          </w:p>
        </w:tc>
        <w:tc>
          <w:tcPr>
            <w:tcW w:type="dxa" w:w="3322"/>
          </w:tcPr>
          <w:p>
            <w:pPr>
              <w:pStyle w:val="null3"/>
            </w:pPr>
            <w:r>
              <w:rPr>
                <w:rFonts w:ascii="仿宋_GB2312" w:hAnsi="仿宋_GB2312" w:cs="仿宋_GB2312" w:eastAsia="仿宋_GB2312"/>
              </w:rPr>
              <w:t>供应商需签署保密承诺书。</w:t>
            </w:r>
          </w:p>
        </w:tc>
        <w:tc>
          <w:tcPr>
            <w:tcW w:type="dxa" w:w="1661"/>
          </w:tcPr>
          <w:p>
            <w:pPr>
              <w:pStyle w:val="null3"/>
            </w:pPr>
            <w:r>
              <w:rPr>
                <w:rFonts w:ascii="仿宋_GB2312" w:hAnsi="仿宋_GB2312" w:cs="仿宋_GB2312" w:eastAsia="仿宋_GB2312"/>
              </w:rPr>
              <w:t>保密承诺书.docx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评审得分相同的，按照最后报价由低到高的顺序推荐。评审得分且最后报价相同的，按照技术方案得分顺序推荐。评审得分且最后报价且技术方案得分均相同的，成交候选供应商并列。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对供应商根据对本项目建设背景、目标、相关政策了解情况，出具项目理解进行评分。 评审标准： ①对本项目的解读清晰、准确，理解深度和准确性高得5分； ②对本项目背景的解读不够清晰、明确，理解缺乏深度和准确性的，得3分； ③对本项目背景的解读存在重大缺漏或理解缺乏深度和准确性的，得1分；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项目理解.docx</w:t>
            </w:r>
          </w:p>
        </w:tc>
      </w:tr>
      <w:tr>
        <w:tc>
          <w:tcPr>
            <w:tcW w:type="dxa" w:w="831"/>
            <w:vMerge/>
          </w:tcPr>
          <w:p/>
        </w:tc>
        <w:tc>
          <w:tcPr>
            <w:tcW w:type="dxa" w:w="1661"/>
          </w:tcPr>
          <w:p>
            <w:pPr>
              <w:pStyle w:val="null3"/>
            </w:pPr>
            <w:r>
              <w:rPr>
                <w:rFonts w:ascii="仿宋_GB2312" w:hAnsi="仿宋_GB2312" w:cs="仿宋_GB2312" w:eastAsia="仿宋_GB2312"/>
              </w:rPr>
              <w:t>项目关键性技术、重点难点的分析解决方案</w:t>
            </w:r>
          </w:p>
        </w:tc>
        <w:tc>
          <w:tcPr>
            <w:tcW w:type="dxa" w:w="2492"/>
          </w:tcPr>
          <w:p>
            <w:pPr>
              <w:pStyle w:val="null3"/>
            </w:pPr>
            <w:r>
              <w:rPr>
                <w:rFonts w:ascii="仿宋_GB2312" w:hAnsi="仿宋_GB2312" w:cs="仿宋_GB2312" w:eastAsia="仿宋_GB2312"/>
              </w:rPr>
              <w:t>根据供应商对本项目的关键性技术、重点难点的分析及解决方案进行评分。 评审标准： ①分析准确，解决方案具体、合理可行，得5分； ②分析不清晰、深度不足，解决方案合理性差，得3分； ③分析有重大偏差或无解决方案的，得1分；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项目关键性技术、重点难点的分析解决方案.docx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供应商针对本项目制定详细的实施方案，包括但不限于：①总体方案、②项目计划进度安排、③文档管理、④项目管理制度、风险控制、⑤测试、配合医院端调试、验收方案、⑥质量保障措施。 评审标准： 每项3分，满分18分。 每缺1项扣3分，每项存在1处瑕疵扣1分，扣完为止。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针对本项目提供可行的售后服务方案，包括但不限于①售后服务承诺、②日常维护方案及措施、③项目交付用户后出现故障的响应时间及处理措施、④售后服务机构及服务人员安排。 评审标准： 每项2分，满分8分； 每缺1项扣2分，每有1处瑕疵扣1分，扣完为止。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针对本项目提供可行的技术培训方案，包括但不限于①培训计划安排、②培训时间、培训方式及地点、③培训内容、④培训技术人员安排等。 评审标准： 每项1分，满分4分； 每缺1项扣1分，每有1处瑕疵扣0.5分，扣完为止。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针对本项目整体过程及成果有严格精准的质量控制体系及质量保证措施。 评审标准： ①方案全面完整、清晰合理，体系及保障措施全面具体，计5分； ②体系混乱或保障措施不具体，得3分； ③无控制体系或无保障措施，得1分；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供的应急方案及承诺，具有应对突发事件的相应功能，并提供具体操作内容及方式。应急方案包括但不限于①应急事件分类、②各类应急事件的完整处理流程、③业务恢复步骤、④业务恢复后数据处理方案、⑤应急总结。 评审标准： 每项2分，满分10分； 每缺1项扣2分，每有1处瑕疵扣1分，扣完为止。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针对本项的①技术方案总体设计、②接口方案、③功能模块、④业务流程、⑤界面设计等方面进行评价。 每项2分，满分10分；每缺1项扣2分，每有1处瑕疵扣1分，扣完为止。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具有信息系统项目管理师（高级）的计2分，否则不计分。（需提供证书复印件及开标前一年内连续3个月本单位社保缴纳证明复印件）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项目经理.docx</w:t>
            </w:r>
          </w:p>
        </w:tc>
      </w:tr>
      <w:tr>
        <w:tc>
          <w:tcPr>
            <w:tcW w:type="dxa" w:w="831"/>
            <w:vMerge/>
          </w:tcPr>
          <w:p/>
        </w:tc>
        <w:tc>
          <w:tcPr>
            <w:tcW w:type="dxa" w:w="1661"/>
          </w:tcPr>
          <w:p>
            <w:pPr>
              <w:pStyle w:val="null3"/>
            </w:pPr>
            <w:r>
              <w:rPr>
                <w:rFonts w:ascii="仿宋_GB2312" w:hAnsi="仿宋_GB2312" w:cs="仿宋_GB2312" w:eastAsia="仿宋_GB2312"/>
              </w:rPr>
              <w:t>项目组成员</w:t>
            </w:r>
          </w:p>
        </w:tc>
        <w:tc>
          <w:tcPr>
            <w:tcW w:type="dxa" w:w="2492"/>
          </w:tcPr>
          <w:p>
            <w:pPr>
              <w:pStyle w:val="null3"/>
            </w:pPr>
            <w:r>
              <w:rPr>
                <w:rFonts w:ascii="仿宋_GB2312" w:hAnsi="仿宋_GB2312" w:cs="仿宋_GB2312" w:eastAsia="仿宋_GB2312"/>
              </w:rPr>
              <w:t>供应商拟派的项目组成员中具有软件设计师计1分；具有软件评测师计1分；系统分析师计1分；系统集成项目管理工程师计1分；信息系统项目管理师计1分。 注：需提供团队成员资格证书复印件及开标前一年内连续3个月本单位社保缴纳证明复印件，否则不计分。以上要求中提供多个同类证件只计1分；同一个人具备以上要求的多个资质证书的只计1分。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项目组成员.docx</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本项目的组织架构，提供项目组成员配置情况（包括但不限于岗位设置、学历证明、职责分工、项目经验等），满分8分。 ①组织架构完善，岗位设置合理，项目组成员资料提供齐全计8分； ②组织架构完善，岗位设置合理，但项目组成员资料提供不齐全计6分； ③架构完善，但岗位设置较简单，项目组成员资料存在欠缺计4分； ④架构不完善，岗位设置存在严重缺陷，项目组成员资料存在欠缺计2分； ⑤未提供不计分。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组织架构.docx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提供供应商2023年1月1日至今同类项目业绩（以合同签订日期为准，附完整合同及验收报告，缺少任意一项不计分），每提供1个得2分，最高得10分。 备注：响应文件中提供合同复印件加盖公章。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磋商文件要求且磋商价格最低的磋商报价为评标基准价，其价格分为满分。其他供应商的价格分统一按照下列公式计算： 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详见附件：磋商项目技术、服务、商务及其他要求响应表.docx</w:t>
      </w:r>
    </w:p>
    <w:p>
      <w:pPr>
        <w:pStyle w:val="null3"/>
        <w:ind w:firstLine="960"/>
      </w:pPr>
      <w:r>
        <w:rPr>
          <w:rFonts w:ascii="仿宋_GB2312" w:hAnsi="仿宋_GB2312" w:cs="仿宋_GB2312" w:eastAsia="仿宋_GB2312"/>
        </w:rPr>
        <w:t>详见附件：供应商有必要说明的其他事项.docx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详见附件：项目关键性技术、重点难点的分析解决方案.docx</w:t>
      </w:r>
    </w:p>
    <w:p>
      <w:pPr>
        <w:pStyle w:val="null3"/>
        <w:ind w:firstLine="960"/>
      </w:pPr>
      <w:r>
        <w:rPr>
          <w:rFonts w:ascii="仿宋_GB2312" w:hAnsi="仿宋_GB2312" w:cs="仿宋_GB2312" w:eastAsia="仿宋_GB2312"/>
        </w:rPr>
        <w:t>详见附件：项目经理.docx</w:t>
      </w:r>
    </w:p>
    <w:p>
      <w:pPr>
        <w:pStyle w:val="null3"/>
        <w:ind w:firstLine="960"/>
      </w:pPr>
      <w:r>
        <w:rPr>
          <w:rFonts w:ascii="仿宋_GB2312" w:hAnsi="仿宋_GB2312" w:cs="仿宋_GB2312" w:eastAsia="仿宋_GB2312"/>
        </w:rPr>
        <w:t>详见附件：项目理解.docx</w:t>
      </w:r>
    </w:p>
    <w:p>
      <w:pPr>
        <w:pStyle w:val="null3"/>
        <w:ind w:firstLine="960"/>
      </w:pPr>
      <w:r>
        <w:rPr>
          <w:rFonts w:ascii="仿宋_GB2312" w:hAnsi="仿宋_GB2312" w:cs="仿宋_GB2312" w:eastAsia="仿宋_GB2312"/>
        </w:rPr>
        <w:t>详见附件：项目组成员.docx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详见附件：质量保障.docx</w:t>
      </w:r>
    </w:p>
    <w:p>
      <w:pPr>
        <w:pStyle w:val="null3"/>
        <w:ind w:firstLine="960"/>
      </w:pPr>
      <w:r>
        <w:rPr>
          <w:rFonts w:ascii="仿宋_GB2312" w:hAnsi="仿宋_GB2312" w:cs="仿宋_GB2312" w:eastAsia="仿宋_GB2312"/>
        </w:rPr>
        <w:t>详见附件：资质证明文件.docx</w:t>
      </w:r>
    </w:p>
    <w:p>
      <w:pPr>
        <w:pStyle w:val="null3"/>
        <w:ind w:firstLine="960"/>
      </w:pPr>
      <w:r>
        <w:rPr>
          <w:rFonts w:ascii="仿宋_GB2312" w:hAnsi="仿宋_GB2312" w:cs="仿宋_GB2312" w:eastAsia="仿宋_GB2312"/>
        </w:rPr>
        <w:t>详见附件：组织架构.docx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详见附件：保密承诺书.docx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