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996526">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line="360" w:lineRule="auto"/>
        <w:ind w:leftChars="0"/>
        <w:jc w:val="center"/>
        <w:textAlignment w:val="auto"/>
        <w:outlineLvl w:val="0"/>
        <w:rPr>
          <w:rFonts w:hint="eastAsia" w:asciiTheme="majorEastAsia" w:hAnsiTheme="majorEastAsia" w:eastAsiaTheme="majorEastAsia" w:cstheme="majorEastAsia"/>
          <w:b/>
          <w:bCs/>
          <w:color w:val="auto"/>
          <w:sz w:val="40"/>
          <w:szCs w:val="40"/>
          <w:lang w:eastAsia="zh-CN"/>
        </w:rPr>
      </w:pPr>
      <w:bookmarkStart w:id="0" w:name="_Toc10755"/>
      <w:bookmarkStart w:id="1" w:name="_Toc14618"/>
      <w:r>
        <w:rPr>
          <w:rFonts w:hint="eastAsia" w:asciiTheme="majorEastAsia" w:hAnsiTheme="majorEastAsia" w:eastAsiaTheme="majorEastAsia" w:cstheme="majorEastAsia"/>
          <w:b/>
          <w:bCs/>
          <w:color w:val="auto"/>
          <w:sz w:val="40"/>
          <w:szCs w:val="40"/>
          <w:lang w:val="en-US" w:eastAsia="zh-CN"/>
        </w:rPr>
        <w:t xml:space="preserve"> </w:t>
      </w:r>
      <w:r>
        <w:rPr>
          <w:rFonts w:hint="eastAsia" w:asciiTheme="majorEastAsia" w:hAnsiTheme="majorEastAsia" w:eastAsiaTheme="majorEastAsia" w:cstheme="majorEastAsia"/>
          <w:b/>
          <w:bCs/>
          <w:color w:val="auto"/>
          <w:sz w:val="40"/>
          <w:szCs w:val="40"/>
          <w:lang w:eastAsia="zh-CN"/>
        </w:rPr>
        <w:t>合同主要条款</w:t>
      </w:r>
      <w:bookmarkEnd w:id="0"/>
      <w:r>
        <w:rPr>
          <w:rFonts w:hint="eastAsia" w:asciiTheme="majorEastAsia" w:hAnsiTheme="majorEastAsia" w:eastAsiaTheme="majorEastAsia" w:cstheme="majorEastAsia"/>
          <w:b/>
          <w:bCs/>
          <w:color w:val="auto"/>
          <w:sz w:val="40"/>
          <w:szCs w:val="40"/>
          <w:lang w:eastAsia="zh-CN"/>
        </w:rPr>
        <w:t>（</w:t>
      </w:r>
      <w:r>
        <w:rPr>
          <w:rFonts w:hint="eastAsia" w:asciiTheme="majorEastAsia" w:hAnsiTheme="majorEastAsia" w:eastAsiaTheme="majorEastAsia" w:cstheme="majorEastAsia"/>
          <w:b/>
          <w:bCs/>
          <w:color w:val="auto"/>
          <w:sz w:val="40"/>
          <w:szCs w:val="40"/>
          <w:lang w:val="en-US" w:eastAsia="zh-CN"/>
        </w:rPr>
        <w:t>仅供参考</w:t>
      </w:r>
      <w:r>
        <w:rPr>
          <w:rFonts w:hint="eastAsia" w:asciiTheme="majorEastAsia" w:hAnsiTheme="majorEastAsia" w:eastAsiaTheme="majorEastAsia" w:cstheme="majorEastAsia"/>
          <w:b/>
          <w:bCs/>
          <w:color w:val="auto"/>
          <w:sz w:val="40"/>
          <w:szCs w:val="40"/>
          <w:lang w:eastAsia="zh-CN"/>
        </w:rPr>
        <w:t>）</w:t>
      </w:r>
      <w:bookmarkEnd w:id="1"/>
    </w:p>
    <w:p w14:paraId="7E9B5FDF">
      <w:pPr>
        <w:keepNext w:val="0"/>
        <w:keepLines w:val="0"/>
        <w:pageBreakBefore w:val="0"/>
        <w:widowControl w:val="0"/>
        <w:shd w:val="clear"/>
        <w:kinsoku/>
        <w:wordWrap/>
        <w:overflowPunct/>
        <w:topLinePunct w:val="0"/>
        <w:autoSpaceDE w:val="0"/>
        <w:autoSpaceDN w:val="0"/>
        <w:bidi w:val="0"/>
        <w:adjustRightInd w:val="0"/>
        <w:snapToGrid/>
        <w:spacing w:line="540" w:lineRule="exact"/>
        <w:ind w:firstLine="480" w:firstLineChars="200"/>
        <w:textAlignment w:val="auto"/>
        <w:rPr>
          <w:rFonts w:hint="eastAsia" w:asciiTheme="majorEastAsia" w:hAnsiTheme="majorEastAsia" w:eastAsiaTheme="majorEastAsia" w:cstheme="majorEastAsia"/>
          <w:color w:val="auto"/>
          <w:sz w:val="24"/>
          <w:szCs w:val="24"/>
        </w:rPr>
      </w:pPr>
      <w:bookmarkStart w:id="2" w:name="_Toc27814"/>
      <w:r>
        <w:rPr>
          <w:rFonts w:hint="eastAsia" w:asciiTheme="majorEastAsia" w:hAnsiTheme="majorEastAsia" w:eastAsiaTheme="majorEastAsia" w:cstheme="majorEastAsia"/>
          <w:color w:val="auto"/>
          <w:sz w:val="24"/>
          <w:szCs w:val="24"/>
          <w:lang w:eastAsia="zh-CN"/>
        </w:rPr>
        <w:t>发包人</w:t>
      </w:r>
      <w:r>
        <w:rPr>
          <w:rFonts w:hint="eastAsia" w:asciiTheme="majorEastAsia" w:hAnsiTheme="majorEastAsia" w:eastAsiaTheme="majorEastAsia" w:cstheme="majorEastAsia"/>
          <w:color w:val="auto"/>
          <w:sz w:val="24"/>
          <w:szCs w:val="24"/>
        </w:rPr>
        <w:t xml:space="preserve">： </w:t>
      </w:r>
    </w:p>
    <w:p w14:paraId="193A12CC">
      <w:pPr>
        <w:keepNext w:val="0"/>
        <w:keepLines w:val="0"/>
        <w:pageBreakBefore w:val="0"/>
        <w:widowControl w:val="0"/>
        <w:shd w:val="clear"/>
        <w:kinsoku/>
        <w:wordWrap/>
        <w:overflowPunct/>
        <w:topLinePunct w:val="0"/>
        <w:autoSpaceDE w:val="0"/>
        <w:autoSpaceDN w:val="0"/>
        <w:bidi w:val="0"/>
        <w:adjustRightInd w:val="0"/>
        <w:snapToGrid/>
        <w:spacing w:line="540" w:lineRule="exact"/>
        <w:ind w:firstLine="480" w:firstLineChars="200"/>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eastAsia="zh-CN"/>
        </w:rPr>
        <w:t>承包人</w:t>
      </w:r>
      <w:r>
        <w:rPr>
          <w:rFonts w:hint="eastAsia" w:asciiTheme="majorEastAsia" w:hAnsiTheme="majorEastAsia" w:eastAsiaTheme="majorEastAsia" w:cstheme="majorEastAsia"/>
          <w:color w:val="auto"/>
          <w:sz w:val="24"/>
          <w:szCs w:val="24"/>
        </w:rPr>
        <w:t>：</w:t>
      </w:r>
    </w:p>
    <w:p w14:paraId="347DEAFA">
      <w:pPr>
        <w:pStyle w:val="8"/>
        <w:keepNext w:val="0"/>
        <w:keepLines w:val="0"/>
        <w:pageBreakBefore w:val="0"/>
        <w:shd w:val="clear"/>
        <w:kinsoku/>
        <w:wordWrap/>
        <w:topLinePunct w:val="0"/>
        <w:autoSpaceDE w:val="0"/>
        <w:autoSpaceDN w:val="0"/>
        <w:bidi w:val="0"/>
        <w:adjustRightInd w:val="0"/>
        <w:snapToGrid/>
        <w:spacing w:line="540" w:lineRule="exact"/>
        <w:ind w:firstLine="480" w:firstLineChars="200"/>
        <w:rPr>
          <w:rFonts w:hint="eastAsia" w:asciiTheme="majorEastAsia" w:hAnsiTheme="majorEastAsia" w:eastAsiaTheme="majorEastAsia" w:cstheme="majorEastAsia"/>
          <w:color w:val="auto"/>
        </w:rPr>
      </w:pPr>
      <w:r>
        <w:rPr>
          <w:rFonts w:hint="eastAsia" w:asciiTheme="majorEastAsia" w:hAnsiTheme="majorEastAsia" w:eastAsiaTheme="majorEastAsia" w:cstheme="majorEastAsia"/>
          <w:color w:val="auto"/>
        </w:rPr>
        <w:t>根据《中华人民共和国合同法》及有关规定，</w:t>
      </w:r>
      <w:r>
        <w:rPr>
          <w:rFonts w:hint="eastAsia" w:asciiTheme="majorEastAsia" w:hAnsiTheme="majorEastAsia" w:eastAsiaTheme="majorEastAsia" w:cstheme="majorEastAsia"/>
          <w:color w:val="auto"/>
          <w:lang w:eastAsia="zh-CN"/>
        </w:rPr>
        <w:t>发包人</w:t>
      </w:r>
      <w:r>
        <w:rPr>
          <w:rFonts w:hint="eastAsia" w:asciiTheme="majorEastAsia" w:hAnsiTheme="majorEastAsia" w:eastAsiaTheme="majorEastAsia" w:cstheme="majorEastAsia"/>
          <w:color w:val="auto"/>
        </w:rPr>
        <w:t>委托</w:t>
      </w:r>
      <w:r>
        <w:rPr>
          <w:rFonts w:hint="eastAsia" w:asciiTheme="majorEastAsia" w:hAnsiTheme="majorEastAsia" w:eastAsiaTheme="majorEastAsia" w:cstheme="majorEastAsia"/>
          <w:color w:val="auto"/>
          <w:lang w:eastAsia="zh-CN"/>
        </w:rPr>
        <w:t>承包人</w:t>
      </w:r>
      <w:r>
        <w:rPr>
          <w:rFonts w:hint="eastAsia" w:asciiTheme="majorEastAsia" w:hAnsiTheme="majorEastAsia" w:eastAsiaTheme="majorEastAsia" w:cstheme="majorEastAsia"/>
          <w:color w:val="auto"/>
        </w:rPr>
        <w:t>承担</w:t>
      </w:r>
      <w:bookmarkStart w:id="7" w:name="_GoBack"/>
      <w:bookmarkEnd w:id="7"/>
      <w:r>
        <w:rPr>
          <w:rFonts w:hint="eastAsia" w:asciiTheme="majorEastAsia" w:hAnsiTheme="majorEastAsia" w:eastAsiaTheme="majorEastAsia" w:cstheme="majorEastAsia"/>
          <w:color w:val="auto"/>
          <w:u w:val="single"/>
          <w:lang w:val="en-US" w:eastAsia="zh-CN"/>
        </w:rPr>
        <w:t xml:space="preserve">  </w:t>
      </w:r>
      <w:r>
        <w:rPr>
          <w:rFonts w:hint="eastAsia" w:asciiTheme="majorEastAsia" w:hAnsiTheme="majorEastAsia" w:eastAsiaTheme="majorEastAsia" w:cstheme="majorEastAsia"/>
          <w:color w:val="auto"/>
          <w:u w:val="single"/>
        </w:rPr>
        <w:t>XXXXXXXX</w:t>
      </w:r>
      <w:r>
        <w:rPr>
          <w:rFonts w:hint="eastAsia" w:asciiTheme="majorEastAsia" w:hAnsiTheme="majorEastAsia" w:eastAsiaTheme="majorEastAsia" w:cstheme="majorEastAsia"/>
          <w:b/>
          <w:color w:val="auto"/>
          <w:u w:val="single"/>
        </w:rPr>
        <w:t xml:space="preserve"> </w:t>
      </w:r>
      <w:r>
        <w:rPr>
          <w:rFonts w:hint="eastAsia" w:asciiTheme="majorEastAsia" w:hAnsiTheme="majorEastAsia" w:eastAsiaTheme="majorEastAsia" w:cstheme="majorEastAsia"/>
          <w:b/>
          <w:color w:val="auto"/>
          <w:u w:val="single"/>
          <w:lang w:val="en-US" w:eastAsia="zh-CN"/>
        </w:rPr>
        <w:t xml:space="preserve"> </w:t>
      </w:r>
      <w:r>
        <w:rPr>
          <w:rFonts w:hint="eastAsia" w:asciiTheme="majorEastAsia" w:hAnsiTheme="majorEastAsia" w:eastAsiaTheme="majorEastAsia" w:cstheme="majorEastAsia"/>
          <w:color w:val="auto"/>
        </w:rPr>
        <w:t>项目的</w:t>
      </w:r>
      <w:r>
        <w:rPr>
          <w:rFonts w:hint="eastAsia" w:asciiTheme="majorEastAsia" w:hAnsiTheme="majorEastAsia" w:eastAsiaTheme="majorEastAsia" w:cstheme="majorEastAsia"/>
          <w:color w:val="auto"/>
          <w:lang w:eastAsia="zh-CN"/>
        </w:rPr>
        <w:t>设备（配件）</w:t>
      </w:r>
      <w:r>
        <w:rPr>
          <w:rFonts w:hint="eastAsia" w:asciiTheme="majorEastAsia" w:hAnsiTheme="majorEastAsia" w:eastAsiaTheme="majorEastAsia" w:cstheme="majorEastAsia"/>
          <w:color w:val="auto"/>
          <w:highlight w:val="none"/>
        </w:rPr>
        <w:t>供应</w:t>
      </w:r>
      <w:r>
        <w:rPr>
          <w:rFonts w:hint="eastAsia" w:asciiTheme="majorEastAsia" w:hAnsiTheme="majorEastAsia" w:eastAsiaTheme="majorEastAsia" w:cstheme="majorEastAsia"/>
          <w:color w:val="auto"/>
          <w:highlight w:val="none"/>
          <w:lang w:eastAsia="zh-CN"/>
        </w:rPr>
        <w:t>、运输</w:t>
      </w:r>
      <w:r>
        <w:rPr>
          <w:rFonts w:hint="eastAsia" w:asciiTheme="majorEastAsia" w:hAnsiTheme="majorEastAsia" w:eastAsiaTheme="majorEastAsia" w:cstheme="majorEastAsia"/>
          <w:color w:val="auto"/>
          <w:highlight w:val="none"/>
        </w:rPr>
        <w:t>、安装、调试、</w:t>
      </w:r>
      <w:r>
        <w:rPr>
          <w:rFonts w:hint="eastAsia" w:asciiTheme="majorEastAsia" w:hAnsiTheme="majorEastAsia" w:eastAsiaTheme="majorEastAsia" w:cstheme="majorEastAsia"/>
          <w:color w:val="auto"/>
          <w:highlight w:val="none"/>
          <w:lang w:eastAsia="zh-CN"/>
        </w:rPr>
        <w:t>质保</w:t>
      </w:r>
      <w:r>
        <w:rPr>
          <w:rFonts w:hint="eastAsia" w:asciiTheme="majorEastAsia" w:hAnsiTheme="majorEastAsia" w:eastAsiaTheme="majorEastAsia" w:cstheme="majorEastAsia"/>
          <w:color w:val="auto"/>
          <w:highlight w:val="none"/>
        </w:rPr>
        <w:t>等</w:t>
      </w:r>
      <w:r>
        <w:rPr>
          <w:rFonts w:hint="eastAsia" w:asciiTheme="majorEastAsia" w:hAnsiTheme="majorEastAsia" w:eastAsiaTheme="majorEastAsia" w:cstheme="majorEastAsia"/>
          <w:color w:val="auto"/>
        </w:rPr>
        <w:t xml:space="preserve">工作，经双方协商一致，签订本合同并按双方的约定履行，具体协议如下：    </w:t>
      </w:r>
    </w:p>
    <w:p w14:paraId="67AB39B3">
      <w:pPr>
        <w:keepNext w:val="0"/>
        <w:keepLines w:val="0"/>
        <w:pageBreakBefore w:val="0"/>
        <w:shd w:val="clear"/>
        <w:kinsoku/>
        <w:wordWrap/>
        <w:topLinePunct w:val="0"/>
        <w:autoSpaceDE w:val="0"/>
        <w:autoSpaceDN w:val="0"/>
        <w:bidi w:val="0"/>
        <w:adjustRightInd w:val="0"/>
        <w:snapToGrid/>
        <w:spacing w:line="540" w:lineRule="exact"/>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b/>
          <w:color w:val="auto"/>
          <w:sz w:val="24"/>
        </w:rPr>
        <w:t>一、设备名称及数量：</w:t>
      </w:r>
    </w:p>
    <w:tbl>
      <w:tblPr>
        <w:tblStyle w:val="6"/>
        <w:tblW w:w="90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72"/>
        <w:gridCol w:w="2356"/>
        <w:gridCol w:w="2033"/>
        <w:gridCol w:w="2033"/>
        <w:gridCol w:w="1554"/>
      </w:tblGrid>
      <w:tr w14:paraId="67354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2" w:hRule="atLeast"/>
          <w:jc w:val="center"/>
        </w:trPr>
        <w:tc>
          <w:tcPr>
            <w:tcW w:w="1072" w:type="dxa"/>
            <w:tcBorders>
              <w:top w:val="single" w:color="auto" w:sz="4" w:space="0"/>
              <w:left w:val="single" w:color="auto" w:sz="4" w:space="0"/>
              <w:bottom w:val="single" w:color="auto" w:sz="4" w:space="0"/>
              <w:right w:val="single" w:color="auto" w:sz="4" w:space="0"/>
            </w:tcBorders>
            <w:noWrap w:val="0"/>
            <w:vAlign w:val="center"/>
          </w:tcPr>
          <w:p w14:paraId="27EBBCA5">
            <w:pPr>
              <w:keepNext w:val="0"/>
              <w:keepLines w:val="0"/>
              <w:pageBreakBefore w:val="0"/>
              <w:shd w:val="clear"/>
              <w:kinsoku/>
              <w:wordWrap/>
              <w:topLinePunct w:val="0"/>
              <w:autoSpaceDE w:val="0"/>
              <w:autoSpaceDN w:val="0"/>
              <w:bidi w:val="0"/>
              <w:adjustRightInd w:val="0"/>
              <w:snapToGrid/>
              <w:spacing w:line="540" w:lineRule="exact"/>
              <w:jc w:val="center"/>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b/>
                <w:color w:val="auto"/>
                <w:sz w:val="24"/>
                <w:szCs w:val="24"/>
              </w:rPr>
              <w:t>序号</w:t>
            </w:r>
          </w:p>
        </w:tc>
        <w:tc>
          <w:tcPr>
            <w:tcW w:w="2356" w:type="dxa"/>
            <w:tcBorders>
              <w:top w:val="single" w:color="auto" w:sz="4" w:space="0"/>
              <w:left w:val="single" w:color="auto" w:sz="4" w:space="0"/>
              <w:bottom w:val="single" w:color="auto" w:sz="4" w:space="0"/>
              <w:right w:val="single" w:color="auto" w:sz="4" w:space="0"/>
            </w:tcBorders>
            <w:noWrap w:val="0"/>
            <w:vAlign w:val="center"/>
          </w:tcPr>
          <w:p w14:paraId="5015DF84">
            <w:pPr>
              <w:keepNext w:val="0"/>
              <w:keepLines w:val="0"/>
              <w:pageBreakBefore w:val="0"/>
              <w:shd w:val="clear"/>
              <w:kinsoku/>
              <w:wordWrap/>
              <w:topLinePunct w:val="0"/>
              <w:autoSpaceDE w:val="0"/>
              <w:autoSpaceDN w:val="0"/>
              <w:bidi w:val="0"/>
              <w:adjustRightInd w:val="0"/>
              <w:snapToGrid/>
              <w:spacing w:line="540" w:lineRule="exact"/>
              <w:jc w:val="center"/>
              <w:rPr>
                <w:rFonts w:hint="eastAsia" w:asciiTheme="majorEastAsia" w:hAnsiTheme="majorEastAsia" w:eastAsiaTheme="majorEastAsia" w:cstheme="majorEastAsia"/>
                <w:color w:val="auto"/>
                <w:sz w:val="24"/>
                <w:szCs w:val="24"/>
                <w:lang w:eastAsia="zh-CN"/>
              </w:rPr>
            </w:pPr>
            <w:r>
              <w:rPr>
                <w:rFonts w:hint="eastAsia" w:asciiTheme="majorEastAsia" w:hAnsiTheme="majorEastAsia" w:eastAsiaTheme="majorEastAsia" w:cstheme="majorEastAsia"/>
                <w:b/>
                <w:color w:val="auto"/>
                <w:sz w:val="24"/>
                <w:szCs w:val="24"/>
                <w:lang w:eastAsia="zh-CN"/>
              </w:rPr>
              <w:t>设备（配件）名称</w:t>
            </w:r>
          </w:p>
        </w:tc>
        <w:tc>
          <w:tcPr>
            <w:tcW w:w="2033" w:type="dxa"/>
            <w:tcBorders>
              <w:top w:val="single" w:color="auto" w:sz="4" w:space="0"/>
              <w:left w:val="single" w:color="auto" w:sz="4" w:space="0"/>
              <w:bottom w:val="single" w:color="auto" w:sz="4" w:space="0"/>
              <w:right w:val="single" w:color="auto" w:sz="4" w:space="0"/>
            </w:tcBorders>
            <w:noWrap w:val="0"/>
            <w:vAlign w:val="center"/>
          </w:tcPr>
          <w:p w14:paraId="1457815A">
            <w:pPr>
              <w:keepNext w:val="0"/>
              <w:keepLines w:val="0"/>
              <w:pageBreakBefore w:val="0"/>
              <w:shd w:val="clear"/>
              <w:kinsoku/>
              <w:wordWrap/>
              <w:topLinePunct w:val="0"/>
              <w:autoSpaceDE w:val="0"/>
              <w:autoSpaceDN w:val="0"/>
              <w:bidi w:val="0"/>
              <w:adjustRightInd w:val="0"/>
              <w:snapToGrid/>
              <w:spacing w:line="540" w:lineRule="exact"/>
              <w:jc w:val="center"/>
              <w:rPr>
                <w:rFonts w:hint="eastAsia" w:asciiTheme="majorEastAsia" w:hAnsiTheme="majorEastAsia" w:eastAsiaTheme="majorEastAsia" w:cstheme="majorEastAsia"/>
                <w:b/>
                <w:color w:val="auto"/>
                <w:sz w:val="24"/>
                <w:szCs w:val="24"/>
                <w:lang w:eastAsia="zh-CN"/>
              </w:rPr>
            </w:pPr>
            <w:r>
              <w:rPr>
                <w:rFonts w:hint="eastAsia" w:asciiTheme="majorEastAsia" w:hAnsiTheme="majorEastAsia" w:eastAsiaTheme="majorEastAsia" w:cstheme="majorEastAsia"/>
                <w:b/>
                <w:color w:val="auto"/>
                <w:sz w:val="24"/>
                <w:szCs w:val="24"/>
                <w:lang w:eastAsia="zh-CN"/>
              </w:rPr>
              <w:t>功能</w:t>
            </w:r>
          </w:p>
        </w:tc>
        <w:tc>
          <w:tcPr>
            <w:tcW w:w="2033" w:type="dxa"/>
            <w:tcBorders>
              <w:top w:val="single" w:color="auto" w:sz="4" w:space="0"/>
              <w:left w:val="single" w:color="auto" w:sz="4" w:space="0"/>
              <w:bottom w:val="single" w:color="auto" w:sz="4" w:space="0"/>
              <w:right w:val="single" w:color="auto" w:sz="4" w:space="0"/>
            </w:tcBorders>
            <w:noWrap w:val="0"/>
            <w:vAlign w:val="center"/>
          </w:tcPr>
          <w:p w14:paraId="64690EBE">
            <w:pPr>
              <w:keepNext w:val="0"/>
              <w:keepLines w:val="0"/>
              <w:pageBreakBefore w:val="0"/>
              <w:shd w:val="clear"/>
              <w:kinsoku/>
              <w:wordWrap/>
              <w:topLinePunct w:val="0"/>
              <w:autoSpaceDE w:val="0"/>
              <w:autoSpaceDN w:val="0"/>
              <w:bidi w:val="0"/>
              <w:adjustRightInd w:val="0"/>
              <w:snapToGrid/>
              <w:spacing w:line="540" w:lineRule="exact"/>
              <w:jc w:val="center"/>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b/>
                <w:color w:val="auto"/>
                <w:sz w:val="24"/>
                <w:szCs w:val="24"/>
              </w:rPr>
              <w:t>数量</w:t>
            </w:r>
          </w:p>
        </w:tc>
        <w:tc>
          <w:tcPr>
            <w:tcW w:w="1554" w:type="dxa"/>
            <w:tcBorders>
              <w:top w:val="single" w:color="auto" w:sz="4" w:space="0"/>
              <w:left w:val="single" w:color="auto" w:sz="4" w:space="0"/>
              <w:bottom w:val="single" w:color="auto" w:sz="4" w:space="0"/>
              <w:right w:val="single" w:color="auto" w:sz="4" w:space="0"/>
            </w:tcBorders>
            <w:noWrap w:val="0"/>
            <w:vAlign w:val="center"/>
          </w:tcPr>
          <w:p w14:paraId="1C145DF4">
            <w:pPr>
              <w:keepNext w:val="0"/>
              <w:keepLines w:val="0"/>
              <w:pageBreakBefore w:val="0"/>
              <w:shd w:val="clear"/>
              <w:kinsoku/>
              <w:wordWrap/>
              <w:topLinePunct w:val="0"/>
              <w:autoSpaceDE w:val="0"/>
              <w:autoSpaceDN w:val="0"/>
              <w:bidi w:val="0"/>
              <w:adjustRightInd w:val="0"/>
              <w:snapToGrid/>
              <w:spacing w:line="540" w:lineRule="exact"/>
              <w:jc w:val="center"/>
              <w:rPr>
                <w:rFonts w:hint="eastAsia" w:asciiTheme="majorEastAsia" w:hAnsiTheme="majorEastAsia" w:eastAsiaTheme="majorEastAsia" w:cstheme="majorEastAsia"/>
                <w:b/>
                <w:color w:val="auto"/>
                <w:sz w:val="24"/>
                <w:szCs w:val="24"/>
                <w:lang w:eastAsia="zh-CN"/>
              </w:rPr>
            </w:pPr>
            <w:r>
              <w:rPr>
                <w:rFonts w:hint="eastAsia" w:asciiTheme="majorEastAsia" w:hAnsiTheme="majorEastAsia" w:eastAsiaTheme="majorEastAsia" w:cstheme="majorEastAsia"/>
                <w:b/>
                <w:color w:val="auto"/>
                <w:sz w:val="24"/>
                <w:szCs w:val="24"/>
                <w:lang w:eastAsia="zh-CN"/>
              </w:rPr>
              <w:t>备注</w:t>
            </w:r>
          </w:p>
        </w:tc>
      </w:tr>
      <w:tr w14:paraId="31FAE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jc w:val="center"/>
        </w:trPr>
        <w:tc>
          <w:tcPr>
            <w:tcW w:w="1072" w:type="dxa"/>
            <w:tcBorders>
              <w:top w:val="single" w:color="auto" w:sz="4" w:space="0"/>
              <w:left w:val="single" w:color="auto" w:sz="4" w:space="0"/>
              <w:bottom w:val="single" w:color="auto" w:sz="4" w:space="0"/>
              <w:right w:val="single" w:color="auto" w:sz="4" w:space="0"/>
            </w:tcBorders>
            <w:noWrap w:val="0"/>
            <w:vAlign w:val="center"/>
          </w:tcPr>
          <w:p w14:paraId="010A719A">
            <w:pPr>
              <w:keepNext w:val="0"/>
              <w:keepLines w:val="0"/>
              <w:pageBreakBefore w:val="0"/>
              <w:shd w:val="clear"/>
              <w:kinsoku/>
              <w:wordWrap/>
              <w:topLinePunct w:val="0"/>
              <w:autoSpaceDE w:val="0"/>
              <w:autoSpaceDN w:val="0"/>
              <w:bidi w:val="0"/>
              <w:adjustRightInd w:val="0"/>
              <w:snapToGrid/>
              <w:spacing w:line="540" w:lineRule="exact"/>
              <w:jc w:val="center"/>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1</w:t>
            </w:r>
          </w:p>
        </w:tc>
        <w:tc>
          <w:tcPr>
            <w:tcW w:w="2356" w:type="dxa"/>
            <w:tcBorders>
              <w:top w:val="single" w:color="auto" w:sz="4" w:space="0"/>
              <w:left w:val="single" w:color="auto" w:sz="4" w:space="0"/>
              <w:bottom w:val="single" w:color="auto" w:sz="4" w:space="0"/>
              <w:right w:val="single" w:color="auto" w:sz="4" w:space="0"/>
            </w:tcBorders>
            <w:noWrap w:val="0"/>
            <w:vAlign w:val="center"/>
          </w:tcPr>
          <w:p w14:paraId="52DC3A17">
            <w:pPr>
              <w:keepNext w:val="0"/>
              <w:keepLines w:val="0"/>
              <w:pageBreakBefore w:val="0"/>
              <w:shd w:val="clear"/>
              <w:kinsoku/>
              <w:wordWrap/>
              <w:topLinePunct w:val="0"/>
              <w:autoSpaceDE w:val="0"/>
              <w:autoSpaceDN w:val="0"/>
              <w:bidi w:val="0"/>
              <w:adjustRightInd w:val="0"/>
              <w:snapToGrid/>
              <w:spacing w:line="540" w:lineRule="exact"/>
              <w:jc w:val="center"/>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 xml:space="preserve"> </w:t>
            </w:r>
          </w:p>
        </w:tc>
        <w:tc>
          <w:tcPr>
            <w:tcW w:w="2033" w:type="dxa"/>
            <w:tcBorders>
              <w:top w:val="single" w:color="auto" w:sz="4" w:space="0"/>
              <w:left w:val="single" w:color="auto" w:sz="4" w:space="0"/>
              <w:bottom w:val="single" w:color="auto" w:sz="4" w:space="0"/>
              <w:right w:val="single" w:color="auto" w:sz="4" w:space="0"/>
            </w:tcBorders>
            <w:noWrap w:val="0"/>
            <w:vAlign w:val="center"/>
          </w:tcPr>
          <w:p w14:paraId="31B4C883">
            <w:pPr>
              <w:keepNext w:val="0"/>
              <w:keepLines w:val="0"/>
              <w:pageBreakBefore w:val="0"/>
              <w:shd w:val="clear"/>
              <w:kinsoku/>
              <w:wordWrap/>
              <w:topLinePunct w:val="0"/>
              <w:autoSpaceDE w:val="0"/>
              <w:autoSpaceDN w:val="0"/>
              <w:bidi w:val="0"/>
              <w:adjustRightInd w:val="0"/>
              <w:snapToGrid/>
              <w:spacing w:line="540" w:lineRule="exact"/>
              <w:jc w:val="center"/>
              <w:rPr>
                <w:rFonts w:hint="eastAsia" w:asciiTheme="majorEastAsia" w:hAnsiTheme="majorEastAsia" w:eastAsiaTheme="majorEastAsia" w:cstheme="majorEastAsia"/>
                <w:color w:val="auto"/>
                <w:sz w:val="24"/>
                <w:szCs w:val="24"/>
              </w:rPr>
            </w:pPr>
          </w:p>
        </w:tc>
        <w:tc>
          <w:tcPr>
            <w:tcW w:w="2033" w:type="dxa"/>
            <w:tcBorders>
              <w:top w:val="single" w:color="auto" w:sz="4" w:space="0"/>
              <w:left w:val="single" w:color="auto" w:sz="4" w:space="0"/>
              <w:bottom w:val="single" w:color="auto" w:sz="4" w:space="0"/>
              <w:right w:val="single" w:color="auto" w:sz="4" w:space="0"/>
            </w:tcBorders>
            <w:noWrap w:val="0"/>
            <w:vAlign w:val="center"/>
          </w:tcPr>
          <w:p w14:paraId="04A4EFCA">
            <w:pPr>
              <w:keepNext w:val="0"/>
              <w:keepLines w:val="0"/>
              <w:pageBreakBefore w:val="0"/>
              <w:shd w:val="clear"/>
              <w:kinsoku/>
              <w:wordWrap/>
              <w:topLinePunct w:val="0"/>
              <w:autoSpaceDE w:val="0"/>
              <w:autoSpaceDN w:val="0"/>
              <w:bidi w:val="0"/>
              <w:adjustRightInd w:val="0"/>
              <w:snapToGrid/>
              <w:spacing w:line="540" w:lineRule="exact"/>
              <w:jc w:val="center"/>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 xml:space="preserve"> </w:t>
            </w:r>
          </w:p>
        </w:tc>
        <w:tc>
          <w:tcPr>
            <w:tcW w:w="1554" w:type="dxa"/>
            <w:tcBorders>
              <w:top w:val="single" w:color="auto" w:sz="4" w:space="0"/>
              <w:left w:val="single" w:color="auto" w:sz="4" w:space="0"/>
              <w:bottom w:val="single" w:color="auto" w:sz="4" w:space="0"/>
              <w:right w:val="single" w:color="auto" w:sz="4" w:space="0"/>
            </w:tcBorders>
            <w:noWrap w:val="0"/>
            <w:vAlign w:val="center"/>
          </w:tcPr>
          <w:p w14:paraId="7DDC4AC1">
            <w:pPr>
              <w:keepNext w:val="0"/>
              <w:keepLines w:val="0"/>
              <w:pageBreakBefore w:val="0"/>
              <w:shd w:val="clear"/>
              <w:kinsoku/>
              <w:wordWrap/>
              <w:topLinePunct w:val="0"/>
              <w:autoSpaceDE w:val="0"/>
              <w:autoSpaceDN w:val="0"/>
              <w:bidi w:val="0"/>
              <w:adjustRightInd w:val="0"/>
              <w:snapToGrid/>
              <w:spacing w:line="540" w:lineRule="exact"/>
              <w:jc w:val="center"/>
              <w:rPr>
                <w:rFonts w:hint="eastAsia" w:asciiTheme="majorEastAsia" w:hAnsiTheme="majorEastAsia" w:eastAsiaTheme="majorEastAsia" w:cstheme="majorEastAsia"/>
                <w:color w:val="auto"/>
                <w:sz w:val="24"/>
                <w:szCs w:val="24"/>
              </w:rPr>
            </w:pPr>
          </w:p>
        </w:tc>
      </w:tr>
      <w:tr w14:paraId="76FB3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jc w:val="center"/>
        </w:trPr>
        <w:tc>
          <w:tcPr>
            <w:tcW w:w="1072" w:type="dxa"/>
            <w:tcBorders>
              <w:top w:val="single" w:color="auto" w:sz="4" w:space="0"/>
              <w:left w:val="single" w:color="auto" w:sz="4" w:space="0"/>
              <w:bottom w:val="single" w:color="auto" w:sz="4" w:space="0"/>
              <w:right w:val="single" w:color="auto" w:sz="4" w:space="0"/>
            </w:tcBorders>
            <w:noWrap w:val="0"/>
            <w:vAlign w:val="center"/>
          </w:tcPr>
          <w:p w14:paraId="3A042740">
            <w:pPr>
              <w:keepNext w:val="0"/>
              <w:keepLines w:val="0"/>
              <w:pageBreakBefore w:val="0"/>
              <w:shd w:val="clear"/>
              <w:kinsoku/>
              <w:wordWrap/>
              <w:topLinePunct w:val="0"/>
              <w:autoSpaceDE w:val="0"/>
              <w:autoSpaceDN w:val="0"/>
              <w:bidi w:val="0"/>
              <w:adjustRightInd w:val="0"/>
              <w:snapToGrid/>
              <w:spacing w:line="540" w:lineRule="exact"/>
              <w:jc w:val="center"/>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2</w:t>
            </w:r>
          </w:p>
        </w:tc>
        <w:tc>
          <w:tcPr>
            <w:tcW w:w="2356" w:type="dxa"/>
            <w:tcBorders>
              <w:top w:val="single" w:color="auto" w:sz="4" w:space="0"/>
              <w:left w:val="single" w:color="auto" w:sz="4" w:space="0"/>
              <w:bottom w:val="single" w:color="auto" w:sz="4" w:space="0"/>
              <w:right w:val="single" w:color="auto" w:sz="4" w:space="0"/>
            </w:tcBorders>
            <w:noWrap w:val="0"/>
            <w:vAlign w:val="center"/>
          </w:tcPr>
          <w:p w14:paraId="77271471">
            <w:pPr>
              <w:keepNext w:val="0"/>
              <w:keepLines w:val="0"/>
              <w:pageBreakBefore w:val="0"/>
              <w:shd w:val="clear"/>
              <w:kinsoku/>
              <w:wordWrap/>
              <w:topLinePunct w:val="0"/>
              <w:autoSpaceDE w:val="0"/>
              <w:autoSpaceDN w:val="0"/>
              <w:bidi w:val="0"/>
              <w:adjustRightInd w:val="0"/>
              <w:snapToGrid/>
              <w:spacing w:line="540" w:lineRule="exact"/>
              <w:jc w:val="center"/>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 xml:space="preserve"> </w:t>
            </w:r>
          </w:p>
        </w:tc>
        <w:tc>
          <w:tcPr>
            <w:tcW w:w="2033" w:type="dxa"/>
            <w:tcBorders>
              <w:top w:val="single" w:color="auto" w:sz="4" w:space="0"/>
              <w:left w:val="single" w:color="auto" w:sz="4" w:space="0"/>
              <w:bottom w:val="single" w:color="auto" w:sz="4" w:space="0"/>
              <w:right w:val="single" w:color="auto" w:sz="4" w:space="0"/>
            </w:tcBorders>
            <w:noWrap w:val="0"/>
            <w:vAlign w:val="center"/>
          </w:tcPr>
          <w:p w14:paraId="76467A0A">
            <w:pPr>
              <w:keepNext w:val="0"/>
              <w:keepLines w:val="0"/>
              <w:pageBreakBefore w:val="0"/>
              <w:shd w:val="clear"/>
              <w:kinsoku/>
              <w:wordWrap/>
              <w:topLinePunct w:val="0"/>
              <w:autoSpaceDE w:val="0"/>
              <w:autoSpaceDN w:val="0"/>
              <w:bidi w:val="0"/>
              <w:adjustRightInd w:val="0"/>
              <w:snapToGrid/>
              <w:spacing w:line="540" w:lineRule="exact"/>
              <w:jc w:val="center"/>
              <w:rPr>
                <w:rFonts w:hint="eastAsia" w:asciiTheme="majorEastAsia" w:hAnsiTheme="majorEastAsia" w:eastAsiaTheme="majorEastAsia" w:cstheme="majorEastAsia"/>
                <w:color w:val="auto"/>
                <w:sz w:val="24"/>
                <w:szCs w:val="24"/>
              </w:rPr>
            </w:pPr>
          </w:p>
        </w:tc>
        <w:tc>
          <w:tcPr>
            <w:tcW w:w="2033" w:type="dxa"/>
            <w:tcBorders>
              <w:top w:val="single" w:color="auto" w:sz="4" w:space="0"/>
              <w:left w:val="single" w:color="auto" w:sz="4" w:space="0"/>
              <w:bottom w:val="single" w:color="auto" w:sz="4" w:space="0"/>
              <w:right w:val="single" w:color="auto" w:sz="4" w:space="0"/>
            </w:tcBorders>
            <w:noWrap w:val="0"/>
            <w:vAlign w:val="center"/>
          </w:tcPr>
          <w:p w14:paraId="72AB39BF">
            <w:pPr>
              <w:keepNext w:val="0"/>
              <w:keepLines w:val="0"/>
              <w:pageBreakBefore w:val="0"/>
              <w:shd w:val="clear"/>
              <w:kinsoku/>
              <w:wordWrap/>
              <w:topLinePunct w:val="0"/>
              <w:autoSpaceDE w:val="0"/>
              <w:autoSpaceDN w:val="0"/>
              <w:bidi w:val="0"/>
              <w:adjustRightInd w:val="0"/>
              <w:snapToGrid/>
              <w:spacing w:line="540" w:lineRule="exact"/>
              <w:jc w:val="center"/>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 xml:space="preserve">  </w:t>
            </w:r>
          </w:p>
        </w:tc>
        <w:tc>
          <w:tcPr>
            <w:tcW w:w="1554" w:type="dxa"/>
            <w:tcBorders>
              <w:top w:val="single" w:color="auto" w:sz="4" w:space="0"/>
              <w:left w:val="single" w:color="auto" w:sz="4" w:space="0"/>
              <w:bottom w:val="single" w:color="auto" w:sz="4" w:space="0"/>
              <w:right w:val="single" w:color="auto" w:sz="4" w:space="0"/>
            </w:tcBorders>
            <w:noWrap w:val="0"/>
            <w:vAlign w:val="center"/>
          </w:tcPr>
          <w:p w14:paraId="02B94E27">
            <w:pPr>
              <w:keepNext w:val="0"/>
              <w:keepLines w:val="0"/>
              <w:pageBreakBefore w:val="0"/>
              <w:shd w:val="clear"/>
              <w:kinsoku/>
              <w:wordWrap/>
              <w:topLinePunct w:val="0"/>
              <w:autoSpaceDE w:val="0"/>
              <w:autoSpaceDN w:val="0"/>
              <w:bidi w:val="0"/>
              <w:adjustRightInd w:val="0"/>
              <w:snapToGrid/>
              <w:spacing w:line="540" w:lineRule="exact"/>
              <w:jc w:val="center"/>
              <w:rPr>
                <w:rFonts w:hint="eastAsia" w:asciiTheme="majorEastAsia" w:hAnsiTheme="majorEastAsia" w:eastAsiaTheme="majorEastAsia" w:cstheme="majorEastAsia"/>
                <w:color w:val="auto"/>
                <w:sz w:val="24"/>
                <w:szCs w:val="24"/>
              </w:rPr>
            </w:pPr>
          </w:p>
        </w:tc>
      </w:tr>
      <w:tr w14:paraId="639C8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jc w:val="center"/>
        </w:trPr>
        <w:tc>
          <w:tcPr>
            <w:tcW w:w="1072" w:type="dxa"/>
            <w:tcBorders>
              <w:top w:val="single" w:color="auto" w:sz="4" w:space="0"/>
              <w:left w:val="single" w:color="auto" w:sz="4" w:space="0"/>
              <w:bottom w:val="single" w:color="auto" w:sz="4" w:space="0"/>
              <w:right w:val="single" w:color="auto" w:sz="4" w:space="0"/>
            </w:tcBorders>
            <w:noWrap w:val="0"/>
            <w:vAlign w:val="center"/>
          </w:tcPr>
          <w:p w14:paraId="5444D24C">
            <w:pPr>
              <w:keepNext w:val="0"/>
              <w:keepLines w:val="0"/>
              <w:pageBreakBefore w:val="0"/>
              <w:shd w:val="clear"/>
              <w:kinsoku/>
              <w:wordWrap/>
              <w:topLinePunct w:val="0"/>
              <w:autoSpaceDE w:val="0"/>
              <w:autoSpaceDN w:val="0"/>
              <w:bidi w:val="0"/>
              <w:adjustRightInd w:val="0"/>
              <w:snapToGrid/>
              <w:spacing w:line="540" w:lineRule="exact"/>
              <w:jc w:val="center"/>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3</w:t>
            </w:r>
          </w:p>
        </w:tc>
        <w:tc>
          <w:tcPr>
            <w:tcW w:w="2356" w:type="dxa"/>
            <w:tcBorders>
              <w:top w:val="single" w:color="auto" w:sz="4" w:space="0"/>
              <w:left w:val="single" w:color="auto" w:sz="4" w:space="0"/>
              <w:bottom w:val="single" w:color="auto" w:sz="4" w:space="0"/>
              <w:right w:val="single" w:color="auto" w:sz="4" w:space="0"/>
            </w:tcBorders>
            <w:noWrap w:val="0"/>
            <w:vAlign w:val="center"/>
          </w:tcPr>
          <w:p w14:paraId="6D824220">
            <w:pPr>
              <w:keepNext w:val="0"/>
              <w:keepLines w:val="0"/>
              <w:pageBreakBefore w:val="0"/>
              <w:shd w:val="clear"/>
              <w:kinsoku/>
              <w:wordWrap/>
              <w:topLinePunct w:val="0"/>
              <w:autoSpaceDE w:val="0"/>
              <w:autoSpaceDN w:val="0"/>
              <w:bidi w:val="0"/>
              <w:adjustRightInd w:val="0"/>
              <w:snapToGrid/>
              <w:spacing w:line="540" w:lineRule="exact"/>
              <w:jc w:val="center"/>
              <w:rPr>
                <w:rFonts w:hint="eastAsia" w:asciiTheme="majorEastAsia" w:hAnsiTheme="majorEastAsia" w:eastAsiaTheme="majorEastAsia" w:cstheme="majorEastAsia"/>
                <w:color w:val="auto"/>
                <w:sz w:val="24"/>
                <w:szCs w:val="24"/>
              </w:rPr>
            </w:pPr>
          </w:p>
        </w:tc>
        <w:tc>
          <w:tcPr>
            <w:tcW w:w="2033" w:type="dxa"/>
            <w:tcBorders>
              <w:top w:val="single" w:color="auto" w:sz="4" w:space="0"/>
              <w:left w:val="single" w:color="auto" w:sz="4" w:space="0"/>
              <w:bottom w:val="single" w:color="auto" w:sz="4" w:space="0"/>
              <w:right w:val="single" w:color="auto" w:sz="4" w:space="0"/>
            </w:tcBorders>
            <w:noWrap w:val="0"/>
            <w:vAlign w:val="center"/>
          </w:tcPr>
          <w:p w14:paraId="7E763646">
            <w:pPr>
              <w:keepNext w:val="0"/>
              <w:keepLines w:val="0"/>
              <w:pageBreakBefore w:val="0"/>
              <w:shd w:val="clear"/>
              <w:kinsoku/>
              <w:wordWrap/>
              <w:topLinePunct w:val="0"/>
              <w:autoSpaceDE w:val="0"/>
              <w:autoSpaceDN w:val="0"/>
              <w:bidi w:val="0"/>
              <w:adjustRightInd w:val="0"/>
              <w:snapToGrid/>
              <w:spacing w:line="540" w:lineRule="exact"/>
              <w:jc w:val="center"/>
              <w:rPr>
                <w:rFonts w:hint="eastAsia" w:asciiTheme="majorEastAsia" w:hAnsiTheme="majorEastAsia" w:eastAsiaTheme="majorEastAsia" w:cstheme="majorEastAsia"/>
                <w:color w:val="auto"/>
                <w:sz w:val="24"/>
                <w:szCs w:val="24"/>
              </w:rPr>
            </w:pPr>
          </w:p>
        </w:tc>
        <w:tc>
          <w:tcPr>
            <w:tcW w:w="2033" w:type="dxa"/>
            <w:tcBorders>
              <w:top w:val="single" w:color="auto" w:sz="4" w:space="0"/>
              <w:left w:val="single" w:color="auto" w:sz="4" w:space="0"/>
              <w:bottom w:val="single" w:color="auto" w:sz="4" w:space="0"/>
              <w:right w:val="single" w:color="auto" w:sz="4" w:space="0"/>
            </w:tcBorders>
            <w:noWrap w:val="0"/>
            <w:vAlign w:val="center"/>
          </w:tcPr>
          <w:p w14:paraId="33CACB0B">
            <w:pPr>
              <w:keepNext w:val="0"/>
              <w:keepLines w:val="0"/>
              <w:pageBreakBefore w:val="0"/>
              <w:shd w:val="clear"/>
              <w:kinsoku/>
              <w:wordWrap/>
              <w:topLinePunct w:val="0"/>
              <w:autoSpaceDE w:val="0"/>
              <w:autoSpaceDN w:val="0"/>
              <w:bidi w:val="0"/>
              <w:adjustRightInd w:val="0"/>
              <w:snapToGrid/>
              <w:spacing w:line="540" w:lineRule="exact"/>
              <w:jc w:val="center"/>
              <w:rPr>
                <w:rFonts w:hint="eastAsia" w:asciiTheme="majorEastAsia" w:hAnsiTheme="majorEastAsia" w:eastAsiaTheme="majorEastAsia" w:cstheme="majorEastAsia"/>
                <w:color w:val="auto"/>
                <w:sz w:val="24"/>
                <w:szCs w:val="24"/>
              </w:rPr>
            </w:pPr>
          </w:p>
        </w:tc>
        <w:tc>
          <w:tcPr>
            <w:tcW w:w="1554" w:type="dxa"/>
            <w:tcBorders>
              <w:top w:val="single" w:color="auto" w:sz="4" w:space="0"/>
              <w:left w:val="single" w:color="auto" w:sz="4" w:space="0"/>
              <w:bottom w:val="single" w:color="auto" w:sz="4" w:space="0"/>
              <w:right w:val="single" w:color="auto" w:sz="4" w:space="0"/>
            </w:tcBorders>
            <w:noWrap w:val="0"/>
            <w:vAlign w:val="center"/>
          </w:tcPr>
          <w:p w14:paraId="28815D1E">
            <w:pPr>
              <w:keepNext w:val="0"/>
              <w:keepLines w:val="0"/>
              <w:pageBreakBefore w:val="0"/>
              <w:shd w:val="clear"/>
              <w:kinsoku/>
              <w:wordWrap/>
              <w:topLinePunct w:val="0"/>
              <w:autoSpaceDE w:val="0"/>
              <w:autoSpaceDN w:val="0"/>
              <w:bidi w:val="0"/>
              <w:adjustRightInd w:val="0"/>
              <w:snapToGrid/>
              <w:spacing w:line="540" w:lineRule="exact"/>
              <w:jc w:val="center"/>
              <w:rPr>
                <w:rFonts w:hint="eastAsia" w:asciiTheme="majorEastAsia" w:hAnsiTheme="majorEastAsia" w:eastAsiaTheme="majorEastAsia" w:cstheme="majorEastAsia"/>
                <w:color w:val="auto"/>
                <w:sz w:val="24"/>
                <w:szCs w:val="24"/>
              </w:rPr>
            </w:pPr>
          </w:p>
        </w:tc>
      </w:tr>
      <w:tr w14:paraId="1E429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jc w:val="center"/>
        </w:trPr>
        <w:tc>
          <w:tcPr>
            <w:tcW w:w="1072" w:type="dxa"/>
            <w:tcBorders>
              <w:top w:val="single" w:color="auto" w:sz="4" w:space="0"/>
              <w:left w:val="single" w:color="auto" w:sz="4" w:space="0"/>
              <w:bottom w:val="single" w:color="auto" w:sz="4" w:space="0"/>
              <w:right w:val="single" w:color="auto" w:sz="4" w:space="0"/>
            </w:tcBorders>
            <w:noWrap w:val="0"/>
            <w:vAlign w:val="center"/>
          </w:tcPr>
          <w:p w14:paraId="20B001A3">
            <w:pPr>
              <w:keepNext w:val="0"/>
              <w:keepLines w:val="0"/>
              <w:pageBreakBefore w:val="0"/>
              <w:shd w:val="clear"/>
              <w:kinsoku/>
              <w:wordWrap/>
              <w:topLinePunct w:val="0"/>
              <w:autoSpaceDE w:val="0"/>
              <w:autoSpaceDN w:val="0"/>
              <w:bidi w:val="0"/>
              <w:adjustRightInd w:val="0"/>
              <w:snapToGrid/>
              <w:spacing w:line="540" w:lineRule="exact"/>
              <w:jc w:val="center"/>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4</w:t>
            </w:r>
          </w:p>
        </w:tc>
        <w:tc>
          <w:tcPr>
            <w:tcW w:w="2356" w:type="dxa"/>
            <w:tcBorders>
              <w:top w:val="single" w:color="auto" w:sz="4" w:space="0"/>
              <w:left w:val="single" w:color="auto" w:sz="4" w:space="0"/>
              <w:bottom w:val="single" w:color="auto" w:sz="4" w:space="0"/>
              <w:right w:val="single" w:color="auto" w:sz="4" w:space="0"/>
            </w:tcBorders>
            <w:noWrap w:val="0"/>
            <w:vAlign w:val="center"/>
          </w:tcPr>
          <w:p w14:paraId="72D45589">
            <w:pPr>
              <w:keepNext w:val="0"/>
              <w:keepLines w:val="0"/>
              <w:pageBreakBefore w:val="0"/>
              <w:shd w:val="clear"/>
              <w:kinsoku/>
              <w:wordWrap/>
              <w:topLinePunct w:val="0"/>
              <w:autoSpaceDE w:val="0"/>
              <w:autoSpaceDN w:val="0"/>
              <w:bidi w:val="0"/>
              <w:adjustRightInd w:val="0"/>
              <w:snapToGrid/>
              <w:spacing w:line="540" w:lineRule="exact"/>
              <w:jc w:val="center"/>
              <w:rPr>
                <w:rFonts w:hint="eastAsia" w:asciiTheme="majorEastAsia" w:hAnsiTheme="majorEastAsia" w:eastAsiaTheme="majorEastAsia" w:cstheme="majorEastAsia"/>
                <w:color w:val="auto"/>
                <w:sz w:val="24"/>
                <w:szCs w:val="24"/>
              </w:rPr>
            </w:pPr>
          </w:p>
        </w:tc>
        <w:tc>
          <w:tcPr>
            <w:tcW w:w="2033" w:type="dxa"/>
            <w:tcBorders>
              <w:top w:val="single" w:color="auto" w:sz="4" w:space="0"/>
              <w:left w:val="single" w:color="auto" w:sz="4" w:space="0"/>
              <w:bottom w:val="single" w:color="auto" w:sz="4" w:space="0"/>
              <w:right w:val="single" w:color="auto" w:sz="4" w:space="0"/>
            </w:tcBorders>
            <w:noWrap w:val="0"/>
            <w:vAlign w:val="center"/>
          </w:tcPr>
          <w:p w14:paraId="58363145">
            <w:pPr>
              <w:keepNext w:val="0"/>
              <w:keepLines w:val="0"/>
              <w:pageBreakBefore w:val="0"/>
              <w:shd w:val="clear"/>
              <w:kinsoku/>
              <w:wordWrap/>
              <w:topLinePunct w:val="0"/>
              <w:autoSpaceDE w:val="0"/>
              <w:autoSpaceDN w:val="0"/>
              <w:bidi w:val="0"/>
              <w:adjustRightInd w:val="0"/>
              <w:snapToGrid/>
              <w:spacing w:line="540" w:lineRule="exact"/>
              <w:jc w:val="center"/>
              <w:rPr>
                <w:rFonts w:hint="eastAsia" w:asciiTheme="majorEastAsia" w:hAnsiTheme="majorEastAsia" w:eastAsiaTheme="majorEastAsia" w:cstheme="majorEastAsia"/>
                <w:color w:val="auto"/>
                <w:sz w:val="24"/>
                <w:szCs w:val="24"/>
              </w:rPr>
            </w:pPr>
          </w:p>
        </w:tc>
        <w:tc>
          <w:tcPr>
            <w:tcW w:w="2033" w:type="dxa"/>
            <w:tcBorders>
              <w:top w:val="single" w:color="auto" w:sz="4" w:space="0"/>
              <w:left w:val="single" w:color="auto" w:sz="4" w:space="0"/>
              <w:bottom w:val="single" w:color="auto" w:sz="4" w:space="0"/>
              <w:right w:val="single" w:color="auto" w:sz="4" w:space="0"/>
            </w:tcBorders>
            <w:noWrap w:val="0"/>
            <w:vAlign w:val="center"/>
          </w:tcPr>
          <w:p w14:paraId="5E9FBFBB">
            <w:pPr>
              <w:keepNext w:val="0"/>
              <w:keepLines w:val="0"/>
              <w:pageBreakBefore w:val="0"/>
              <w:shd w:val="clear"/>
              <w:kinsoku/>
              <w:wordWrap/>
              <w:topLinePunct w:val="0"/>
              <w:autoSpaceDE w:val="0"/>
              <w:autoSpaceDN w:val="0"/>
              <w:bidi w:val="0"/>
              <w:adjustRightInd w:val="0"/>
              <w:snapToGrid/>
              <w:spacing w:line="540" w:lineRule="exact"/>
              <w:jc w:val="center"/>
              <w:rPr>
                <w:rFonts w:hint="eastAsia" w:asciiTheme="majorEastAsia" w:hAnsiTheme="majorEastAsia" w:eastAsiaTheme="majorEastAsia" w:cstheme="majorEastAsia"/>
                <w:color w:val="auto"/>
                <w:sz w:val="24"/>
                <w:szCs w:val="24"/>
              </w:rPr>
            </w:pPr>
          </w:p>
        </w:tc>
        <w:tc>
          <w:tcPr>
            <w:tcW w:w="1554" w:type="dxa"/>
            <w:tcBorders>
              <w:top w:val="single" w:color="auto" w:sz="4" w:space="0"/>
              <w:left w:val="single" w:color="auto" w:sz="4" w:space="0"/>
              <w:bottom w:val="single" w:color="auto" w:sz="4" w:space="0"/>
              <w:right w:val="single" w:color="auto" w:sz="4" w:space="0"/>
            </w:tcBorders>
            <w:noWrap w:val="0"/>
            <w:vAlign w:val="center"/>
          </w:tcPr>
          <w:p w14:paraId="46D17F38">
            <w:pPr>
              <w:keepNext w:val="0"/>
              <w:keepLines w:val="0"/>
              <w:pageBreakBefore w:val="0"/>
              <w:shd w:val="clear"/>
              <w:kinsoku/>
              <w:wordWrap/>
              <w:topLinePunct w:val="0"/>
              <w:autoSpaceDE w:val="0"/>
              <w:autoSpaceDN w:val="0"/>
              <w:bidi w:val="0"/>
              <w:adjustRightInd w:val="0"/>
              <w:snapToGrid/>
              <w:spacing w:line="540" w:lineRule="exact"/>
              <w:jc w:val="center"/>
              <w:rPr>
                <w:rFonts w:hint="eastAsia" w:asciiTheme="majorEastAsia" w:hAnsiTheme="majorEastAsia" w:eastAsiaTheme="majorEastAsia" w:cstheme="majorEastAsia"/>
                <w:color w:val="auto"/>
                <w:sz w:val="24"/>
                <w:szCs w:val="24"/>
              </w:rPr>
            </w:pPr>
          </w:p>
        </w:tc>
      </w:tr>
      <w:tr w14:paraId="6E5DA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jc w:val="center"/>
        </w:trPr>
        <w:tc>
          <w:tcPr>
            <w:tcW w:w="1072" w:type="dxa"/>
            <w:tcBorders>
              <w:top w:val="single" w:color="auto" w:sz="4" w:space="0"/>
              <w:left w:val="single" w:color="auto" w:sz="4" w:space="0"/>
              <w:bottom w:val="single" w:color="auto" w:sz="4" w:space="0"/>
              <w:right w:val="single" w:color="auto" w:sz="4" w:space="0"/>
            </w:tcBorders>
            <w:noWrap w:val="0"/>
            <w:vAlign w:val="center"/>
          </w:tcPr>
          <w:p w14:paraId="1F2AE580">
            <w:pPr>
              <w:keepNext w:val="0"/>
              <w:keepLines w:val="0"/>
              <w:pageBreakBefore w:val="0"/>
              <w:shd w:val="clear"/>
              <w:kinsoku/>
              <w:wordWrap/>
              <w:topLinePunct w:val="0"/>
              <w:autoSpaceDE w:val="0"/>
              <w:autoSpaceDN w:val="0"/>
              <w:bidi w:val="0"/>
              <w:adjustRightInd w:val="0"/>
              <w:snapToGrid/>
              <w:spacing w:line="540" w:lineRule="exact"/>
              <w:jc w:val="center"/>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5</w:t>
            </w:r>
          </w:p>
        </w:tc>
        <w:tc>
          <w:tcPr>
            <w:tcW w:w="2356" w:type="dxa"/>
            <w:tcBorders>
              <w:top w:val="single" w:color="auto" w:sz="4" w:space="0"/>
              <w:left w:val="single" w:color="auto" w:sz="4" w:space="0"/>
              <w:bottom w:val="single" w:color="auto" w:sz="4" w:space="0"/>
              <w:right w:val="single" w:color="auto" w:sz="4" w:space="0"/>
            </w:tcBorders>
            <w:noWrap w:val="0"/>
            <w:vAlign w:val="center"/>
          </w:tcPr>
          <w:p w14:paraId="26F97471">
            <w:pPr>
              <w:keepNext w:val="0"/>
              <w:keepLines w:val="0"/>
              <w:pageBreakBefore w:val="0"/>
              <w:shd w:val="clear"/>
              <w:kinsoku/>
              <w:wordWrap/>
              <w:topLinePunct w:val="0"/>
              <w:autoSpaceDE w:val="0"/>
              <w:autoSpaceDN w:val="0"/>
              <w:bidi w:val="0"/>
              <w:adjustRightInd w:val="0"/>
              <w:snapToGrid/>
              <w:spacing w:line="540" w:lineRule="exact"/>
              <w:jc w:val="center"/>
              <w:rPr>
                <w:rFonts w:hint="eastAsia" w:asciiTheme="majorEastAsia" w:hAnsiTheme="majorEastAsia" w:eastAsiaTheme="majorEastAsia" w:cstheme="majorEastAsia"/>
                <w:color w:val="auto"/>
                <w:sz w:val="24"/>
                <w:szCs w:val="24"/>
              </w:rPr>
            </w:pPr>
          </w:p>
        </w:tc>
        <w:tc>
          <w:tcPr>
            <w:tcW w:w="2033" w:type="dxa"/>
            <w:tcBorders>
              <w:top w:val="single" w:color="auto" w:sz="4" w:space="0"/>
              <w:left w:val="single" w:color="auto" w:sz="4" w:space="0"/>
              <w:bottom w:val="single" w:color="auto" w:sz="4" w:space="0"/>
              <w:right w:val="single" w:color="auto" w:sz="4" w:space="0"/>
            </w:tcBorders>
            <w:noWrap w:val="0"/>
            <w:vAlign w:val="center"/>
          </w:tcPr>
          <w:p w14:paraId="3C6853B7">
            <w:pPr>
              <w:keepNext w:val="0"/>
              <w:keepLines w:val="0"/>
              <w:pageBreakBefore w:val="0"/>
              <w:shd w:val="clear"/>
              <w:kinsoku/>
              <w:wordWrap/>
              <w:topLinePunct w:val="0"/>
              <w:autoSpaceDE w:val="0"/>
              <w:autoSpaceDN w:val="0"/>
              <w:bidi w:val="0"/>
              <w:adjustRightInd w:val="0"/>
              <w:snapToGrid/>
              <w:spacing w:line="540" w:lineRule="exact"/>
              <w:jc w:val="center"/>
              <w:rPr>
                <w:rFonts w:hint="eastAsia" w:asciiTheme="majorEastAsia" w:hAnsiTheme="majorEastAsia" w:eastAsiaTheme="majorEastAsia" w:cstheme="majorEastAsia"/>
                <w:color w:val="auto"/>
                <w:sz w:val="24"/>
                <w:szCs w:val="24"/>
              </w:rPr>
            </w:pPr>
          </w:p>
        </w:tc>
        <w:tc>
          <w:tcPr>
            <w:tcW w:w="2033" w:type="dxa"/>
            <w:tcBorders>
              <w:top w:val="single" w:color="auto" w:sz="4" w:space="0"/>
              <w:left w:val="single" w:color="auto" w:sz="4" w:space="0"/>
              <w:bottom w:val="single" w:color="auto" w:sz="4" w:space="0"/>
              <w:right w:val="single" w:color="auto" w:sz="4" w:space="0"/>
            </w:tcBorders>
            <w:noWrap w:val="0"/>
            <w:vAlign w:val="center"/>
          </w:tcPr>
          <w:p w14:paraId="1C3448CB">
            <w:pPr>
              <w:keepNext w:val="0"/>
              <w:keepLines w:val="0"/>
              <w:pageBreakBefore w:val="0"/>
              <w:shd w:val="clear"/>
              <w:kinsoku/>
              <w:wordWrap/>
              <w:topLinePunct w:val="0"/>
              <w:autoSpaceDE w:val="0"/>
              <w:autoSpaceDN w:val="0"/>
              <w:bidi w:val="0"/>
              <w:adjustRightInd w:val="0"/>
              <w:snapToGrid/>
              <w:spacing w:line="540" w:lineRule="exact"/>
              <w:jc w:val="center"/>
              <w:rPr>
                <w:rFonts w:hint="eastAsia" w:asciiTheme="majorEastAsia" w:hAnsiTheme="majorEastAsia" w:eastAsiaTheme="majorEastAsia" w:cstheme="majorEastAsia"/>
                <w:color w:val="auto"/>
                <w:sz w:val="24"/>
                <w:szCs w:val="24"/>
              </w:rPr>
            </w:pPr>
          </w:p>
        </w:tc>
        <w:tc>
          <w:tcPr>
            <w:tcW w:w="1554" w:type="dxa"/>
            <w:tcBorders>
              <w:top w:val="single" w:color="auto" w:sz="4" w:space="0"/>
              <w:left w:val="single" w:color="auto" w:sz="4" w:space="0"/>
              <w:bottom w:val="single" w:color="auto" w:sz="4" w:space="0"/>
              <w:right w:val="single" w:color="auto" w:sz="4" w:space="0"/>
            </w:tcBorders>
            <w:noWrap w:val="0"/>
            <w:vAlign w:val="center"/>
          </w:tcPr>
          <w:p w14:paraId="4C82CBD5">
            <w:pPr>
              <w:keepNext w:val="0"/>
              <w:keepLines w:val="0"/>
              <w:pageBreakBefore w:val="0"/>
              <w:shd w:val="clear"/>
              <w:kinsoku/>
              <w:wordWrap/>
              <w:topLinePunct w:val="0"/>
              <w:autoSpaceDE w:val="0"/>
              <w:autoSpaceDN w:val="0"/>
              <w:bidi w:val="0"/>
              <w:adjustRightInd w:val="0"/>
              <w:snapToGrid/>
              <w:spacing w:line="540" w:lineRule="exact"/>
              <w:jc w:val="center"/>
              <w:rPr>
                <w:rFonts w:hint="eastAsia" w:asciiTheme="majorEastAsia" w:hAnsiTheme="majorEastAsia" w:eastAsiaTheme="majorEastAsia" w:cstheme="majorEastAsia"/>
                <w:color w:val="auto"/>
                <w:sz w:val="24"/>
                <w:szCs w:val="24"/>
              </w:rPr>
            </w:pPr>
          </w:p>
        </w:tc>
      </w:tr>
    </w:tbl>
    <w:p w14:paraId="0EE96496">
      <w:pPr>
        <w:keepNext w:val="0"/>
        <w:keepLines w:val="0"/>
        <w:pageBreakBefore w:val="0"/>
        <w:shd w:val="clear"/>
        <w:kinsoku/>
        <w:wordWrap/>
        <w:topLinePunct w:val="0"/>
        <w:autoSpaceDE w:val="0"/>
        <w:autoSpaceDN w:val="0"/>
        <w:bidi w:val="0"/>
        <w:adjustRightInd w:val="0"/>
        <w:snapToGrid/>
        <w:spacing w:line="540" w:lineRule="exact"/>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b/>
          <w:color w:val="auto"/>
          <w:sz w:val="24"/>
        </w:rPr>
        <w:t>二、合同价款</w:t>
      </w:r>
      <w:r>
        <w:rPr>
          <w:rFonts w:hint="eastAsia" w:asciiTheme="majorEastAsia" w:hAnsiTheme="majorEastAsia" w:eastAsiaTheme="majorEastAsia" w:cstheme="majorEastAsia"/>
          <w:color w:val="auto"/>
          <w:sz w:val="24"/>
        </w:rPr>
        <w:t>：</w:t>
      </w:r>
    </w:p>
    <w:p w14:paraId="17CCF299">
      <w:pPr>
        <w:pStyle w:val="9"/>
        <w:keepNext w:val="0"/>
        <w:keepLines w:val="0"/>
        <w:pageBreakBefore w:val="0"/>
        <w:shd w:val="clear"/>
        <w:kinsoku/>
        <w:wordWrap/>
        <w:topLinePunct w:val="0"/>
        <w:autoSpaceDE w:val="0"/>
        <w:autoSpaceDN w:val="0"/>
        <w:bidi w:val="0"/>
        <w:adjustRightInd w:val="0"/>
        <w:snapToGrid/>
        <w:spacing w:line="540" w:lineRule="exact"/>
        <w:ind w:firstLine="480" w:firstLineChars="200"/>
        <w:rPr>
          <w:rFonts w:hint="eastAsia" w:asciiTheme="majorEastAsia" w:hAnsiTheme="majorEastAsia" w:eastAsiaTheme="majorEastAsia" w:cstheme="majorEastAsia"/>
          <w:color w:val="auto"/>
          <w:kern w:val="0"/>
          <w:sz w:val="24"/>
          <w:szCs w:val="24"/>
          <w:lang w:val="en-US" w:eastAsia="zh-CN" w:bidi="ar-SA"/>
        </w:rPr>
      </w:pPr>
      <w:r>
        <w:rPr>
          <w:rFonts w:hint="eastAsia" w:asciiTheme="majorEastAsia" w:hAnsiTheme="majorEastAsia" w:eastAsiaTheme="majorEastAsia" w:cstheme="majorEastAsia"/>
          <w:color w:val="auto"/>
        </w:rPr>
        <w:t>1、</w:t>
      </w:r>
      <w:r>
        <w:rPr>
          <w:rFonts w:hint="eastAsia" w:asciiTheme="majorEastAsia" w:hAnsiTheme="majorEastAsia" w:eastAsiaTheme="majorEastAsia" w:cstheme="majorEastAsia"/>
          <w:color w:val="auto"/>
          <w:sz w:val="24"/>
          <w:szCs w:val="24"/>
        </w:rPr>
        <w:t>本合同总价为人民币：</w:t>
      </w:r>
      <w:r>
        <w:rPr>
          <w:rFonts w:hint="eastAsia" w:asciiTheme="majorEastAsia" w:hAnsiTheme="majorEastAsia" w:eastAsiaTheme="majorEastAsia" w:cstheme="majorEastAsia"/>
          <w:b/>
          <w:color w:val="auto"/>
          <w:sz w:val="24"/>
          <w:szCs w:val="24"/>
          <w:u w:val="single"/>
        </w:rPr>
        <w:t xml:space="preserve">            </w:t>
      </w:r>
      <w:r>
        <w:rPr>
          <w:rFonts w:hint="eastAsia" w:asciiTheme="majorEastAsia" w:hAnsiTheme="majorEastAsia" w:eastAsiaTheme="majorEastAsia" w:cstheme="majorEastAsia"/>
          <w:b/>
          <w:color w:val="auto"/>
          <w:sz w:val="24"/>
          <w:szCs w:val="24"/>
        </w:rPr>
        <w:t>元整</w:t>
      </w:r>
      <w:r>
        <w:rPr>
          <w:rFonts w:hint="eastAsia" w:asciiTheme="majorEastAsia" w:hAnsiTheme="majorEastAsia" w:eastAsiaTheme="majorEastAsia" w:cstheme="majorEastAsia"/>
          <w:color w:val="auto"/>
          <w:sz w:val="24"/>
          <w:szCs w:val="24"/>
        </w:rPr>
        <w:t>（</w:t>
      </w:r>
      <w:r>
        <w:rPr>
          <w:rFonts w:hint="eastAsia" w:asciiTheme="majorEastAsia" w:hAnsiTheme="majorEastAsia" w:eastAsiaTheme="majorEastAsia" w:cstheme="majorEastAsia"/>
          <w:color w:val="auto"/>
          <w:kern w:val="0"/>
          <w:sz w:val="24"/>
          <w:szCs w:val="24"/>
          <w:lang w:val="en-US" w:eastAsia="zh-CN" w:bidi="ar-SA"/>
        </w:rPr>
        <w:t>即</w:t>
      </w:r>
      <w:r>
        <w:rPr>
          <w:rFonts w:hint="eastAsia" w:asciiTheme="majorEastAsia" w:hAnsiTheme="majorEastAsia" w:eastAsiaTheme="majorEastAsia" w:cstheme="majorEastAsia"/>
          <w:b/>
          <w:color w:val="auto"/>
          <w:sz w:val="24"/>
          <w:szCs w:val="24"/>
        </w:rPr>
        <w:t>RMB</w:t>
      </w:r>
      <w:r>
        <w:rPr>
          <w:rFonts w:hint="eastAsia" w:asciiTheme="majorEastAsia" w:hAnsiTheme="majorEastAsia" w:eastAsiaTheme="majorEastAsia" w:cstheme="majorEastAsia"/>
          <w:b/>
          <w:color w:val="auto"/>
          <w:sz w:val="24"/>
          <w:szCs w:val="24"/>
          <w:u w:val="single"/>
        </w:rPr>
        <w:t xml:space="preserve">             .00</w:t>
      </w:r>
      <w:r>
        <w:rPr>
          <w:rFonts w:hint="eastAsia" w:asciiTheme="majorEastAsia" w:hAnsiTheme="majorEastAsia" w:eastAsiaTheme="majorEastAsia" w:cstheme="majorEastAsia"/>
          <w:b/>
          <w:color w:val="auto"/>
          <w:sz w:val="24"/>
          <w:szCs w:val="24"/>
        </w:rPr>
        <w:t>元</w:t>
      </w:r>
      <w:r>
        <w:rPr>
          <w:rFonts w:hint="eastAsia" w:asciiTheme="majorEastAsia" w:hAnsiTheme="majorEastAsia" w:eastAsiaTheme="majorEastAsia" w:cstheme="majorEastAsia"/>
          <w:color w:val="auto"/>
          <w:sz w:val="24"/>
          <w:szCs w:val="24"/>
        </w:rPr>
        <w:t>）</w:t>
      </w:r>
      <w:r>
        <w:rPr>
          <w:rFonts w:hint="eastAsia" w:asciiTheme="majorEastAsia" w:hAnsiTheme="majorEastAsia" w:eastAsiaTheme="majorEastAsia" w:cstheme="majorEastAsia"/>
          <w:b/>
          <w:color w:val="auto"/>
          <w:sz w:val="24"/>
          <w:szCs w:val="24"/>
        </w:rPr>
        <w:t>。</w:t>
      </w:r>
      <w:r>
        <w:rPr>
          <w:rFonts w:hint="eastAsia" w:asciiTheme="majorEastAsia" w:hAnsiTheme="majorEastAsia" w:eastAsiaTheme="majorEastAsia" w:cstheme="majorEastAsia"/>
          <w:color w:val="auto"/>
          <w:kern w:val="0"/>
          <w:sz w:val="24"/>
          <w:szCs w:val="24"/>
          <w:lang w:val="en-US" w:eastAsia="zh-CN" w:bidi="ar-SA"/>
        </w:rPr>
        <w:t>此价格已包含设备</w:t>
      </w:r>
      <w:r>
        <w:rPr>
          <w:rFonts w:hint="eastAsia" w:asciiTheme="majorEastAsia" w:hAnsiTheme="majorEastAsia" w:eastAsiaTheme="majorEastAsia" w:cstheme="majorEastAsia"/>
          <w:color w:val="auto"/>
          <w:lang w:eastAsia="zh-CN"/>
        </w:rPr>
        <w:t>（配件）</w:t>
      </w:r>
      <w:r>
        <w:rPr>
          <w:rFonts w:hint="eastAsia" w:asciiTheme="majorEastAsia" w:hAnsiTheme="majorEastAsia" w:eastAsiaTheme="majorEastAsia" w:cstheme="majorEastAsia"/>
          <w:color w:val="auto"/>
          <w:kern w:val="0"/>
          <w:sz w:val="24"/>
          <w:szCs w:val="24"/>
          <w:lang w:val="en-US" w:eastAsia="zh-CN" w:bidi="ar-SA"/>
        </w:rPr>
        <w:t>供应价（含税）、运杂费（含保险费）、保管费、安装调试费、税金、质保期内维修保养费（以质保响应年限为准）等所有费用。</w:t>
      </w:r>
    </w:p>
    <w:p w14:paraId="3731D287">
      <w:pPr>
        <w:keepNext w:val="0"/>
        <w:keepLines w:val="0"/>
        <w:pageBreakBefore w:val="0"/>
        <w:shd w:val="clear" w:color="auto"/>
        <w:kinsoku/>
        <w:wordWrap/>
        <w:bidi w:val="0"/>
        <w:snapToGrid/>
        <w:spacing w:line="540" w:lineRule="exact"/>
        <w:ind w:firstLine="480" w:firstLineChars="200"/>
        <w:jc w:val="left"/>
        <w:rPr>
          <w:rFonts w:hint="eastAsia" w:asciiTheme="majorEastAsia" w:hAnsiTheme="majorEastAsia" w:eastAsiaTheme="majorEastAsia" w:cstheme="majorEastAsia"/>
          <w:color w:val="auto"/>
          <w:kern w:val="0"/>
          <w:sz w:val="24"/>
          <w:szCs w:val="24"/>
          <w:lang w:val="en-US" w:eastAsia="zh-CN" w:bidi="ar-SA"/>
        </w:rPr>
      </w:pPr>
      <w:r>
        <w:rPr>
          <w:rFonts w:hint="eastAsia" w:asciiTheme="majorEastAsia" w:hAnsiTheme="majorEastAsia" w:eastAsiaTheme="majorEastAsia" w:cstheme="majorEastAsia"/>
          <w:color w:val="auto"/>
          <w:kern w:val="0"/>
          <w:sz w:val="24"/>
          <w:szCs w:val="24"/>
          <w:lang w:val="en-US" w:eastAsia="zh-CN" w:bidi="ar-SA"/>
        </w:rPr>
        <w:t>2、中标价即合同价，且后期不予调整。</w:t>
      </w:r>
    </w:p>
    <w:p w14:paraId="49239D54">
      <w:pPr>
        <w:keepNext w:val="0"/>
        <w:keepLines w:val="0"/>
        <w:pageBreakBefore w:val="0"/>
        <w:shd w:val="clear" w:color="auto"/>
        <w:kinsoku/>
        <w:wordWrap/>
        <w:bidi w:val="0"/>
        <w:snapToGrid/>
        <w:spacing w:line="540" w:lineRule="exact"/>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b/>
          <w:color w:val="auto"/>
          <w:sz w:val="24"/>
        </w:rPr>
        <w:t>三、质量要求、技术标准：</w:t>
      </w:r>
    </w:p>
    <w:p w14:paraId="5794105B">
      <w:pPr>
        <w:pStyle w:val="4"/>
        <w:keepNext w:val="0"/>
        <w:keepLines w:val="0"/>
        <w:pageBreakBefore w:val="0"/>
        <w:shd w:val="clear" w:color="auto"/>
        <w:kinsoku/>
        <w:wordWrap/>
        <w:bidi w:val="0"/>
        <w:snapToGrid/>
        <w:spacing w:line="540" w:lineRule="exact"/>
        <w:ind w:left="0" w:leftChars="0"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1、质量要求：</w:t>
      </w:r>
      <w:r>
        <w:rPr>
          <w:rFonts w:hint="eastAsia" w:asciiTheme="majorEastAsia" w:hAnsiTheme="majorEastAsia" w:eastAsiaTheme="majorEastAsia" w:cstheme="majorEastAsia"/>
          <w:color w:val="auto"/>
          <w:sz w:val="24"/>
          <w:szCs w:val="24"/>
          <w:lang w:val="en-US" w:eastAsia="zh-CN"/>
        </w:rPr>
        <w:t>符合国家及行业规范相关技术标准</w:t>
      </w:r>
      <w:r>
        <w:rPr>
          <w:rFonts w:hint="eastAsia" w:asciiTheme="majorEastAsia" w:hAnsiTheme="majorEastAsia" w:eastAsiaTheme="majorEastAsia" w:cstheme="majorEastAsia"/>
          <w:color w:val="auto"/>
          <w:sz w:val="24"/>
          <w:szCs w:val="24"/>
        </w:rPr>
        <w:t>。</w:t>
      </w:r>
    </w:p>
    <w:p w14:paraId="178F3931">
      <w:pPr>
        <w:pStyle w:val="4"/>
        <w:keepNext w:val="0"/>
        <w:keepLines w:val="0"/>
        <w:pageBreakBefore w:val="0"/>
        <w:shd w:val="clear" w:color="auto"/>
        <w:kinsoku/>
        <w:wordWrap/>
        <w:bidi w:val="0"/>
        <w:snapToGrid/>
        <w:spacing w:line="540" w:lineRule="exact"/>
        <w:ind w:left="0" w:leftChars="0"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shd w:val="clear"/>
          <w:lang w:val="en-US" w:eastAsia="zh-CN"/>
        </w:rPr>
        <w:t>2、</w:t>
      </w:r>
      <w:r>
        <w:rPr>
          <w:rFonts w:hint="eastAsia" w:asciiTheme="majorEastAsia" w:hAnsiTheme="majorEastAsia" w:eastAsiaTheme="majorEastAsia" w:cstheme="majorEastAsia"/>
          <w:color w:val="auto"/>
          <w:sz w:val="24"/>
          <w:szCs w:val="24"/>
          <w:shd w:val="clear"/>
          <w:lang w:eastAsia="zh-CN"/>
        </w:rPr>
        <w:t>该设备</w:t>
      </w:r>
      <w:r>
        <w:rPr>
          <w:rFonts w:hint="eastAsia" w:asciiTheme="majorEastAsia" w:hAnsiTheme="majorEastAsia" w:eastAsiaTheme="majorEastAsia" w:cstheme="majorEastAsia"/>
          <w:color w:val="auto"/>
          <w:sz w:val="24"/>
          <w:szCs w:val="24"/>
          <w:shd w:val="clear"/>
        </w:rPr>
        <w:t>由</w:t>
      </w:r>
      <w:r>
        <w:rPr>
          <w:rFonts w:hint="eastAsia" w:asciiTheme="majorEastAsia" w:hAnsiTheme="majorEastAsia" w:eastAsiaTheme="majorEastAsia" w:cstheme="majorEastAsia"/>
          <w:color w:val="auto"/>
          <w:sz w:val="24"/>
          <w:szCs w:val="24"/>
          <w:shd w:val="clear"/>
          <w:lang w:eastAsia="zh-CN"/>
        </w:rPr>
        <w:t>承包人</w:t>
      </w:r>
      <w:r>
        <w:rPr>
          <w:rFonts w:hint="eastAsia" w:asciiTheme="majorEastAsia" w:hAnsiTheme="majorEastAsia" w:eastAsiaTheme="majorEastAsia" w:cstheme="majorEastAsia"/>
          <w:color w:val="auto"/>
          <w:sz w:val="24"/>
          <w:szCs w:val="24"/>
          <w:shd w:val="clear"/>
        </w:rPr>
        <w:t>负责安装，在正常使用情况下，从验收合格之日起，</w:t>
      </w:r>
      <w:r>
        <w:rPr>
          <w:rFonts w:hint="eastAsia" w:asciiTheme="majorEastAsia" w:hAnsiTheme="majorEastAsia" w:eastAsiaTheme="majorEastAsia" w:cstheme="majorEastAsia"/>
          <w:color w:val="auto"/>
          <w:sz w:val="24"/>
          <w:szCs w:val="24"/>
          <w:shd w:val="clear"/>
          <w:lang w:eastAsia="zh-CN"/>
        </w:rPr>
        <w:t>承包人</w:t>
      </w:r>
      <w:r>
        <w:rPr>
          <w:rFonts w:hint="eastAsia" w:asciiTheme="majorEastAsia" w:hAnsiTheme="majorEastAsia" w:eastAsiaTheme="majorEastAsia" w:cstheme="majorEastAsia"/>
          <w:color w:val="auto"/>
          <w:sz w:val="24"/>
          <w:szCs w:val="24"/>
          <w:shd w:val="clear"/>
        </w:rPr>
        <w:t>负责“三包”及免费</w:t>
      </w:r>
      <w:r>
        <w:rPr>
          <w:rFonts w:hint="eastAsia" w:asciiTheme="majorEastAsia" w:hAnsiTheme="majorEastAsia" w:eastAsiaTheme="majorEastAsia" w:cstheme="majorEastAsia"/>
          <w:color w:val="auto"/>
          <w:sz w:val="24"/>
          <w:szCs w:val="24"/>
          <w:shd w:val="clear"/>
          <w:lang w:eastAsia="zh-CN"/>
        </w:rPr>
        <w:t>质保</w:t>
      </w:r>
      <w:r>
        <w:rPr>
          <w:rFonts w:hint="eastAsia" w:asciiTheme="majorEastAsia" w:hAnsiTheme="majorEastAsia" w:eastAsiaTheme="majorEastAsia" w:cstheme="majorEastAsia"/>
          <w:color w:val="auto"/>
          <w:sz w:val="24"/>
          <w:szCs w:val="24"/>
          <w:u w:val="single"/>
          <w:shd w:val="clear"/>
          <w:lang w:val="en-US" w:eastAsia="zh-CN"/>
        </w:rPr>
        <w:t xml:space="preserve"> 24个</w:t>
      </w:r>
      <w:r>
        <w:rPr>
          <w:rFonts w:hint="eastAsia" w:asciiTheme="majorEastAsia" w:hAnsiTheme="majorEastAsia" w:eastAsiaTheme="majorEastAsia" w:cstheme="majorEastAsia"/>
          <w:color w:val="auto"/>
          <w:sz w:val="24"/>
          <w:szCs w:val="24"/>
          <w:u w:val="single"/>
          <w:shd w:val="clear"/>
          <w:lang w:eastAsia="zh-CN"/>
        </w:rPr>
        <w:t>月（以中标人实际响应质保期限为准，且不得小于</w:t>
      </w:r>
      <w:r>
        <w:rPr>
          <w:rFonts w:hint="eastAsia" w:asciiTheme="majorEastAsia" w:hAnsiTheme="majorEastAsia" w:eastAsiaTheme="majorEastAsia" w:cstheme="majorEastAsia"/>
          <w:color w:val="auto"/>
          <w:sz w:val="24"/>
          <w:szCs w:val="24"/>
          <w:u w:val="single"/>
          <w:shd w:val="clear"/>
          <w:lang w:val="en-US" w:eastAsia="zh-CN"/>
        </w:rPr>
        <w:t>24个月</w:t>
      </w:r>
      <w:r>
        <w:rPr>
          <w:rFonts w:hint="eastAsia" w:asciiTheme="majorEastAsia" w:hAnsiTheme="majorEastAsia" w:eastAsiaTheme="majorEastAsia" w:cstheme="majorEastAsia"/>
          <w:color w:val="auto"/>
          <w:sz w:val="24"/>
          <w:szCs w:val="24"/>
          <w:u w:val="single"/>
          <w:shd w:val="clear"/>
          <w:lang w:eastAsia="zh-CN"/>
        </w:rPr>
        <w:t>）</w:t>
      </w:r>
      <w:r>
        <w:rPr>
          <w:rFonts w:hint="eastAsia" w:asciiTheme="majorEastAsia" w:hAnsiTheme="majorEastAsia" w:eastAsiaTheme="majorEastAsia" w:cstheme="majorEastAsia"/>
          <w:color w:val="auto"/>
          <w:sz w:val="24"/>
          <w:szCs w:val="24"/>
          <w:u w:val="single"/>
          <w:lang w:val="en-US" w:eastAsia="zh-CN"/>
        </w:rPr>
        <w:t xml:space="preserve"> </w:t>
      </w:r>
      <w:r>
        <w:rPr>
          <w:rFonts w:hint="eastAsia" w:asciiTheme="majorEastAsia" w:hAnsiTheme="majorEastAsia" w:eastAsiaTheme="majorEastAsia" w:cstheme="majorEastAsia"/>
          <w:color w:val="auto"/>
          <w:sz w:val="24"/>
          <w:szCs w:val="24"/>
        </w:rPr>
        <w:t>（“三包”指零（部）件包修、包换、包退），包修责任包含易损件的检修更换。</w:t>
      </w:r>
    </w:p>
    <w:p w14:paraId="6AE49DA7">
      <w:pPr>
        <w:pStyle w:val="4"/>
        <w:keepNext w:val="0"/>
        <w:keepLines w:val="0"/>
        <w:pageBreakBefore w:val="0"/>
        <w:shd w:val="clear" w:color="auto"/>
        <w:kinsoku/>
        <w:wordWrap/>
        <w:bidi w:val="0"/>
        <w:snapToGrid/>
        <w:spacing w:line="540" w:lineRule="exact"/>
        <w:ind w:left="0" w:leftChars="0"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2、技术规格：</w:t>
      </w:r>
      <w:r>
        <w:rPr>
          <w:rFonts w:hint="eastAsia" w:asciiTheme="majorEastAsia" w:hAnsiTheme="majorEastAsia" w:eastAsiaTheme="majorEastAsia" w:cstheme="majorEastAsia"/>
          <w:color w:val="auto"/>
          <w:sz w:val="24"/>
          <w:szCs w:val="24"/>
          <w:u w:val="single"/>
          <w:lang w:val="en-US" w:eastAsia="zh-CN"/>
        </w:rPr>
        <w:t xml:space="preserve">                                                    </w:t>
      </w:r>
      <w:r>
        <w:rPr>
          <w:rFonts w:hint="eastAsia" w:asciiTheme="majorEastAsia" w:hAnsiTheme="majorEastAsia" w:eastAsiaTheme="majorEastAsia" w:cstheme="majorEastAsia"/>
          <w:color w:val="auto"/>
          <w:sz w:val="24"/>
          <w:szCs w:val="24"/>
        </w:rPr>
        <w:t>。</w:t>
      </w:r>
    </w:p>
    <w:p w14:paraId="44A29558">
      <w:pPr>
        <w:pStyle w:val="4"/>
        <w:keepNext w:val="0"/>
        <w:keepLines w:val="0"/>
        <w:pageBreakBefore w:val="0"/>
        <w:shd w:val="clear" w:color="auto"/>
        <w:kinsoku/>
        <w:wordWrap/>
        <w:bidi w:val="0"/>
        <w:snapToGrid/>
        <w:spacing w:line="540" w:lineRule="exact"/>
        <w:ind w:left="0" w:leftChars="0"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3、如果在合同履行过程中有新的国家或行业（部）标准出台的，且该标准属于强制性标准的，则</w:t>
      </w:r>
      <w:r>
        <w:rPr>
          <w:rFonts w:hint="eastAsia" w:asciiTheme="majorEastAsia" w:hAnsiTheme="majorEastAsia" w:eastAsiaTheme="majorEastAsia" w:cstheme="majorEastAsia"/>
          <w:color w:val="auto"/>
          <w:sz w:val="24"/>
          <w:szCs w:val="24"/>
          <w:lang w:eastAsia="zh-CN"/>
        </w:rPr>
        <w:t>承包人</w:t>
      </w:r>
      <w:r>
        <w:rPr>
          <w:rFonts w:hint="eastAsia" w:asciiTheme="majorEastAsia" w:hAnsiTheme="majorEastAsia" w:eastAsiaTheme="majorEastAsia" w:cstheme="majorEastAsia"/>
          <w:color w:val="auto"/>
          <w:sz w:val="24"/>
          <w:szCs w:val="24"/>
        </w:rPr>
        <w:t>应确保该合同产品达到并符合新的国家或行业（部）标准。因此而增加的费用及风险已经包含在合同总价中。</w:t>
      </w:r>
    </w:p>
    <w:p w14:paraId="6820248B">
      <w:pPr>
        <w:pStyle w:val="4"/>
        <w:keepNext w:val="0"/>
        <w:keepLines w:val="0"/>
        <w:pageBreakBefore w:val="0"/>
        <w:shd w:val="clear" w:color="auto"/>
        <w:kinsoku/>
        <w:wordWrap/>
        <w:bidi w:val="0"/>
        <w:snapToGrid/>
        <w:spacing w:line="540" w:lineRule="exact"/>
        <w:ind w:left="0" w:leftChars="0"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4、权利保证：</w:t>
      </w:r>
      <w:r>
        <w:rPr>
          <w:rFonts w:hint="eastAsia" w:asciiTheme="majorEastAsia" w:hAnsiTheme="majorEastAsia" w:eastAsiaTheme="majorEastAsia" w:cstheme="majorEastAsia"/>
          <w:color w:val="auto"/>
          <w:sz w:val="24"/>
          <w:szCs w:val="24"/>
          <w:lang w:eastAsia="zh-CN"/>
        </w:rPr>
        <w:t>承包人</w:t>
      </w:r>
      <w:r>
        <w:rPr>
          <w:rFonts w:hint="eastAsia" w:asciiTheme="majorEastAsia" w:hAnsiTheme="majorEastAsia" w:eastAsiaTheme="majorEastAsia" w:cstheme="majorEastAsia"/>
          <w:color w:val="auto"/>
          <w:sz w:val="24"/>
          <w:szCs w:val="24"/>
        </w:rPr>
        <w:t>应保证</w:t>
      </w:r>
      <w:r>
        <w:rPr>
          <w:rFonts w:hint="eastAsia" w:asciiTheme="majorEastAsia" w:hAnsiTheme="majorEastAsia" w:eastAsiaTheme="majorEastAsia" w:cstheme="majorEastAsia"/>
          <w:color w:val="auto"/>
          <w:sz w:val="24"/>
          <w:szCs w:val="24"/>
          <w:lang w:eastAsia="zh-CN"/>
        </w:rPr>
        <w:t>发包人</w:t>
      </w:r>
      <w:r>
        <w:rPr>
          <w:rFonts w:hint="eastAsia" w:asciiTheme="majorEastAsia" w:hAnsiTheme="majorEastAsia" w:eastAsiaTheme="majorEastAsia" w:cstheme="majorEastAsia"/>
          <w:color w:val="auto"/>
          <w:sz w:val="24"/>
          <w:szCs w:val="24"/>
        </w:rPr>
        <w:t>及最终用户在使用合同标的物的任何部分不受第三方关于侵犯其所有权，专利权、商标权等一切可能的知识产权侵权的指控。</w:t>
      </w:r>
      <w:r>
        <w:rPr>
          <w:rFonts w:hint="eastAsia" w:asciiTheme="majorEastAsia" w:hAnsiTheme="majorEastAsia" w:eastAsiaTheme="majorEastAsia" w:cstheme="majorEastAsia"/>
          <w:color w:val="auto"/>
          <w:sz w:val="24"/>
          <w:szCs w:val="24"/>
          <w:lang w:eastAsia="zh-CN"/>
        </w:rPr>
        <w:t>发包人</w:t>
      </w:r>
      <w:r>
        <w:rPr>
          <w:rFonts w:hint="eastAsia" w:asciiTheme="majorEastAsia" w:hAnsiTheme="majorEastAsia" w:eastAsiaTheme="majorEastAsia" w:cstheme="majorEastAsia"/>
          <w:color w:val="auto"/>
          <w:sz w:val="24"/>
          <w:szCs w:val="24"/>
        </w:rPr>
        <w:t>或最终用户因此而受到的全部损失包括对第三方任何赔偿、补偿、垫付的款项以及应对指控而支出的全部费用，均由</w:t>
      </w:r>
      <w:r>
        <w:rPr>
          <w:rFonts w:hint="eastAsia" w:asciiTheme="majorEastAsia" w:hAnsiTheme="majorEastAsia" w:eastAsiaTheme="majorEastAsia" w:cstheme="majorEastAsia"/>
          <w:color w:val="auto"/>
          <w:sz w:val="24"/>
          <w:szCs w:val="24"/>
          <w:lang w:eastAsia="zh-CN"/>
        </w:rPr>
        <w:t>承包人</w:t>
      </w:r>
      <w:r>
        <w:rPr>
          <w:rFonts w:hint="eastAsia" w:asciiTheme="majorEastAsia" w:hAnsiTheme="majorEastAsia" w:eastAsiaTheme="majorEastAsia" w:cstheme="majorEastAsia"/>
          <w:color w:val="auto"/>
          <w:sz w:val="24"/>
          <w:szCs w:val="24"/>
        </w:rPr>
        <w:t>承担。</w:t>
      </w:r>
    </w:p>
    <w:p w14:paraId="5185BB63">
      <w:pPr>
        <w:pStyle w:val="4"/>
        <w:keepNext w:val="0"/>
        <w:keepLines w:val="0"/>
        <w:pageBreakBefore w:val="0"/>
        <w:shd w:val="clear" w:color="auto"/>
        <w:kinsoku/>
        <w:wordWrap/>
        <w:bidi w:val="0"/>
        <w:snapToGrid/>
        <w:spacing w:line="540" w:lineRule="exact"/>
        <w:ind w:left="0" w:leftChars="0"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5、</w:t>
      </w:r>
      <w:r>
        <w:rPr>
          <w:rFonts w:hint="eastAsia" w:asciiTheme="majorEastAsia" w:hAnsiTheme="majorEastAsia" w:eastAsiaTheme="majorEastAsia" w:cstheme="majorEastAsia"/>
          <w:color w:val="auto"/>
          <w:sz w:val="24"/>
          <w:szCs w:val="24"/>
          <w:lang w:eastAsia="zh-CN"/>
        </w:rPr>
        <w:t>承包人</w:t>
      </w:r>
      <w:r>
        <w:rPr>
          <w:rFonts w:hint="eastAsia" w:asciiTheme="majorEastAsia" w:hAnsiTheme="majorEastAsia" w:eastAsiaTheme="majorEastAsia" w:cstheme="majorEastAsia"/>
          <w:color w:val="auto"/>
          <w:sz w:val="24"/>
          <w:szCs w:val="24"/>
        </w:rPr>
        <w:t>提供的产品若存在质量问题，导致在安装及今后使用过程中造成供需双方、使用人或第三方人身伤亡或财产损失的，</w:t>
      </w:r>
      <w:r>
        <w:rPr>
          <w:rFonts w:hint="eastAsia" w:asciiTheme="majorEastAsia" w:hAnsiTheme="majorEastAsia" w:eastAsiaTheme="majorEastAsia" w:cstheme="majorEastAsia"/>
          <w:color w:val="auto"/>
          <w:sz w:val="24"/>
          <w:szCs w:val="24"/>
          <w:lang w:eastAsia="zh-CN"/>
        </w:rPr>
        <w:t>承包人</w:t>
      </w:r>
      <w:r>
        <w:rPr>
          <w:rFonts w:hint="eastAsia" w:asciiTheme="majorEastAsia" w:hAnsiTheme="majorEastAsia" w:eastAsiaTheme="majorEastAsia" w:cstheme="majorEastAsia"/>
          <w:color w:val="auto"/>
          <w:sz w:val="24"/>
          <w:szCs w:val="24"/>
        </w:rPr>
        <w:t>承担由此产生的全部责任。</w:t>
      </w:r>
    </w:p>
    <w:p w14:paraId="3C575150">
      <w:pPr>
        <w:keepNext w:val="0"/>
        <w:keepLines w:val="0"/>
        <w:pageBreakBefore w:val="0"/>
        <w:shd w:val="clear" w:color="auto"/>
        <w:kinsoku/>
        <w:wordWrap/>
        <w:bidi w:val="0"/>
        <w:snapToGrid/>
        <w:spacing w:line="540" w:lineRule="exact"/>
        <w:jc w:val="left"/>
        <w:rPr>
          <w:rFonts w:hint="eastAsia" w:asciiTheme="majorEastAsia" w:hAnsiTheme="majorEastAsia" w:eastAsiaTheme="majorEastAsia" w:cstheme="majorEastAsia"/>
          <w:b/>
          <w:color w:val="auto"/>
          <w:sz w:val="24"/>
        </w:rPr>
      </w:pPr>
      <w:r>
        <w:rPr>
          <w:rFonts w:hint="eastAsia" w:asciiTheme="majorEastAsia" w:hAnsiTheme="majorEastAsia" w:eastAsiaTheme="majorEastAsia" w:cstheme="majorEastAsia"/>
          <w:b/>
          <w:color w:val="auto"/>
          <w:sz w:val="24"/>
        </w:rPr>
        <w:t>四、付款方式：</w:t>
      </w:r>
    </w:p>
    <w:p w14:paraId="73290C0C">
      <w:pPr>
        <w:keepNext w:val="0"/>
        <w:keepLines w:val="0"/>
        <w:pageBreakBefore w:val="0"/>
        <w:shd w:val="clear" w:color="auto"/>
        <w:kinsoku/>
        <w:wordWrap/>
        <w:bidi w:val="0"/>
        <w:snapToGrid/>
        <w:spacing w:line="540" w:lineRule="exact"/>
        <w:ind w:firstLine="360" w:firstLineChars="15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lang w:val="en-US" w:eastAsia="zh-CN"/>
        </w:rPr>
        <w:t>1）</w:t>
      </w:r>
      <w:r>
        <w:rPr>
          <w:rFonts w:hint="eastAsia" w:asciiTheme="majorEastAsia" w:hAnsiTheme="majorEastAsia" w:eastAsiaTheme="majorEastAsia" w:cstheme="majorEastAsia"/>
          <w:color w:val="auto"/>
          <w:sz w:val="24"/>
        </w:rPr>
        <w:t>付款条件说明：设备运输安装调试到位，通过验收后，达到付款条件起30日内，支付合同总金额的60.00%。</w:t>
      </w:r>
    </w:p>
    <w:p w14:paraId="3C466322">
      <w:pPr>
        <w:keepNext w:val="0"/>
        <w:keepLines w:val="0"/>
        <w:pageBreakBefore w:val="0"/>
        <w:shd w:val="clear" w:color="auto"/>
        <w:kinsoku/>
        <w:wordWrap/>
        <w:bidi w:val="0"/>
        <w:snapToGrid/>
        <w:spacing w:line="540" w:lineRule="exact"/>
        <w:ind w:firstLine="360" w:firstLineChars="15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lang w:val="en-US" w:eastAsia="zh-CN"/>
        </w:rPr>
        <w:t>2</w:t>
      </w:r>
      <w:r>
        <w:rPr>
          <w:rFonts w:hint="eastAsia" w:asciiTheme="majorEastAsia" w:hAnsiTheme="majorEastAsia" w:eastAsiaTheme="majorEastAsia" w:cstheme="majorEastAsia"/>
          <w:color w:val="auto"/>
          <w:sz w:val="24"/>
          <w:lang w:eastAsia="zh-CN"/>
        </w:rPr>
        <w:t>）</w:t>
      </w:r>
      <w:r>
        <w:rPr>
          <w:rFonts w:hint="eastAsia" w:asciiTheme="majorEastAsia" w:hAnsiTheme="majorEastAsia" w:eastAsiaTheme="majorEastAsia" w:cstheme="majorEastAsia"/>
          <w:color w:val="auto"/>
          <w:sz w:val="24"/>
        </w:rPr>
        <w:t>付款条件说明：运维期满1年，所有设备运行良好，无问题，达到付款条件起30日内，支付合同总金额的15.00%。</w:t>
      </w:r>
    </w:p>
    <w:p w14:paraId="7A882DA5">
      <w:pPr>
        <w:keepNext w:val="0"/>
        <w:keepLines w:val="0"/>
        <w:pageBreakBefore w:val="0"/>
        <w:shd w:val="clear" w:color="auto"/>
        <w:kinsoku/>
        <w:wordWrap/>
        <w:bidi w:val="0"/>
        <w:snapToGrid/>
        <w:spacing w:line="540" w:lineRule="exact"/>
        <w:ind w:firstLine="360" w:firstLineChars="15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lang w:val="en-US" w:eastAsia="zh-CN"/>
        </w:rPr>
        <w:t>3</w:t>
      </w:r>
      <w:r>
        <w:rPr>
          <w:rFonts w:hint="eastAsia" w:asciiTheme="majorEastAsia" w:hAnsiTheme="majorEastAsia" w:eastAsiaTheme="majorEastAsia" w:cstheme="majorEastAsia"/>
          <w:color w:val="auto"/>
          <w:sz w:val="24"/>
          <w:lang w:eastAsia="zh-CN"/>
        </w:rPr>
        <w:t>）</w:t>
      </w:r>
      <w:r>
        <w:rPr>
          <w:rFonts w:hint="eastAsia" w:asciiTheme="majorEastAsia" w:hAnsiTheme="majorEastAsia" w:eastAsiaTheme="majorEastAsia" w:cstheme="majorEastAsia"/>
          <w:color w:val="auto"/>
          <w:sz w:val="24"/>
        </w:rPr>
        <w:t>付款条件说明：运维期满2年，所有设备运行良好，无问题，达到付款条件起30日内，支付合同总金额的12.50%。</w:t>
      </w:r>
    </w:p>
    <w:p w14:paraId="546A5883">
      <w:pPr>
        <w:keepNext w:val="0"/>
        <w:keepLines w:val="0"/>
        <w:pageBreakBefore w:val="0"/>
        <w:shd w:val="clear" w:color="auto"/>
        <w:kinsoku/>
        <w:wordWrap/>
        <w:bidi w:val="0"/>
        <w:snapToGrid/>
        <w:spacing w:line="540" w:lineRule="exact"/>
        <w:ind w:firstLine="360" w:firstLineChars="15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lang w:val="en-US" w:eastAsia="zh-CN"/>
        </w:rPr>
        <w:t>4</w:t>
      </w:r>
      <w:r>
        <w:rPr>
          <w:rFonts w:hint="eastAsia" w:asciiTheme="majorEastAsia" w:hAnsiTheme="majorEastAsia" w:eastAsiaTheme="majorEastAsia" w:cstheme="majorEastAsia"/>
          <w:color w:val="auto"/>
          <w:sz w:val="24"/>
          <w:lang w:eastAsia="zh-CN"/>
        </w:rPr>
        <w:t>）</w:t>
      </w:r>
      <w:r>
        <w:rPr>
          <w:rFonts w:hint="eastAsia" w:asciiTheme="majorEastAsia" w:hAnsiTheme="majorEastAsia" w:eastAsiaTheme="majorEastAsia" w:cstheme="majorEastAsia"/>
          <w:color w:val="auto"/>
          <w:sz w:val="24"/>
        </w:rPr>
        <w:t>付款条件说明：运维期满3年，所有设备运行良好，无问题，达到付款条件起30日内，支付合同总金额的12.50%。</w:t>
      </w:r>
    </w:p>
    <w:p w14:paraId="0CBA2D15">
      <w:pPr>
        <w:pStyle w:val="4"/>
        <w:keepNext w:val="0"/>
        <w:keepLines w:val="0"/>
        <w:pageBreakBefore w:val="0"/>
        <w:shd w:val="clear" w:color="auto"/>
        <w:kinsoku/>
        <w:wordWrap/>
        <w:bidi w:val="0"/>
        <w:snapToGrid/>
        <w:spacing w:line="540" w:lineRule="exact"/>
        <w:ind w:left="0" w:leftChars="0" w:firstLine="0" w:firstLineChars="0"/>
        <w:rPr>
          <w:rFonts w:hint="eastAsia" w:asciiTheme="majorEastAsia" w:hAnsiTheme="majorEastAsia" w:eastAsiaTheme="majorEastAsia" w:cstheme="majorEastAsia"/>
          <w:b/>
          <w:color w:val="auto"/>
          <w:sz w:val="24"/>
        </w:rPr>
      </w:pPr>
      <w:r>
        <w:rPr>
          <w:rFonts w:hint="eastAsia" w:asciiTheme="majorEastAsia" w:hAnsiTheme="majorEastAsia" w:eastAsiaTheme="majorEastAsia" w:cstheme="majorEastAsia"/>
          <w:b/>
          <w:color w:val="auto"/>
          <w:sz w:val="24"/>
        </w:rPr>
        <w:t>五、供货：</w:t>
      </w:r>
    </w:p>
    <w:p w14:paraId="14AE09CC">
      <w:pPr>
        <w:keepNext w:val="0"/>
        <w:keepLines w:val="0"/>
        <w:pageBreakBefore w:val="0"/>
        <w:shd w:val="clear" w:color="auto"/>
        <w:kinsoku/>
        <w:wordWrap/>
        <w:bidi w:val="0"/>
        <w:snapToGrid/>
        <w:spacing w:line="540" w:lineRule="exact"/>
        <w:ind w:firstLine="360" w:firstLineChars="15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1、交货地点：</w:t>
      </w:r>
      <w:r>
        <w:rPr>
          <w:rFonts w:hint="eastAsia" w:asciiTheme="majorEastAsia" w:hAnsiTheme="majorEastAsia" w:eastAsiaTheme="majorEastAsia" w:cstheme="majorEastAsia"/>
          <w:color w:val="auto"/>
          <w:sz w:val="24"/>
          <w:lang w:eastAsia="zh-CN"/>
        </w:rPr>
        <w:t>承包人</w:t>
      </w:r>
      <w:r>
        <w:rPr>
          <w:rFonts w:hint="eastAsia" w:asciiTheme="majorEastAsia" w:hAnsiTheme="majorEastAsia" w:eastAsiaTheme="majorEastAsia" w:cstheme="majorEastAsia"/>
          <w:color w:val="auto"/>
          <w:sz w:val="24"/>
        </w:rPr>
        <w:t>负责将货物运至工地现场的</w:t>
      </w:r>
      <w:r>
        <w:rPr>
          <w:rFonts w:hint="eastAsia" w:asciiTheme="majorEastAsia" w:hAnsiTheme="majorEastAsia" w:eastAsiaTheme="majorEastAsia" w:cstheme="majorEastAsia"/>
          <w:color w:val="auto"/>
          <w:sz w:val="24"/>
          <w:lang w:eastAsia="zh-CN"/>
        </w:rPr>
        <w:t>发包人</w:t>
      </w:r>
      <w:r>
        <w:rPr>
          <w:rFonts w:hint="eastAsia" w:asciiTheme="majorEastAsia" w:hAnsiTheme="majorEastAsia" w:eastAsiaTheme="majorEastAsia" w:cstheme="majorEastAsia"/>
          <w:color w:val="auto"/>
          <w:sz w:val="24"/>
        </w:rPr>
        <w:t>指定地点，运输途中及货物安装并交付前毁损、灭失的法律风险由</w:t>
      </w:r>
      <w:r>
        <w:rPr>
          <w:rFonts w:hint="eastAsia" w:asciiTheme="majorEastAsia" w:hAnsiTheme="majorEastAsia" w:eastAsiaTheme="majorEastAsia" w:cstheme="majorEastAsia"/>
          <w:color w:val="auto"/>
          <w:sz w:val="24"/>
          <w:lang w:eastAsia="zh-CN"/>
        </w:rPr>
        <w:t>承包人</w:t>
      </w:r>
      <w:r>
        <w:rPr>
          <w:rFonts w:hint="eastAsia" w:asciiTheme="majorEastAsia" w:hAnsiTheme="majorEastAsia" w:eastAsiaTheme="majorEastAsia" w:cstheme="majorEastAsia"/>
          <w:color w:val="auto"/>
          <w:sz w:val="24"/>
        </w:rPr>
        <w:t>承担。</w:t>
      </w:r>
    </w:p>
    <w:p w14:paraId="17A67D3D">
      <w:pPr>
        <w:keepNext w:val="0"/>
        <w:keepLines w:val="0"/>
        <w:pageBreakBefore w:val="0"/>
        <w:shd w:val="clear" w:color="auto"/>
        <w:kinsoku/>
        <w:wordWrap/>
        <w:bidi w:val="0"/>
        <w:snapToGrid/>
        <w:spacing w:line="540" w:lineRule="exact"/>
        <w:ind w:firstLine="360" w:firstLineChars="15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2、供货要求：</w:t>
      </w:r>
    </w:p>
    <w:p w14:paraId="28217702">
      <w:pPr>
        <w:keepNext w:val="0"/>
        <w:keepLines w:val="0"/>
        <w:pageBreakBefore w:val="0"/>
        <w:shd w:val="clear" w:color="auto"/>
        <w:kinsoku/>
        <w:wordWrap/>
        <w:bidi w:val="0"/>
        <w:snapToGrid/>
        <w:spacing w:line="540" w:lineRule="exact"/>
        <w:ind w:firstLine="360" w:firstLineChars="15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（1）</w:t>
      </w:r>
      <w:r>
        <w:rPr>
          <w:rFonts w:hint="eastAsia" w:asciiTheme="majorEastAsia" w:hAnsiTheme="majorEastAsia" w:eastAsiaTheme="majorEastAsia" w:cstheme="majorEastAsia"/>
          <w:color w:val="auto"/>
          <w:sz w:val="24"/>
          <w:lang w:eastAsia="zh-CN"/>
        </w:rPr>
        <w:t>承包人</w:t>
      </w:r>
      <w:r>
        <w:rPr>
          <w:rFonts w:hint="eastAsia" w:asciiTheme="majorEastAsia" w:hAnsiTheme="majorEastAsia" w:eastAsiaTheme="majorEastAsia" w:cstheme="majorEastAsia"/>
          <w:color w:val="auto"/>
          <w:sz w:val="24"/>
        </w:rPr>
        <w:t>所提供的设备供货时间和安装</w:t>
      </w:r>
      <w:r>
        <w:rPr>
          <w:rFonts w:hint="eastAsia" w:asciiTheme="majorEastAsia" w:hAnsiTheme="majorEastAsia" w:eastAsiaTheme="majorEastAsia" w:cstheme="majorEastAsia"/>
          <w:color w:val="auto"/>
          <w:sz w:val="24"/>
          <w:lang w:eastAsia="zh-CN"/>
        </w:rPr>
        <w:t>调试</w:t>
      </w:r>
      <w:r>
        <w:rPr>
          <w:rFonts w:hint="eastAsia" w:asciiTheme="majorEastAsia" w:hAnsiTheme="majorEastAsia" w:eastAsiaTheme="majorEastAsia" w:cstheme="majorEastAsia"/>
          <w:color w:val="auto"/>
          <w:sz w:val="24"/>
        </w:rPr>
        <w:t>进度必须按本合同规定执行。</w:t>
      </w:r>
    </w:p>
    <w:p w14:paraId="1D1D3C33">
      <w:pPr>
        <w:keepNext w:val="0"/>
        <w:keepLines w:val="0"/>
        <w:pageBreakBefore w:val="0"/>
        <w:shd w:val="clear" w:color="auto"/>
        <w:kinsoku/>
        <w:wordWrap/>
        <w:bidi w:val="0"/>
        <w:snapToGrid/>
        <w:spacing w:line="540" w:lineRule="exact"/>
        <w:ind w:firstLine="360" w:firstLineChars="15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w:t>
      </w:r>
      <w:r>
        <w:rPr>
          <w:rFonts w:hint="eastAsia" w:asciiTheme="majorEastAsia" w:hAnsiTheme="majorEastAsia" w:eastAsiaTheme="majorEastAsia" w:cstheme="majorEastAsia"/>
          <w:color w:val="auto"/>
          <w:sz w:val="24"/>
          <w:lang w:val="en-US" w:eastAsia="zh-CN"/>
        </w:rPr>
        <w:t>2</w:t>
      </w:r>
      <w:r>
        <w:rPr>
          <w:rFonts w:hint="eastAsia" w:asciiTheme="majorEastAsia" w:hAnsiTheme="majorEastAsia" w:eastAsiaTheme="majorEastAsia" w:cstheme="majorEastAsia"/>
          <w:color w:val="auto"/>
          <w:sz w:val="24"/>
        </w:rPr>
        <w:t>）</w:t>
      </w:r>
      <w:r>
        <w:rPr>
          <w:rFonts w:hint="eastAsia" w:asciiTheme="majorEastAsia" w:hAnsiTheme="majorEastAsia" w:eastAsiaTheme="majorEastAsia" w:cstheme="majorEastAsia"/>
          <w:color w:val="auto"/>
          <w:sz w:val="24"/>
          <w:lang w:eastAsia="zh-CN"/>
        </w:rPr>
        <w:t>承包人</w:t>
      </w:r>
      <w:r>
        <w:rPr>
          <w:rFonts w:hint="eastAsia" w:asciiTheme="majorEastAsia" w:hAnsiTheme="majorEastAsia" w:eastAsiaTheme="majorEastAsia" w:cstheme="majorEastAsia"/>
          <w:color w:val="auto"/>
          <w:sz w:val="24"/>
        </w:rPr>
        <w:t>在投标书中所列设备的名称、型号</w:t>
      </w:r>
      <w:r>
        <w:rPr>
          <w:rFonts w:hint="eastAsia" w:asciiTheme="majorEastAsia" w:hAnsiTheme="majorEastAsia" w:eastAsiaTheme="majorEastAsia" w:cstheme="majorEastAsia"/>
          <w:color w:val="auto"/>
          <w:sz w:val="24"/>
          <w:lang w:eastAsia="zh-CN"/>
        </w:rPr>
        <w:t>、参数</w:t>
      </w:r>
      <w:r>
        <w:rPr>
          <w:rFonts w:hint="eastAsia" w:asciiTheme="majorEastAsia" w:hAnsiTheme="majorEastAsia" w:eastAsiaTheme="majorEastAsia" w:cstheme="majorEastAsia"/>
          <w:color w:val="auto"/>
          <w:sz w:val="24"/>
        </w:rPr>
        <w:t>应与实际使用的设备完全一致，需原封包装。如发现实物与投标报价书等资料不符，</w:t>
      </w:r>
      <w:r>
        <w:rPr>
          <w:rFonts w:hint="eastAsia" w:asciiTheme="majorEastAsia" w:hAnsiTheme="majorEastAsia" w:eastAsiaTheme="majorEastAsia" w:cstheme="majorEastAsia"/>
          <w:color w:val="auto"/>
          <w:sz w:val="24"/>
          <w:lang w:eastAsia="zh-CN"/>
        </w:rPr>
        <w:t>发包人</w:t>
      </w:r>
      <w:r>
        <w:rPr>
          <w:rFonts w:hint="eastAsia" w:asciiTheme="majorEastAsia" w:hAnsiTheme="majorEastAsia" w:eastAsiaTheme="majorEastAsia" w:cstheme="majorEastAsia"/>
          <w:color w:val="auto"/>
          <w:sz w:val="24"/>
        </w:rPr>
        <w:t>有权要求退货，</w:t>
      </w:r>
      <w:r>
        <w:rPr>
          <w:rFonts w:hint="eastAsia" w:asciiTheme="majorEastAsia" w:hAnsiTheme="majorEastAsia" w:eastAsiaTheme="majorEastAsia" w:cstheme="majorEastAsia"/>
          <w:color w:val="auto"/>
          <w:sz w:val="24"/>
          <w:lang w:eastAsia="zh-CN"/>
        </w:rPr>
        <w:t>承包人</w:t>
      </w:r>
      <w:r>
        <w:rPr>
          <w:rFonts w:hint="eastAsia" w:asciiTheme="majorEastAsia" w:hAnsiTheme="majorEastAsia" w:eastAsiaTheme="majorEastAsia" w:cstheme="majorEastAsia"/>
          <w:color w:val="auto"/>
          <w:sz w:val="24"/>
        </w:rPr>
        <w:t>承担由此引起的违约责任。如发现实物不符合质量要求或破裂、损坏等情况由</w:t>
      </w:r>
      <w:r>
        <w:rPr>
          <w:rFonts w:hint="eastAsia" w:asciiTheme="majorEastAsia" w:hAnsiTheme="majorEastAsia" w:eastAsiaTheme="majorEastAsia" w:cstheme="majorEastAsia"/>
          <w:color w:val="auto"/>
          <w:sz w:val="24"/>
          <w:lang w:eastAsia="zh-CN"/>
        </w:rPr>
        <w:t>承包人</w:t>
      </w:r>
      <w:r>
        <w:rPr>
          <w:rFonts w:hint="eastAsia" w:asciiTheme="majorEastAsia" w:hAnsiTheme="majorEastAsia" w:eastAsiaTheme="majorEastAsia" w:cstheme="majorEastAsia"/>
          <w:color w:val="auto"/>
          <w:sz w:val="24"/>
        </w:rPr>
        <w:t>负责调换或补足，但不得影响</w:t>
      </w:r>
      <w:r>
        <w:rPr>
          <w:rFonts w:hint="eastAsia" w:asciiTheme="majorEastAsia" w:hAnsiTheme="majorEastAsia" w:eastAsiaTheme="majorEastAsia" w:cstheme="majorEastAsia"/>
          <w:color w:val="auto"/>
          <w:sz w:val="24"/>
          <w:lang w:eastAsia="zh-CN"/>
        </w:rPr>
        <w:t>服务期</w:t>
      </w:r>
      <w:r>
        <w:rPr>
          <w:rFonts w:hint="eastAsia" w:asciiTheme="majorEastAsia" w:hAnsiTheme="majorEastAsia" w:eastAsiaTheme="majorEastAsia" w:cstheme="majorEastAsia"/>
          <w:color w:val="auto"/>
          <w:sz w:val="24"/>
        </w:rPr>
        <w:t>。在合同期内如</w:t>
      </w:r>
      <w:r>
        <w:rPr>
          <w:rFonts w:hint="eastAsia" w:asciiTheme="majorEastAsia" w:hAnsiTheme="majorEastAsia" w:eastAsiaTheme="majorEastAsia" w:cstheme="majorEastAsia"/>
          <w:color w:val="auto"/>
          <w:sz w:val="24"/>
          <w:lang w:eastAsia="zh-CN"/>
        </w:rPr>
        <w:t>发包人</w:t>
      </w:r>
      <w:r>
        <w:rPr>
          <w:rFonts w:hint="eastAsia" w:asciiTheme="majorEastAsia" w:hAnsiTheme="majorEastAsia" w:eastAsiaTheme="majorEastAsia" w:cstheme="majorEastAsia"/>
          <w:color w:val="auto"/>
          <w:sz w:val="24"/>
        </w:rPr>
        <w:t>提出产品增减或调换，</w:t>
      </w:r>
      <w:r>
        <w:rPr>
          <w:rFonts w:hint="eastAsia" w:asciiTheme="majorEastAsia" w:hAnsiTheme="majorEastAsia" w:eastAsiaTheme="majorEastAsia" w:cstheme="majorEastAsia"/>
          <w:color w:val="auto"/>
          <w:sz w:val="24"/>
          <w:lang w:eastAsia="zh-CN"/>
        </w:rPr>
        <w:t>承包人</w:t>
      </w:r>
      <w:r>
        <w:rPr>
          <w:rFonts w:hint="eastAsia" w:asciiTheme="majorEastAsia" w:hAnsiTheme="majorEastAsia" w:eastAsiaTheme="majorEastAsia" w:cstheme="majorEastAsia"/>
          <w:color w:val="auto"/>
          <w:sz w:val="24"/>
        </w:rPr>
        <w:t>负责办理，差价据实按报价中的单价调整。</w:t>
      </w:r>
    </w:p>
    <w:p w14:paraId="3AAE9C37">
      <w:pPr>
        <w:keepNext w:val="0"/>
        <w:keepLines w:val="0"/>
        <w:pageBreakBefore w:val="0"/>
        <w:shd w:val="clear" w:color="auto"/>
        <w:kinsoku/>
        <w:wordWrap/>
        <w:bidi w:val="0"/>
        <w:snapToGrid/>
        <w:spacing w:line="540" w:lineRule="exact"/>
        <w:ind w:firstLine="360" w:firstLineChars="15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w:t>
      </w:r>
      <w:r>
        <w:rPr>
          <w:rFonts w:hint="eastAsia" w:asciiTheme="majorEastAsia" w:hAnsiTheme="majorEastAsia" w:eastAsiaTheme="majorEastAsia" w:cstheme="majorEastAsia"/>
          <w:color w:val="auto"/>
          <w:sz w:val="24"/>
          <w:lang w:val="en-US" w:eastAsia="zh-CN"/>
        </w:rPr>
        <w:t>3</w:t>
      </w:r>
      <w:r>
        <w:rPr>
          <w:rFonts w:hint="eastAsia" w:asciiTheme="majorEastAsia" w:hAnsiTheme="majorEastAsia" w:eastAsiaTheme="majorEastAsia" w:cstheme="majorEastAsia"/>
          <w:color w:val="auto"/>
          <w:sz w:val="24"/>
        </w:rPr>
        <w:t>）货物到现场后至竣工并交付</w:t>
      </w:r>
      <w:r>
        <w:rPr>
          <w:rFonts w:hint="eastAsia" w:asciiTheme="majorEastAsia" w:hAnsiTheme="majorEastAsia" w:eastAsiaTheme="majorEastAsia" w:cstheme="majorEastAsia"/>
          <w:color w:val="auto"/>
          <w:sz w:val="24"/>
          <w:lang w:eastAsia="zh-CN"/>
        </w:rPr>
        <w:t>发包人</w:t>
      </w:r>
      <w:r>
        <w:rPr>
          <w:rFonts w:hint="eastAsia" w:asciiTheme="majorEastAsia" w:hAnsiTheme="majorEastAsia" w:eastAsiaTheme="majorEastAsia" w:cstheme="majorEastAsia"/>
          <w:color w:val="auto"/>
          <w:sz w:val="24"/>
        </w:rPr>
        <w:t>前的保护、保管工作由</w:t>
      </w:r>
      <w:r>
        <w:rPr>
          <w:rFonts w:hint="eastAsia" w:asciiTheme="majorEastAsia" w:hAnsiTheme="majorEastAsia" w:eastAsiaTheme="majorEastAsia" w:cstheme="majorEastAsia"/>
          <w:color w:val="auto"/>
          <w:sz w:val="24"/>
          <w:lang w:eastAsia="zh-CN"/>
        </w:rPr>
        <w:t>承包人</w:t>
      </w:r>
      <w:r>
        <w:rPr>
          <w:rFonts w:hint="eastAsia" w:asciiTheme="majorEastAsia" w:hAnsiTheme="majorEastAsia" w:eastAsiaTheme="majorEastAsia" w:cstheme="majorEastAsia"/>
          <w:color w:val="auto"/>
          <w:sz w:val="24"/>
        </w:rPr>
        <w:t>负责，费用含在合同价中。</w:t>
      </w:r>
    </w:p>
    <w:p w14:paraId="17BFB412">
      <w:pPr>
        <w:pStyle w:val="10"/>
        <w:keepNext w:val="0"/>
        <w:keepLines w:val="0"/>
        <w:pageBreakBefore w:val="0"/>
        <w:widowControl w:val="0"/>
        <w:shd w:val="clear" w:color="auto"/>
        <w:kinsoku/>
        <w:wordWrap/>
        <w:overflowPunct/>
        <w:autoSpaceDE/>
        <w:autoSpaceDN/>
        <w:bidi w:val="0"/>
        <w:adjustRightInd/>
        <w:snapToGrid/>
        <w:spacing w:before="0" w:after="0" w:line="540" w:lineRule="exact"/>
        <w:textAlignment w:val="auto"/>
        <w:outlineLvl w:val="0"/>
        <w:rPr>
          <w:rFonts w:hint="eastAsia" w:asciiTheme="majorEastAsia" w:hAnsiTheme="majorEastAsia" w:eastAsiaTheme="majorEastAsia" w:cstheme="majorEastAsia"/>
          <w:color w:val="auto"/>
          <w:kern w:val="2"/>
          <w:szCs w:val="24"/>
        </w:rPr>
      </w:pPr>
      <w:bookmarkStart w:id="3" w:name="_Toc29771"/>
      <w:bookmarkStart w:id="4" w:name="_Toc29413"/>
      <w:r>
        <w:rPr>
          <w:rFonts w:hint="eastAsia" w:asciiTheme="majorEastAsia" w:hAnsiTheme="majorEastAsia" w:eastAsiaTheme="majorEastAsia" w:cstheme="majorEastAsia"/>
          <w:color w:val="auto"/>
          <w:kern w:val="2"/>
          <w:szCs w:val="24"/>
        </w:rPr>
        <w:t>六、安装</w:t>
      </w:r>
      <w:r>
        <w:rPr>
          <w:rFonts w:hint="eastAsia" w:asciiTheme="majorEastAsia" w:hAnsiTheme="majorEastAsia" w:eastAsiaTheme="majorEastAsia" w:cstheme="majorEastAsia"/>
          <w:color w:val="auto"/>
          <w:kern w:val="2"/>
          <w:szCs w:val="24"/>
          <w:lang w:eastAsia="zh-CN"/>
        </w:rPr>
        <w:t>服务期</w:t>
      </w:r>
      <w:r>
        <w:rPr>
          <w:rFonts w:hint="eastAsia" w:asciiTheme="majorEastAsia" w:hAnsiTheme="majorEastAsia" w:eastAsiaTheme="majorEastAsia" w:cstheme="majorEastAsia"/>
          <w:color w:val="auto"/>
          <w:kern w:val="2"/>
          <w:szCs w:val="24"/>
        </w:rPr>
        <w:t>：</w:t>
      </w:r>
      <w:bookmarkEnd w:id="3"/>
      <w:bookmarkEnd w:id="4"/>
    </w:p>
    <w:p w14:paraId="67581EBC">
      <w:pPr>
        <w:pStyle w:val="10"/>
        <w:keepNext w:val="0"/>
        <w:keepLines w:val="0"/>
        <w:pageBreakBefore w:val="0"/>
        <w:widowControl w:val="0"/>
        <w:shd w:val="clear" w:color="auto"/>
        <w:kinsoku/>
        <w:wordWrap/>
        <w:overflowPunct/>
        <w:autoSpaceDE/>
        <w:autoSpaceDN/>
        <w:bidi w:val="0"/>
        <w:adjustRightInd/>
        <w:snapToGrid/>
        <w:spacing w:before="0" w:after="0" w:line="540" w:lineRule="exact"/>
        <w:ind w:firstLine="482" w:firstLineChars="200"/>
        <w:textAlignment w:val="auto"/>
        <w:outlineLvl w:val="0"/>
        <w:rPr>
          <w:rFonts w:hint="eastAsia" w:asciiTheme="majorEastAsia" w:hAnsiTheme="majorEastAsia" w:eastAsiaTheme="majorEastAsia" w:cstheme="majorEastAsia"/>
          <w:color w:val="auto"/>
          <w:sz w:val="24"/>
          <w:szCs w:val="24"/>
          <w:highlight w:val="red"/>
        </w:rPr>
      </w:pPr>
      <w:bookmarkStart w:id="5" w:name="_Toc18170"/>
      <w:bookmarkStart w:id="6" w:name="_Toc16505"/>
      <w:r>
        <w:rPr>
          <w:rFonts w:hint="eastAsia" w:asciiTheme="majorEastAsia" w:hAnsiTheme="majorEastAsia" w:eastAsiaTheme="majorEastAsia" w:cstheme="majorEastAsia"/>
          <w:b/>
          <w:bCs w:val="0"/>
          <w:color w:val="auto"/>
          <w:kern w:val="2"/>
          <w:sz w:val="24"/>
          <w:szCs w:val="24"/>
          <w:lang w:eastAsia="zh-CN"/>
        </w:rPr>
        <w:t>总服务期：</w:t>
      </w:r>
      <w:r>
        <w:rPr>
          <w:rFonts w:hint="eastAsia" w:asciiTheme="majorEastAsia" w:hAnsiTheme="majorEastAsia" w:eastAsiaTheme="majorEastAsia" w:cstheme="majorEastAsia"/>
          <w:color w:val="auto"/>
          <w:sz w:val="24"/>
          <w:szCs w:val="24"/>
          <w:highlight w:val="none"/>
          <w:shd w:val="clear" w:color="auto" w:fill="FFFFFF"/>
          <w:lang w:val="en-US" w:eastAsia="zh-CN"/>
        </w:rPr>
        <w:t>合同签订之日起</w:t>
      </w:r>
      <w:r>
        <w:rPr>
          <w:rFonts w:hint="eastAsia" w:asciiTheme="majorEastAsia" w:hAnsiTheme="majorEastAsia" w:eastAsiaTheme="majorEastAsia" w:cstheme="majorEastAsia"/>
          <w:color w:val="000000" w:themeColor="text1"/>
          <w:sz w:val="24"/>
          <w:szCs w:val="24"/>
          <w:highlight w:val="none"/>
          <w:u w:val="single"/>
          <w:shd w:val="clear" w:color="auto" w:fill="FFFFFF"/>
          <w:lang w:val="en-US" w:eastAsia="zh-CN"/>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highlight w:val="none"/>
          <w:u w:val="none"/>
          <w:shd w:val="clear" w:color="auto" w:fill="FFFFFF"/>
          <w:lang w:val="en-US" w:eastAsia="zh-CN"/>
          <w14:textFill>
            <w14:solidFill>
              <w14:schemeClr w14:val="tx1"/>
            </w14:solidFill>
          </w14:textFill>
        </w:rPr>
        <w:t>日</w:t>
      </w:r>
      <w:r>
        <w:rPr>
          <w:rFonts w:hint="eastAsia" w:asciiTheme="majorEastAsia" w:hAnsiTheme="majorEastAsia" w:eastAsiaTheme="majorEastAsia" w:cstheme="majorEastAsia"/>
          <w:color w:val="auto"/>
          <w:sz w:val="24"/>
          <w:szCs w:val="24"/>
          <w:highlight w:val="none"/>
          <w:u w:val="none"/>
          <w:shd w:val="clear" w:color="auto" w:fill="FFFFFF"/>
          <w:lang w:val="en-US" w:eastAsia="zh-CN"/>
        </w:rPr>
        <w:t>历</w:t>
      </w:r>
      <w:r>
        <w:rPr>
          <w:rFonts w:hint="eastAsia" w:asciiTheme="majorEastAsia" w:hAnsiTheme="majorEastAsia" w:eastAsiaTheme="majorEastAsia" w:cstheme="majorEastAsia"/>
          <w:color w:val="auto"/>
          <w:sz w:val="24"/>
          <w:szCs w:val="24"/>
          <w:highlight w:val="none"/>
          <w:lang w:val="en-US" w:eastAsia="zh-CN" w:bidi="ar-SA"/>
        </w:rPr>
        <w:t>天（含验收时间）</w:t>
      </w:r>
      <w:bookmarkEnd w:id="5"/>
      <w:bookmarkEnd w:id="6"/>
    </w:p>
    <w:p w14:paraId="4117B929">
      <w:pPr>
        <w:keepNext w:val="0"/>
        <w:keepLines w:val="0"/>
        <w:pageBreakBefore w:val="0"/>
        <w:shd w:val="clear" w:color="auto"/>
        <w:tabs>
          <w:tab w:val="left" w:pos="480"/>
        </w:tabs>
        <w:kinsoku/>
        <w:wordWrap/>
        <w:bidi w:val="0"/>
        <w:snapToGrid/>
        <w:spacing w:line="540" w:lineRule="exact"/>
        <w:ind w:right="-33"/>
        <w:rPr>
          <w:rFonts w:hint="eastAsia" w:asciiTheme="majorEastAsia" w:hAnsiTheme="majorEastAsia" w:eastAsiaTheme="majorEastAsia" w:cstheme="majorEastAsia"/>
          <w:b/>
          <w:bCs/>
          <w:color w:val="auto"/>
          <w:sz w:val="24"/>
          <w:szCs w:val="24"/>
        </w:rPr>
      </w:pP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b/>
          <w:bCs/>
          <w:color w:val="auto"/>
          <w:sz w:val="24"/>
          <w:szCs w:val="24"/>
        </w:rPr>
        <w:t xml:space="preserve"> 如遇不可抗力或</w:t>
      </w:r>
      <w:r>
        <w:rPr>
          <w:rFonts w:hint="eastAsia" w:asciiTheme="majorEastAsia" w:hAnsiTheme="majorEastAsia" w:eastAsiaTheme="majorEastAsia" w:cstheme="majorEastAsia"/>
          <w:b/>
          <w:bCs/>
          <w:color w:val="auto"/>
          <w:sz w:val="24"/>
          <w:szCs w:val="24"/>
          <w:lang w:eastAsia="zh-CN"/>
        </w:rPr>
        <w:t>发包人</w:t>
      </w:r>
      <w:r>
        <w:rPr>
          <w:rFonts w:hint="eastAsia" w:asciiTheme="majorEastAsia" w:hAnsiTheme="majorEastAsia" w:eastAsiaTheme="majorEastAsia" w:cstheme="majorEastAsia"/>
          <w:b/>
          <w:bCs/>
          <w:color w:val="auto"/>
          <w:sz w:val="24"/>
          <w:szCs w:val="24"/>
        </w:rPr>
        <w:t>原因造成停工、误工的，完</w:t>
      </w:r>
      <w:r>
        <w:rPr>
          <w:rFonts w:hint="eastAsia" w:asciiTheme="majorEastAsia" w:hAnsiTheme="majorEastAsia" w:eastAsiaTheme="majorEastAsia" w:cstheme="majorEastAsia"/>
          <w:b/>
          <w:bCs/>
          <w:color w:val="auto"/>
          <w:sz w:val="24"/>
          <w:szCs w:val="24"/>
          <w:lang w:eastAsia="zh-CN"/>
        </w:rPr>
        <w:t>服务期</w:t>
      </w:r>
      <w:r>
        <w:rPr>
          <w:rFonts w:hint="eastAsia" w:asciiTheme="majorEastAsia" w:hAnsiTheme="majorEastAsia" w:eastAsiaTheme="majorEastAsia" w:cstheme="majorEastAsia"/>
          <w:b/>
          <w:bCs/>
          <w:color w:val="auto"/>
          <w:sz w:val="24"/>
          <w:szCs w:val="24"/>
        </w:rPr>
        <w:t>限顺延，但</w:t>
      </w:r>
      <w:r>
        <w:rPr>
          <w:rFonts w:hint="eastAsia" w:asciiTheme="majorEastAsia" w:hAnsiTheme="majorEastAsia" w:eastAsiaTheme="majorEastAsia" w:cstheme="majorEastAsia"/>
          <w:b/>
          <w:bCs/>
          <w:color w:val="auto"/>
          <w:sz w:val="24"/>
          <w:szCs w:val="24"/>
          <w:lang w:eastAsia="zh-CN"/>
        </w:rPr>
        <w:t>发包人</w:t>
      </w:r>
      <w:r>
        <w:rPr>
          <w:rFonts w:hint="eastAsia" w:asciiTheme="majorEastAsia" w:hAnsiTheme="majorEastAsia" w:eastAsiaTheme="majorEastAsia" w:cstheme="majorEastAsia"/>
          <w:b/>
          <w:bCs/>
          <w:color w:val="auto"/>
          <w:sz w:val="24"/>
          <w:szCs w:val="24"/>
        </w:rPr>
        <w:t>不予补偿。</w:t>
      </w:r>
    </w:p>
    <w:p w14:paraId="40247810">
      <w:pPr>
        <w:keepNext w:val="0"/>
        <w:keepLines w:val="0"/>
        <w:pageBreakBefore w:val="0"/>
        <w:shd w:val="clear" w:color="auto"/>
        <w:kinsoku/>
        <w:wordWrap/>
        <w:bidi w:val="0"/>
        <w:snapToGrid/>
        <w:spacing w:line="540" w:lineRule="exact"/>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b/>
          <w:color w:val="auto"/>
          <w:sz w:val="24"/>
        </w:rPr>
        <w:t>七、安装调试</w:t>
      </w:r>
      <w:r>
        <w:rPr>
          <w:rFonts w:hint="eastAsia" w:asciiTheme="majorEastAsia" w:hAnsiTheme="majorEastAsia" w:eastAsiaTheme="majorEastAsia" w:cstheme="majorEastAsia"/>
          <w:color w:val="auto"/>
          <w:sz w:val="24"/>
        </w:rPr>
        <w:t>：</w:t>
      </w:r>
    </w:p>
    <w:p w14:paraId="12FF8AB2">
      <w:pPr>
        <w:keepNext w:val="0"/>
        <w:keepLines w:val="0"/>
        <w:pageBreakBefore w:val="0"/>
        <w:shd w:val="clear" w:color="auto"/>
        <w:kinsoku/>
        <w:wordWrap/>
        <w:bidi w:val="0"/>
        <w:snapToGrid/>
        <w:spacing w:line="540" w:lineRule="exact"/>
        <w:ind w:firstLine="480" w:firstLineChars="20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1、</w:t>
      </w:r>
      <w:r>
        <w:rPr>
          <w:rFonts w:hint="eastAsia" w:asciiTheme="majorEastAsia" w:hAnsiTheme="majorEastAsia" w:eastAsiaTheme="majorEastAsia" w:cstheme="majorEastAsia"/>
          <w:color w:val="auto"/>
          <w:sz w:val="24"/>
          <w:lang w:eastAsia="zh-CN"/>
        </w:rPr>
        <w:t>承包人</w:t>
      </w:r>
      <w:r>
        <w:rPr>
          <w:rFonts w:hint="eastAsia" w:asciiTheme="majorEastAsia" w:hAnsiTheme="majorEastAsia" w:eastAsiaTheme="majorEastAsia" w:cstheme="majorEastAsia"/>
          <w:color w:val="auto"/>
          <w:sz w:val="24"/>
        </w:rPr>
        <w:t>负责设备</w:t>
      </w:r>
      <w:r>
        <w:rPr>
          <w:rFonts w:hint="eastAsia" w:asciiTheme="majorEastAsia" w:hAnsiTheme="majorEastAsia" w:eastAsiaTheme="majorEastAsia" w:cstheme="majorEastAsia"/>
          <w:color w:val="auto"/>
          <w:sz w:val="24"/>
          <w:lang w:eastAsia="zh-CN"/>
        </w:rPr>
        <w:t>运输、</w:t>
      </w:r>
      <w:r>
        <w:rPr>
          <w:rFonts w:hint="eastAsia" w:asciiTheme="majorEastAsia" w:hAnsiTheme="majorEastAsia" w:eastAsiaTheme="majorEastAsia" w:cstheme="majorEastAsia"/>
          <w:color w:val="auto"/>
          <w:sz w:val="24"/>
        </w:rPr>
        <w:t>装卸、安装、调试</w:t>
      </w:r>
      <w:r>
        <w:rPr>
          <w:rFonts w:hint="eastAsia" w:asciiTheme="majorEastAsia" w:hAnsiTheme="majorEastAsia" w:eastAsiaTheme="majorEastAsia" w:cstheme="majorEastAsia"/>
          <w:color w:val="auto"/>
          <w:sz w:val="24"/>
          <w:lang w:eastAsia="zh-CN"/>
        </w:rPr>
        <w:t>、质保等</w:t>
      </w:r>
      <w:r>
        <w:rPr>
          <w:rFonts w:hint="eastAsia" w:asciiTheme="majorEastAsia" w:hAnsiTheme="majorEastAsia" w:eastAsiaTheme="majorEastAsia" w:cstheme="majorEastAsia"/>
          <w:color w:val="auto"/>
          <w:sz w:val="24"/>
        </w:rPr>
        <w:t>。</w:t>
      </w:r>
    </w:p>
    <w:p w14:paraId="09FFD2DF">
      <w:pPr>
        <w:keepNext w:val="0"/>
        <w:keepLines w:val="0"/>
        <w:pageBreakBefore w:val="0"/>
        <w:shd w:val="clear" w:color="auto"/>
        <w:kinsoku/>
        <w:wordWrap/>
        <w:bidi w:val="0"/>
        <w:snapToGrid/>
        <w:spacing w:line="540" w:lineRule="exact"/>
        <w:ind w:firstLine="480" w:firstLineChars="20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2、</w:t>
      </w:r>
      <w:r>
        <w:rPr>
          <w:rFonts w:hint="eastAsia" w:asciiTheme="majorEastAsia" w:hAnsiTheme="majorEastAsia" w:eastAsiaTheme="majorEastAsia" w:cstheme="majorEastAsia"/>
          <w:color w:val="auto"/>
          <w:sz w:val="24"/>
          <w:lang w:eastAsia="zh-CN"/>
        </w:rPr>
        <w:t>发包人</w:t>
      </w:r>
      <w:r>
        <w:rPr>
          <w:rFonts w:hint="eastAsia" w:asciiTheme="majorEastAsia" w:hAnsiTheme="majorEastAsia" w:eastAsiaTheme="majorEastAsia" w:cstheme="majorEastAsia"/>
          <w:color w:val="auto"/>
          <w:sz w:val="24"/>
        </w:rPr>
        <w:t>在安装施工中的责任</w:t>
      </w:r>
    </w:p>
    <w:p w14:paraId="4E4657B4">
      <w:pPr>
        <w:keepNext w:val="0"/>
        <w:keepLines w:val="0"/>
        <w:pageBreakBefore w:val="0"/>
        <w:shd w:val="clear" w:color="auto"/>
        <w:kinsoku/>
        <w:wordWrap/>
        <w:bidi w:val="0"/>
        <w:snapToGrid/>
        <w:spacing w:line="540" w:lineRule="exact"/>
        <w:ind w:firstLine="360" w:firstLineChars="15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w:t>
      </w:r>
      <w:r>
        <w:rPr>
          <w:rFonts w:hint="eastAsia" w:asciiTheme="majorEastAsia" w:hAnsiTheme="majorEastAsia" w:eastAsiaTheme="majorEastAsia" w:cstheme="majorEastAsia"/>
          <w:color w:val="auto"/>
          <w:sz w:val="24"/>
          <w:lang w:val="en-US" w:eastAsia="zh-CN"/>
        </w:rPr>
        <w:t>1</w:t>
      </w:r>
      <w:r>
        <w:rPr>
          <w:rFonts w:hint="eastAsia" w:asciiTheme="majorEastAsia" w:hAnsiTheme="majorEastAsia" w:eastAsiaTheme="majorEastAsia" w:cstheme="majorEastAsia"/>
          <w:color w:val="auto"/>
          <w:sz w:val="24"/>
        </w:rPr>
        <w:t>）协调提供足够面积的库房和工具室，以防产品零部件、施工设备和工具的遗失。</w:t>
      </w:r>
    </w:p>
    <w:p w14:paraId="13E1C524">
      <w:pPr>
        <w:keepNext w:val="0"/>
        <w:keepLines w:val="0"/>
        <w:pageBreakBefore w:val="0"/>
        <w:shd w:val="clear" w:color="auto"/>
        <w:kinsoku/>
        <w:wordWrap/>
        <w:bidi w:val="0"/>
        <w:snapToGrid/>
        <w:spacing w:line="540" w:lineRule="exact"/>
        <w:ind w:firstLine="360" w:firstLineChars="15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w:t>
      </w:r>
      <w:r>
        <w:rPr>
          <w:rFonts w:hint="eastAsia" w:asciiTheme="majorEastAsia" w:hAnsiTheme="majorEastAsia" w:eastAsiaTheme="majorEastAsia" w:cstheme="majorEastAsia"/>
          <w:color w:val="auto"/>
          <w:sz w:val="24"/>
          <w:lang w:val="en-US" w:eastAsia="zh-CN"/>
        </w:rPr>
        <w:t>2</w:t>
      </w:r>
      <w:r>
        <w:rPr>
          <w:rFonts w:hint="eastAsia" w:asciiTheme="majorEastAsia" w:hAnsiTheme="majorEastAsia" w:eastAsiaTheme="majorEastAsia" w:cstheme="majorEastAsia"/>
          <w:color w:val="auto"/>
          <w:sz w:val="24"/>
        </w:rPr>
        <w:t>）落实专门联系人负责</w:t>
      </w:r>
      <w:r>
        <w:rPr>
          <w:rFonts w:hint="eastAsia" w:asciiTheme="majorEastAsia" w:hAnsiTheme="majorEastAsia" w:eastAsiaTheme="majorEastAsia" w:cstheme="majorEastAsia"/>
          <w:color w:val="auto"/>
          <w:sz w:val="24"/>
          <w:lang w:eastAsia="zh-CN"/>
        </w:rPr>
        <w:t>承包人在合同实施期内相关</w:t>
      </w:r>
      <w:r>
        <w:rPr>
          <w:rFonts w:hint="eastAsia" w:asciiTheme="majorEastAsia" w:hAnsiTheme="majorEastAsia" w:eastAsiaTheme="majorEastAsia" w:cstheme="majorEastAsia"/>
          <w:color w:val="auto"/>
          <w:sz w:val="24"/>
        </w:rPr>
        <w:t>的协调工作。</w:t>
      </w:r>
    </w:p>
    <w:p w14:paraId="391D0EF0">
      <w:pPr>
        <w:keepNext w:val="0"/>
        <w:keepLines w:val="0"/>
        <w:pageBreakBefore w:val="0"/>
        <w:shd w:val="clear" w:color="auto"/>
        <w:kinsoku/>
        <w:wordWrap/>
        <w:bidi w:val="0"/>
        <w:snapToGrid/>
        <w:spacing w:line="540" w:lineRule="exact"/>
        <w:ind w:firstLine="360" w:firstLineChars="15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w:t>
      </w:r>
      <w:r>
        <w:rPr>
          <w:rFonts w:hint="eastAsia" w:asciiTheme="majorEastAsia" w:hAnsiTheme="majorEastAsia" w:eastAsiaTheme="majorEastAsia" w:cstheme="majorEastAsia"/>
          <w:color w:val="auto"/>
          <w:sz w:val="24"/>
          <w:lang w:val="en-US" w:eastAsia="zh-CN"/>
        </w:rPr>
        <w:t>3</w:t>
      </w:r>
      <w:r>
        <w:rPr>
          <w:rFonts w:hint="eastAsia" w:asciiTheme="majorEastAsia" w:hAnsiTheme="majorEastAsia" w:eastAsiaTheme="majorEastAsia" w:cstheme="majorEastAsia"/>
          <w:color w:val="auto"/>
          <w:sz w:val="24"/>
        </w:rPr>
        <w:t>）负责产品正式交付后的日常使用管理。</w:t>
      </w:r>
    </w:p>
    <w:p w14:paraId="5FC67F3A">
      <w:pPr>
        <w:keepNext w:val="0"/>
        <w:keepLines w:val="0"/>
        <w:pageBreakBefore w:val="0"/>
        <w:shd w:val="clear" w:color="auto"/>
        <w:kinsoku/>
        <w:wordWrap/>
        <w:bidi w:val="0"/>
        <w:snapToGrid/>
        <w:spacing w:line="540" w:lineRule="exact"/>
        <w:ind w:firstLine="480" w:firstLineChars="20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3、</w:t>
      </w:r>
      <w:r>
        <w:rPr>
          <w:rFonts w:hint="eastAsia" w:asciiTheme="majorEastAsia" w:hAnsiTheme="majorEastAsia" w:eastAsiaTheme="majorEastAsia" w:cstheme="majorEastAsia"/>
          <w:color w:val="auto"/>
          <w:sz w:val="24"/>
          <w:lang w:eastAsia="zh-CN"/>
        </w:rPr>
        <w:t>承包人</w:t>
      </w:r>
      <w:r>
        <w:rPr>
          <w:rFonts w:hint="eastAsia" w:asciiTheme="majorEastAsia" w:hAnsiTheme="majorEastAsia" w:eastAsiaTheme="majorEastAsia" w:cstheme="majorEastAsia"/>
          <w:color w:val="auto"/>
          <w:sz w:val="24"/>
        </w:rPr>
        <w:t>在安装调试过程中承担的责任：</w:t>
      </w:r>
    </w:p>
    <w:p w14:paraId="40C1CAC9">
      <w:pPr>
        <w:keepNext w:val="0"/>
        <w:keepLines w:val="0"/>
        <w:pageBreakBefore w:val="0"/>
        <w:shd w:val="clear" w:color="auto"/>
        <w:kinsoku/>
        <w:wordWrap/>
        <w:bidi w:val="0"/>
        <w:snapToGrid/>
        <w:spacing w:line="540" w:lineRule="exact"/>
        <w:ind w:firstLine="360" w:firstLineChars="15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w:t>
      </w:r>
      <w:r>
        <w:rPr>
          <w:rFonts w:hint="eastAsia" w:asciiTheme="majorEastAsia" w:hAnsiTheme="majorEastAsia" w:eastAsiaTheme="majorEastAsia" w:cstheme="majorEastAsia"/>
          <w:color w:val="auto"/>
          <w:sz w:val="24"/>
          <w:lang w:val="en-US" w:eastAsia="zh-CN"/>
        </w:rPr>
        <w:t>1</w:t>
      </w:r>
      <w:r>
        <w:rPr>
          <w:rFonts w:hint="eastAsia" w:asciiTheme="majorEastAsia" w:hAnsiTheme="majorEastAsia" w:eastAsiaTheme="majorEastAsia" w:cstheme="majorEastAsia"/>
          <w:color w:val="auto"/>
          <w:sz w:val="24"/>
        </w:rPr>
        <w:t>）安装过程中应对可能受到影响的其他工程进行必要的保护，并在安装完成后恢复原状，若因施工</w:t>
      </w:r>
      <w:r>
        <w:rPr>
          <w:rFonts w:hint="eastAsia" w:asciiTheme="majorEastAsia" w:hAnsiTheme="majorEastAsia" w:eastAsiaTheme="majorEastAsia" w:cstheme="majorEastAsia"/>
          <w:color w:val="auto"/>
          <w:sz w:val="24"/>
          <w:lang w:eastAsia="zh-CN"/>
        </w:rPr>
        <w:t>不当造成</w:t>
      </w:r>
      <w:r>
        <w:rPr>
          <w:rFonts w:hint="eastAsia" w:asciiTheme="majorEastAsia" w:hAnsiTheme="majorEastAsia" w:eastAsiaTheme="majorEastAsia" w:cstheme="majorEastAsia"/>
          <w:color w:val="auto"/>
          <w:sz w:val="24"/>
        </w:rPr>
        <w:t>其他工程、设施、设备破坏或毁损的，应及时书面通知</w:t>
      </w:r>
      <w:r>
        <w:rPr>
          <w:rFonts w:hint="eastAsia" w:asciiTheme="majorEastAsia" w:hAnsiTheme="majorEastAsia" w:eastAsiaTheme="majorEastAsia" w:cstheme="majorEastAsia"/>
          <w:color w:val="auto"/>
          <w:sz w:val="24"/>
          <w:lang w:eastAsia="zh-CN"/>
        </w:rPr>
        <w:t>发包人</w:t>
      </w:r>
      <w:r>
        <w:rPr>
          <w:rFonts w:hint="eastAsia" w:asciiTheme="majorEastAsia" w:hAnsiTheme="majorEastAsia" w:eastAsiaTheme="majorEastAsia" w:cstheme="majorEastAsia"/>
          <w:color w:val="auto"/>
          <w:sz w:val="24"/>
        </w:rPr>
        <w:t>，并</w:t>
      </w:r>
      <w:r>
        <w:rPr>
          <w:rFonts w:hint="eastAsia" w:asciiTheme="majorEastAsia" w:hAnsiTheme="majorEastAsia" w:eastAsiaTheme="majorEastAsia" w:cstheme="majorEastAsia"/>
          <w:color w:val="auto"/>
          <w:sz w:val="24"/>
          <w:lang w:eastAsia="zh-CN"/>
        </w:rPr>
        <w:t>由承包人</w:t>
      </w:r>
      <w:r>
        <w:rPr>
          <w:rFonts w:hint="eastAsia" w:asciiTheme="majorEastAsia" w:hAnsiTheme="majorEastAsia" w:eastAsiaTheme="majorEastAsia" w:cstheme="majorEastAsia"/>
          <w:color w:val="auto"/>
          <w:sz w:val="24"/>
        </w:rPr>
        <w:t>承担全部赔偿责任。</w:t>
      </w:r>
    </w:p>
    <w:p w14:paraId="6DDA45A3">
      <w:pPr>
        <w:keepNext w:val="0"/>
        <w:keepLines w:val="0"/>
        <w:pageBreakBefore w:val="0"/>
        <w:shd w:val="clear" w:color="auto"/>
        <w:kinsoku/>
        <w:wordWrap/>
        <w:bidi w:val="0"/>
        <w:snapToGrid/>
        <w:spacing w:line="540" w:lineRule="exact"/>
        <w:ind w:firstLine="360" w:firstLineChars="15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w:t>
      </w:r>
      <w:r>
        <w:rPr>
          <w:rFonts w:hint="eastAsia" w:asciiTheme="majorEastAsia" w:hAnsiTheme="majorEastAsia" w:eastAsiaTheme="majorEastAsia" w:cstheme="majorEastAsia"/>
          <w:color w:val="auto"/>
          <w:sz w:val="24"/>
          <w:lang w:val="en-US" w:eastAsia="zh-CN"/>
        </w:rPr>
        <w:t>2</w:t>
      </w:r>
      <w:r>
        <w:rPr>
          <w:rFonts w:hint="eastAsia" w:asciiTheme="majorEastAsia" w:hAnsiTheme="majorEastAsia" w:eastAsiaTheme="majorEastAsia" w:cstheme="majorEastAsia"/>
          <w:color w:val="auto"/>
          <w:sz w:val="24"/>
        </w:rPr>
        <w:t>）</w:t>
      </w:r>
      <w:r>
        <w:rPr>
          <w:rFonts w:hint="eastAsia" w:asciiTheme="majorEastAsia" w:hAnsiTheme="majorEastAsia" w:eastAsiaTheme="majorEastAsia" w:cstheme="majorEastAsia"/>
          <w:color w:val="auto"/>
          <w:sz w:val="24"/>
          <w:lang w:eastAsia="zh-CN"/>
        </w:rPr>
        <w:t>承包人</w:t>
      </w:r>
      <w:r>
        <w:rPr>
          <w:rFonts w:hint="eastAsia" w:asciiTheme="majorEastAsia" w:hAnsiTheme="majorEastAsia" w:eastAsiaTheme="majorEastAsia" w:cstheme="majorEastAsia"/>
          <w:color w:val="auto"/>
          <w:sz w:val="24"/>
        </w:rPr>
        <w:t>因安装造成自身、雇佣人员或他人人身伤亡、财产损失的，应承担全部责任。</w:t>
      </w:r>
    </w:p>
    <w:p w14:paraId="74973D9B">
      <w:pPr>
        <w:keepNext w:val="0"/>
        <w:keepLines w:val="0"/>
        <w:pageBreakBefore w:val="0"/>
        <w:shd w:val="clear" w:color="auto"/>
        <w:kinsoku/>
        <w:wordWrap/>
        <w:bidi w:val="0"/>
        <w:snapToGrid/>
        <w:spacing w:line="540" w:lineRule="exact"/>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b/>
          <w:color w:val="auto"/>
          <w:sz w:val="24"/>
        </w:rPr>
        <w:t>八、验收：</w:t>
      </w:r>
    </w:p>
    <w:p w14:paraId="75E65878">
      <w:pPr>
        <w:keepNext w:val="0"/>
        <w:keepLines w:val="0"/>
        <w:pageBreakBefore w:val="0"/>
        <w:shd w:val="clear" w:color="auto"/>
        <w:kinsoku/>
        <w:wordWrap/>
        <w:bidi w:val="0"/>
        <w:snapToGrid/>
        <w:spacing w:line="540" w:lineRule="exact"/>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 xml:space="preserve">    1、产品保护：</w:t>
      </w:r>
    </w:p>
    <w:p w14:paraId="50F6E632">
      <w:pPr>
        <w:keepNext w:val="0"/>
        <w:keepLines w:val="0"/>
        <w:pageBreakBefore w:val="0"/>
        <w:shd w:val="clear" w:color="auto"/>
        <w:kinsoku/>
        <w:wordWrap/>
        <w:bidi w:val="0"/>
        <w:snapToGrid/>
        <w:spacing w:line="540" w:lineRule="exact"/>
        <w:ind w:firstLine="36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工程完成后，</w:t>
      </w:r>
      <w:r>
        <w:rPr>
          <w:rFonts w:hint="eastAsia" w:asciiTheme="majorEastAsia" w:hAnsiTheme="majorEastAsia" w:eastAsiaTheme="majorEastAsia" w:cstheme="majorEastAsia"/>
          <w:color w:val="auto"/>
          <w:sz w:val="24"/>
          <w:lang w:eastAsia="zh-CN"/>
        </w:rPr>
        <w:t>承包人</w:t>
      </w:r>
      <w:r>
        <w:rPr>
          <w:rFonts w:hint="eastAsia" w:asciiTheme="majorEastAsia" w:hAnsiTheme="majorEastAsia" w:eastAsiaTheme="majorEastAsia" w:cstheme="majorEastAsia"/>
          <w:color w:val="auto"/>
          <w:sz w:val="24"/>
        </w:rPr>
        <w:t>须负责全部设备的保护和清洁工作，直至设备验收合格交付</w:t>
      </w:r>
      <w:r>
        <w:rPr>
          <w:rFonts w:hint="eastAsia" w:asciiTheme="majorEastAsia" w:hAnsiTheme="majorEastAsia" w:eastAsiaTheme="majorEastAsia" w:cstheme="majorEastAsia"/>
          <w:color w:val="auto"/>
          <w:sz w:val="24"/>
          <w:lang w:eastAsia="zh-CN"/>
        </w:rPr>
        <w:t>发包人</w:t>
      </w:r>
      <w:r>
        <w:rPr>
          <w:rFonts w:hint="eastAsia" w:asciiTheme="majorEastAsia" w:hAnsiTheme="majorEastAsia" w:eastAsiaTheme="majorEastAsia" w:cstheme="majorEastAsia"/>
          <w:color w:val="auto"/>
          <w:sz w:val="24"/>
        </w:rPr>
        <w:t>之日为止。</w:t>
      </w:r>
    </w:p>
    <w:p w14:paraId="4062F88D">
      <w:pPr>
        <w:keepNext w:val="0"/>
        <w:keepLines w:val="0"/>
        <w:pageBreakBefore w:val="0"/>
        <w:shd w:val="clear" w:color="auto"/>
        <w:kinsoku/>
        <w:wordWrap/>
        <w:bidi w:val="0"/>
        <w:snapToGrid/>
        <w:spacing w:line="540" w:lineRule="exact"/>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 xml:space="preserve">    2、验收合格条件：</w:t>
      </w:r>
    </w:p>
    <w:p w14:paraId="7F78FF0C">
      <w:pPr>
        <w:keepNext w:val="0"/>
        <w:keepLines w:val="0"/>
        <w:pageBreakBefore w:val="0"/>
        <w:shd w:val="clear" w:color="auto"/>
        <w:kinsoku/>
        <w:wordWrap/>
        <w:bidi w:val="0"/>
        <w:snapToGrid/>
        <w:spacing w:line="540" w:lineRule="exact"/>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 xml:space="preserve">    验收结果符合国家强制性规定及本合同约定的产品标准和技术规格书；整套设备图纸及技术文件都已提交并得到接受。</w:t>
      </w:r>
    </w:p>
    <w:p w14:paraId="50D6D3B5">
      <w:pPr>
        <w:keepNext w:val="0"/>
        <w:keepLines w:val="0"/>
        <w:pageBreakBefore w:val="0"/>
        <w:shd w:val="clear" w:color="auto"/>
        <w:kinsoku/>
        <w:wordWrap/>
        <w:bidi w:val="0"/>
        <w:snapToGrid/>
        <w:spacing w:line="540" w:lineRule="exact"/>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 xml:space="preserve">    3、验收标准：</w:t>
      </w:r>
    </w:p>
    <w:p w14:paraId="3C501860">
      <w:pPr>
        <w:keepNext w:val="0"/>
        <w:keepLines w:val="0"/>
        <w:pageBreakBefore w:val="0"/>
        <w:shd w:val="clear" w:color="auto"/>
        <w:kinsoku/>
        <w:wordWrap/>
        <w:bidi w:val="0"/>
        <w:snapToGrid/>
        <w:spacing w:line="540" w:lineRule="exact"/>
        <w:ind w:firstLine="480" w:firstLineChars="200"/>
        <w:jc w:val="left"/>
        <w:rPr>
          <w:rFonts w:hint="eastAsia" w:asciiTheme="majorEastAsia" w:hAnsiTheme="majorEastAsia" w:eastAsiaTheme="majorEastAsia" w:cstheme="majorEastAsia"/>
          <w:color w:val="auto"/>
          <w:sz w:val="24"/>
          <w:lang w:eastAsia="zh-CN"/>
        </w:rPr>
      </w:pPr>
      <w:r>
        <w:rPr>
          <w:rFonts w:hint="eastAsia" w:asciiTheme="majorEastAsia" w:hAnsiTheme="majorEastAsia" w:eastAsiaTheme="majorEastAsia" w:cstheme="majorEastAsia"/>
          <w:color w:val="auto"/>
          <w:sz w:val="24"/>
        </w:rPr>
        <w:t>符合国家有关标准及规定</w:t>
      </w:r>
      <w:r>
        <w:rPr>
          <w:rFonts w:hint="eastAsia" w:asciiTheme="majorEastAsia" w:hAnsiTheme="majorEastAsia" w:eastAsiaTheme="majorEastAsia" w:cstheme="majorEastAsia"/>
          <w:color w:val="auto"/>
          <w:sz w:val="24"/>
          <w:lang w:eastAsia="zh-CN"/>
        </w:rPr>
        <w:t>。</w:t>
      </w:r>
    </w:p>
    <w:p w14:paraId="4B5F4D73">
      <w:pPr>
        <w:keepNext w:val="0"/>
        <w:keepLines w:val="0"/>
        <w:pageBreakBefore w:val="0"/>
        <w:shd w:val="clear" w:color="auto"/>
        <w:kinsoku/>
        <w:wordWrap/>
        <w:bidi w:val="0"/>
        <w:snapToGrid/>
        <w:spacing w:line="540" w:lineRule="exact"/>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 xml:space="preserve">    4、技术资料</w:t>
      </w:r>
    </w:p>
    <w:p w14:paraId="6C788844">
      <w:pPr>
        <w:keepNext w:val="0"/>
        <w:keepLines w:val="0"/>
        <w:pageBreakBefore w:val="0"/>
        <w:shd w:val="clear" w:color="auto"/>
        <w:kinsoku/>
        <w:wordWrap/>
        <w:bidi w:val="0"/>
        <w:snapToGrid/>
        <w:spacing w:line="540" w:lineRule="exact"/>
        <w:ind w:firstLine="480" w:firstLineChars="20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lang w:eastAsia="zh-CN"/>
        </w:rPr>
        <w:t>项目</w:t>
      </w:r>
      <w:r>
        <w:rPr>
          <w:rFonts w:hint="eastAsia" w:asciiTheme="majorEastAsia" w:hAnsiTheme="majorEastAsia" w:eastAsiaTheme="majorEastAsia" w:cstheme="majorEastAsia"/>
          <w:color w:val="auto"/>
          <w:sz w:val="24"/>
        </w:rPr>
        <w:t>交付时应附相关的使用中文技术资料和安装资料一式两份，技术文件包含但不限于：</w:t>
      </w:r>
    </w:p>
    <w:p w14:paraId="4E3347CB">
      <w:pPr>
        <w:keepNext w:val="0"/>
        <w:keepLines w:val="0"/>
        <w:pageBreakBefore w:val="0"/>
        <w:shd w:val="clear" w:color="auto"/>
        <w:kinsoku/>
        <w:wordWrap/>
        <w:bidi w:val="0"/>
        <w:snapToGrid/>
        <w:spacing w:line="540" w:lineRule="exact"/>
        <w:ind w:firstLine="360" w:firstLineChars="15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（1）</w:t>
      </w:r>
      <w:r>
        <w:rPr>
          <w:rFonts w:hint="eastAsia" w:asciiTheme="majorEastAsia" w:hAnsiTheme="majorEastAsia" w:eastAsiaTheme="majorEastAsia" w:cstheme="majorEastAsia"/>
          <w:color w:val="auto"/>
          <w:sz w:val="24"/>
          <w:lang w:eastAsia="zh-CN"/>
        </w:rPr>
        <w:t>设备</w:t>
      </w:r>
      <w:r>
        <w:rPr>
          <w:rFonts w:hint="eastAsia" w:asciiTheme="majorEastAsia" w:hAnsiTheme="majorEastAsia" w:eastAsiaTheme="majorEastAsia" w:cstheme="majorEastAsia"/>
          <w:color w:val="auto"/>
          <w:sz w:val="24"/>
        </w:rPr>
        <w:t>出厂检验合格证书。</w:t>
      </w:r>
    </w:p>
    <w:p w14:paraId="4E216F17">
      <w:pPr>
        <w:keepNext w:val="0"/>
        <w:keepLines w:val="0"/>
        <w:pageBreakBefore w:val="0"/>
        <w:shd w:val="clear" w:color="auto"/>
        <w:kinsoku/>
        <w:wordWrap/>
        <w:bidi w:val="0"/>
        <w:snapToGrid/>
        <w:spacing w:line="540" w:lineRule="exact"/>
        <w:ind w:firstLine="360" w:firstLineChars="15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（2）</w:t>
      </w:r>
      <w:r>
        <w:rPr>
          <w:rFonts w:hint="eastAsia" w:asciiTheme="majorEastAsia" w:hAnsiTheme="majorEastAsia" w:eastAsiaTheme="majorEastAsia" w:cstheme="majorEastAsia"/>
          <w:color w:val="auto"/>
          <w:sz w:val="24"/>
          <w:lang w:eastAsia="zh-CN"/>
        </w:rPr>
        <w:t>设备</w:t>
      </w:r>
      <w:r>
        <w:rPr>
          <w:rFonts w:hint="eastAsia" w:asciiTheme="majorEastAsia" w:hAnsiTheme="majorEastAsia" w:eastAsiaTheme="majorEastAsia" w:cstheme="majorEastAsia"/>
          <w:color w:val="auto"/>
          <w:sz w:val="24"/>
        </w:rPr>
        <w:t>装箱清单。</w:t>
      </w:r>
    </w:p>
    <w:p w14:paraId="0519F6B4">
      <w:pPr>
        <w:keepNext w:val="0"/>
        <w:keepLines w:val="0"/>
        <w:pageBreakBefore w:val="0"/>
        <w:shd w:val="clear" w:color="auto"/>
        <w:kinsoku/>
        <w:wordWrap/>
        <w:bidi w:val="0"/>
        <w:snapToGrid/>
        <w:spacing w:line="540" w:lineRule="exact"/>
        <w:ind w:firstLine="360" w:firstLineChars="15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（3）安装手册及</w:t>
      </w:r>
      <w:r>
        <w:rPr>
          <w:rFonts w:hint="eastAsia" w:asciiTheme="majorEastAsia" w:hAnsiTheme="majorEastAsia" w:eastAsiaTheme="majorEastAsia" w:cstheme="majorEastAsia"/>
          <w:color w:val="auto"/>
          <w:sz w:val="24"/>
          <w:lang w:eastAsia="zh-CN"/>
        </w:rPr>
        <w:t>设备</w:t>
      </w:r>
      <w:r>
        <w:rPr>
          <w:rFonts w:hint="eastAsia" w:asciiTheme="majorEastAsia" w:hAnsiTheme="majorEastAsia" w:eastAsiaTheme="majorEastAsia" w:cstheme="majorEastAsia"/>
          <w:color w:val="auto"/>
          <w:sz w:val="24"/>
        </w:rPr>
        <w:t>安装图。</w:t>
      </w:r>
    </w:p>
    <w:p w14:paraId="526E28F8">
      <w:pPr>
        <w:keepNext w:val="0"/>
        <w:keepLines w:val="0"/>
        <w:pageBreakBefore w:val="0"/>
        <w:shd w:val="clear" w:color="auto"/>
        <w:kinsoku/>
        <w:wordWrap/>
        <w:bidi w:val="0"/>
        <w:snapToGrid/>
        <w:spacing w:line="540" w:lineRule="exact"/>
        <w:ind w:firstLine="360" w:firstLineChars="15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（4）操作手册及维修保养手册。</w:t>
      </w:r>
    </w:p>
    <w:p w14:paraId="080EEB5D">
      <w:pPr>
        <w:keepNext w:val="0"/>
        <w:keepLines w:val="0"/>
        <w:pageBreakBefore w:val="0"/>
        <w:shd w:val="clear" w:color="auto"/>
        <w:kinsoku/>
        <w:wordWrap/>
        <w:bidi w:val="0"/>
        <w:snapToGrid/>
        <w:spacing w:line="540" w:lineRule="exact"/>
        <w:ind w:firstLine="360" w:firstLineChars="15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（5）</w:t>
      </w:r>
      <w:r>
        <w:rPr>
          <w:rFonts w:hint="eastAsia" w:asciiTheme="majorEastAsia" w:hAnsiTheme="majorEastAsia" w:eastAsiaTheme="majorEastAsia" w:cstheme="majorEastAsia"/>
          <w:color w:val="auto"/>
          <w:sz w:val="24"/>
          <w:lang w:eastAsia="zh-CN"/>
        </w:rPr>
        <w:t>设备</w:t>
      </w:r>
      <w:r>
        <w:rPr>
          <w:rFonts w:hint="eastAsia" w:asciiTheme="majorEastAsia" w:hAnsiTheme="majorEastAsia" w:eastAsiaTheme="majorEastAsia" w:cstheme="majorEastAsia"/>
          <w:color w:val="auto"/>
          <w:sz w:val="24"/>
        </w:rPr>
        <w:t>正常运作所需配备的专用工具、附件及辅助部件的规格说明。</w:t>
      </w:r>
    </w:p>
    <w:p w14:paraId="67E264F4">
      <w:pPr>
        <w:keepNext w:val="0"/>
        <w:keepLines w:val="0"/>
        <w:pageBreakBefore w:val="0"/>
        <w:shd w:val="clear" w:color="auto"/>
        <w:kinsoku/>
        <w:wordWrap/>
        <w:bidi w:val="0"/>
        <w:snapToGrid/>
        <w:spacing w:line="540" w:lineRule="exact"/>
        <w:ind w:firstLine="360" w:firstLineChars="15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（6）安装及验收报告（包括验收数据资料）。</w:t>
      </w:r>
    </w:p>
    <w:p w14:paraId="12E6A65F">
      <w:pPr>
        <w:keepNext w:val="0"/>
        <w:keepLines w:val="0"/>
        <w:pageBreakBefore w:val="0"/>
        <w:shd w:val="clear" w:color="auto"/>
        <w:kinsoku/>
        <w:wordWrap/>
        <w:bidi w:val="0"/>
        <w:snapToGrid/>
        <w:spacing w:line="540" w:lineRule="exact"/>
        <w:ind w:firstLine="480" w:firstLineChars="20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5、如本工程出现质量问题系由</w:t>
      </w:r>
      <w:r>
        <w:rPr>
          <w:rFonts w:hint="eastAsia" w:asciiTheme="majorEastAsia" w:hAnsiTheme="majorEastAsia" w:eastAsiaTheme="majorEastAsia" w:cstheme="majorEastAsia"/>
          <w:color w:val="auto"/>
          <w:sz w:val="24"/>
          <w:lang w:eastAsia="zh-CN"/>
        </w:rPr>
        <w:t>承包人</w:t>
      </w:r>
      <w:r>
        <w:rPr>
          <w:rFonts w:hint="eastAsia" w:asciiTheme="majorEastAsia" w:hAnsiTheme="majorEastAsia" w:eastAsiaTheme="majorEastAsia" w:cstheme="majorEastAsia"/>
          <w:color w:val="auto"/>
          <w:sz w:val="24"/>
        </w:rPr>
        <w:t>原材料、成品、半成品质量或安装引起的，</w:t>
      </w:r>
      <w:r>
        <w:rPr>
          <w:rFonts w:hint="eastAsia" w:asciiTheme="majorEastAsia" w:hAnsiTheme="majorEastAsia" w:eastAsiaTheme="majorEastAsia" w:cstheme="majorEastAsia"/>
          <w:color w:val="auto"/>
          <w:sz w:val="24"/>
          <w:lang w:eastAsia="zh-CN"/>
        </w:rPr>
        <w:t>发包人</w:t>
      </w:r>
      <w:r>
        <w:rPr>
          <w:rFonts w:hint="eastAsia" w:asciiTheme="majorEastAsia" w:hAnsiTheme="majorEastAsia" w:eastAsiaTheme="majorEastAsia" w:cstheme="majorEastAsia"/>
          <w:color w:val="auto"/>
          <w:sz w:val="24"/>
        </w:rPr>
        <w:t>或/及最终用户有权无限期追溯，</w:t>
      </w:r>
      <w:r>
        <w:rPr>
          <w:rFonts w:hint="eastAsia" w:asciiTheme="majorEastAsia" w:hAnsiTheme="majorEastAsia" w:eastAsiaTheme="majorEastAsia" w:cstheme="majorEastAsia"/>
          <w:color w:val="auto"/>
          <w:sz w:val="24"/>
          <w:lang w:eastAsia="zh-CN"/>
        </w:rPr>
        <w:t>承包人</w:t>
      </w:r>
      <w:r>
        <w:rPr>
          <w:rFonts w:hint="eastAsia" w:asciiTheme="majorEastAsia" w:hAnsiTheme="majorEastAsia" w:eastAsiaTheme="majorEastAsia" w:cstheme="majorEastAsia"/>
          <w:color w:val="auto"/>
          <w:sz w:val="24"/>
        </w:rPr>
        <w:t>应承担由此造成的一切损失。</w:t>
      </w:r>
    </w:p>
    <w:p w14:paraId="431DB9C8">
      <w:pPr>
        <w:pStyle w:val="10"/>
        <w:keepNext w:val="0"/>
        <w:keepLines w:val="0"/>
        <w:pageBreakBefore w:val="0"/>
        <w:shd w:val="clear" w:color="auto"/>
        <w:kinsoku/>
        <w:wordWrap/>
        <w:bidi w:val="0"/>
        <w:snapToGrid/>
        <w:spacing w:before="0" w:after="0" w:line="540" w:lineRule="exact"/>
        <w:rPr>
          <w:rFonts w:hint="eastAsia" w:asciiTheme="majorEastAsia" w:hAnsiTheme="majorEastAsia" w:eastAsiaTheme="majorEastAsia" w:cstheme="majorEastAsia"/>
          <w:color w:val="auto"/>
        </w:rPr>
      </w:pPr>
      <w:r>
        <w:rPr>
          <w:rFonts w:hint="eastAsia" w:asciiTheme="majorEastAsia" w:hAnsiTheme="majorEastAsia" w:eastAsiaTheme="majorEastAsia" w:cstheme="majorEastAsia"/>
          <w:color w:val="auto"/>
        </w:rPr>
        <w:t>九、培训保修</w:t>
      </w:r>
    </w:p>
    <w:p w14:paraId="49FBD61A">
      <w:pPr>
        <w:keepNext w:val="0"/>
        <w:keepLines w:val="0"/>
        <w:pageBreakBefore w:val="0"/>
        <w:shd w:val="clear" w:color="auto"/>
        <w:kinsoku/>
        <w:wordWrap/>
        <w:bidi w:val="0"/>
        <w:snapToGrid/>
        <w:spacing w:line="540" w:lineRule="exact"/>
        <w:ind w:firstLine="480" w:firstLineChars="20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1、</w:t>
      </w:r>
      <w:r>
        <w:rPr>
          <w:rFonts w:hint="eastAsia" w:asciiTheme="majorEastAsia" w:hAnsiTheme="majorEastAsia" w:eastAsiaTheme="majorEastAsia" w:cstheme="majorEastAsia"/>
          <w:color w:val="auto"/>
          <w:sz w:val="24"/>
          <w:lang w:eastAsia="zh-CN"/>
        </w:rPr>
        <w:t>承包人</w:t>
      </w:r>
      <w:r>
        <w:rPr>
          <w:rFonts w:hint="eastAsia" w:asciiTheme="majorEastAsia" w:hAnsiTheme="majorEastAsia" w:eastAsiaTheme="majorEastAsia" w:cstheme="majorEastAsia"/>
          <w:color w:val="auto"/>
          <w:sz w:val="24"/>
        </w:rPr>
        <w:t>免费在使用地为</w:t>
      </w:r>
      <w:r>
        <w:rPr>
          <w:rFonts w:hint="eastAsia" w:asciiTheme="majorEastAsia" w:hAnsiTheme="majorEastAsia" w:eastAsiaTheme="majorEastAsia" w:cstheme="majorEastAsia"/>
          <w:color w:val="auto"/>
          <w:sz w:val="24"/>
          <w:lang w:eastAsia="zh-CN"/>
        </w:rPr>
        <w:t>发包人</w:t>
      </w:r>
      <w:r>
        <w:rPr>
          <w:rFonts w:hint="eastAsia" w:asciiTheme="majorEastAsia" w:hAnsiTheme="majorEastAsia" w:eastAsiaTheme="majorEastAsia" w:cstheme="majorEastAsia"/>
          <w:color w:val="auto"/>
          <w:sz w:val="24"/>
        </w:rPr>
        <w:t>培训系统操作及简单维修人员共2～3名。</w:t>
      </w:r>
    </w:p>
    <w:p w14:paraId="77B90D95">
      <w:pPr>
        <w:keepNext w:val="0"/>
        <w:keepLines w:val="0"/>
        <w:pageBreakBefore w:val="0"/>
        <w:shd w:val="clear" w:color="auto"/>
        <w:kinsoku/>
        <w:wordWrap/>
        <w:bidi w:val="0"/>
        <w:snapToGrid/>
        <w:spacing w:line="540" w:lineRule="exact"/>
        <w:ind w:firstLine="480" w:firstLineChars="20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2、</w:t>
      </w:r>
      <w:r>
        <w:rPr>
          <w:rFonts w:hint="eastAsia" w:asciiTheme="majorEastAsia" w:hAnsiTheme="majorEastAsia" w:eastAsiaTheme="majorEastAsia" w:cstheme="majorEastAsia"/>
          <w:color w:val="auto"/>
          <w:sz w:val="24"/>
          <w:lang w:eastAsia="zh-CN"/>
        </w:rPr>
        <w:t>承包人</w:t>
      </w:r>
      <w:r>
        <w:rPr>
          <w:rFonts w:hint="eastAsia" w:asciiTheme="majorEastAsia" w:hAnsiTheme="majorEastAsia" w:eastAsiaTheme="majorEastAsia" w:cstheme="majorEastAsia"/>
          <w:color w:val="auto"/>
          <w:sz w:val="24"/>
        </w:rPr>
        <w:t>提供免费</w:t>
      </w:r>
      <w:r>
        <w:rPr>
          <w:rFonts w:hint="eastAsia" w:asciiTheme="majorEastAsia" w:hAnsiTheme="majorEastAsia" w:eastAsiaTheme="majorEastAsia" w:cstheme="majorEastAsia"/>
          <w:color w:val="auto"/>
          <w:sz w:val="24"/>
          <w:lang w:eastAsia="zh-CN"/>
        </w:rPr>
        <w:t>质保</w:t>
      </w:r>
      <w:r>
        <w:rPr>
          <w:rFonts w:hint="eastAsia" w:asciiTheme="majorEastAsia" w:hAnsiTheme="majorEastAsia" w:eastAsiaTheme="majorEastAsia" w:cstheme="majorEastAsia"/>
          <w:color w:val="auto"/>
          <w:sz w:val="24"/>
          <w:u w:val="single"/>
          <w:lang w:val="en-US" w:eastAsia="zh-CN"/>
        </w:rPr>
        <w:t xml:space="preserve">       </w:t>
      </w:r>
      <w:r>
        <w:rPr>
          <w:rFonts w:hint="eastAsia" w:asciiTheme="majorEastAsia" w:hAnsiTheme="majorEastAsia" w:eastAsiaTheme="majorEastAsia" w:cstheme="majorEastAsia"/>
          <w:color w:val="auto"/>
          <w:sz w:val="24"/>
          <w:lang w:eastAsia="zh-CN"/>
        </w:rPr>
        <w:t>月</w:t>
      </w:r>
      <w:r>
        <w:rPr>
          <w:rFonts w:hint="eastAsia" w:asciiTheme="majorEastAsia" w:hAnsiTheme="majorEastAsia" w:eastAsiaTheme="majorEastAsia" w:cstheme="majorEastAsia"/>
          <w:color w:val="auto"/>
          <w:sz w:val="24"/>
        </w:rPr>
        <w:t>，</w:t>
      </w:r>
      <w:r>
        <w:rPr>
          <w:rFonts w:hint="eastAsia" w:asciiTheme="majorEastAsia" w:hAnsiTheme="majorEastAsia" w:eastAsiaTheme="majorEastAsia" w:cstheme="majorEastAsia"/>
          <w:color w:val="auto"/>
          <w:sz w:val="24"/>
          <w:lang w:eastAsia="zh-CN"/>
        </w:rPr>
        <w:t>质保</w:t>
      </w:r>
      <w:r>
        <w:rPr>
          <w:rFonts w:hint="eastAsia" w:asciiTheme="majorEastAsia" w:hAnsiTheme="majorEastAsia" w:eastAsiaTheme="majorEastAsia" w:cstheme="majorEastAsia"/>
          <w:color w:val="auto"/>
          <w:sz w:val="24"/>
        </w:rPr>
        <w:t>期从</w:t>
      </w:r>
      <w:r>
        <w:rPr>
          <w:rFonts w:hint="eastAsia" w:asciiTheme="majorEastAsia" w:hAnsiTheme="majorEastAsia" w:eastAsiaTheme="majorEastAsia" w:cstheme="majorEastAsia"/>
          <w:color w:val="auto"/>
          <w:sz w:val="24"/>
          <w:lang w:eastAsia="zh-CN"/>
        </w:rPr>
        <w:t>发包人</w:t>
      </w:r>
      <w:r>
        <w:rPr>
          <w:rFonts w:hint="eastAsia" w:asciiTheme="majorEastAsia" w:hAnsiTheme="majorEastAsia" w:eastAsiaTheme="majorEastAsia" w:cstheme="majorEastAsia"/>
          <w:color w:val="auto"/>
          <w:sz w:val="24"/>
        </w:rPr>
        <w:t>验收合格之日起计。</w:t>
      </w:r>
    </w:p>
    <w:p w14:paraId="6F64FC22">
      <w:pPr>
        <w:keepNext w:val="0"/>
        <w:keepLines w:val="0"/>
        <w:pageBreakBefore w:val="0"/>
        <w:shd w:val="clear" w:color="auto"/>
        <w:kinsoku/>
        <w:wordWrap/>
        <w:bidi w:val="0"/>
        <w:snapToGrid/>
        <w:spacing w:line="540" w:lineRule="exact"/>
        <w:ind w:firstLine="480" w:firstLineChars="20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3、</w:t>
      </w:r>
      <w:r>
        <w:rPr>
          <w:rFonts w:hint="eastAsia" w:asciiTheme="majorEastAsia" w:hAnsiTheme="majorEastAsia" w:eastAsiaTheme="majorEastAsia" w:cstheme="majorEastAsia"/>
          <w:color w:val="auto"/>
          <w:sz w:val="24"/>
          <w:lang w:eastAsia="zh-CN"/>
        </w:rPr>
        <w:t>质保</w:t>
      </w:r>
      <w:r>
        <w:rPr>
          <w:rFonts w:hint="eastAsia" w:asciiTheme="majorEastAsia" w:hAnsiTheme="majorEastAsia" w:eastAsiaTheme="majorEastAsia" w:cstheme="majorEastAsia"/>
          <w:color w:val="auto"/>
          <w:sz w:val="24"/>
        </w:rPr>
        <w:t>期内，</w:t>
      </w:r>
      <w:r>
        <w:rPr>
          <w:rFonts w:hint="eastAsia" w:asciiTheme="majorEastAsia" w:hAnsiTheme="majorEastAsia" w:eastAsiaTheme="majorEastAsia" w:cstheme="majorEastAsia"/>
          <w:color w:val="auto"/>
          <w:sz w:val="24"/>
          <w:lang w:eastAsia="zh-CN"/>
        </w:rPr>
        <w:t>承包人应承担一切非人为损坏造成的设备维修费用</w:t>
      </w:r>
      <w:r>
        <w:rPr>
          <w:rFonts w:hint="eastAsia" w:asciiTheme="majorEastAsia" w:hAnsiTheme="majorEastAsia" w:eastAsiaTheme="majorEastAsia" w:cstheme="majorEastAsia"/>
          <w:color w:val="auto"/>
          <w:sz w:val="24"/>
        </w:rPr>
        <w:t>。</w:t>
      </w:r>
    </w:p>
    <w:p w14:paraId="009C7D24">
      <w:pPr>
        <w:keepNext w:val="0"/>
        <w:keepLines w:val="0"/>
        <w:pageBreakBefore w:val="0"/>
        <w:shd w:val="clear" w:color="auto"/>
        <w:kinsoku/>
        <w:wordWrap/>
        <w:bidi w:val="0"/>
        <w:snapToGrid/>
        <w:spacing w:line="540" w:lineRule="exact"/>
        <w:ind w:firstLine="480" w:firstLineChars="20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4、在</w:t>
      </w:r>
      <w:r>
        <w:rPr>
          <w:rFonts w:hint="eastAsia" w:asciiTheme="majorEastAsia" w:hAnsiTheme="majorEastAsia" w:eastAsiaTheme="majorEastAsia" w:cstheme="majorEastAsia"/>
          <w:color w:val="auto"/>
          <w:sz w:val="24"/>
          <w:lang w:eastAsia="zh-CN"/>
        </w:rPr>
        <w:t>质保</w:t>
      </w:r>
      <w:r>
        <w:rPr>
          <w:rFonts w:hint="eastAsia" w:asciiTheme="majorEastAsia" w:hAnsiTheme="majorEastAsia" w:eastAsiaTheme="majorEastAsia" w:cstheme="majorEastAsia"/>
          <w:color w:val="auto"/>
          <w:sz w:val="24"/>
        </w:rPr>
        <w:t>期期内，如发生故障，在</w:t>
      </w:r>
      <w:r>
        <w:rPr>
          <w:rFonts w:hint="eastAsia" w:asciiTheme="majorEastAsia" w:hAnsiTheme="majorEastAsia" w:eastAsiaTheme="majorEastAsia" w:cstheme="majorEastAsia"/>
          <w:color w:val="auto"/>
          <w:sz w:val="24"/>
          <w:lang w:eastAsia="zh-CN"/>
        </w:rPr>
        <w:t>承包人</w:t>
      </w:r>
      <w:r>
        <w:rPr>
          <w:rFonts w:hint="eastAsia" w:asciiTheme="majorEastAsia" w:hAnsiTheme="majorEastAsia" w:eastAsiaTheme="majorEastAsia" w:cstheme="majorEastAsia"/>
          <w:color w:val="auto"/>
          <w:sz w:val="24"/>
        </w:rPr>
        <w:t>接到</w:t>
      </w:r>
      <w:r>
        <w:rPr>
          <w:rFonts w:hint="eastAsia" w:asciiTheme="majorEastAsia" w:hAnsiTheme="majorEastAsia" w:eastAsiaTheme="majorEastAsia" w:cstheme="majorEastAsia"/>
          <w:color w:val="auto"/>
          <w:sz w:val="24"/>
          <w:lang w:eastAsia="zh-CN"/>
        </w:rPr>
        <w:t>发包人</w:t>
      </w:r>
      <w:r>
        <w:rPr>
          <w:rFonts w:hint="eastAsia" w:asciiTheme="majorEastAsia" w:hAnsiTheme="majorEastAsia" w:eastAsiaTheme="majorEastAsia" w:cstheme="majorEastAsia"/>
          <w:color w:val="auto"/>
          <w:sz w:val="24"/>
        </w:rPr>
        <w:t>通知后2小时内到现场进行维修。</w:t>
      </w:r>
      <w:r>
        <w:rPr>
          <w:rFonts w:hint="eastAsia" w:asciiTheme="majorEastAsia" w:hAnsiTheme="majorEastAsia" w:eastAsiaTheme="majorEastAsia" w:cstheme="majorEastAsia"/>
          <w:color w:val="auto"/>
          <w:sz w:val="24"/>
          <w:lang w:eastAsia="zh-CN"/>
        </w:rPr>
        <w:t>承包人</w:t>
      </w:r>
      <w:r>
        <w:rPr>
          <w:rFonts w:hint="eastAsia" w:asciiTheme="majorEastAsia" w:hAnsiTheme="majorEastAsia" w:eastAsiaTheme="majorEastAsia" w:cstheme="majorEastAsia"/>
          <w:color w:val="auto"/>
          <w:sz w:val="24"/>
        </w:rPr>
        <w:t>不能按时到场提供维修服务的，每迟延1天，应支付违约金500元。</w:t>
      </w:r>
    </w:p>
    <w:p w14:paraId="0C8F2DF9">
      <w:pPr>
        <w:keepNext w:val="0"/>
        <w:keepLines w:val="0"/>
        <w:pageBreakBefore w:val="0"/>
        <w:shd w:val="clear"/>
        <w:kinsoku/>
        <w:wordWrap/>
        <w:bidi w:val="0"/>
        <w:snapToGrid/>
        <w:spacing w:line="540" w:lineRule="exact"/>
        <w:ind w:firstLine="360" w:firstLineChars="15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5、在</w:t>
      </w:r>
      <w:r>
        <w:rPr>
          <w:rFonts w:hint="eastAsia" w:asciiTheme="majorEastAsia" w:hAnsiTheme="majorEastAsia" w:eastAsiaTheme="majorEastAsia" w:cstheme="majorEastAsia"/>
          <w:color w:val="auto"/>
          <w:sz w:val="24"/>
          <w:lang w:eastAsia="zh-CN"/>
        </w:rPr>
        <w:t>质保</w:t>
      </w:r>
      <w:r>
        <w:rPr>
          <w:rFonts w:hint="eastAsia" w:asciiTheme="majorEastAsia" w:hAnsiTheme="majorEastAsia" w:eastAsiaTheme="majorEastAsia" w:cstheme="majorEastAsia"/>
          <w:color w:val="auto"/>
          <w:sz w:val="24"/>
        </w:rPr>
        <w:t>期满后，更换设备材料费用按投标时备品、备件报价价格收费。</w:t>
      </w:r>
    </w:p>
    <w:p w14:paraId="074916B0">
      <w:pPr>
        <w:pStyle w:val="10"/>
        <w:keepNext w:val="0"/>
        <w:keepLines w:val="0"/>
        <w:pageBreakBefore w:val="0"/>
        <w:shd w:val="clear"/>
        <w:kinsoku/>
        <w:wordWrap/>
        <w:bidi w:val="0"/>
        <w:snapToGrid/>
        <w:spacing w:before="0" w:after="0" w:line="540" w:lineRule="exact"/>
        <w:rPr>
          <w:rFonts w:hint="eastAsia" w:asciiTheme="majorEastAsia" w:hAnsiTheme="majorEastAsia" w:eastAsiaTheme="majorEastAsia" w:cstheme="majorEastAsia"/>
          <w:color w:val="auto"/>
        </w:rPr>
      </w:pPr>
      <w:r>
        <w:rPr>
          <w:rFonts w:hint="eastAsia" w:asciiTheme="majorEastAsia" w:hAnsiTheme="majorEastAsia" w:eastAsiaTheme="majorEastAsia" w:cstheme="majorEastAsia"/>
          <w:color w:val="auto"/>
        </w:rPr>
        <w:t>十、违约责任：</w:t>
      </w:r>
    </w:p>
    <w:p w14:paraId="4C462E6B">
      <w:pPr>
        <w:keepNext w:val="0"/>
        <w:keepLines w:val="0"/>
        <w:pageBreakBefore w:val="0"/>
        <w:shd w:val="clear"/>
        <w:kinsoku/>
        <w:wordWrap/>
        <w:bidi w:val="0"/>
        <w:snapToGrid/>
        <w:spacing w:line="540" w:lineRule="exact"/>
        <w:ind w:firstLine="480" w:firstLineChars="20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1、</w:t>
      </w:r>
      <w:r>
        <w:rPr>
          <w:rFonts w:hint="eastAsia" w:asciiTheme="majorEastAsia" w:hAnsiTheme="majorEastAsia" w:eastAsiaTheme="majorEastAsia" w:cstheme="majorEastAsia"/>
          <w:color w:val="auto"/>
          <w:sz w:val="24"/>
          <w:lang w:eastAsia="zh-CN"/>
        </w:rPr>
        <w:t>承包人</w:t>
      </w:r>
      <w:r>
        <w:rPr>
          <w:rFonts w:hint="eastAsia" w:asciiTheme="majorEastAsia" w:hAnsiTheme="majorEastAsia" w:eastAsiaTheme="majorEastAsia" w:cstheme="majorEastAsia"/>
          <w:color w:val="auto"/>
          <w:sz w:val="24"/>
        </w:rPr>
        <w:t>延期供货的，应向</w:t>
      </w:r>
      <w:r>
        <w:rPr>
          <w:rFonts w:hint="eastAsia" w:asciiTheme="majorEastAsia" w:hAnsiTheme="majorEastAsia" w:eastAsiaTheme="majorEastAsia" w:cstheme="majorEastAsia"/>
          <w:color w:val="auto"/>
          <w:sz w:val="24"/>
          <w:lang w:eastAsia="zh-CN"/>
        </w:rPr>
        <w:t>发包人</w:t>
      </w:r>
      <w:r>
        <w:rPr>
          <w:rFonts w:hint="eastAsia" w:asciiTheme="majorEastAsia" w:hAnsiTheme="majorEastAsia" w:eastAsiaTheme="majorEastAsia" w:cstheme="majorEastAsia"/>
          <w:color w:val="auto"/>
          <w:sz w:val="24"/>
        </w:rPr>
        <w:t>支付违约金，违约金按合同金额每日1000元/台计算；</w:t>
      </w:r>
    </w:p>
    <w:p w14:paraId="6D881085">
      <w:pPr>
        <w:keepNext w:val="0"/>
        <w:keepLines w:val="0"/>
        <w:pageBreakBefore w:val="0"/>
        <w:shd w:val="clear"/>
        <w:kinsoku/>
        <w:wordWrap/>
        <w:bidi w:val="0"/>
        <w:snapToGrid/>
        <w:spacing w:line="540" w:lineRule="exact"/>
        <w:ind w:firstLine="480" w:firstLineChars="20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2、如因产品质量和施工质量问题，不能按期验收或验收不合格，</w:t>
      </w:r>
      <w:r>
        <w:rPr>
          <w:rFonts w:hint="eastAsia" w:asciiTheme="majorEastAsia" w:hAnsiTheme="majorEastAsia" w:eastAsiaTheme="majorEastAsia" w:cstheme="majorEastAsia"/>
          <w:color w:val="auto"/>
          <w:sz w:val="24"/>
          <w:lang w:eastAsia="zh-CN"/>
        </w:rPr>
        <w:t>承包人</w:t>
      </w:r>
      <w:r>
        <w:rPr>
          <w:rFonts w:hint="eastAsia" w:asciiTheme="majorEastAsia" w:hAnsiTheme="majorEastAsia" w:eastAsiaTheme="majorEastAsia" w:cstheme="majorEastAsia"/>
          <w:color w:val="auto"/>
          <w:sz w:val="24"/>
        </w:rPr>
        <w:t>应负责返工所造成的经济损失。如因</w:t>
      </w:r>
      <w:r>
        <w:rPr>
          <w:rFonts w:hint="eastAsia" w:asciiTheme="majorEastAsia" w:hAnsiTheme="majorEastAsia" w:eastAsiaTheme="majorEastAsia" w:cstheme="majorEastAsia"/>
          <w:color w:val="auto"/>
          <w:sz w:val="24"/>
          <w:lang w:eastAsia="zh-CN"/>
        </w:rPr>
        <w:t>发包人</w:t>
      </w:r>
      <w:r>
        <w:rPr>
          <w:rFonts w:hint="eastAsia" w:asciiTheme="majorEastAsia" w:hAnsiTheme="majorEastAsia" w:eastAsiaTheme="majorEastAsia" w:cstheme="majorEastAsia"/>
          <w:color w:val="auto"/>
          <w:sz w:val="24"/>
        </w:rPr>
        <w:t>原因造成不能按期完工，</w:t>
      </w:r>
      <w:r>
        <w:rPr>
          <w:rFonts w:hint="eastAsia" w:asciiTheme="majorEastAsia" w:hAnsiTheme="majorEastAsia" w:eastAsiaTheme="majorEastAsia" w:cstheme="majorEastAsia"/>
          <w:color w:val="auto"/>
          <w:sz w:val="24"/>
          <w:lang w:eastAsia="zh-CN"/>
        </w:rPr>
        <w:t>服务期</w:t>
      </w:r>
      <w:r>
        <w:rPr>
          <w:rFonts w:hint="eastAsia" w:asciiTheme="majorEastAsia" w:hAnsiTheme="majorEastAsia" w:eastAsiaTheme="majorEastAsia" w:cstheme="majorEastAsia"/>
          <w:color w:val="auto"/>
          <w:sz w:val="24"/>
        </w:rPr>
        <w:t>相应顺延。</w:t>
      </w:r>
    </w:p>
    <w:p w14:paraId="7F956924">
      <w:pPr>
        <w:keepNext w:val="0"/>
        <w:keepLines w:val="0"/>
        <w:pageBreakBefore w:val="0"/>
        <w:shd w:val="clear"/>
        <w:kinsoku/>
        <w:wordWrap/>
        <w:bidi w:val="0"/>
        <w:snapToGrid/>
        <w:spacing w:line="540" w:lineRule="exact"/>
        <w:ind w:firstLine="480" w:firstLineChars="20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3、若因</w:t>
      </w:r>
      <w:r>
        <w:rPr>
          <w:rFonts w:hint="eastAsia" w:asciiTheme="majorEastAsia" w:hAnsiTheme="majorEastAsia" w:eastAsiaTheme="majorEastAsia" w:cstheme="majorEastAsia"/>
          <w:color w:val="auto"/>
          <w:sz w:val="24"/>
          <w:lang w:eastAsia="zh-CN"/>
        </w:rPr>
        <w:t>承包人</w:t>
      </w:r>
      <w:r>
        <w:rPr>
          <w:rFonts w:hint="eastAsia" w:asciiTheme="majorEastAsia" w:hAnsiTheme="majorEastAsia" w:eastAsiaTheme="majorEastAsia" w:cstheme="majorEastAsia"/>
          <w:color w:val="auto"/>
          <w:sz w:val="24"/>
        </w:rPr>
        <w:t>违约行为导致</w:t>
      </w:r>
      <w:r>
        <w:rPr>
          <w:rFonts w:hint="eastAsia" w:asciiTheme="majorEastAsia" w:hAnsiTheme="majorEastAsia" w:eastAsiaTheme="majorEastAsia" w:cstheme="majorEastAsia"/>
          <w:color w:val="auto"/>
          <w:sz w:val="24"/>
          <w:lang w:eastAsia="zh-CN"/>
        </w:rPr>
        <w:t>发包人</w:t>
      </w:r>
      <w:r>
        <w:rPr>
          <w:rFonts w:hint="eastAsia" w:asciiTheme="majorEastAsia" w:hAnsiTheme="majorEastAsia" w:eastAsiaTheme="majorEastAsia" w:cstheme="majorEastAsia"/>
          <w:color w:val="auto"/>
          <w:sz w:val="24"/>
        </w:rPr>
        <w:t>整体</w:t>
      </w:r>
      <w:r>
        <w:rPr>
          <w:rFonts w:hint="eastAsia" w:asciiTheme="majorEastAsia" w:hAnsiTheme="majorEastAsia" w:eastAsiaTheme="majorEastAsia" w:cstheme="majorEastAsia"/>
          <w:color w:val="auto"/>
          <w:sz w:val="24"/>
          <w:lang w:eastAsia="zh-CN"/>
        </w:rPr>
        <w:t>服务期</w:t>
      </w:r>
      <w:r>
        <w:rPr>
          <w:rFonts w:hint="eastAsia" w:asciiTheme="majorEastAsia" w:hAnsiTheme="majorEastAsia" w:eastAsiaTheme="majorEastAsia" w:cstheme="majorEastAsia"/>
          <w:color w:val="auto"/>
          <w:sz w:val="24"/>
        </w:rPr>
        <w:t>延误的，</w:t>
      </w:r>
      <w:r>
        <w:rPr>
          <w:rFonts w:hint="eastAsia" w:asciiTheme="majorEastAsia" w:hAnsiTheme="majorEastAsia" w:eastAsiaTheme="majorEastAsia" w:cstheme="majorEastAsia"/>
          <w:color w:val="auto"/>
          <w:sz w:val="24"/>
          <w:lang w:eastAsia="zh-CN"/>
        </w:rPr>
        <w:t>承包人</w:t>
      </w:r>
      <w:r>
        <w:rPr>
          <w:rFonts w:hint="eastAsia" w:asciiTheme="majorEastAsia" w:hAnsiTheme="majorEastAsia" w:eastAsiaTheme="majorEastAsia" w:cstheme="majorEastAsia"/>
          <w:color w:val="auto"/>
          <w:sz w:val="24"/>
        </w:rPr>
        <w:t>应承担</w:t>
      </w:r>
      <w:r>
        <w:rPr>
          <w:rFonts w:hint="eastAsia" w:asciiTheme="majorEastAsia" w:hAnsiTheme="majorEastAsia" w:eastAsiaTheme="majorEastAsia" w:cstheme="majorEastAsia"/>
          <w:color w:val="auto"/>
          <w:sz w:val="24"/>
          <w:lang w:eastAsia="zh-CN"/>
        </w:rPr>
        <w:t>服务期</w:t>
      </w:r>
      <w:r>
        <w:rPr>
          <w:rFonts w:hint="eastAsia" w:asciiTheme="majorEastAsia" w:hAnsiTheme="majorEastAsia" w:eastAsiaTheme="majorEastAsia" w:cstheme="majorEastAsia"/>
          <w:color w:val="auto"/>
          <w:sz w:val="24"/>
        </w:rPr>
        <w:t>延误产生的全部赔偿责任,包括但不限于</w:t>
      </w:r>
      <w:r>
        <w:rPr>
          <w:rFonts w:hint="eastAsia" w:asciiTheme="majorEastAsia" w:hAnsiTheme="majorEastAsia" w:eastAsiaTheme="majorEastAsia" w:cstheme="majorEastAsia"/>
          <w:color w:val="auto"/>
          <w:sz w:val="24"/>
          <w:lang w:eastAsia="zh-CN"/>
        </w:rPr>
        <w:t>发包人</w:t>
      </w:r>
      <w:r>
        <w:rPr>
          <w:rFonts w:hint="eastAsia" w:asciiTheme="majorEastAsia" w:hAnsiTheme="majorEastAsia" w:eastAsiaTheme="majorEastAsia" w:cstheme="majorEastAsia"/>
          <w:color w:val="auto"/>
          <w:sz w:val="24"/>
        </w:rPr>
        <w:t>因此而向最终用户承担的违约或赔偿责任。</w:t>
      </w:r>
    </w:p>
    <w:p w14:paraId="3769DA0D">
      <w:pPr>
        <w:keepNext w:val="0"/>
        <w:keepLines w:val="0"/>
        <w:pageBreakBefore w:val="0"/>
        <w:shd w:val="clear"/>
        <w:kinsoku/>
        <w:wordWrap/>
        <w:bidi w:val="0"/>
        <w:snapToGrid/>
        <w:spacing w:line="540" w:lineRule="exact"/>
        <w:jc w:val="left"/>
        <w:rPr>
          <w:rFonts w:hint="eastAsia" w:asciiTheme="majorEastAsia" w:hAnsiTheme="majorEastAsia" w:eastAsiaTheme="majorEastAsia" w:cstheme="majorEastAsia"/>
          <w:b/>
          <w:color w:val="auto"/>
          <w:sz w:val="24"/>
        </w:rPr>
      </w:pPr>
      <w:r>
        <w:rPr>
          <w:rFonts w:hint="eastAsia" w:asciiTheme="majorEastAsia" w:hAnsiTheme="majorEastAsia" w:eastAsiaTheme="majorEastAsia" w:cstheme="majorEastAsia"/>
          <w:b/>
          <w:color w:val="auto"/>
          <w:sz w:val="24"/>
        </w:rPr>
        <w:t>十一、不可抗力</w:t>
      </w:r>
    </w:p>
    <w:p w14:paraId="1CFA85FE">
      <w:pPr>
        <w:keepNext w:val="0"/>
        <w:keepLines w:val="0"/>
        <w:pageBreakBefore w:val="0"/>
        <w:shd w:val="clear"/>
        <w:kinsoku/>
        <w:wordWrap/>
        <w:bidi w:val="0"/>
        <w:snapToGrid/>
        <w:spacing w:line="540" w:lineRule="exact"/>
        <w:ind w:firstLine="480" w:firstLineChars="20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1、签约双方任一方由于受诸如战争、严重水灾、洪水、台风、地震等不可抗力事故的影响而不能执行合同时，履行合同的期限应予以延长，延长的期限相当于事故影响的时间，不可抗力事故系指签约各方在缔结合同时所不能预见的，并且它的发生及后果是无法避免和无法克服的事故。</w:t>
      </w:r>
    </w:p>
    <w:p w14:paraId="496B6766">
      <w:pPr>
        <w:keepNext w:val="0"/>
        <w:keepLines w:val="0"/>
        <w:pageBreakBefore w:val="0"/>
        <w:shd w:val="clear"/>
        <w:kinsoku/>
        <w:wordWrap/>
        <w:bidi w:val="0"/>
        <w:snapToGrid/>
        <w:spacing w:line="540" w:lineRule="exact"/>
        <w:ind w:firstLine="480" w:firstLineChars="20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2、受阻一方应在不可抗力事故发生后尽快用书面形式通知对方，并与事故发生后14天内将有关当局出具的证明文件用特快专递或挂号信寄给对方审阅确定。一旦不可抗力事故的影响持续在60天以上，双方应通过友好协商在合理的时间内达成进一步履行合同的协议。</w:t>
      </w:r>
    </w:p>
    <w:p w14:paraId="3E0C54C3">
      <w:pPr>
        <w:keepNext w:val="0"/>
        <w:keepLines w:val="0"/>
        <w:pageBreakBefore w:val="0"/>
        <w:shd w:val="clear"/>
        <w:kinsoku/>
        <w:wordWrap/>
        <w:bidi w:val="0"/>
        <w:snapToGrid/>
        <w:spacing w:line="540" w:lineRule="exact"/>
        <w:jc w:val="left"/>
        <w:rPr>
          <w:rFonts w:hint="eastAsia" w:asciiTheme="majorEastAsia" w:hAnsiTheme="majorEastAsia" w:eastAsiaTheme="majorEastAsia" w:cstheme="majorEastAsia"/>
          <w:b/>
          <w:color w:val="auto"/>
          <w:sz w:val="24"/>
        </w:rPr>
      </w:pPr>
      <w:r>
        <w:rPr>
          <w:rFonts w:hint="eastAsia" w:asciiTheme="majorEastAsia" w:hAnsiTheme="majorEastAsia" w:eastAsiaTheme="majorEastAsia" w:cstheme="majorEastAsia"/>
          <w:b/>
          <w:color w:val="auto"/>
          <w:sz w:val="24"/>
        </w:rPr>
        <w:t>十二、其它</w:t>
      </w:r>
    </w:p>
    <w:p w14:paraId="0528F0E1">
      <w:pPr>
        <w:keepNext w:val="0"/>
        <w:keepLines w:val="0"/>
        <w:pageBreakBefore w:val="0"/>
        <w:shd w:val="clear"/>
        <w:kinsoku/>
        <w:wordWrap/>
        <w:bidi w:val="0"/>
        <w:snapToGrid/>
        <w:spacing w:line="540" w:lineRule="exact"/>
        <w:ind w:firstLine="480" w:firstLineChars="20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lang w:val="en-US" w:eastAsia="zh-CN"/>
        </w:rPr>
        <w:t>1</w:t>
      </w:r>
      <w:r>
        <w:rPr>
          <w:rFonts w:hint="eastAsia" w:asciiTheme="majorEastAsia" w:hAnsiTheme="majorEastAsia" w:eastAsiaTheme="majorEastAsia" w:cstheme="majorEastAsia"/>
          <w:color w:val="auto"/>
          <w:sz w:val="24"/>
        </w:rPr>
        <w:t>、</w:t>
      </w:r>
      <w:r>
        <w:rPr>
          <w:rFonts w:hint="eastAsia" w:asciiTheme="majorEastAsia" w:hAnsiTheme="majorEastAsia" w:eastAsiaTheme="majorEastAsia" w:cstheme="majorEastAsia"/>
          <w:color w:val="auto"/>
          <w:sz w:val="24"/>
          <w:lang w:eastAsia="zh-CN"/>
        </w:rPr>
        <w:t>设备到达安装</w:t>
      </w:r>
      <w:r>
        <w:rPr>
          <w:rFonts w:hint="eastAsia" w:asciiTheme="majorEastAsia" w:hAnsiTheme="majorEastAsia" w:eastAsiaTheme="majorEastAsia" w:cstheme="majorEastAsia"/>
          <w:color w:val="auto"/>
          <w:sz w:val="24"/>
        </w:rPr>
        <w:t>现场后，</w:t>
      </w:r>
      <w:r>
        <w:rPr>
          <w:rFonts w:hint="eastAsia" w:asciiTheme="majorEastAsia" w:hAnsiTheme="majorEastAsia" w:eastAsiaTheme="majorEastAsia" w:cstheme="majorEastAsia"/>
          <w:color w:val="auto"/>
          <w:sz w:val="24"/>
          <w:lang w:eastAsia="zh-CN"/>
        </w:rPr>
        <w:t>发包人</w:t>
      </w:r>
      <w:r>
        <w:rPr>
          <w:rFonts w:hint="eastAsia" w:asciiTheme="majorEastAsia" w:hAnsiTheme="majorEastAsia" w:eastAsiaTheme="majorEastAsia" w:cstheme="majorEastAsia"/>
          <w:color w:val="auto"/>
          <w:sz w:val="24"/>
        </w:rPr>
        <w:t>、</w:t>
      </w:r>
      <w:r>
        <w:rPr>
          <w:rFonts w:hint="eastAsia" w:asciiTheme="majorEastAsia" w:hAnsiTheme="majorEastAsia" w:eastAsiaTheme="majorEastAsia" w:cstheme="majorEastAsia"/>
          <w:color w:val="auto"/>
          <w:sz w:val="24"/>
          <w:lang w:eastAsia="zh-CN"/>
        </w:rPr>
        <w:t>承包人及相关责任人</w:t>
      </w:r>
      <w:r>
        <w:rPr>
          <w:rFonts w:hint="eastAsia" w:asciiTheme="majorEastAsia" w:hAnsiTheme="majorEastAsia" w:eastAsiaTheme="majorEastAsia" w:cstheme="majorEastAsia"/>
          <w:color w:val="auto"/>
          <w:sz w:val="24"/>
        </w:rPr>
        <w:t>一起参与开箱验收。</w:t>
      </w:r>
    </w:p>
    <w:p w14:paraId="3838E551">
      <w:pPr>
        <w:keepNext w:val="0"/>
        <w:keepLines w:val="0"/>
        <w:pageBreakBefore w:val="0"/>
        <w:shd w:val="clear"/>
        <w:kinsoku/>
        <w:wordWrap/>
        <w:bidi w:val="0"/>
        <w:snapToGrid/>
        <w:spacing w:line="540" w:lineRule="exact"/>
        <w:ind w:firstLine="480" w:firstLineChars="20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lang w:val="en-US" w:eastAsia="zh-CN"/>
        </w:rPr>
        <w:t>2</w:t>
      </w:r>
      <w:r>
        <w:rPr>
          <w:rFonts w:hint="eastAsia" w:asciiTheme="majorEastAsia" w:hAnsiTheme="majorEastAsia" w:eastAsiaTheme="majorEastAsia" w:cstheme="majorEastAsia"/>
          <w:color w:val="auto"/>
          <w:sz w:val="24"/>
        </w:rPr>
        <w:t>、</w:t>
      </w:r>
      <w:r>
        <w:rPr>
          <w:rFonts w:hint="eastAsia" w:asciiTheme="majorEastAsia" w:hAnsiTheme="majorEastAsia" w:eastAsiaTheme="majorEastAsia" w:cstheme="majorEastAsia"/>
          <w:color w:val="auto"/>
          <w:sz w:val="24"/>
          <w:lang w:eastAsia="zh-CN"/>
        </w:rPr>
        <w:t>承包人</w:t>
      </w:r>
      <w:r>
        <w:rPr>
          <w:rFonts w:hint="eastAsia" w:asciiTheme="majorEastAsia" w:hAnsiTheme="majorEastAsia" w:eastAsiaTheme="majorEastAsia" w:cstheme="majorEastAsia"/>
          <w:color w:val="auto"/>
          <w:sz w:val="24"/>
        </w:rPr>
        <w:t>提交的安装队伍需经</w:t>
      </w:r>
      <w:r>
        <w:rPr>
          <w:rFonts w:hint="eastAsia" w:asciiTheme="majorEastAsia" w:hAnsiTheme="majorEastAsia" w:eastAsiaTheme="majorEastAsia" w:cstheme="majorEastAsia"/>
          <w:color w:val="auto"/>
          <w:sz w:val="24"/>
          <w:lang w:eastAsia="zh-CN"/>
        </w:rPr>
        <w:t>发包人</w:t>
      </w:r>
      <w:r>
        <w:rPr>
          <w:rFonts w:hint="eastAsia" w:asciiTheme="majorEastAsia" w:hAnsiTheme="majorEastAsia" w:eastAsiaTheme="majorEastAsia" w:cstheme="majorEastAsia"/>
          <w:color w:val="auto"/>
          <w:sz w:val="24"/>
        </w:rPr>
        <w:t>考察并认可后方可进入现场。</w:t>
      </w:r>
    </w:p>
    <w:p w14:paraId="7882D953">
      <w:pPr>
        <w:pStyle w:val="10"/>
        <w:keepNext w:val="0"/>
        <w:keepLines w:val="0"/>
        <w:pageBreakBefore w:val="0"/>
        <w:shd w:val="clear"/>
        <w:kinsoku/>
        <w:wordWrap/>
        <w:bidi w:val="0"/>
        <w:snapToGrid/>
        <w:spacing w:before="0" w:after="0" w:line="540" w:lineRule="exact"/>
        <w:rPr>
          <w:rFonts w:hint="eastAsia" w:asciiTheme="majorEastAsia" w:hAnsiTheme="majorEastAsia" w:eastAsiaTheme="majorEastAsia" w:cstheme="majorEastAsia"/>
          <w:color w:val="auto"/>
        </w:rPr>
      </w:pPr>
      <w:r>
        <w:rPr>
          <w:rFonts w:hint="eastAsia" w:asciiTheme="majorEastAsia" w:hAnsiTheme="majorEastAsia" w:eastAsiaTheme="majorEastAsia" w:cstheme="majorEastAsia"/>
          <w:color w:val="auto"/>
        </w:rPr>
        <w:t>十三、争议解决：</w:t>
      </w:r>
    </w:p>
    <w:p w14:paraId="4C69B1DF">
      <w:pPr>
        <w:keepNext w:val="0"/>
        <w:keepLines w:val="0"/>
        <w:pageBreakBefore w:val="0"/>
        <w:shd w:val="clear"/>
        <w:kinsoku/>
        <w:wordWrap/>
        <w:bidi w:val="0"/>
        <w:snapToGrid/>
        <w:spacing w:line="540" w:lineRule="exact"/>
        <w:ind w:firstLine="42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1、供需双方在履行合同时发生争执，可以协商解决。如协商不成，由</w:t>
      </w:r>
      <w:r>
        <w:rPr>
          <w:rFonts w:hint="eastAsia" w:asciiTheme="majorEastAsia" w:hAnsiTheme="majorEastAsia" w:eastAsiaTheme="majorEastAsia" w:cstheme="majorEastAsia"/>
          <w:color w:val="auto"/>
          <w:sz w:val="24"/>
          <w:lang w:eastAsia="zh-CN"/>
        </w:rPr>
        <w:t>项目</w:t>
      </w:r>
      <w:r>
        <w:rPr>
          <w:rFonts w:hint="eastAsia" w:asciiTheme="majorEastAsia" w:hAnsiTheme="majorEastAsia" w:eastAsiaTheme="majorEastAsia" w:cstheme="majorEastAsia"/>
          <w:color w:val="auto"/>
          <w:sz w:val="24"/>
        </w:rPr>
        <w:t>所在地人民法院裁定。</w:t>
      </w:r>
    </w:p>
    <w:p w14:paraId="20C03732">
      <w:pPr>
        <w:keepNext w:val="0"/>
        <w:keepLines w:val="0"/>
        <w:pageBreakBefore w:val="0"/>
        <w:shd w:val="clear"/>
        <w:kinsoku/>
        <w:wordWrap/>
        <w:bidi w:val="0"/>
        <w:snapToGrid/>
        <w:spacing w:line="540" w:lineRule="exact"/>
        <w:ind w:firstLine="42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2、在诉讼期间，除正进行诉讼的部分外，本合同其他部分应继续执行。</w:t>
      </w:r>
    </w:p>
    <w:p w14:paraId="6D3E22C1">
      <w:pPr>
        <w:keepNext w:val="0"/>
        <w:keepLines w:val="0"/>
        <w:pageBreakBefore w:val="0"/>
        <w:shd w:val="clear"/>
        <w:kinsoku/>
        <w:wordWrap/>
        <w:bidi w:val="0"/>
        <w:snapToGrid/>
        <w:spacing w:line="540" w:lineRule="exact"/>
        <w:ind w:firstLine="420"/>
        <w:jc w:val="left"/>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3、诉讼费用及合理的律师费由败诉方承担。</w:t>
      </w:r>
    </w:p>
    <w:p w14:paraId="33F5F4EC">
      <w:pPr>
        <w:pStyle w:val="10"/>
        <w:keepNext w:val="0"/>
        <w:keepLines w:val="0"/>
        <w:pageBreakBefore w:val="0"/>
        <w:shd w:val="clear"/>
        <w:kinsoku/>
        <w:wordWrap/>
        <w:bidi w:val="0"/>
        <w:snapToGrid/>
        <w:spacing w:before="0" w:after="0" w:line="540" w:lineRule="exact"/>
        <w:rPr>
          <w:rFonts w:hint="eastAsia" w:asciiTheme="majorEastAsia" w:hAnsiTheme="majorEastAsia" w:eastAsiaTheme="majorEastAsia" w:cstheme="majorEastAsia"/>
          <w:color w:val="auto"/>
        </w:rPr>
      </w:pPr>
      <w:r>
        <w:rPr>
          <w:rFonts w:hint="eastAsia" w:asciiTheme="majorEastAsia" w:hAnsiTheme="majorEastAsia" w:eastAsiaTheme="majorEastAsia" w:cstheme="majorEastAsia"/>
          <w:color w:val="auto"/>
        </w:rPr>
        <w:t>十四、合同生效：</w:t>
      </w:r>
    </w:p>
    <w:p w14:paraId="474DE5E2">
      <w:pPr>
        <w:keepNext w:val="0"/>
        <w:keepLines w:val="0"/>
        <w:pageBreakBefore w:val="0"/>
        <w:shd w:val="clear"/>
        <w:kinsoku/>
        <w:wordWrap/>
        <w:bidi w:val="0"/>
        <w:snapToGrid/>
        <w:spacing w:line="540" w:lineRule="exact"/>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rPr>
        <w:tab/>
      </w:r>
      <w:r>
        <w:rPr>
          <w:rFonts w:hint="eastAsia" w:asciiTheme="majorEastAsia" w:hAnsiTheme="majorEastAsia" w:eastAsiaTheme="majorEastAsia" w:cstheme="majorEastAsia"/>
          <w:color w:val="auto"/>
          <w:sz w:val="24"/>
        </w:rPr>
        <w:t>本合同一式陆份，正本贰份，副本肆份，双方各执叁份。双方签字盖章后生效。</w:t>
      </w:r>
    </w:p>
    <w:p w14:paraId="1744543C">
      <w:pPr>
        <w:keepNext w:val="0"/>
        <w:keepLines w:val="0"/>
        <w:pageBreakBefore w:val="0"/>
        <w:shd w:val="clear"/>
        <w:kinsoku/>
        <w:wordWrap/>
        <w:bidi w:val="0"/>
        <w:snapToGrid/>
        <w:spacing w:line="540" w:lineRule="exact"/>
        <w:ind w:firstLine="560"/>
        <w:rPr>
          <w:rFonts w:hint="eastAsia" w:asciiTheme="majorEastAsia" w:hAnsiTheme="majorEastAsia" w:eastAsiaTheme="majorEastAsia" w:cstheme="majorEastAsia"/>
          <w:color w:val="auto"/>
          <w:sz w:val="24"/>
          <w:szCs w:val="24"/>
        </w:rPr>
      </w:pPr>
    </w:p>
    <w:p w14:paraId="46BAE239">
      <w:pPr>
        <w:keepNext w:val="0"/>
        <w:keepLines w:val="0"/>
        <w:pageBreakBefore w:val="0"/>
        <w:widowControl w:val="0"/>
        <w:shd w:val="clear"/>
        <w:kinsoku/>
        <w:wordWrap/>
        <w:overflowPunct/>
        <w:bidi w:val="0"/>
        <w:snapToGrid/>
        <w:spacing w:line="540" w:lineRule="exact"/>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 xml:space="preserve">发包人：  (公章)             </w:t>
      </w:r>
      <w:r>
        <w:rPr>
          <w:rFonts w:hint="eastAsia" w:asciiTheme="majorEastAsia" w:hAnsiTheme="majorEastAsia" w:eastAsiaTheme="majorEastAsia" w:cstheme="majorEastAsia"/>
          <w:color w:val="auto"/>
          <w:sz w:val="24"/>
          <w:szCs w:val="24"/>
          <w:lang w:val="en-US" w:eastAsia="zh-CN"/>
        </w:rPr>
        <w:t xml:space="preserve">     </w:t>
      </w:r>
      <w:r>
        <w:rPr>
          <w:rFonts w:hint="eastAsia" w:asciiTheme="majorEastAsia" w:hAnsiTheme="majorEastAsia" w:eastAsiaTheme="majorEastAsia" w:cstheme="majorEastAsia"/>
          <w:color w:val="auto"/>
          <w:sz w:val="24"/>
          <w:szCs w:val="24"/>
        </w:rPr>
        <w:t>承包人：  (公章)</w:t>
      </w:r>
    </w:p>
    <w:p w14:paraId="2E103C5C">
      <w:pPr>
        <w:keepNext w:val="0"/>
        <w:keepLines w:val="0"/>
        <w:pageBreakBefore w:val="0"/>
        <w:widowControl w:val="0"/>
        <w:shd w:val="clear"/>
        <w:kinsoku/>
        <w:wordWrap/>
        <w:overflowPunct/>
        <w:bidi w:val="0"/>
        <w:snapToGrid/>
        <w:spacing w:line="540" w:lineRule="exact"/>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 xml:space="preserve">法定代表人或其委托代理人：  </w:t>
      </w:r>
      <w:r>
        <w:rPr>
          <w:rFonts w:hint="eastAsia" w:asciiTheme="majorEastAsia" w:hAnsiTheme="majorEastAsia" w:eastAsiaTheme="majorEastAsia" w:cstheme="majorEastAsia"/>
          <w:color w:val="auto"/>
          <w:sz w:val="24"/>
          <w:szCs w:val="24"/>
          <w:lang w:val="en-US" w:eastAsia="zh-CN"/>
        </w:rPr>
        <w:t xml:space="preserve">      </w:t>
      </w:r>
      <w:r>
        <w:rPr>
          <w:rFonts w:hint="eastAsia" w:asciiTheme="majorEastAsia" w:hAnsiTheme="majorEastAsia" w:eastAsiaTheme="majorEastAsia" w:cstheme="majorEastAsia"/>
          <w:color w:val="auto"/>
          <w:sz w:val="24"/>
          <w:szCs w:val="24"/>
        </w:rPr>
        <w:t>法定代表人或其委托代理人：</w:t>
      </w:r>
    </w:p>
    <w:p w14:paraId="772EB1B3">
      <w:pPr>
        <w:keepNext w:val="0"/>
        <w:keepLines w:val="0"/>
        <w:pageBreakBefore w:val="0"/>
        <w:widowControl w:val="0"/>
        <w:shd w:val="clear"/>
        <w:kinsoku/>
        <w:wordWrap/>
        <w:overflowPunct/>
        <w:bidi w:val="0"/>
        <w:snapToGrid/>
        <w:spacing w:line="540" w:lineRule="exact"/>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 xml:space="preserve">（签字）                    </w:t>
      </w:r>
      <w:r>
        <w:rPr>
          <w:rFonts w:hint="eastAsia" w:asciiTheme="majorEastAsia" w:hAnsiTheme="majorEastAsia" w:eastAsiaTheme="majorEastAsia" w:cstheme="majorEastAsia"/>
          <w:color w:val="auto"/>
          <w:sz w:val="24"/>
          <w:szCs w:val="24"/>
          <w:lang w:val="en-US" w:eastAsia="zh-CN"/>
        </w:rPr>
        <w:t xml:space="preserve">      </w:t>
      </w:r>
      <w:r>
        <w:rPr>
          <w:rFonts w:hint="eastAsia" w:asciiTheme="majorEastAsia" w:hAnsiTheme="majorEastAsia" w:eastAsiaTheme="majorEastAsia" w:cstheme="majorEastAsia"/>
          <w:color w:val="auto"/>
          <w:sz w:val="24"/>
          <w:szCs w:val="24"/>
        </w:rPr>
        <w:t>（签字）</w:t>
      </w:r>
    </w:p>
    <w:p w14:paraId="585B31D4">
      <w:pPr>
        <w:keepNext w:val="0"/>
        <w:keepLines w:val="0"/>
        <w:pageBreakBefore w:val="0"/>
        <w:widowControl w:val="0"/>
        <w:shd w:val="clear"/>
        <w:tabs>
          <w:tab w:val="left" w:pos="4410"/>
        </w:tabs>
        <w:kinsoku/>
        <w:wordWrap/>
        <w:overflowPunct/>
        <w:bidi w:val="0"/>
        <w:snapToGrid/>
        <w:spacing w:line="540" w:lineRule="exact"/>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组织机构代码：</w:t>
      </w:r>
      <w:r>
        <w:rPr>
          <w:rFonts w:hint="eastAsia" w:asciiTheme="majorEastAsia" w:hAnsiTheme="majorEastAsia" w:eastAsiaTheme="majorEastAsia" w:cstheme="majorEastAsia"/>
          <w:color w:val="auto"/>
          <w:sz w:val="24"/>
          <w:szCs w:val="24"/>
          <w:u w:val="single"/>
        </w:rPr>
        <w:t xml:space="preserve">       </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lang w:val="en-US" w:eastAsia="zh-CN"/>
        </w:rPr>
        <w:t xml:space="preserve">     </w:t>
      </w:r>
      <w:r>
        <w:rPr>
          <w:rFonts w:hint="eastAsia" w:asciiTheme="majorEastAsia" w:hAnsiTheme="majorEastAsia" w:eastAsiaTheme="majorEastAsia" w:cstheme="majorEastAsia"/>
          <w:color w:val="auto"/>
          <w:sz w:val="24"/>
          <w:szCs w:val="24"/>
        </w:rPr>
        <w:t>组织机构代码：</w:t>
      </w:r>
      <w:r>
        <w:rPr>
          <w:rFonts w:hint="eastAsia" w:asciiTheme="majorEastAsia" w:hAnsiTheme="majorEastAsia" w:eastAsiaTheme="majorEastAsia" w:cstheme="majorEastAsia"/>
          <w:color w:val="auto"/>
          <w:sz w:val="24"/>
          <w:szCs w:val="24"/>
          <w:u w:val="single"/>
        </w:rPr>
        <w:t xml:space="preserve">  </w:t>
      </w:r>
      <w:r>
        <w:rPr>
          <w:rFonts w:hint="eastAsia" w:asciiTheme="majorEastAsia" w:hAnsiTheme="majorEastAsia" w:eastAsiaTheme="majorEastAsia" w:cstheme="majorEastAsia"/>
          <w:color w:val="auto"/>
          <w:sz w:val="24"/>
          <w:szCs w:val="24"/>
          <w:u w:val="single"/>
          <w:lang w:val="en-US" w:eastAsia="zh-CN"/>
        </w:rPr>
        <w:t xml:space="preserve">       </w:t>
      </w:r>
      <w:r>
        <w:rPr>
          <w:rFonts w:hint="eastAsia" w:asciiTheme="majorEastAsia" w:hAnsiTheme="majorEastAsia" w:eastAsiaTheme="majorEastAsia" w:cstheme="majorEastAsia"/>
          <w:color w:val="auto"/>
          <w:sz w:val="24"/>
          <w:szCs w:val="24"/>
          <w:u w:val="single"/>
        </w:rPr>
        <w:t xml:space="preserve">        </w:t>
      </w:r>
      <w:r>
        <w:rPr>
          <w:rFonts w:hint="eastAsia" w:asciiTheme="majorEastAsia" w:hAnsiTheme="majorEastAsia" w:eastAsiaTheme="majorEastAsia" w:cstheme="majorEastAsia"/>
          <w:color w:val="auto"/>
          <w:sz w:val="24"/>
          <w:szCs w:val="24"/>
        </w:rPr>
        <w:t xml:space="preserve"> </w:t>
      </w:r>
    </w:p>
    <w:p w14:paraId="2E8AF789">
      <w:pPr>
        <w:keepNext w:val="0"/>
        <w:keepLines w:val="0"/>
        <w:pageBreakBefore w:val="0"/>
        <w:widowControl w:val="0"/>
        <w:shd w:val="clear"/>
        <w:kinsoku/>
        <w:wordWrap/>
        <w:overflowPunct/>
        <w:bidi w:val="0"/>
        <w:snapToGrid/>
        <w:spacing w:line="540" w:lineRule="exact"/>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地  址：</w:t>
      </w:r>
      <w:r>
        <w:rPr>
          <w:rFonts w:hint="eastAsia" w:asciiTheme="majorEastAsia" w:hAnsiTheme="majorEastAsia" w:eastAsiaTheme="majorEastAsia" w:cstheme="majorEastAsia"/>
          <w:color w:val="auto"/>
          <w:sz w:val="24"/>
          <w:szCs w:val="24"/>
          <w:u w:val="single"/>
        </w:rPr>
        <w:t xml:space="preserve">     </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lang w:val="en-US" w:eastAsia="zh-CN"/>
        </w:rPr>
        <w:t xml:space="preserve">     </w:t>
      </w:r>
      <w:r>
        <w:rPr>
          <w:rFonts w:hint="eastAsia" w:asciiTheme="majorEastAsia" w:hAnsiTheme="majorEastAsia" w:eastAsiaTheme="majorEastAsia" w:cstheme="majorEastAsia"/>
          <w:color w:val="auto"/>
          <w:sz w:val="24"/>
          <w:szCs w:val="24"/>
        </w:rPr>
        <w:t>地  址：</w:t>
      </w:r>
      <w:r>
        <w:rPr>
          <w:rFonts w:hint="eastAsia" w:asciiTheme="majorEastAsia" w:hAnsiTheme="majorEastAsia" w:eastAsiaTheme="majorEastAsia" w:cstheme="majorEastAsia"/>
          <w:color w:val="auto"/>
          <w:sz w:val="24"/>
          <w:szCs w:val="24"/>
          <w:u w:val="single"/>
        </w:rPr>
        <w:t> </w:t>
      </w:r>
      <w:r>
        <w:rPr>
          <w:rFonts w:hint="eastAsia" w:asciiTheme="majorEastAsia" w:hAnsiTheme="majorEastAsia" w:eastAsiaTheme="majorEastAsia" w:cstheme="majorEastAsia"/>
          <w:color w:val="auto"/>
          <w:sz w:val="24"/>
          <w:szCs w:val="24"/>
          <w:u w:val="single"/>
          <w:lang w:val="en-US" w:eastAsia="zh-CN"/>
        </w:rPr>
        <w:t xml:space="preserve">   </w:t>
      </w:r>
      <w:r>
        <w:rPr>
          <w:rFonts w:hint="eastAsia" w:asciiTheme="majorEastAsia" w:hAnsiTheme="majorEastAsia" w:eastAsiaTheme="majorEastAsia" w:cstheme="majorEastAsia"/>
          <w:color w:val="auto"/>
          <w:sz w:val="24"/>
          <w:szCs w:val="24"/>
          <w:u w:val="single"/>
        </w:rPr>
        <w:t xml:space="preserve">       </w:t>
      </w:r>
    </w:p>
    <w:p w14:paraId="69714675">
      <w:pPr>
        <w:keepNext w:val="0"/>
        <w:keepLines w:val="0"/>
        <w:pageBreakBefore w:val="0"/>
        <w:widowControl w:val="0"/>
        <w:shd w:val="clear"/>
        <w:kinsoku/>
        <w:wordWrap/>
        <w:overflowPunct/>
        <w:bidi w:val="0"/>
        <w:snapToGrid/>
        <w:spacing w:line="540" w:lineRule="exact"/>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邮政编码：</w:t>
      </w:r>
      <w:r>
        <w:rPr>
          <w:rFonts w:hint="eastAsia" w:asciiTheme="majorEastAsia" w:hAnsiTheme="majorEastAsia" w:eastAsiaTheme="majorEastAsia" w:cstheme="majorEastAsia"/>
          <w:color w:val="auto"/>
          <w:sz w:val="24"/>
          <w:szCs w:val="24"/>
          <w:u w:val="single"/>
        </w:rPr>
        <w:t xml:space="preserve">     </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lang w:val="en-US" w:eastAsia="zh-CN"/>
        </w:rPr>
        <w:t xml:space="preserve">     </w:t>
      </w:r>
      <w:r>
        <w:rPr>
          <w:rFonts w:hint="eastAsia" w:asciiTheme="majorEastAsia" w:hAnsiTheme="majorEastAsia" w:eastAsiaTheme="majorEastAsia" w:cstheme="majorEastAsia"/>
          <w:color w:val="auto"/>
          <w:sz w:val="24"/>
          <w:szCs w:val="24"/>
        </w:rPr>
        <w:t>邮政编码：</w:t>
      </w:r>
      <w:r>
        <w:rPr>
          <w:rFonts w:hint="eastAsia" w:asciiTheme="majorEastAsia" w:hAnsiTheme="majorEastAsia" w:eastAsiaTheme="majorEastAsia" w:cstheme="majorEastAsia"/>
          <w:color w:val="auto"/>
          <w:sz w:val="24"/>
          <w:szCs w:val="24"/>
          <w:u w:val="single"/>
        </w:rPr>
        <w:t></w:t>
      </w:r>
      <w:r>
        <w:rPr>
          <w:rFonts w:hint="eastAsia" w:asciiTheme="majorEastAsia" w:hAnsiTheme="majorEastAsia" w:eastAsiaTheme="majorEastAsia" w:cstheme="majorEastAsia"/>
          <w:color w:val="auto"/>
          <w:sz w:val="24"/>
          <w:szCs w:val="24"/>
          <w:u w:val="single"/>
          <w:lang w:val="en-US" w:eastAsia="zh-CN"/>
        </w:rPr>
        <w:t xml:space="preserve"> </w:t>
      </w:r>
      <w:r>
        <w:rPr>
          <w:rFonts w:hint="eastAsia" w:asciiTheme="majorEastAsia" w:hAnsiTheme="majorEastAsia" w:eastAsiaTheme="majorEastAsia" w:cstheme="majorEastAsia"/>
          <w:color w:val="auto"/>
          <w:sz w:val="24"/>
          <w:szCs w:val="24"/>
          <w:u w:val="single"/>
        </w:rPr>
        <w:t xml:space="preserve">   </w:t>
      </w:r>
    </w:p>
    <w:p w14:paraId="02A28E6F">
      <w:pPr>
        <w:keepNext w:val="0"/>
        <w:keepLines w:val="0"/>
        <w:pageBreakBefore w:val="0"/>
        <w:widowControl w:val="0"/>
        <w:shd w:val="clear"/>
        <w:kinsoku/>
        <w:wordWrap/>
        <w:overflowPunct/>
        <w:bidi w:val="0"/>
        <w:snapToGrid/>
        <w:spacing w:line="540" w:lineRule="exact"/>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法定代表人：</w:t>
      </w:r>
      <w:r>
        <w:rPr>
          <w:rFonts w:hint="eastAsia" w:asciiTheme="majorEastAsia" w:hAnsiTheme="majorEastAsia" w:eastAsiaTheme="majorEastAsia" w:cstheme="majorEastAsia"/>
          <w:color w:val="auto"/>
          <w:sz w:val="24"/>
          <w:szCs w:val="24"/>
          <w:u w:val="single"/>
        </w:rPr>
        <w:t xml:space="preserve">           </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lang w:val="en-US" w:eastAsia="zh-CN"/>
        </w:rPr>
        <w:t xml:space="preserve">     </w:t>
      </w:r>
      <w:r>
        <w:rPr>
          <w:rFonts w:hint="eastAsia" w:asciiTheme="majorEastAsia" w:hAnsiTheme="majorEastAsia" w:eastAsiaTheme="majorEastAsia" w:cstheme="majorEastAsia"/>
          <w:color w:val="auto"/>
          <w:sz w:val="24"/>
          <w:szCs w:val="24"/>
        </w:rPr>
        <w:t>法定代表人：</w:t>
      </w:r>
      <w:r>
        <w:rPr>
          <w:rFonts w:hint="eastAsia" w:asciiTheme="majorEastAsia" w:hAnsiTheme="majorEastAsia" w:eastAsiaTheme="majorEastAsia" w:cstheme="majorEastAsia"/>
          <w:color w:val="auto"/>
          <w:sz w:val="24"/>
          <w:szCs w:val="24"/>
          <w:u w:val="single"/>
        </w:rPr>
        <w:t xml:space="preserve">      </w:t>
      </w:r>
      <w:r>
        <w:rPr>
          <w:rFonts w:hint="eastAsia" w:asciiTheme="majorEastAsia" w:hAnsiTheme="majorEastAsia" w:eastAsiaTheme="majorEastAsia" w:cstheme="majorEastAsia"/>
          <w:color w:val="auto"/>
          <w:sz w:val="24"/>
          <w:szCs w:val="24"/>
          <w:u w:val="single"/>
          <w:lang w:val="en-US" w:eastAsia="zh-CN"/>
        </w:rPr>
        <w:t xml:space="preserve">     </w:t>
      </w:r>
      <w:r>
        <w:rPr>
          <w:rFonts w:hint="eastAsia" w:asciiTheme="majorEastAsia" w:hAnsiTheme="majorEastAsia" w:eastAsiaTheme="majorEastAsia" w:cstheme="majorEastAsia"/>
          <w:color w:val="auto"/>
          <w:sz w:val="24"/>
          <w:szCs w:val="24"/>
          <w:u w:val="single"/>
        </w:rPr>
        <w:t xml:space="preserve">       </w:t>
      </w:r>
    </w:p>
    <w:p w14:paraId="3D392994">
      <w:pPr>
        <w:keepNext w:val="0"/>
        <w:keepLines w:val="0"/>
        <w:pageBreakBefore w:val="0"/>
        <w:widowControl w:val="0"/>
        <w:shd w:val="clear"/>
        <w:kinsoku/>
        <w:wordWrap/>
        <w:overflowPunct/>
        <w:bidi w:val="0"/>
        <w:snapToGrid/>
        <w:spacing w:line="540" w:lineRule="exact"/>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委托代理人：</w:t>
      </w:r>
      <w:r>
        <w:rPr>
          <w:rFonts w:hint="eastAsia" w:asciiTheme="majorEastAsia" w:hAnsiTheme="majorEastAsia" w:eastAsiaTheme="majorEastAsia" w:cstheme="majorEastAsia"/>
          <w:color w:val="auto"/>
          <w:sz w:val="24"/>
          <w:szCs w:val="24"/>
          <w:u w:val="single"/>
        </w:rPr>
        <w:t xml:space="preserve">           </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lang w:val="en-US" w:eastAsia="zh-CN"/>
        </w:rPr>
        <w:t xml:space="preserve">     </w:t>
      </w:r>
      <w:r>
        <w:rPr>
          <w:rFonts w:hint="eastAsia" w:asciiTheme="majorEastAsia" w:hAnsiTheme="majorEastAsia" w:eastAsiaTheme="majorEastAsia" w:cstheme="majorEastAsia"/>
          <w:color w:val="auto"/>
          <w:sz w:val="24"/>
          <w:szCs w:val="24"/>
        </w:rPr>
        <w:t>委托代理人：</w:t>
      </w:r>
      <w:r>
        <w:rPr>
          <w:rFonts w:hint="eastAsia" w:asciiTheme="majorEastAsia" w:hAnsiTheme="majorEastAsia" w:eastAsiaTheme="majorEastAsia" w:cstheme="majorEastAsia"/>
          <w:color w:val="auto"/>
          <w:sz w:val="24"/>
          <w:szCs w:val="24"/>
          <w:u w:val="single"/>
        </w:rPr>
        <w:t></w:t>
      </w:r>
      <w:r>
        <w:rPr>
          <w:rFonts w:hint="eastAsia" w:asciiTheme="majorEastAsia" w:hAnsiTheme="majorEastAsia" w:eastAsiaTheme="majorEastAsia" w:cstheme="majorEastAsia"/>
          <w:color w:val="auto"/>
          <w:sz w:val="24"/>
          <w:szCs w:val="24"/>
          <w:u w:val="single"/>
          <w:lang w:val="en-US" w:eastAsia="zh-CN"/>
        </w:rPr>
        <w:t xml:space="preserve">           </w:t>
      </w:r>
      <w:r>
        <w:rPr>
          <w:rFonts w:hint="eastAsia" w:asciiTheme="majorEastAsia" w:hAnsiTheme="majorEastAsia" w:eastAsiaTheme="majorEastAsia" w:cstheme="majorEastAsia"/>
          <w:color w:val="auto"/>
          <w:sz w:val="24"/>
          <w:szCs w:val="24"/>
          <w:u w:val="single"/>
        </w:rPr>
        <w:t xml:space="preserve">             </w:t>
      </w:r>
    </w:p>
    <w:p w14:paraId="1C1AFC90">
      <w:pPr>
        <w:keepNext w:val="0"/>
        <w:keepLines w:val="0"/>
        <w:pageBreakBefore w:val="0"/>
        <w:widowControl w:val="0"/>
        <w:shd w:val="clear"/>
        <w:kinsoku/>
        <w:wordWrap/>
        <w:overflowPunct/>
        <w:bidi w:val="0"/>
        <w:snapToGrid/>
        <w:spacing w:line="540" w:lineRule="exact"/>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电  话：</w:t>
      </w:r>
      <w:r>
        <w:rPr>
          <w:rFonts w:hint="eastAsia" w:asciiTheme="majorEastAsia" w:hAnsiTheme="majorEastAsia" w:eastAsiaTheme="majorEastAsia" w:cstheme="majorEastAsia"/>
          <w:color w:val="auto"/>
          <w:sz w:val="24"/>
          <w:szCs w:val="24"/>
          <w:u w:val="single"/>
        </w:rPr>
        <w:t xml:space="preserve">   </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lang w:val="en-US" w:eastAsia="zh-CN"/>
        </w:rPr>
        <w:t xml:space="preserve">     </w:t>
      </w:r>
      <w:r>
        <w:rPr>
          <w:rFonts w:hint="eastAsia" w:asciiTheme="majorEastAsia" w:hAnsiTheme="majorEastAsia" w:eastAsiaTheme="majorEastAsia" w:cstheme="majorEastAsia"/>
          <w:color w:val="auto"/>
          <w:sz w:val="24"/>
          <w:szCs w:val="24"/>
        </w:rPr>
        <w:t>电  话：</w:t>
      </w:r>
      <w:r>
        <w:rPr>
          <w:rFonts w:hint="eastAsia" w:asciiTheme="majorEastAsia" w:hAnsiTheme="majorEastAsia" w:eastAsiaTheme="majorEastAsia" w:cstheme="majorEastAsia"/>
          <w:color w:val="auto"/>
          <w:sz w:val="24"/>
          <w:szCs w:val="24"/>
          <w:u w:val="single"/>
        </w:rPr>
        <w:t></w:t>
      </w:r>
      <w:r>
        <w:rPr>
          <w:rFonts w:hint="eastAsia" w:asciiTheme="majorEastAsia" w:hAnsiTheme="majorEastAsia" w:eastAsiaTheme="majorEastAsia" w:cstheme="majorEastAsia"/>
          <w:color w:val="auto"/>
          <w:sz w:val="24"/>
          <w:szCs w:val="24"/>
          <w:u w:val="single"/>
          <w:lang w:val="en-US" w:eastAsia="zh-CN"/>
        </w:rPr>
        <w:t xml:space="preserve">   </w:t>
      </w:r>
      <w:r>
        <w:rPr>
          <w:rFonts w:hint="eastAsia" w:asciiTheme="majorEastAsia" w:hAnsiTheme="majorEastAsia" w:eastAsiaTheme="majorEastAsia" w:cstheme="majorEastAsia"/>
          <w:color w:val="auto"/>
          <w:sz w:val="24"/>
          <w:szCs w:val="24"/>
          <w:u w:val="single"/>
        </w:rPr>
        <w:t xml:space="preserve">     </w:t>
      </w:r>
    </w:p>
    <w:p w14:paraId="5C05B267">
      <w:pPr>
        <w:keepNext w:val="0"/>
        <w:keepLines w:val="0"/>
        <w:pageBreakBefore w:val="0"/>
        <w:widowControl w:val="0"/>
        <w:shd w:val="clear"/>
        <w:kinsoku/>
        <w:wordWrap/>
        <w:overflowPunct/>
        <w:bidi w:val="0"/>
        <w:snapToGrid/>
        <w:spacing w:line="540" w:lineRule="exact"/>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传  真：</w:t>
      </w:r>
      <w:r>
        <w:rPr>
          <w:rFonts w:hint="eastAsia" w:asciiTheme="majorEastAsia" w:hAnsiTheme="majorEastAsia" w:eastAsiaTheme="majorEastAsia" w:cstheme="majorEastAsia"/>
          <w:color w:val="auto"/>
          <w:sz w:val="24"/>
          <w:szCs w:val="24"/>
          <w:u w:val="single"/>
        </w:rPr>
        <w:t xml:space="preserve">   </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lang w:val="en-US" w:eastAsia="zh-CN"/>
        </w:rPr>
        <w:t xml:space="preserve">     </w:t>
      </w:r>
      <w:r>
        <w:rPr>
          <w:rFonts w:hint="eastAsia" w:asciiTheme="majorEastAsia" w:hAnsiTheme="majorEastAsia" w:eastAsiaTheme="majorEastAsia" w:cstheme="majorEastAsia"/>
          <w:color w:val="auto"/>
          <w:sz w:val="24"/>
          <w:szCs w:val="24"/>
        </w:rPr>
        <w:t>传  真：</w:t>
      </w:r>
      <w:r>
        <w:rPr>
          <w:rFonts w:hint="eastAsia" w:asciiTheme="majorEastAsia" w:hAnsiTheme="majorEastAsia" w:eastAsiaTheme="majorEastAsia" w:cstheme="majorEastAsia"/>
          <w:color w:val="auto"/>
          <w:sz w:val="24"/>
          <w:szCs w:val="24"/>
          <w:u w:val="single"/>
        </w:rPr>
        <w:t></w:t>
      </w:r>
      <w:r>
        <w:rPr>
          <w:rFonts w:hint="eastAsia" w:asciiTheme="majorEastAsia" w:hAnsiTheme="majorEastAsia" w:eastAsiaTheme="majorEastAsia" w:cstheme="majorEastAsia"/>
          <w:color w:val="auto"/>
          <w:sz w:val="24"/>
          <w:szCs w:val="24"/>
          <w:u w:val="single"/>
          <w:lang w:val="en-US" w:eastAsia="zh-CN"/>
        </w:rPr>
        <w:t xml:space="preserve"> </w:t>
      </w:r>
      <w:r>
        <w:rPr>
          <w:rFonts w:hint="eastAsia" w:asciiTheme="majorEastAsia" w:hAnsiTheme="majorEastAsia" w:eastAsiaTheme="majorEastAsia" w:cstheme="majorEastAsia"/>
          <w:color w:val="auto"/>
          <w:sz w:val="24"/>
          <w:szCs w:val="24"/>
          <w:u w:val="single"/>
        </w:rPr>
        <w:t xml:space="preserve">     </w:t>
      </w:r>
    </w:p>
    <w:p w14:paraId="2FE110D6">
      <w:pPr>
        <w:keepNext w:val="0"/>
        <w:keepLines w:val="0"/>
        <w:pageBreakBefore w:val="0"/>
        <w:widowControl w:val="0"/>
        <w:shd w:val="clear"/>
        <w:kinsoku/>
        <w:wordWrap/>
        <w:overflowPunct/>
        <w:bidi w:val="0"/>
        <w:snapToGrid/>
        <w:spacing w:line="540" w:lineRule="exact"/>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电子信箱：</w:t>
      </w:r>
      <w:r>
        <w:rPr>
          <w:rFonts w:hint="eastAsia" w:asciiTheme="majorEastAsia" w:hAnsiTheme="majorEastAsia" w:eastAsiaTheme="majorEastAsia" w:cstheme="majorEastAsia"/>
          <w:color w:val="auto"/>
          <w:sz w:val="24"/>
          <w:szCs w:val="24"/>
          <w:u w:val="single"/>
        </w:rPr>
        <w:t xml:space="preserve">                 </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lang w:val="en-US" w:eastAsia="zh-CN"/>
        </w:rPr>
        <w:t xml:space="preserve">     </w:t>
      </w:r>
      <w:r>
        <w:rPr>
          <w:rFonts w:hint="eastAsia" w:asciiTheme="majorEastAsia" w:hAnsiTheme="majorEastAsia" w:eastAsiaTheme="majorEastAsia" w:cstheme="majorEastAsia"/>
          <w:color w:val="auto"/>
          <w:sz w:val="24"/>
          <w:szCs w:val="24"/>
        </w:rPr>
        <w:t>电子信箱：</w:t>
      </w:r>
      <w:r>
        <w:rPr>
          <w:rFonts w:hint="eastAsia" w:asciiTheme="majorEastAsia" w:hAnsiTheme="majorEastAsia" w:eastAsiaTheme="majorEastAsia" w:cstheme="majorEastAsia"/>
          <w:color w:val="auto"/>
          <w:sz w:val="24"/>
          <w:szCs w:val="24"/>
          <w:u w:val="single"/>
        </w:rPr>
        <w:t></w:t>
      </w:r>
      <w:r>
        <w:rPr>
          <w:rFonts w:hint="eastAsia" w:asciiTheme="majorEastAsia" w:hAnsiTheme="majorEastAsia" w:eastAsiaTheme="majorEastAsia" w:cstheme="majorEastAsia"/>
          <w:color w:val="auto"/>
          <w:sz w:val="24"/>
          <w:szCs w:val="24"/>
          <w:u w:val="single"/>
          <w:lang w:val="en-US" w:eastAsia="zh-CN"/>
        </w:rPr>
        <w:t xml:space="preserve"> </w:t>
      </w:r>
      <w:r>
        <w:rPr>
          <w:rFonts w:hint="eastAsia" w:asciiTheme="majorEastAsia" w:hAnsiTheme="majorEastAsia" w:eastAsiaTheme="majorEastAsia" w:cstheme="majorEastAsia"/>
          <w:color w:val="auto"/>
          <w:sz w:val="24"/>
          <w:szCs w:val="24"/>
          <w:u w:val="single"/>
        </w:rPr>
        <w:t xml:space="preserve">   </w:t>
      </w:r>
    </w:p>
    <w:p w14:paraId="76C3430A">
      <w:pPr>
        <w:keepNext w:val="0"/>
        <w:keepLines w:val="0"/>
        <w:pageBreakBefore w:val="0"/>
        <w:widowControl w:val="0"/>
        <w:shd w:val="clear"/>
        <w:kinsoku/>
        <w:wordWrap/>
        <w:overflowPunct/>
        <w:bidi w:val="0"/>
        <w:snapToGrid/>
        <w:spacing w:line="540" w:lineRule="exact"/>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开户银行：</w:t>
      </w:r>
      <w:r>
        <w:rPr>
          <w:rFonts w:hint="eastAsia" w:asciiTheme="majorEastAsia" w:hAnsiTheme="majorEastAsia" w:eastAsiaTheme="majorEastAsia" w:cstheme="majorEastAsia"/>
          <w:color w:val="auto"/>
          <w:sz w:val="24"/>
          <w:szCs w:val="24"/>
          <w:u w:val="single"/>
        </w:rPr>
        <w:t xml:space="preserve">   </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lang w:val="en-US" w:eastAsia="zh-CN"/>
        </w:rPr>
        <w:t xml:space="preserve">     </w:t>
      </w:r>
      <w:r>
        <w:rPr>
          <w:rFonts w:hint="eastAsia" w:asciiTheme="majorEastAsia" w:hAnsiTheme="majorEastAsia" w:eastAsiaTheme="majorEastAsia" w:cstheme="majorEastAsia"/>
          <w:color w:val="auto"/>
          <w:sz w:val="24"/>
          <w:szCs w:val="24"/>
        </w:rPr>
        <w:t>开户银行：</w:t>
      </w:r>
      <w:r>
        <w:rPr>
          <w:rFonts w:hint="eastAsia" w:asciiTheme="majorEastAsia" w:hAnsiTheme="majorEastAsia" w:eastAsiaTheme="majorEastAsia" w:cstheme="majorEastAsia"/>
          <w:color w:val="auto"/>
          <w:sz w:val="24"/>
          <w:szCs w:val="24"/>
          <w:u w:val="single"/>
        </w:rPr>
        <w:t></w:t>
      </w:r>
      <w:r>
        <w:rPr>
          <w:rFonts w:hint="eastAsia" w:asciiTheme="majorEastAsia" w:hAnsiTheme="majorEastAsia" w:eastAsiaTheme="majorEastAsia" w:cstheme="majorEastAsia"/>
          <w:color w:val="auto"/>
          <w:sz w:val="24"/>
          <w:szCs w:val="24"/>
          <w:u w:val="single"/>
          <w:lang w:val="en-US" w:eastAsia="zh-CN"/>
        </w:rPr>
        <w:t xml:space="preserve"> </w:t>
      </w:r>
      <w:r>
        <w:rPr>
          <w:rFonts w:hint="eastAsia" w:asciiTheme="majorEastAsia" w:hAnsiTheme="majorEastAsia" w:eastAsiaTheme="majorEastAsia" w:cstheme="majorEastAsia"/>
          <w:color w:val="auto"/>
          <w:sz w:val="24"/>
          <w:szCs w:val="24"/>
          <w:u w:val="single"/>
        </w:rPr>
        <w:t xml:space="preserve">   </w:t>
      </w:r>
    </w:p>
    <w:p w14:paraId="56C020BB">
      <w:pPr>
        <w:shd w:val="clear"/>
      </w:pPr>
      <w:r>
        <w:rPr>
          <w:rFonts w:hint="eastAsia" w:asciiTheme="majorEastAsia" w:hAnsiTheme="majorEastAsia" w:eastAsiaTheme="majorEastAsia" w:cstheme="majorEastAsia"/>
          <w:color w:val="auto"/>
          <w:sz w:val="24"/>
          <w:szCs w:val="24"/>
        </w:rPr>
        <w:t>账  号：</w:t>
      </w:r>
      <w:r>
        <w:rPr>
          <w:rFonts w:hint="eastAsia" w:asciiTheme="majorEastAsia" w:hAnsiTheme="majorEastAsia" w:eastAsiaTheme="majorEastAsia" w:cstheme="majorEastAsia"/>
          <w:color w:val="auto"/>
          <w:sz w:val="24"/>
          <w:szCs w:val="24"/>
          <w:u w:val="single"/>
        </w:rPr>
        <w:t xml:space="preserve">       </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lang w:val="en-US" w:eastAsia="zh-CN"/>
        </w:rPr>
        <w:t xml:space="preserve">     </w:t>
      </w:r>
      <w:r>
        <w:rPr>
          <w:rFonts w:hint="eastAsia" w:asciiTheme="majorEastAsia" w:hAnsiTheme="majorEastAsia" w:eastAsiaTheme="majorEastAsia" w:cstheme="majorEastAsia"/>
          <w:color w:val="auto"/>
          <w:sz w:val="24"/>
          <w:szCs w:val="24"/>
        </w:rPr>
        <w:t>账  号：</w:t>
      </w:r>
      <w:r>
        <w:rPr>
          <w:rFonts w:hint="eastAsia" w:asciiTheme="majorEastAsia" w:hAnsiTheme="majorEastAsia" w:eastAsiaTheme="majorEastAsia" w:cstheme="majorEastAsia"/>
          <w:color w:val="auto"/>
          <w:sz w:val="24"/>
          <w:szCs w:val="24"/>
          <w:u w:val="single"/>
        </w:rPr>
        <w:t></w:t>
      </w:r>
      <w:r>
        <w:rPr>
          <w:rFonts w:hint="eastAsia" w:asciiTheme="majorEastAsia" w:hAnsiTheme="majorEastAsia" w:eastAsiaTheme="majorEastAsia" w:cstheme="majorEastAsia"/>
          <w:color w:val="auto"/>
          <w:sz w:val="24"/>
          <w:szCs w:val="24"/>
          <w:u w:val="single"/>
          <w:lang w:val="en-US" w:eastAsia="zh-CN"/>
        </w:rPr>
        <w:t xml:space="preserve">   </w:t>
      </w:r>
      <w:r>
        <w:rPr>
          <w:rFonts w:hint="eastAsia" w:asciiTheme="majorEastAsia" w:hAnsiTheme="majorEastAsia" w:eastAsiaTheme="majorEastAsia" w:cstheme="majorEastAsia"/>
          <w:color w:val="auto"/>
          <w:sz w:val="24"/>
          <w:szCs w:val="24"/>
          <w:u w:val="single"/>
        </w:rPr>
        <w:t></w:t>
      </w:r>
      <w:r>
        <w:rPr>
          <w:rFonts w:hint="eastAsia" w:asciiTheme="majorEastAsia" w:hAnsiTheme="majorEastAsia" w:eastAsiaTheme="majorEastAsia" w:cstheme="majorEastAsia"/>
          <w:color w:val="auto"/>
          <w:sz w:val="24"/>
          <w:szCs w:val="24"/>
          <w:u w:val="single"/>
          <w:lang w:val="en-US" w:eastAsia="zh-CN"/>
        </w:rPr>
        <w:t xml:space="preserve">  </w:t>
      </w:r>
      <w:r>
        <w:rPr>
          <w:rFonts w:hint="eastAsia" w:asciiTheme="majorEastAsia" w:hAnsiTheme="majorEastAsia" w:eastAsiaTheme="majorEastAsia" w:cstheme="majorEastAsia"/>
          <w:color w:val="auto"/>
          <w:sz w:val="24"/>
          <w:szCs w:val="24"/>
          <w:u w:val="single"/>
        </w:rPr>
        <w:t xml:space="preserve">    </w:t>
      </w:r>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0F0A6F"/>
    <w:rsid w:val="103106F0"/>
    <w:rsid w:val="3C0F0A6F"/>
    <w:rsid w:val="574706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99"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pPr>
    <w:rPr>
      <w:rFonts w:eastAsia="宋体"/>
      <w:kern w:val="2"/>
      <w:sz w:val="21"/>
      <w:szCs w:val="24"/>
      <w:lang w:val="en-US" w:eastAsia="zh-CN" w:bidi="ar-SA"/>
    </w:rPr>
  </w:style>
  <w:style w:type="paragraph" w:styleId="3">
    <w:name w:val="toc 9"/>
    <w:basedOn w:val="1"/>
    <w:next w:val="1"/>
    <w:semiHidden/>
    <w:qFormat/>
    <w:uiPriority w:val="99"/>
    <w:pPr>
      <w:ind w:left="1680"/>
      <w:jc w:val="left"/>
    </w:pPr>
    <w:rPr>
      <w:rFonts w:ascii="Calibri" w:hAnsi="Calibri" w:cs="Calibri"/>
      <w:sz w:val="18"/>
      <w:szCs w:val="18"/>
    </w:rPr>
  </w:style>
  <w:style w:type="paragraph" w:styleId="4">
    <w:name w:val="Body Text Indent"/>
    <w:basedOn w:val="1"/>
    <w:qFormat/>
    <w:uiPriority w:val="0"/>
    <w:pPr>
      <w:spacing w:after="120"/>
      <w:ind w:left="420" w:leftChars="200"/>
    </w:p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8">
    <w:name w:val="Default Text"/>
    <w:basedOn w:val="1"/>
    <w:qFormat/>
    <w:uiPriority w:val="0"/>
    <w:pPr>
      <w:widowControl/>
      <w:overflowPunct w:val="0"/>
      <w:autoSpaceDE w:val="0"/>
      <w:autoSpaceDN w:val="0"/>
      <w:adjustRightInd w:val="0"/>
      <w:jc w:val="left"/>
      <w:textAlignment w:val="baseline"/>
    </w:pPr>
    <w:rPr>
      <w:kern w:val="0"/>
      <w:sz w:val="24"/>
      <w:szCs w:val="24"/>
    </w:rPr>
  </w:style>
  <w:style w:type="paragraph" w:customStyle="1" w:styleId="9">
    <w:name w:val="缺省文本"/>
    <w:basedOn w:val="1"/>
    <w:qFormat/>
    <w:uiPriority w:val="0"/>
    <w:pPr>
      <w:autoSpaceDE w:val="0"/>
      <w:autoSpaceDN w:val="0"/>
      <w:adjustRightInd w:val="0"/>
      <w:jc w:val="left"/>
    </w:pPr>
    <w:rPr>
      <w:kern w:val="0"/>
      <w:sz w:val="24"/>
    </w:rPr>
  </w:style>
  <w:style w:type="paragraph" w:customStyle="1" w:styleId="10">
    <w:name w:val="标题 31"/>
    <w:basedOn w:val="1"/>
    <w:qFormat/>
    <w:uiPriority w:val="0"/>
    <w:pPr>
      <w:widowControl/>
      <w:overflowPunct w:val="0"/>
      <w:autoSpaceDE w:val="0"/>
      <w:autoSpaceDN w:val="0"/>
      <w:adjustRightInd w:val="0"/>
      <w:spacing w:before="120" w:after="120"/>
      <w:jc w:val="left"/>
      <w:textAlignment w:val="baseline"/>
    </w:pPr>
    <w:rPr>
      <w:b/>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2936</Words>
  <Characters>2962</Characters>
  <Lines>0</Lines>
  <Paragraphs>0</Paragraphs>
  <TotalTime>5</TotalTime>
  <ScaleCrop>false</ScaleCrop>
  <LinksUpToDate>false</LinksUpToDate>
  <CharactersWithSpaces>3418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2026-01-28T02:47:00Z</dcterms:created>
  <dc:creator>Alisa</dc:creator>
  <cp:lastModifiedBy>Alisa</cp:lastModifiedBy>
  <dcterms:modified xsi:type="dcterms:W3CDTF">2026-02-02T03:10:46Z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48F34A406DFD46E0BB3E17375236FB14_11</vt:lpwstr>
  </property>
  <property fmtid="{D5CDD505-2E9C-101B-9397-08002B2CF9AE}" pid="4" name="KSOTemplateDocerSaveRecord">
    <vt:lpwstr>eyJoZGlkIjoiYmIzODA5NzFlYjgwYjVlMTk0NzVkMzQzNjkzMzY4MTMiLCJ1c2VySWQiOiI1NjYyMzYyNjEifQ==</vt:lpwstr>
  </property>
</Properties>
</file>