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F20A3">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ind w:right="0" w:rightChars="0"/>
        <w:jc w:val="center"/>
        <w:textAlignment w:val="auto"/>
        <w:outlineLvl w:val="0"/>
        <w:rPr>
          <w:rFonts w:hint="eastAsia"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合同参考格式</w:t>
      </w:r>
    </w:p>
    <w:p w14:paraId="102D8244">
      <w:pPr>
        <w:spacing w:after="0"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（注：本合同样本仅供参考，具体条款内容由采购人和成交供应商协商确定，但不得改变采购文件、响应文件、成交通知书等实质性内容。）</w:t>
      </w:r>
    </w:p>
    <w:p w14:paraId="3EE63908">
      <w:pPr>
        <w:spacing w:line="360" w:lineRule="auto"/>
        <w:ind w:firstLine="480" w:firstLineChars="200"/>
        <w:outlineLvl w:val="9"/>
        <w:rPr>
          <w:rFonts w:hint="eastAsia" w:ascii="宋体" w:hAnsi="宋体" w:eastAsia="宋体" w:cs="宋体"/>
          <w:sz w:val="24"/>
          <w:szCs w:val="24"/>
        </w:rPr>
      </w:pPr>
    </w:p>
    <w:p w14:paraId="12AFFD89">
      <w:pPr>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甲方（采购人）：_____________</w:t>
      </w:r>
    </w:p>
    <w:p w14:paraId="5F3175CF">
      <w:pPr>
        <w:spacing w:line="360" w:lineRule="auto"/>
        <w:ind w:left="480" w:leftChars="200"/>
        <w:outlineLvl w:val="9"/>
        <w:rPr>
          <w:rFonts w:hint="eastAsia" w:ascii="宋体" w:hAnsi="宋体" w:eastAsia="宋体" w:cs="宋体"/>
          <w:sz w:val="24"/>
          <w:szCs w:val="24"/>
        </w:rPr>
      </w:pPr>
      <w:r>
        <w:rPr>
          <w:rFonts w:hint="eastAsia" w:ascii="宋体" w:hAnsi="宋体" w:eastAsia="宋体" w:cs="宋体"/>
          <w:sz w:val="24"/>
          <w:szCs w:val="24"/>
        </w:rPr>
        <w:t>甲方住所：___________________</w:t>
      </w:r>
    </w:p>
    <w:p w14:paraId="21604704">
      <w:pPr>
        <w:spacing w:line="360" w:lineRule="auto"/>
        <w:ind w:left="480" w:leftChars="200"/>
        <w:outlineLvl w:val="9"/>
        <w:rPr>
          <w:rFonts w:hint="eastAsia" w:ascii="宋体" w:hAnsi="宋体" w:eastAsia="宋体" w:cs="宋体"/>
          <w:sz w:val="24"/>
          <w:szCs w:val="24"/>
        </w:rPr>
      </w:pPr>
      <w:r>
        <w:rPr>
          <w:rFonts w:hint="eastAsia" w:ascii="宋体" w:hAnsi="宋体" w:eastAsia="宋体" w:cs="宋体"/>
          <w:sz w:val="24"/>
          <w:szCs w:val="24"/>
        </w:rPr>
        <w:t>乙方（中标供应商）：_________</w:t>
      </w:r>
    </w:p>
    <w:p w14:paraId="53412863">
      <w:pPr>
        <w:spacing w:line="360" w:lineRule="auto"/>
        <w:ind w:left="480" w:leftChars="200"/>
        <w:outlineLvl w:val="9"/>
        <w:rPr>
          <w:rFonts w:hint="eastAsia" w:ascii="宋体" w:hAnsi="宋体" w:eastAsia="宋体" w:cs="宋体"/>
          <w:sz w:val="24"/>
          <w:szCs w:val="24"/>
        </w:rPr>
      </w:pPr>
      <w:r>
        <w:rPr>
          <w:rFonts w:hint="eastAsia" w:ascii="宋体" w:hAnsi="宋体" w:eastAsia="宋体" w:cs="宋体"/>
          <w:sz w:val="24"/>
          <w:szCs w:val="24"/>
        </w:rPr>
        <w:t>乙方住所：___________________</w:t>
      </w:r>
    </w:p>
    <w:p w14:paraId="03A9220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根据《中华人民共和国政府采购法》及实施条例、《中华人民共和国民法典》等有关规定，为确保甲方采购项目的顺利实施，甲、乙双方在平等自愿原则下签订本合同，并共同遵守如下条款：</w:t>
      </w:r>
    </w:p>
    <w:p w14:paraId="5BFDEAFF">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第一条  项目基本情况</w:t>
      </w:r>
    </w:p>
    <w:p w14:paraId="2BE48C9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1．采购标的：</w:t>
      </w:r>
    </w:p>
    <w:p w14:paraId="2F97C88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2．数量：</w:t>
      </w:r>
    </w:p>
    <w:p w14:paraId="0D214136">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462D38DE">
      <w:pPr>
        <w:spacing w:line="360" w:lineRule="auto"/>
        <w:ind w:firstLine="480" w:firstLineChars="200"/>
        <w:jc w:val="both"/>
        <w:outlineLvl w:val="9"/>
        <w:rPr>
          <w:rFonts w:hint="eastAsia" w:ascii="宋体" w:hAnsi="宋体" w:eastAsia="宋体" w:cs="宋体"/>
          <w:sz w:val="24"/>
          <w:szCs w:val="24"/>
          <w:highlight w:val="yellow"/>
        </w:rPr>
      </w:pPr>
      <w:r>
        <w:rPr>
          <w:rFonts w:hint="eastAsia" w:ascii="宋体" w:hAnsi="宋体" w:eastAsia="宋体" w:cs="宋体"/>
          <w:sz w:val="24"/>
          <w:szCs w:val="24"/>
          <w:highlight w:val="none"/>
        </w:rPr>
        <w:t>1．履约期限：</w:t>
      </w:r>
    </w:p>
    <w:p w14:paraId="46CC156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2．履约地点：</w:t>
      </w:r>
    </w:p>
    <w:p w14:paraId="332B24A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3．履约方式：</w:t>
      </w:r>
    </w:p>
    <w:p w14:paraId="67814A9E">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第三条  质量标准</w:t>
      </w:r>
    </w:p>
    <w:p w14:paraId="5C5E3DB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3492E0F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w:t>
      </w:r>
    </w:p>
    <w:p w14:paraId="13D78294">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13A4F1AF">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eastAsia="宋体" w:cs="宋体"/>
          <w:sz w:val="24"/>
          <w:szCs w:val="24"/>
        </w:rPr>
        <w:t>1．合同</w:t>
      </w:r>
      <w:r>
        <w:rPr>
          <w:rFonts w:hint="eastAsia" w:ascii="宋体" w:hAnsi="宋体" w:eastAsia="宋体" w:cs="宋体"/>
          <w:sz w:val="24"/>
          <w:szCs w:val="24"/>
          <w:highlight w:val="none"/>
        </w:rPr>
        <w:t>价款包括：</w:t>
      </w:r>
    </w:p>
    <w:p w14:paraId="4B45ECF3">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2．支付方式：</w:t>
      </w:r>
    </w:p>
    <w:p w14:paraId="02F50149">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合同签订后且收到乙方支付申请和相应款额发票后 ，达到付款条件起 30 日内，支付合同总金额的 30.00%。</w:t>
      </w:r>
    </w:p>
    <w:p w14:paraId="3746BE2D">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提交最终成果且收到乙方支付申请和相应款额发票后 ，达到付款条件起 30 日内，支付合同总金额的 50.00%。</w:t>
      </w:r>
    </w:p>
    <w:p w14:paraId="721FC24C">
      <w:pPr>
        <w:spacing w:line="360" w:lineRule="auto"/>
        <w:ind w:firstLine="480" w:firstLineChars="200"/>
        <w:jc w:val="both"/>
        <w:outlineLvl w:val="9"/>
        <w:rPr>
          <w:rFonts w:hint="eastAsia"/>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项目验收合格且收到乙方支付申请及相应款额发票后 ，达到付款条件起 30 日内，支付合同总金额的 20.00%。</w:t>
      </w:r>
    </w:p>
    <w:p w14:paraId="1B8A8420">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3．结算方式：银行转账。</w:t>
      </w:r>
    </w:p>
    <w:p w14:paraId="6A46F163">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72364E5C">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第五条  验收标准及条件</w:t>
      </w:r>
    </w:p>
    <w:p w14:paraId="1B42A606">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1．初步验收：</w:t>
      </w:r>
    </w:p>
    <w:p w14:paraId="01D53EE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2．最终验收：</w:t>
      </w:r>
    </w:p>
    <w:p w14:paraId="1D81FDF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3．验收依据：</w:t>
      </w:r>
    </w:p>
    <w:p w14:paraId="0B2ED44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698A7EC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（2）本合同及附件文本；</w:t>
      </w:r>
    </w:p>
    <w:p w14:paraId="61251FC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13C7740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5B542D19">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第六条  知识产权（若有）</w:t>
      </w:r>
    </w:p>
    <w:p w14:paraId="7ABFA99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7CC6015D">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3A6B7E80">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02CA57FF">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第八条  双方的权利和义务</w:t>
      </w:r>
    </w:p>
    <w:p w14:paraId="5E1107E5">
      <w:pPr>
        <w:pStyle w:val="6"/>
        <w:spacing w:before="210" w:after="210" w:line="360" w:lineRule="auto"/>
        <w:ind w:firstLine="64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（一）甲方的权利和义务</w:t>
      </w:r>
    </w:p>
    <w:p w14:paraId="05BBB02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3A3CE8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26EEDBB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4CCEC8BD">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391AF58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6EE197A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0C8814BB">
      <w:pPr>
        <w:pStyle w:val="6"/>
        <w:spacing w:before="210" w:after="210" w:line="360" w:lineRule="auto"/>
        <w:ind w:firstLine="64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（二）乙方的权利和义务</w:t>
      </w:r>
    </w:p>
    <w:p w14:paraId="0895C86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0DEAAF4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5275E5CC">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7B31621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432674A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3B1C4748">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九</w:t>
      </w:r>
      <w:r>
        <w:rPr>
          <w:rFonts w:hint="eastAsia" w:ascii="宋体" w:hAnsi="宋体" w:eastAsia="宋体" w:cs="宋体"/>
          <w:sz w:val="24"/>
          <w:szCs w:val="24"/>
        </w:rPr>
        <w:t>条  违约责任</w:t>
      </w:r>
    </w:p>
    <w:p w14:paraId="4EC976A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2BADB26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536B36E">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第十条  不可抗力事件处理</w:t>
      </w:r>
    </w:p>
    <w:p w14:paraId="27257DB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79A629C3">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06387F2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132BEC05">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一</w:t>
      </w:r>
      <w:r>
        <w:rPr>
          <w:rFonts w:hint="eastAsia" w:ascii="宋体" w:hAnsi="宋体" w:eastAsia="宋体" w:cs="宋体"/>
          <w:sz w:val="24"/>
          <w:szCs w:val="24"/>
        </w:rPr>
        <w:t>条  合同的变更和终止</w:t>
      </w:r>
    </w:p>
    <w:p w14:paraId="2CF7053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0846ACBC">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二</w:t>
      </w:r>
      <w:r>
        <w:rPr>
          <w:rFonts w:hint="eastAsia" w:ascii="宋体" w:hAnsi="宋体" w:eastAsia="宋体" w:cs="宋体"/>
          <w:sz w:val="24"/>
          <w:szCs w:val="24"/>
        </w:rPr>
        <w:t>条  解决合同纠纷的方式</w:t>
      </w:r>
    </w:p>
    <w:p w14:paraId="4B8D958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C49D935">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（1）向</w:t>
      </w:r>
      <w:r>
        <w:rPr>
          <w:rFonts w:hint="eastAsia" w:ascii="宋体" w:hAnsi="宋体" w:cs="宋体"/>
          <w:sz w:val="24"/>
          <w:szCs w:val="24"/>
          <w:lang w:val="en-US" w:eastAsia="zh-CN"/>
        </w:rPr>
        <w:t>项目</w:t>
      </w:r>
      <w:r>
        <w:rPr>
          <w:rFonts w:hint="eastAsia" w:ascii="宋体" w:hAnsi="宋体" w:eastAsia="宋体" w:cs="宋体"/>
          <w:sz w:val="24"/>
          <w:szCs w:val="24"/>
        </w:rPr>
        <w:t>所在地有管辖权的人民法院提起诉讼；</w:t>
      </w:r>
    </w:p>
    <w:p w14:paraId="50F444F6">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（2）向</w:t>
      </w:r>
      <w:r>
        <w:rPr>
          <w:rFonts w:hint="eastAsia" w:ascii="宋体" w:hAnsi="宋体" w:cs="宋体"/>
          <w:sz w:val="24"/>
          <w:szCs w:val="24"/>
          <w:lang w:val="en-US" w:eastAsia="zh-CN"/>
        </w:rPr>
        <w:t>商洛市</w:t>
      </w:r>
      <w:bookmarkStart w:id="0" w:name="_GoBack"/>
      <w:bookmarkEnd w:id="0"/>
      <w:r>
        <w:rPr>
          <w:rFonts w:hint="eastAsia" w:ascii="宋体" w:hAnsi="宋体" w:eastAsia="宋体" w:cs="宋体"/>
          <w:sz w:val="24"/>
          <w:szCs w:val="24"/>
        </w:rPr>
        <w:t>仲裁委员会按其仲裁规则申请仲裁。</w:t>
      </w:r>
    </w:p>
    <w:p w14:paraId="270C14F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118B0AA">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三</w:t>
      </w:r>
      <w:r>
        <w:rPr>
          <w:rFonts w:hint="eastAsia" w:ascii="宋体" w:hAnsi="宋体" w:eastAsia="宋体" w:cs="宋体"/>
          <w:sz w:val="24"/>
          <w:szCs w:val="24"/>
        </w:rPr>
        <w:t>条  合同生效及其他</w:t>
      </w:r>
    </w:p>
    <w:p w14:paraId="77D7FC1A">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4BE61BA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1A7C309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3．本合同一式</w:t>
      </w:r>
      <w:r>
        <w:rPr>
          <w:rFonts w:hint="eastAsia" w:ascii="宋体" w:hAnsi="宋体" w:eastAsia="宋体" w:cs="宋体"/>
          <w:sz w:val="24"/>
          <w:szCs w:val="24"/>
          <w:lang w:val="en-US" w:eastAsia="zh-CN"/>
        </w:rPr>
        <w:t>肆</w:t>
      </w:r>
      <w:r>
        <w:rPr>
          <w:rFonts w:hint="eastAsia" w:ascii="宋体" w:hAnsi="宋体" w:eastAsia="宋体" w:cs="宋体"/>
          <w:sz w:val="24"/>
          <w:szCs w:val="24"/>
        </w:rPr>
        <w:t>份，自双方签章之日起起效。甲方贰份，乙方贰份，具有同等法律效力。</w:t>
      </w:r>
    </w:p>
    <w:p w14:paraId="3846893B">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四</w:t>
      </w:r>
      <w:r>
        <w:rPr>
          <w:rFonts w:hint="eastAsia" w:ascii="宋体" w:hAnsi="宋体" w:eastAsia="宋体" w:cs="宋体"/>
          <w:sz w:val="24"/>
          <w:szCs w:val="24"/>
        </w:rPr>
        <w:t>条  附件</w:t>
      </w:r>
    </w:p>
    <w:p w14:paraId="60983C0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1．项目招标文件</w:t>
      </w:r>
    </w:p>
    <w:p w14:paraId="382794CD">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2．项目修改澄清文件</w:t>
      </w:r>
    </w:p>
    <w:p w14:paraId="23A7950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3．项目投标文件</w:t>
      </w:r>
    </w:p>
    <w:p w14:paraId="1402EBD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4．成交通知书</w:t>
      </w:r>
    </w:p>
    <w:p w14:paraId="5AD89BDA">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5．其他</w:t>
      </w:r>
    </w:p>
    <w:p w14:paraId="3E53E9EA">
      <w:pPr>
        <w:spacing w:line="360" w:lineRule="auto"/>
        <w:ind w:firstLine="480" w:firstLineChars="200"/>
        <w:jc w:val="both"/>
        <w:outlineLvl w:val="9"/>
        <w:rPr>
          <w:rFonts w:hint="eastAsia" w:ascii="宋体" w:hAnsi="宋体" w:eastAsia="宋体" w:cs="宋体"/>
          <w:sz w:val="24"/>
          <w:szCs w:val="24"/>
        </w:rPr>
      </w:pPr>
    </w:p>
    <w:p w14:paraId="0C43504E">
      <w:pPr>
        <w:spacing w:line="360" w:lineRule="auto"/>
        <w:jc w:val="both"/>
        <w:outlineLvl w:val="9"/>
        <w:rPr>
          <w:rFonts w:hint="eastAsia" w:ascii="宋体" w:hAnsi="宋体" w:eastAsia="宋体" w:cs="宋体"/>
          <w:sz w:val="24"/>
          <w:szCs w:val="24"/>
        </w:rPr>
      </w:pPr>
    </w:p>
    <w:tbl>
      <w:tblPr>
        <w:tblStyle w:val="4"/>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1917"/>
        <w:gridCol w:w="2388"/>
        <w:gridCol w:w="2046"/>
      </w:tblGrid>
      <w:tr w14:paraId="33F6B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44B44791">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甲方（盖章）：</w:t>
            </w:r>
          </w:p>
        </w:tc>
        <w:tc>
          <w:tcPr>
            <w:tcW w:w="1917" w:type="dxa"/>
            <w:noWrap w:val="0"/>
            <w:vAlign w:val="center"/>
          </w:tcPr>
          <w:p w14:paraId="4AF7EFDF">
            <w:pPr>
              <w:spacing w:line="360" w:lineRule="auto"/>
              <w:jc w:val="center"/>
              <w:outlineLvl w:val="9"/>
              <w:rPr>
                <w:rFonts w:hint="eastAsia" w:ascii="宋体" w:hAnsi="宋体" w:eastAsia="宋体" w:cs="宋体"/>
                <w:sz w:val="24"/>
                <w:szCs w:val="24"/>
              </w:rPr>
            </w:pPr>
          </w:p>
        </w:tc>
        <w:tc>
          <w:tcPr>
            <w:tcW w:w="2388" w:type="dxa"/>
            <w:noWrap w:val="0"/>
            <w:vAlign w:val="center"/>
          </w:tcPr>
          <w:p w14:paraId="6E5B032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乙方（盖章）：</w:t>
            </w:r>
          </w:p>
        </w:tc>
        <w:tc>
          <w:tcPr>
            <w:tcW w:w="2046" w:type="dxa"/>
            <w:noWrap w:val="0"/>
            <w:vAlign w:val="center"/>
          </w:tcPr>
          <w:p w14:paraId="0443AFA4">
            <w:pPr>
              <w:spacing w:line="360" w:lineRule="auto"/>
              <w:jc w:val="center"/>
              <w:outlineLvl w:val="9"/>
              <w:rPr>
                <w:rFonts w:hint="eastAsia" w:ascii="宋体" w:hAnsi="宋体" w:eastAsia="宋体" w:cs="宋体"/>
                <w:sz w:val="24"/>
                <w:szCs w:val="24"/>
              </w:rPr>
            </w:pPr>
          </w:p>
        </w:tc>
      </w:tr>
      <w:tr w14:paraId="770F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0B5BEF3C">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法定代表人</w:t>
            </w:r>
          </w:p>
          <w:p w14:paraId="4F33275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（委托代理人）：</w:t>
            </w:r>
          </w:p>
        </w:tc>
        <w:tc>
          <w:tcPr>
            <w:tcW w:w="1917" w:type="dxa"/>
            <w:noWrap w:val="0"/>
            <w:vAlign w:val="center"/>
          </w:tcPr>
          <w:p w14:paraId="3210DA44">
            <w:pPr>
              <w:spacing w:line="360" w:lineRule="auto"/>
              <w:jc w:val="center"/>
              <w:outlineLvl w:val="9"/>
              <w:rPr>
                <w:rFonts w:hint="eastAsia" w:ascii="宋体" w:hAnsi="宋体" w:eastAsia="宋体" w:cs="宋体"/>
                <w:sz w:val="24"/>
                <w:szCs w:val="24"/>
              </w:rPr>
            </w:pPr>
          </w:p>
        </w:tc>
        <w:tc>
          <w:tcPr>
            <w:tcW w:w="2388" w:type="dxa"/>
            <w:noWrap w:val="0"/>
            <w:vAlign w:val="center"/>
          </w:tcPr>
          <w:p w14:paraId="6D7D3EE0">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法定代表人</w:t>
            </w:r>
          </w:p>
          <w:p w14:paraId="44FFB36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（委托代理人）：</w:t>
            </w:r>
          </w:p>
        </w:tc>
        <w:tc>
          <w:tcPr>
            <w:tcW w:w="2046" w:type="dxa"/>
            <w:noWrap w:val="0"/>
            <w:vAlign w:val="center"/>
          </w:tcPr>
          <w:p w14:paraId="6D428251">
            <w:pPr>
              <w:spacing w:line="360" w:lineRule="auto"/>
              <w:jc w:val="center"/>
              <w:outlineLvl w:val="9"/>
              <w:rPr>
                <w:rFonts w:hint="eastAsia" w:ascii="宋体" w:hAnsi="宋体" w:eastAsia="宋体" w:cs="宋体"/>
                <w:sz w:val="24"/>
                <w:szCs w:val="24"/>
              </w:rPr>
            </w:pPr>
          </w:p>
        </w:tc>
      </w:tr>
      <w:tr w14:paraId="3802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5B87ED18">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1917" w:type="dxa"/>
            <w:noWrap w:val="0"/>
            <w:vAlign w:val="center"/>
          </w:tcPr>
          <w:p w14:paraId="14783D3D">
            <w:pPr>
              <w:spacing w:line="360" w:lineRule="auto"/>
              <w:jc w:val="center"/>
              <w:outlineLvl w:val="9"/>
              <w:rPr>
                <w:rFonts w:hint="eastAsia" w:ascii="宋体" w:hAnsi="宋体" w:eastAsia="宋体" w:cs="宋体"/>
                <w:sz w:val="24"/>
                <w:szCs w:val="24"/>
              </w:rPr>
            </w:pPr>
          </w:p>
        </w:tc>
        <w:tc>
          <w:tcPr>
            <w:tcW w:w="2388" w:type="dxa"/>
            <w:noWrap w:val="0"/>
            <w:vAlign w:val="center"/>
          </w:tcPr>
          <w:p w14:paraId="3150503B">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046" w:type="dxa"/>
            <w:noWrap w:val="0"/>
            <w:vAlign w:val="center"/>
          </w:tcPr>
          <w:p w14:paraId="114EC9AA">
            <w:pPr>
              <w:spacing w:line="360" w:lineRule="auto"/>
              <w:jc w:val="center"/>
              <w:outlineLvl w:val="9"/>
              <w:rPr>
                <w:rFonts w:hint="eastAsia" w:ascii="宋体" w:hAnsi="宋体" w:eastAsia="宋体" w:cs="宋体"/>
                <w:sz w:val="24"/>
                <w:szCs w:val="24"/>
              </w:rPr>
            </w:pPr>
          </w:p>
        </w:tc>
      </w:tr>
      <w:tr w14:paraId="19B9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4DD677DA">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1917" w:type="dxa"/>
            <w:noWrap w:val="0"/>
            <w:vAlign w:val="center"/>
          </w:tcPr>
          <w:p w14:paraId="2254990E">
            <w:pPr>
              <w:spacing w:line="360" w:lineRule="auto"/>
              <w:jc w:val="center"/>
              <w:outlineLvl w:val="9"/>
              <w:rPr>
                <w:rFonts w:hint="eastAsia" w:ascii="宋体" w:hAnsi="宋体" w:eastAsia="宋体" w:cs="宋体"/>
                <w:sz w:val="24"/>
                <w:szCs w:val="24"/>
              </w:rPr>
            </w:pPr>
          </w:p>
        </w:tc>
        <w:tc>
          <w:tcPr>
            <w:tcW w:w="2388" w:type="dxa"/>
            <w:noWrap w:val="0"/>
            <w:vAlign w:val="center"/>
          </w:tcPr>
          <w:p w14:paraId="4AAA9F61">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046" w:type="dxa"/>
            <w:noWrap w:val="0"/>
            <w:vAlign w:val="center"/>
          </w:tcPr>
          <w:p w14:paraId="621E4E9C">
            <w:pPr>
              <w:spacing w:line="360" w:lineRule="auto"/>
              <w:jc w:val="center"/>
              <w:outlineLvl w:val="9"/>
              <w:rPr>
                <w:rFonts w:hint="eastAsia" w:ascii="宋体" w:hAnsi="宋体" w:eastAsia="宋体" w:cs="宋体"/>
                <w:sz w:val="24"/>
                <w:szCs w:val="24"/>
              </w:rPr>
            </w:pPr>
          </w:p>
        </w:tc>
      </w:tr>
      <w:tr w14:paraId="43D4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3ADCD40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银行</w:t>
            </w:r>
            <w:r>
              <w:rPr>
                <w:rFonts w:hint="eastAsia" w:ascii="宋体" w:hAnsi="宋体" w:eastAsia="宋体" w:cs="宋体"/>
                <w:sz w:val="24"/>
                <w:szCs w:val="24"/>
                <w:lang w:val="en-US" w:eastAsia="zh-CN"/>
              </w:rPr>
              <w:t>账</w:t>
            </w:r>
            <w:r>
              <w:rPr>
                <w:rFonts w:hint="eastAsia" w:ascii="宋体" w:hAnsi="宋体" w:eastAsia="宋体" w:cs="宋体"/>
                <w:sz w:val="24"/>
                <w:szCs w:val="24"/>
              </w:rPr>
              <w:t>号：</w:t>
            </w:r>
          </w:p>
        </w:tc>
        <w:tc>
          <w:tcPr>
            <w:tcW w:w="1917" w:type="dxa"/>
            <w:noWrap w:val="0"/>
            <w:vAlign w:val="center"/>
          </w:tcPr>
          <w:p w14:paraId="67EF741D">
            <w:pPr>
              <w:spacing w:line="360" w:lineRule="auto"/>
              <w:jc w:val="center"/>
              <w:outlineLvl w:val="9"/>
              <w:rPr>
                <w:rFonts w:hint="eastAsia" w:ascii="宋体" w:hAnsi="宋体" w:eastAsia="宋体" w:cs="宋体"/>
                <w:sz w:val="24"/>
                <w:szCs w:val="24"/>
              </w:rPr>
            </w:pPr>
          </w:p>
        </w:tc>
        <w:tc>
          <w:tcPr>
            <w:tcW w:w="2388" w:type="dxa"/>
            <w:noWrap w:val="0"/>
            <w:vAlign w:val="center"/>
          </w:tcPr>
          <w:p w14:paraId="755AA2E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银行</w:t>
            </w:r>
            <w:r>
              <w:rPr>
                <w:rFonts w:hint="eastAsia" w:ascii="宋体" w:hAnsi="宋体" w:eastAsia="宋体" w:cs="宋体"/>
                <w:sz w:val="24"/>
                <w:szCs w:val="24"/>
                <w:lang w:val="en-US" w:eastAsia="zh-CN"/>
              </w:rPr>
              <w:t>账</w:t>
            </w:r>
            <w:r>
              <w:rPr>
                <w:rFonts w:hint="eastAsia" w:ascii="宋体" w:hAnsi="宋体" w:eastAsia="宋体" w:cs="宋体"/>
                <w:sz w:val="24"/>
                <w:szCs w:val="24"/>
              </w:rPr>
              <w:t>号：</w:t>
            </w:r>
          </w:p>
        </w:tc>
        <w:tc>
          <w:tcPr>
            <w:tcW w:w="2046" w:type="dxa"/>
            <w:noWrap w:val="0"/>
            <w:vAlign w:val="center"/>
          </w:tcPr>
          <w:p w14:paraId="58BBE8D6">
            <w:pPr>
              <w:spacing w:line="360" w:lineRule="auto"/>
              <w:jc w:val="center"/>
              <w:outlineLvl w:val="9"/>
              <w:rPr>
                <w:rFonts w:hint="eastAsia" w:ascii="宋体" w:hAnsi="宋体" w:eastAsia="宋体" w:cs="宋体"/>
                <w:sz w:val="24"/>
                <w:szCs w:val="24"/>
              </w:rPr>
            </w:pPr>
          </w:p>
        </w:tc>
      </w:tr>
      <w:tr w14:paraId="5751D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2BF6F8A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1917" w:type="dxa"/>
            <w:noWrap w:val="0"/>
            <w:vAlign w:val="center"/>
          </w:tcPr>
          <w:p w14:paraId="1826FE34">
            <w:pPr>
              <w:spacing w:line="360" w:lineRule="auto"/>
              <w:jc w:val="center"/>
              <w:outlineLvl w:val="9"/>
              <w:rPr>
                <w:rFonts w:hint="eastAsia" w:ascii="宋体" w:hAnsi="宋体" w:eastAsia="宋体" w:cs="宋体"/>
                <w:sz w:val="24"/>
                <w:szCs w:val="24"/>
              </w:rPr>
            </w:pPr>
          </w:p>
        </w:tc>
        <w:tc>
          <w:tcPr>
            <w:tcW w:w="2388" w:type="dxa"/>
            <w:noWrap w:val="0"/>
            <w:vAlign w:val="center"/>
          </w:tcPr>
          <w:p w14:paraId="37F4BC2F">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046" w:type="dxa"/>
            <w:noWrap w:val="0"/>
            <w:vAlign w:val="center"/>
          </w:tcPr>
          <w:p w14:paraId="7AE061E3">
            <w:pPr>
              <w:spacing w:line="360" w:lineRule="auto"/>
              <w:jc w:val="center"/>
              <w:outlineLvl w:val="9"/>
              <w:rPr>
                <w:rFonts w:hint="eastAsia" w:ascii="宋体" w:hAnsi="宋体" w:eastAsia="宋体" w:cs="宋体"/>
                <w:sz w:val="24"/>
                <w:szCs w:val="24"/>
              </w:rPr>
            </w:pPr>
          </w:p>
        </w:tc>
      </w:tr>
      <w:tr w14:paraId="532A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3765F8A2">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1917" w:type="dxa"/>
            <w:noWrap w:val="0"/>
            <w:vAlign w:val="center"/>
          </w:tcPr>
          <w:p w14:paraId="2084BE93">
            <w:pPr>
              <w:spacing w:line="360" w:lineRule="auto"/>
              <w:jc w:val="center"/>
              <w:outlineLvl w:val="9"/>
              <w:rPr>
                <w:rFonts w:hint="eastAsia" w:ascii="宋体" w:hAnsi="宋体" w:eastAsia="宋体" w:cs="宋体"/>
                <w:sz w:val="24"/>
                <w:szCs w:val="24"/>
              </w:rPr>
            </w:pPr>
          </w:p>
        </w:tc>
        <w:tc>
          <w:tcPr>
            <w:tcW w:w="2388" w:type="dxa"/>
            <w:noWrap w:val="0"/>
            <w:vAlign w:val="center"/>
          </w:tcPr>
          <w:p w14:paraId="50A96AFB">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046" w:type="dxa"/>
            <w:noWrap w:val="0"/>
            <w:vAlign w:val="center"/>
          </w:tcPr>
          <w:p w14:paraId="686D1365">
            <w:pPr>
              <w:spacing w:line="360" w:lineRule="auto"/>
              <w:jc w:val="center"/>
              <w:outlineLvl w:val="9"/>
              <w:rPr>
                <w:rFonts w:hint="eastAsia" w:ascii="宋体" w:hAnsi="宋体" w:eastAsia="宋体" w:cs="宋体"/>
                <w:sz w:val="24"/>
                <w:szCs w:val="24"/>
              </w:rPr>
            </w:pPr>
          </w:p>
        </w:tc>
      </w:tr>
      <w:tr w14:paraId="7004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5D45E6F3">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1917" w:type="dxa"/>
            <w:noWrap w:val="0"/>
            <w:vAlign w:val="center"/>
          </w:tcPr>
          <w:p w14:paraId="7F589DBC">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年 月 日</w:t>
            </w:r>
          </w:p>
        </w:tc>
        <w:tc>
          <w:tcPr>
            <w:tcW w:w="2388" w:type="dxa"/>
            <w:noWrap w:val="0"/>
            <w:vAlign w:val="center"/>
          </w:tcPr>
          <w:p w14:paraId="6401F8F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046" w:type="dxa"/>
            <w:noWrap w:val="0"/>
            <w:vAlign w:val="center"/>
          </w:tcPr>
          <w:p w14:paraId="6C592838">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296DBB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69641D"/>
    <w:rsid w:val="41B119D5"/>
    <w:rsid w:val="5269641D"/>
    <w:rsid w:val="544A0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sz w:val="21"/>
    </w:rPr>
  </w:style>
  <w:style w:type="table" w:styleId="4">
    <w:name w:val="Table Grid"/>
    <w:basedOn w:val="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样式2"/>
    <w:basedOn w:val="7"/>
    <w:qFormat/>
    <w:uiPriority w:val="0"/>
    <w:pPr>
      <w:spacing w:line="560" w:lineRule="exact"/>
      <w:ind w:firstLine="643" w:firstLineChars="200"/>
      <w:jc w:val="both"/>
    </w:pPr>
    <w:rPr>
      <w:rFonts w:ascii="仿宋_GB2312" w:hAnsi="仿宋" w:eastAsia="仿宋_GB2312"/>
      <w:b/>
      <w:bCs/>
      <w:szCs w:val="32"/>
    </w:rPr>
  </w:style>
  <w:style w:type="paragraph" w:customStyle="1" w:styleId="7">
    <w:name w:val="@标题"/>
    <w:basedOn w:val="1"/>
    <w:next w:val="8"/>
    <w:qFormat/>
    <w:uiPriority w:val="0"/>
    <w:pPr>
      <w:keepNext/>
      <w:spacing w:before="50" w:beforeLines="50" w:after="50" w:afterLines="50"/>
      <w:jc w:val="center"/>
      <w:outlineLvl w:val="1"/>
    </w:pPr>
    <w:rPr>
      <w:rFonts w:ascii="Calibri" w:hAnsi="Calibri" w:eastAsia="黑体"/>
      <w:kern w:val="32"/>
      <w:sz w:val="32"/>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1980</Words>
  <Characters>2054</Characters>
  <Lines>0</Lines>
  <Paragraphs>0</Paragraphs>
  <TotalTime>1</TotalTime>
  <ScaleCrop>false</ScaleCrop>
  <LinksUpToDate>false</LinksUpToDate>
  <CharactersWithSpaces>2110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2025-07-25T04:01:00Z</dcterms:created>
  <dc:creator>傑。</dc:creator>
  <cp:lastModifiedBy>Dell</cp:lastModifiedBy>
  <dcterms:modified xsi:type="dcterms:W3CDTF">2026-03-11T12:04:27Z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2D0D1BF7036C41F8B9192E5AE4C6BB1B_13</vt:lpwstr>
  </property>
  <property fmtid="{D5CDD505-2E9C-101B-9397-08002B2CF9AE}" pid="4" name="KSOTemplateDocerSaveRecord">
    <vt:lpwstr>eyJoZGlkIjoiOTE2Yzg4OTRjZTA3ZjJkNTc4ZDNiMjI1MDQ2OTc5MDkiLCJ1c2VySWQiOiI0MjU3NTgyNjMifQ==</vt:lpwstr>
  </property>
</Properties>
</file>