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版本号：SXJB-SZQ-2026005.4.6B120260325001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医疗设备更新项目（第二批）(二次)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SXJB-SZQ-2026005.4.6B1</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医疗设备更新项目（第二批）(二次)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SXJB-SZQ-2026005.4.6B1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医疗设备更新项目（第二批）(二次)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 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 目不接受联合体投标 ，不允许分包。投标人提供《非联合体不分包投标声明》 ，视为独立投标，不分包。</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 目不接受联合体投标 ，不允许分包。投标人提供《非联合体不分包投标声明》 ，视为独立投标，不分包。</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陕西省商洛市商州区江滨北路公园天下商铺11栋2层201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采购包1：1,580,000.00元</w:t>
            </w:r>
          </w:p>
          <w:p>
            <w:pPr>
              <w:pStyle w:val="null3"/>
            </w:pPr>
            <w:r>
              <w:rPr>
                <w:rFonts w:ascii="仿宋_GB2312" w:hAnsi="仿宋_GB2312" w:cs="仿宋_GB2312" w:eastAsia="仿宋_GB2312"/>
              </w:rPr>
              <w:t>采购包2：1,320,000.00元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代理服务费收费标准：参照国家发展计划委员会颁发的[2002]1980号文《招标代理服务收费管理暂行办法》的有关规定执行；代理费转账信息： 开户银行：中国建设银行股份有限公司商洛分行会计营业室 银行账号： 61050167001400000893 行 号：105803000012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商洛市中医医院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地址：陕西省商洛市商州区北新街西</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移动式C型臂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体外冲击波治疗机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标的名称：移动式C型臂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w:t>
            </w:r>
            <w:r>
              <w:rPr>
                <w:rFonts w:ascii="仿宋_GB2312" w:hAnsi="仿宋_GB2312" w:cs="仿宋_GB2312" w:eastAsia="仿宋_GB2312"/>
                <w:sz w:val="24"/>
                <w:b/>
              </w:rPr>
              <w:t>移动式</w:t>
            </w:r>
            <w:r>
              <w:rPr>
                <w:rFonts w:ascii="仿宋_GB2312" w:hAnsi="仿宋_GB2312" w:cs="仿宋_GB2312" w:eastAsia="仿宋_GB2312"/>
                <w:sz w:val="24"/>
                <w:b/>
              </w:rPr>
              <w:t>C型臂</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w:t>
                  </w:r>
                  <w:r>
                    <w:rPr>
                      <w:rFonts w:ascii="仿宋_GB2312" w:hAnsi="仿宋_GB2312" w:cs="仿宋_GB2312" w:eastAsia="仿宋_GB2312"/>
                      <w:sz w:val="24"/>
                    </w:rPr>
                    <w:t>1. 焦点 — 平板距离：1065mm</w:t>
                  </w:r>
                  <w:r>
                    <w:rPr>
                      <w:rFonts w:ascii="仿宋_GB2312" w:hAnsi="仿宋_GB2312" w:cs="仿宋_GB2312" w:eastAsia="仿宋_GB2312"/>
                      <w:sz w:val="24"/>
                    </w:rPr>
                    <w:t>～</w:t>
                  </w:r>
                  <w:r>
                    <w:rPr>
                      <w:rFonts w:ascii="仿宋_GB2312" w:hAnsi="仿宋_GB2312" w:cs="仿宋_GB2312" w:eastAsia="仿宋_GB2312"/>
                      <w:sz w:val="24"/>
                    </w:rPr>
                    <w:t>1165mm</w:t>
                  </w:r>
                </w:p>
                <w:p>
                  <w:pPr>
                    <w:pStyle w:val="null3"/>
                    <w:spacing w:before="150" w:after="75"/>
                    <w:ind w:left="105"/>
                    <w:jc w:val="both"/>
                  </w:pPr>
                  <w:r>
                    <w:rPr>
                      <w:rFonts w:ascii="仿宋_GB2312" w:hAnsi="仿宋_GB2312" w:cs="仿宋_GB2312" w:eastAsia="仿宋_GB2312"/>
                      <w:sz w:val="24"/>
                    </w:rPr>
                    <w:t>★1.6 C 形臂的开口距离：</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6</w:t>
                  </w:r>
                  <w:r>
                    <w:rPr>
                      <w:rFonts w:ascii="仿宋_GB2312" w:hAnsi="仿宋_GB2312" w:cs="仿宋_GB2312" w:eastAsia="仿宋_GB2312"/>
                      <w:sz w:val="24"/>
                    </w:rPr>
                    <w:t>0mm</w:t>
                  </w:r>
                </w:p>
                <w:p>
                  <w:pPr>
                    <w:pStyle w:val="null3"/>
                    <w:spacing w:before="150" w:after="75"/>
                    <w:ind w:left="105"/>
                    <w:jc w:val="both"/>
                  </w:pPr>
                  <w:r>
                    <w:rPr>
                      <w:rFonts w:ascii="仿宋_GB2312" w:hAnsi="仿宋_GB2312" w:cs="仿宋_GB2312" w:eastAsia="仿宋_GB2312"/>
                      <w:sz w:val="24"/>
                    </w:rPr>
                    <w:t>★2.1. 标称输出功率：</w:t>
                  </w:r>
                  <w:r>
                    <w:rPr>
                      <w:rFonts w:ascii="仿宋_GB2312" w:hAnsi="仿宋_GB2312" w:cs="仿宋_GB2312" w:eastAsia="仿宋_GB2312"/>
                      <w:sz w:val="24"/>
                    </w:rPr>
                    <w:t>≥</w:t>
                  </w:r>
                  <w:r>
                    <w:rPr>
                      <w:rFonts w:ascii="仿宋_GB2312" w:hAnsi="仿宋_GB2312" w:cs="仿宋_GB2312" w:eastAsia="仿宋_GB2312"/>
                      <w:sz w:val="24"/>
                    </w:rPr>
                    <w:t>15kW</w:t>
                  </w:r>
                </w:p>
                <w:p>
                  <w:pPr>
                    <w:pStyle w:val="null3"/>
                    <w:spacing w:before="150" w:after="75"/>
                    <w:ind w:left="105"/>
                    <w:jc w:val="both"/>
                  </w:pPr>
                  <w:r>
                    <w:rPr>
                      <w:rFonts w:ascii="仿宋_GB2312" w:hAnsi="仿宋_GB2312" w:cs="仿宋_GB2312" w:eastAsia="仿宋_GB2312"/>
                      <w:sz w:val="24"/>
                    </w:rPr>
                    <w:t>★5.1. 类型：非晶硅</w:t>
                  </w:r>
                </w:p>
                <w:p>
                  <w:pPr>
                    <w:pStyle w:val="null3"/>
                    <w:spacing w:before="150" w:after="75"/>
                    <w:ind w:left="105"/>
                    <w:jc w:val="both"/>
                  </w:pPr>
                  <w:r>
                    <w:rPr>
                      <w:rFonts w:ascii="仿宋_GB2312" w:hAnsi="仿宋_GB2312" w:cs="仿宋_GB2312" w:eastAsia="仿宋_GB2312"/>
                      <w:sz w:val="24"/>
                    </w:rPr>
                    <w:t>★5.2. 闪烁体：碘化铯</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w:t>
            </w:r>
            <w:r>
              <w:rPr>
                <w:rFonts w:ascii="仿宋_GB2312" w:hAnsi="仿宋_GB2312" w:cs="仿宋_GB2312" w:eastAsia="仿宋_GB2312"/>
                <w:sz w:val="24"/>
                <w:b/>
              </w:rPr>
              <w:t>移动式</w:t>
            </w:r>
            <w:r>
              <w:rPr>
                <w:rFonts w:ascii="仿宋_GB2312" w:hAnsi="仿宋_GB2312" w:cs="仿宋_GB2312" w:eastAsia="仿宋_GB2312"/>
                <w:sz w:val="24"/>
                <w:b/>
              </w:rPr>
              <w:t>C型臂</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▲7.7. 三维图像重建时间：</w:t>
                  </w:r>
                  <w:r>
                    <w:rPr>
                      <w:rFonts w:ascii="仿宋_GB2312" w:hAnsi="仿宋_GB2312" w:cs="仿宋_GB2312" w:eastAsia="仿宋_GB2312"/>
                      <w:sz w:val="24"/>
                    </w:rPr>
                    <w:t>≤</w:t>
                  </w:r>
                  <w:r>
                    <w:rPr>
                      <w:rFonts w:ascii="仿宋_GB2312" w:hAnsi="仿宋_GB2312" w:cs="仿宋_GB2312" w:eastAsia="仿宋_GB2312"/>
                      <w:sz w:val="24"/>
                    </w:rPr>
                    <w:t>10S</w:t>
                  </w:r>
                </w:p>
                <w:p>
                  <w:pPr>
                    <w:pStyle w:val="null3"/>
                    <w:spacing w:before="150" w:after="75"/>
                    <w:ind w:left="105"/>
                    <w:jc w:val="both"/>
                  </w:pPr>
                  <w:r>
                    <w:rPr>
                      <w:rFonts w:ascii="仿宋_GB2312" w:hAnsi="仿宋_GB2312" w:cs="仿宋_GB2312" w:eastAsia="仿宋_GB2312"/>
                      <w:sz w:val="24"/>
                    </w:rPr>
                    <w:t>▲8.5.具备金属伪影处理</w:t>
                  </w:r>
                  <w:r>
                    <w:rPr>
                      <w:rFonts w:ascii="仿宋_GB2312" w:hAnsi="仿宋_GB2312" w:cs="仿宋_GB2312" w:eastAsia="仿宋_GB2312"/>
                      <w:sz w:val="24"/>
                    </w:rPr>
                    <w:t>功能</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w:t>
            </w:r>
            <w:r>
              <w:rPr>
                <w:rFonts w:ascii="仿宋_GB2312" w:hAnsi="仿宋_GB2312" w:cs="仿宋_GB2312" w:eastAsia="仿宋_GB2312"/>
                <w:sz w:val="24"/>
                <w:b/>
              </w:rPr>
              <w:t>移动式</w:t>
            </w:r>
            <w:r>
              <w:rPr>
                <w:rFonts w:ascii="仿宋_GB2312" w:hAnsi="仿宋_GB2312" w:cs="仿宋_GB2312" w:eastAsia="仿宋_GB2312"/>
                <w:sz w:val="24"/>
                <w:b/>
              </w:rPr>
              <w:t>C型臂</w:t>
            </w:r>
            <w:r>
              <w:rPr>
                <w:rFonts w:ascii="仿宋_GB2312" w:hAnsi="仿宋_GB2312" w:cs="仿宋_GB2312" w:eastAsia="仿宋_GB2312"/>
                <w:sz w:val="21"/>
                <w:b/>
              </w:rPr>
              <w:t xml:space="preserve">  </w:t>
            </w:r>
            <w:r>
              <w:rPr>
                <w:rFonts w:ascii="仿宋_GB2312" w:hAnsi="仿宋_GB2312" w:cs="仿宋_GB2312" w:eastAsia="仿宋_GB2312"/>
                <w:sz w:val="20"/>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446"/>
              <w:gridCol w:w="410"/>
              <w:gridCol w:w="1697"/>
            </w:tblGrid>
            <w:tr>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1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69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1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69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一、适用范围</w:t>
                  </w:r>
                </w:p>
                <w:p>
                  <w:pPr>
                    <w:pStyle w:val="null3"/>
                    <w:spacing w:before="150" w:after="75"/>
                    <w:ind w:left="105"/>
                    <w:jc w:val="both"/>
                  </w:pPr>
                  <w:r>
                    <w:rPr>
                      <w:rFonts w:ascii="仿宋_GB2312" w:hAnsi="仿宋_GB2312" w:cs="仿宋_GB2312" w:eastAsia="仿宋_GB2312"/>
                      <w:sz w:val="24"/>
                    </w:rPr>
                    <w:t>该产品用于介入及外科手术中的</w:t>
                  </w:r>
                  <w:r>
                    <w:rPr>
                      <w:rFonts w:ascii="仿宋_GB2312" w:hAnsi="仿宋_GB2312" w:cs="仿宋_GB2312" w:eastAsia="仿宋_GB2312"/>
                      <w:sz w:val="24"/>
                    </w:rPr>
                    <w:t>X射线透视和摄影</w:t>
                  </w:r>
                </w:p>
                <w:p>
                  <w:pPr>
                    <w:pStyle w:val="null3"/>
                    <w:spacing w:before="150" w:after="75"/>
                    <w:ind w:left="105"/>
                    <w:jc w:val="both"/>
                  </w:pPr>
                  <w:r>
                    <w:rPr>
                      <w:rFonts w:ascii="仿宋_GB2312" w:hAnsi="仿宋_GB2312" w:cs="仿宋_GB2312" w:eastAsia="仿宋_GB2312"/>
                      <w:sz w:val="24"/>
                    </w:rPr>
                    <w:t>二、技术参数</w:t>
                  </w:r>
                </w:p>
                <w:p>
                  <w:pPr>
                    <w:pStyle w:val="null3"/>
                    <w:spacing w:before="150" w:after="75"/>
                    <w:ind w:left="105"/>
                    <w:jc w:val="both"/>
                  </w:pPr>
                  <w:r>
                    <w:rPr>
                      <w:rFonts w:ascii="仿宋_GB2312" w:hAnsi="仿宋_GB2312" w:cs="仿宋_GB2312" w:eastAsia="仿宋_GB2312"/>
                      <w:sz w:val="24"/>
                    </w:rPr>
                    <w:t>1 C 臂机架</w:t>
                  </w:r>
                </w:p>
                <w:p>
                  <w:pPr>
                    <w:pStyle w:val="null3"/>
                    <w:spacing w:before="150" w:after="75"/>
                    <w:ind w:left="105"/>
                    <w:jc w:val="both"/>
                  </w:pPr>
                  <w:r>
                    <w:rPr>
                      <w:rFonts w:ascii="仿宋_GB2312" w:hAnsi="仿宋_GB2312" w:cs="仿宋_GB2312" w:eastAsia="仿宋_GB2312"/>
                      <w:sz w:val="24"/>
                    </w:rPr>
                    <w:t>1.2. C 形臂沿轨道弧形滑动角度：</w:t>
                  </w:r>
                  <w:r>
                    <w:rPr>
                      <w:rFonts w:ascii="仿宋_GB2312" w:hAnsi="仿宋_GB2312" w:cs="仿宋_GB2312" w:eastAsia="仿宋_GB2312"/>
                      <w:sz w:val="24"/>
                    </w:rPr>
                    <w:t>≥</w:t>
                  </w:r>
                  <w:r>
                    <w:rPr>
                      <w:rFonts w:ascii="仿宋_GB2312" w:hAnsi="仿宋_GB2312" w:cs="仿宋_GB2312" w:eastAsia="仿宋_GB2312"/>
                      <w:sz w:val="24"/>
                    </w:rPr>
                    <w:t>190°</w:t>
                  </w:r>
                </w:p>
                <w:p>
                  <w:pPr>
                    <w:pStyle w:val="null3"/>
                    <w:spacing w:before="150" w:after="75"/>
                    <w:ind w:left="105"/>
                    <w:jc w:val="both"/>
                  </w:pPr>
                  <w:r>
                    <w:rPr>
                      <w:rFonts w:ascii="仿宋_GB2312" w:hAnsi="仿宋_GB2312" w:cs="仿宋_GB2312" w:eastAsia="仿宋_GB2312"/>
                      <w:sz w:val="24"/>
                    </w:rPr>
                    <w:t>1.3. C 形臂沿水平轴旋转角度：</w:t>
                  </w:r>
                  <w:r>
                    <w:rPr>
                      <w:rFonts w:ascii="仿宋_GB2312" w:hAnsi="仿宋_GB2312" w:cs="仿宋_GB2312" w:eastAsia="仿宋_GB2312"/>
                      <w:sz w:val="24"/>
                    </w:rPr>
                    <w:t>≥</w:t>
                  </w:r>
                  <w:r>
                    <w:rPr>
                      <w:rFonts w:ascii="仿宋_GB2312" w:hAnsi="仿宋_GB2312" w:cs="仿宋_GB2312" w:eastAsia="仿宋_GB2312"/>
                      <w:sz w:val="24"/>
                    </w:rPr>
                    <w:t>±180°</w:t>
                  </w:r>
                </w:p>
                <w:p>
                  <w:pPr>
                    <w:pStyle w:val="null3"/>
                    <w:spacing w:before="150" w:after="75"/>
                    <w:ind w:left="105"/>
                    <w:jc w:val="both"/>
                  </w:pPr>
                  <w:r>
                    <w:rPr>
                      <w:rFonts w:ascii="仿宋_GB2312" w:hAnsi="仿宋_GB2312" w:cs="仿宋_GB2312" w:eastAsia="仿宋_GB2312"/>
                      <w:sz w:val="24"/>
                    </w:rPr>
                    <w:t>1.4. 前后移动范围：</w:t>
                  </w:r>
                  <w:r>
                    <w:rPr>
                      <w:rFonts w:ascii="仿宋_GB2312" w:hAnsi="仿宋_GB2312" w:cs="仿宋_GB2312" w:eastAsia="仿宋_GB2312"/>
                      <w:sz w:val="24"/>
                    </w:rPr>
                    <w:t>≥</w:t>
                  </w:r>
                  <w:r>
                    <w:rPr>
                      <w:rFonts w:ascii="仿宋_GB2312" w:hAnsi="仿宋_GB2312" w:cs="仿宋_GB2312" w:eastAsia="仿宋_GB2312"/>
                      <w:sz w:val="24"/>
                    </w:rPr>
                    <w:t>200mm</w:t>
                  </w:r>
                </w:p>
                <w:p>
                  <w:pPr>
                    <w:pStyle w:val="null3"/>
                    <w:spacing w:before="150" w:after="75"/>
                    <w:ind w:left="105"/>
                    <w:jc w:val="both"/>
                  </w:pPr>
                  <w:r>
                    <w:rPr>
                      <w:rFonts w:ascii="仿宋_GB2312" w:hAnsi="仿宋_GB2312" w:cs="仿宋_GB2312" w:eastAsia="仿宋_GB2312"/>
                      <w:sz w:val="24"/>
                    </w:rPr>
                    <w:t>1.5. 垂直移动范围：</w:t>
                  </w:r>
                  <w:r>
                    <w:rPr>
                      <w:rFonts w:ascii="仿宋_GB2312" w:hAnsi="仿宋_GB2312" w:cs="仿宋_GB2312" w:eastAsia="仿宋_GB2312"/>
                      <w:sz w:val="24"/>
                    </w:rPr>
                    <w:t>≥</w:t>
                  </w:r>
                  <w:r>
                    <w:rPr>
                      <w:rFonts w:ascii="仿宋_GB2312" w:hAnsi="仿宋_GB2312" w:cs="仿宋_GB2312" w:eastAsia="仿宋_GB2312"/>
                      <w:sz w:val="24"/>
                    </w:rPr>
                    <w:t>400mm</w:t>
                  </w:r>
                </w:p>
                <w:p>
                  <w:pPr>
                    <w:pStyle w:val="null3"/>
                    <w:spacing w:before="150" w:after="75"/>
                    <w:ind w:left="105"/>
                    <w:jc w:val="both"/>
                  </w:pPr>
                  <w:r>
                    <w:rPr>
                      <w:rFonts w:ascii="仿宋_GB2312" w:hAnsi="仿宋_GB2312" w:cs="仿宋_GB2312" w:eastAsia="仿宋_GB2312"/>
                      <w:sz w:val="24"/>
                    </w:rPr>
                    <w:t>1.7. C 形臂的弧深度：</w:t>
                  </w:r>
                  <w:r>
                    <w:rPr>
                      <w:rFonts w:ascii="仿宋_GB2312" w:hAnsi="仿宋_GB2312" w:cs="仿宋_GB2312" w:eastAsia="仿宋_GB2312"/>
                      <w:sz w:val="24"/>
                    </w:rPr>
                    <w:t>≥</w:t>
                  </w:r>
                  <w:r>
                    <w:rPr>
                      <w:rFonts w:ascii="仿宋_GB2312" w:hAnsi="仿宋_GB2312" w:cs="仿宋_GB2312" w:eastAsia="仿宋_GB2312"/>
                      <w:sz w:val="24"/>
                    </w:rPr>
                    <w:t>780mm</w:t>
                  </w:r>
                </w:p>
                <w:p>
                  <w:pPr>
                    <w:pStyle w:val="null3"/>
                    <w:spacing w:before="150" w:after="75"/>
                    <w:ind w:left="105"/>
                    <w:jc w:val="both"/>
                  </w:pPr>
                  <w:r>
                    <w:rPr>
                      <w:rFonts w:ascii="仿宋_GB2312" w:hAnsi="仿宋_GB2312" w:cs="仿宋_GB2312" w:eastAsia="仿宋_GB2312"/>
                      <w:sz w:val="24"/>
                    </w:rPr>
                    <w:t>1.8. 导向轮可以任意方向转动，主轮 - 45°～0°～+90° 转动</w:t>
                  </w:r>
                </w:p>
                <w:p>
                  <w:pPr>
                    <w:pStyle w:val="null3"/>
                    <w:spacing w:before="150" w:after="75"/>
                    <w:ind w:left="105"/>
                    <w:jc w:val="both"/>
                  </w:pPr>
                  <w:r>
                    <w:rPr>
                      <w:rFonts w:ascii="仿宋_GB2312" w:hAnsi="仿宋_GB2312" w:cs="仿宋_GB2312" w:eastAsia="仿宋_GB2312"/>
                      <w:sz w:val="24"/>
                    </w:rPr>
                    <w:t>1.9. 运动控制方式：电动</w:t>
                  </w:r>
                </w:p>
                <w:p>
                  <w:pPr>
                    <w:pStyle w:val="null3"/>
                    <w:spacing w:before="150" w:after="75"/>
                    <w:ind w:left="105"/>
                    <w:jc w:val="both"/>
                  </w:pPr>
                  <w:r>
                    <w:rPr>
                      <w:rFonts w:ascii="仿宋_GB2312" w:hAnsi="仿宋_GB2312" w:cs="仿宋_GB2312" w:eastAsia="仿宋_GB2312"/>
                      <w:sz w:val="24"/>
                    </w:rPr>
                    <w:t>2 高压发生器</w:t>
                  </w:r>
                </w:p>
                <w:p>
                  <w:pPr>
                    <w:pStyle w:val="null3"/>
                    <w:spacing w:before="150" w:after="75"/>
                    <w:ind w:left="105"/>
                    <w:jc w:val="both"/>
                  </w:pPr>
                  <w:r>
                    <w:rPr>
                      <w:rFonts w:ascii="仿宋_GB2312" w:hAnsi="仿宋_GB2312" w:cs="仿宋_GB2312" w:eastAsia="仿宋_GB2312"/>
                      <w:sz w:val="24"/>
                    </w:rPr>
                    <w:t>2.2. 主逆变频率：</w:t>
                  </w:r>
                  <w:r>
                    <w:rPr>
                      <w:rFonts w:ascii="仿宋_GB2312" w:hAnsi="仿宋_GB2312" w:cs="仿宋_GB2312" w:eastAsia="仿宋_GB2312"/>
                      <w:sz w:val="24"/>
                    </w:rPr>
                    <w:t>≥</w:t>
                  </w:r>
                  <w:r>
                    <w:rPr>
                      <w:rFonts w:ascii="仿宋_GB2312" w:hAnsi="仿宋_GB2312" w:cs="仿宋_GB2312" w:eastAsia="仿宋_GB2312"/>
                      <w:sz w:val="24"/>
                    </w:rPr>
                    <w:t>110kHz</w:t>
                  </w:r>
                </w:p>
                <w:p>
                  <w:pPr>
                    <w:pStyle w:val="null3"/>
                    <w:spacing w:before="150" w:after="75"/>
                    <w:ind w:left="105"/>
                    <w:jc w:val="both"/>
                  </w:pPr>
                  <w:r>
                    <w:rPr>
                      <w:rFonts w:ascii="仿宋_GB2312" w:hAnsi="仿宋_GB2312" w:cs="仿宋_GB2312" w:eastAsia="仿宋_GB2312"/>
                      <w:sz w:val="24"/>
                    </w:rPr>
                    <w:t>2.3. 连续透视</w:t>
                  </w:r>
                </w:p>
                <w:p>
                  <w:pPr>
                    <w:pStyle w:val="null3"/>
                    <w:spacing w:before="150" w:after="75"/>
                    <w:ind w:left="105"/>
                    <w:jc w:val="both"/>
                  </w:pPr>
                  <w:r>
                    <w:rPr>
                      <w:rFonts w:ascii="仿宋_GB2312" w:hAnsi="仿宋_GB2312" w:cs="仿宋_GB2312" w:eastAsia="仿宋_GB2312"/>
                      <w:sz w:val="24"/>
                    </w:rPr>
                    <w:t>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管电流：</w:t>
                  </w:r>
                  <w:r>
                    <w:rPr>
                      <w:rFonts w:ascii="仿宋_GB2312" w:hAnsi="仿宋_GB2312" w:cs="仿宋_GB2312" w:eastAsia="仿宋_GB2312"/>
                      <w:sz w:val="24"/>
                    </w:rPr>
                    <w:t>0.3mA～10mA</w:t>
                  </w:r>
                </w:p>
                <w:p>
                  <w:pPr>
                    <w:pStyle w:val="null3"/>
                    <w:spacing w:before="150" w:after="75"/>
                    <w:ind w:left="105"/>
                    <w:jc w:val="both"/>
                  </w:pPr>
                  <w:r>
                    <w:rPr>
                      <w:rFonts w:ascii="仿宋_GB2312" w:hAnsi="仿宋_GB2312" w:cs="仿宋_GB2312" w:eastAsia="仿宋_GB2312"/>
                      <w:sz w:val="24"/>
                    </w:rPr>
                    <w:t>2.4. 脉冲透视</w:t>
                  </w:r>
                </w:p>
                <w:p>
                  <w:pPr>
                    <w:pStyle w:val="null3"/>
                    <w:spacing w:before="150" w:after="75"/>
                    <w:ind w:left="105"/>
                    <w:jc w:val="both"/>
                  </w:pPr>
                  <w:r>
                    <w:rPr>
                      <w:rFonts w:ascii="仿宋_GB2312" w:hAnsi="仿宋_GB2312" w:cs="仿宋_GB2312" w:eastAsia="仿宋_GB2312"/>
                      <w:sz w:val="24"/>
                    </w:rPr>
                    <w:t>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管电流：</w:t>
                  </w:r>
                  <w:r>
                    <w:rPr>
                      <w:rFonts w:ascii="仿宋_GB2312" w:hAnsi="仿宋_GB2312" w:cs="仿宋_GB2312" w:eastAsia="仿宋_GB2312"/>
                      <w:sz w:val="24"/>
                    </w:rPr>
                    <w:t>1mA～150mA</w:t>
                  </w:r>
                </w:p>
                <w:p>
                  <w:pPr>
                    <w:pStyle w:val="null3"/>
                    <w:spacing w:before="150" w:after="75"/>
                    <w:ind w:left="105"/>
                    <w:jc w:val="both"/>
                  </w:pPr>
                  <w:r>
                    <w:rPr>
                      <w:rFonts w:ascii="仿宋_GB2312" w:hAnsi="仿宋_GB2312" w:cs="仿宋_GB2312" w:eastAsia="仿宋_GB2312"/>
                      <w:sz w:val="24"/>
                    </w:rPr>
                    <w:t>脉冲频率：</w:t>
                  </w:r>
                  <w:r>
                    <w:rPr>
                      <w:rFonts w:ascii="仿宋_GB2312" w:hAnsi="仿宋_GB2312" w:cs="仿宋_GB2312" w:eastAsia="仿宋_GB2312"/>
                      <w:sz w:val="24"/>
                    </w:rPr>
                    <w:t>0.5～11Hz</w:t>
                  </w:r>
                </w:p>
                <w:p>
                  <w:pPr>
                    <w:pStyle w:val="null3"/>
                    <w:spacing w:before="150" w:after="75"/>
                    <w:ind w:left="105"/>
                    <w:jc w:val="both"/>
                  </w:pPr>
                  <w:r>
                    <w:rPr>
                      <w:rFonts w:ascii="仿宋_GB2312" w:hAnsi="仿宋_GB2312" w:cs="仿宋_GB2312" w:eastAsia="仿宋_GB2312"/>
                      <w:sz w:val="24"/>
                    </w:rPr>
                    <w:t>2.5. 摄影</w:t>
                  </w:r>
                </w:p>
                <w:p>
                  <w:pPr>
                    <w:pStyle w:val="null3"/>
                    <w:spacing w:before="150" w:after="75"/>
                    <w:ind w:left="105"/>
                    <w:jc w:val="both"/>
                  </w:pPr>
                  <w:r>
                    <w:rPr>
                      <w:rFonts w:ascii="仿宋_GB2312" w:hAnsi="仿宋_GB2312" w:cs="仿宋_GB2312" w:eastAsia="仿宋_GB2312"/>
                      <w:sz w:val="24"/>
                    </w:rPr>
                    <w:t>摄影管电压：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摄影最大管电流：</w:t>
                  </w:r>
                  <w:r>
                    <w:rPr>
                      <w:rFonts w:ascii="仿宋_GB2312" w:hAnsi="仿宋_GB2312" w:cs="仿宋_GB2312" w:eastAsia="仿宋_GB2312"/>
                      <w:sz w:val="24"/>
                    </w:rPr>
                    <w:t>50-150mA</w:t>
                  </w:r>
                </w:p>
                <w:p>
                  <w:pPr>
                    <w:pStyle w:val="null3"/>
                    <w:spacing w:before="150" w:after="75"/>
                    <w:ind w:left="105"/>
                    <w:jc w:val="both"/>
                  </w:pPr>
                  <w:r>
                    <w:rPr>
                      <w:rFonts w:ascii="仿宋_GB2312" w:hAnsi="仿宋_GB2312" w:cs="仿宋_GB2312" w:eastAsia="仿宋_GB2312"/>
                      <w:sz w:val="24"/>
                    </w:rPr>
                    <w:t>摄影</w:t>
                  </w:r>
                  <w:r>
                    <w:rPr>
                      <w:rFonts w:ascii="仿宋_GB2312" w:hAnsi="仿宋_GB2312" w:cs="仿宋_GB2312" w:eastAsia="仿宋_GB2312"/>
                      <w:sz w:val="24"/>
                    </w:rPr>
                    <w:t>mAs：0.1 ～250 mAs</w:t>
                  </w:r>
                </w:p>
                <w:p>
                  <w:pPr>
                    <w:pStyle w:val="null3"/>
                    <w:spacing w:before="150" w:after="75"/>
                    <w:ind w:left="105"/>
                    <w:jc w:val="both"/>
                  </w:pPr>
                  <w:r>
                    <w:rPr>
                      <w:rFonts w:ascii="仿宋_GB2312" w:hAnsi="仿宋_GB2312" w:cs="仿宋_GB2312" w:eastAsia="仿宋_GB2312"/>
                      <w:sz w:val="24"/>
                    </w:rPr>
                    <w:t>单幅点片最大电流：</w:t>
                  </w:r>
                  <w:r>
                    <w:rPr>
                      <w:rFonts w:ascii="仿宋_GB2312" w:hAnsi="仿宋_GB2312" w:cs="仿宋_GB2312" w:eastAsia="仿宋_GB2312"/>
                      <w:sz w:val="24"/>
                    </w:rPr>
                    <w:t>32mA</w:t>
                  </w:r>
                </w:p>
                <w:p>
                  <w:pPr>
                    <w:pStyle w:val="null3"/>
                    <w:spacing w:before="150" w:after="75"/>
                    <w:ind w:left="105"/>
                    <w:jc w:val="both"/>
                  </w:pPr>
                  <w:r>
                    <w:rPr>
                      <w:rFonts w:ascii="仿宋_GB2312" w:hAnsi="仿宋_GB2312" w:cs="仿宋_GB2312" w:eastAsia="仿宋_GB2312"/>
                      <w:sz w:val="24"/>
                    </w:rPr>
                    <w:t>2.6. 三维序列摄影</w:t>
                  </w:r>
                </w:p>
                <w:p>
                  <w:pPr>
                    <w:pStyle w:val="null3"/>
                    <w:spacing w:before="150" w:after="75"/>
                    <w:ind w:left="105"/>
                    <w:jc w:val="both"/>
                  </w:pPr>
                  <w:r>
                    <w:rPr>
                      <w:rFonts w:ascii="仿宋_GB2312" w:hAnsi="仿宋_GB2312" w:cs="仿宋_GB2312" w:eastAsia="仿宋_GB2312"/>
                      <w:sz w:val="24"/>
                    </w:rPr>
                    <w:t>三维序列摄影管电压：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三维序列摄影管电流：</w:t>
                  </w:r>
                  <w:r>
                    <w:rPr>
                      <w:rFonts w:ascii="仿宋_GB2312" w:hAnsi="仿宋_GB2312" w:cs="仿宋_GB2312" w:eastAsia="仿宋_GB2312"/>
                      <w:sz w:val="24"/>
                    </w:rPr>
                    <w:t>1~63mA</w:t>
                  </w:r>
                </w:p>
                <w:p>
                  <w:pPr>
                    <w:pStyle w:val="null3"/>
                    <w:spacing w:before="150" w:after="75"/>
                    <w:ind w:left="105"/>
                    <w:jc w:val="both"/>
                  </w:pPr>
                  <w:r>
                    <w:rPr>
                      <w:rFonts w:ascii="仿宋_GB2312" w:hAnsi="仿宋_GB2312" w:cs="仿宋_GB2312" w:eastAsia="仿宋_GB2312"/>
                      <w:sz w:val="24"/>
                    </w:rPr>
                    <w:t>2.7. 具备半剂量透视模式</w:t>
                  </w:r>
                </w:p>
                <w:p>
                  <w:pPr>
                    <w:pStyle w:val="null3"/>
                    <w:spacing w:before="150" w:after="75"/>
                    <w:ind w:left="105"/>
                    <w:jc w:val="both"/>
                  </w:pPr>
                  <w:r>
                    <w:rPr>
                      <w:rFonts w:ascii="仿宋_GB2312" w:hAnsi="仿宋_GB2312" w:cs="仿宋_GB2312" w:eastAsia="仿宋_GB2312"/>
                      <w:sz w:val="24"/>
                    </w:rPr>
                    <w:t>2.8. 具备自动亮度跟踪功能（IBS）</w:t>
                  </w:r>
                </w:p>
                <w:p>
                  <w:pPr>
                    <w:pStyle w:val="null3"/>
                    <w:spacing w:before="150" w:after="75"/>
                    <w:ind w:left="105"/>
                    <w:jc w:val="both"/>
                  </w:pPr>
                  <w:r>
                    <w:rPr>
                      <w:rFonts w:ascii="仿宋_GB2312" w:hAnsi="仿宋_GB2312" w:cs="仿宋_GB2312" w:eastAsia="仿宋_GB2312"/>
                      <w:sz w:val="24"/>
                    </w:rPr>
                    <w:t>3 球管</w:t>
                  </w:r>
                </w:p>
                <w:p>
                  <w:pPr>
                    <w:pStyle w:val="null3"/>
                    <w:spacing w:before="150" w:after="75"/>
                    <w:ind w:left="105"/>
                    <w:jc w:val="both"/>
                  </w:pPr>
                  <w:r>
                    <w:rPr>
                      <w:rFonts w:ascii="仿宋_GB2312" w:hAnsi="仿宋_GB2312" w:cs="仿宋_GB2312" w:eastAsia="仿宋_GB2312"/>
                      <w:sz w:val="24"/>
                    </w:rPr>
                    <w:t>3.1射线管</w:t>
                  </w:r>
                </w:p>
                <w:p>
                  <w:pPr>
                    <w:pStyle w:val="null3"/>
                    <w:spacing w:before="150" w:after="75"/>
                    <w:ind w:left="105"/>
                    <w:jc w:val="both"/>
                  </w:pPr>
                  <w:r>
                    <w:rPr>
                      <w:rFonts w:ascii="仿宋_GB2312" w:hAnsi="仿宋_GB2312" w:cs="仿宋_GB2312" w:eastAsia="仿宋_GB2312"/>
                      <w:sz w:val="24"/>
                    </w:rPr>
                    <w:t>双焦点尺寸：</w:t>
                  </w:r>
                  <w:r>
                    <w:rPr>
                      <w:rFonts w:ascii="仿宋_GB2312" w:hAnsi="仿宋_GB2312" w:cs="仿宋_GB2312" w:eastAsia="仿宋_GB2312"/>
                      <w:sz w:val="24"/>
                    </w:rPr>
                    <w:t>≤</w:t>
                  </w:r>
                  <w:r>
                    <w:rPr>
                      <w:rFonts w:ascii="仿宋_GB2312" w:hAnsi="仿宋_GB2312" w:cs="仿宋_GB2312" w:eastAsia="仿宋_GB2312"/>
                      <w:sz w:val="24"/>
                    </w:rPr>
                    <w:t>0.3mm/0.6mm</w:t>
                  </w:r>
                </w:p>
                <w:p>
                  <w:pPr>
                    <w:pStyle w:val="null3"/>
                    <w:spacing w:before="150" w:after="75"/>
                    <w:ind w:left="105"/>
                    <w:jc w:val="both"/>
                  </w:pPr>
                  <w:r>
                    <w:rPr>
                      <w:rFonts w:ascii="仿宋_GB2312" w:hAnsi="仿宋_GB2312" w:cs="仿宋_GB2312" w:eastAsia="仿宋_GB2312"/>
                      <w:sz w:val="24"/>
                    </w:rPr>
                    <w:t>阳极热容量：</w:t>
                  </w:r>
                  <w:r>
                    <w:rPr>
                      <w:rFonts w:ascii="仿宋_GB2312" w:hAnsi="仿宋_GB2312" w:cs="仿宋_GB2312" w:eastAsia="仿宋_GB2312"/>
                      <w:sz w:val="24"/>
                    </w:rPr>
                    <w:t>≥</w:t>
                  </w:r>
                  <w:r>
                    <w:rPr>
                      <w:rFonts w:ascii="仿宋_GB2312" w:hAnsi="仿宋_GB2312" w:cs="仿宋_GB2312" w:eastAsia="仿宋_GB2312"/>
                      <w:sz w:val="24"/>
                    </w:rPr>
                    <w:t>210 kJ (300 kHU)</w:t>
                  </w:r>
                </w:p>
                <w:p>
                  <w:pPr>
                    <w:pStyle w:val="null3"/>
                    <w:spacing w:before="150" w:after="75"/>
                    <w:ind w:left="105"/>
                    <w:jc w:val="both"/>
                  </w:pPr>
                  <w:r>
                    <w:rPr>
                      <w:rFonts w:ascii="仿宋_GB2312" w:hAnsi="仿宋_GB2312" w:cs="仿宋_GB2312" w:eastAsia="仿宋_GB2312"/>
                      <w:sz w:val="24"/>
                    </w:rPr>
                    <w:t>阳极散热率：</w:t>
                  </w:r>
                  <w:r>
                    <w:rPr>
                      <w:rFonts w:ascii="仿宋_GB2312" w:hAnsi="仿宋_GB2312" w:cs="仿宋_GB2312" w:eastAsia="仿宋_GB2312"/>
                      <w:sz w:val="24"/>
                    </w:rPr>
                    <w:t>≥</w:t>
                  </w:r>
                  <w:r>
                    <w:rPr>
                      <w:rFonts w:ascii="仿宋_GB2312" w:hAnsi="仿宋_GB2312" w:cs="仿宋_GB2312" w:eastAsia="仿宋_GB2312"/>
                      <w:sz w:val="24"/>
                    </w:rPr>
                    <w:t>750 W（1200 HU/s）</w:t>
                  </w:r>
                </w:p>
                <w:p>
                  <w:pPr>
                    <w:pStyle w:val="null3"/>
                    <w:spacing w:before="150" w:after="75"/>
                    <w:ind w:left="105"/>
                    <w:jc w:val="both"/>
                  </w:pPr>
                  <w:r>
                    <w:rPr>
                      <w:rFonts w:ascii="仿宋_GB2312" w:hAnsi="仿宋_GB2312" w:cs="仿宋_GB2312" w:eastAsia="仿宋_GB2312"/>
                      <w:sz w:val="24"/>
                    </w:rPr>
                    <w:t>球管转速：</w:t>
                  </w:r>
                  <w:r>
                    <w:rPr>
                      <w:rFonts w:ascii="仿宋_GB2312" w:hAnsi="仿宋_GB2312" w:cs="仿宋_GB2312" w:eastAsia="仿宋_GB2312"/>
                      <w:sz w:val="24"/>
                    </w:rPr>
                    <w:t>≥</w:t>
                  </w:r>
                  <w:r>
                    <w:rPr>
                      <w:rFonts w:ascii="仿宋_GB2312" w:hAnsi="仿宋_GB2312" w:cs="仿宋_GB2312" w:eastAsia="仿宋_GB2312"/>
                      <w:sz w:val="24"/>
                    </w:rPr>
                    <w:t>2800 rpm</w:t>
                  </w:r>
                </w:p>
                <w:p>
                  <w:pPr>
                    <w:pStyle w:val="null3"/>
                    <w:spacing w:before="150" w:after="75"/>
                    <w:ind w:left="105"/>
                    <w:jc w:val="both"/>
                  </w:pPr>
                  <w:r>
                    <w:rPr>
                      <w:rFonts w:ascii="仿宋_GB2312" w:hAnsi="仿宋_GB2312" w:cs="仿宋_GB2312" w:eastAsia="仿宋_GB2312"/>
                      <w:sz w:val="24"/>
                    </w:rPr>
                    <w:t>3.2射线管套</w:t>
                  </w:r>
                </w:p>
                <w:p>
                  <w:pPr>
                    <w:pStyle w:val="null3"/>
                    <w:spacing w:before="150" w:after="75"/>
                    <w:ind w:left="105"/>
                    <w:jc w:val="both"/>
                  </w:pPr>
                  <w:r>
                    <w:rPr>
                      <w:rFonts w:ascii="仿宋_GB2312" w:hAnsi="仿宋_GB2312" w:cs="仿宋_GB2312" w:eastAsia="仿宋_GB2312"/>
                      <w:sz w:val="24"/>
                    </w:rPr>
                    <w:t>管套热容量：</w:t>
                  </w:r>
                  <w:r>
                    <w:rPr>
                      <w:rFonts w:ascii="仿宋_GB2312" w:hAnsi="仿宋_GB2312" w:cs="仿宋_GB2312" w:eastAsia="仿宋_GB2312"/>
                      <w:sz w:val="24"/>
                    </w:rPr>
                    <w:t>≥</w:t>
                  </w:r>
                  <w:r>
                    <w:rPr>
                      <w:rFonts w:ascii="仿宋_GB2312" w:hAnsi="仿宋_GB2312" w:cs="仿宋_GB2312" w:eastAsia="仿宋_GB2312"/>
                      <w:sz w:val="24"/>
                    </w:rPr>
                    <w:t>4200 kJ（5200 kHU)</w:t>
                  </w:r>
                </w:p>
                <w:p>
                  <w:pPr>
                    <w:pStyle w:val="null3"/>
                    <w:spacing w:before="150" w:after="75"/>
                    <w:ind w:left="105"/>
                    <w:jc w:val="both"/>
                  </w:pPr>
                  <w:r>
                    <w:rPr>
                      <w:rFonts w:ascii="仿宋_GB2312" w:hAnsi="仿宋_GB2312" w:cs="仿宋_GB2312" w:eastAsia="仿宋_GB2312"/>
                      <w:sz w:val="24"/>
                    </w:rPr>
                    <w:t>管套散热率：</w:t>
                  </w:r>
                  <w:r>
                    <w:rPr>
                      <w:rFonts w:ascii="仿宋_GB2312" w:hAnsi="仿宋_GB2312" w:cs="仿宋_GB2312" w:eastAsia="仿宋_GB2312"/>
                      <w:sz w:val="24"/>
                    </w:rPr>
                    <w:t>≥</w:t>
                  </w:r>
                  <w:r>
                    <w:rPr>
                      <w:rFonts w:ascii="仿宋_GB2312" w:hAnsi="仿宋_GB2312" w:cs="仿宋_GB2312" w:eastAsia="仿宋_GB2312"/>
                      <w:sz w:val="24"/>
                    </w:rPr>
                    <w:t>600W</w:t>
                  </w:r>
                </w:p>
                <w:p>
                  <w:pPr>
                    <w:pStyle w:val="null3"/>
                    <w:spacing w:before="150" w:after="75"/>
                    <w:ind w:left="105"/>
                    <w:jc w:val="both"/>
                  </w:pPr>
                  <w:r>
                    <w:rPr>
                      <w:rFonts w:ascii="仿宋_GB2312" w:hAnsi="仿宋_GB2312" w:cs="仿宋_GB2312" w:eastAsia="仿宋_GB2312"/>
                      <w:sz w:val="24"/>
                    </w:rPr>
                    <w:t>4 限束器</w:t>
                  </w:r>
                </w:p>
                <w:p>
                  <w:pPr>
                    <w:pStyle w:val="null3"/>
                    <w:spacing w:before="150" w:after="75"/>
                    <w:ind w:left="105"/>
                    <w:jc w:val="both"/>
                  </w:pPr>
                  <w:r>
                    <w:rPr>
                      <w:rFonts w:ascii="仿宋_GB2312" w:hAnsi="仿宋_GB2312" w:cs="仿宋_GB2312" w:eastAsia="仿宋_GB2312"/>
                      <w:sz w:val="24"/>
                    </w:rPr>
                    <w:t>4.1限束器类型：电动矩形准直器</w:t>
                  </w:r>
                </w:p>
                <w:p>
                  <w:pPr>
                    <w:pStyle w:val="null3"/>
                    <w:spacing w:before="150" w:after="75"/>
                    <w:ind w:left="105"/>
                    <w:jc w:val="both"/>
                  </w:pPr>
                  <w:r>
                    <w:rPr>
                      <w:rFonts w:ascii="仿宋_GB2312" w:hAnsi="仿宋_GB2312" w:cs="仿宋_GB2312" w:eastAsia="仿宋_GB2312"/>
                      <w:sz w:val="24"/>
                    </w:rPr>
                    <w:t>4.2附加滤过量：空，1mmAI+0.1Cu，1mmAI+0.2Cu，2mmAI</w:t>
                  </w:r>
                </w:p>
                <w:p>
                  <w:pPr>
                    <w:pStyle w:val="null3"/>
                    <w:spacing w:before="150" w:after="75"/>
                    <w:ind w:left="105"/>
                    <w:jc w:val="both"/>
                  </w:pPr>
                  <w:r>
                    <w:rPr>
                      <w:rFonts w:ascii="仿宋_GB2312" w:hAnsi="仿宋_GB2312" w:cs="仿宋_GB2312" w:eastAsia="仿宋_GB2312"/>
                      <w:sz w:val="24"/>
                    </w:rPr>
                    <w:t>4.3最小照射区域：1cm×1cm</w:t>
                  </w:r>
                </w:p>
                <w:p>
                  <w:pPr>
                    <w:pStyle w:val="null3"/>
                    <w:spacing w:before="150" w:after="75"/>
                    <w:ind w:left="105"/>
                    <w:jc w:val="both"/>
                  </w:pPr>
                  <w:r>
                    <w:rPr>
                      <w:rFonts w:ascii="仿宋_GB2312" w:hAnsi="仿宋_GB2312" w:cs="仿宋_GB2312" w:eastAsia="仿宋_GB2312"/>
                      <w:sz w:val="24"/>
                    </w:rPr>
                    <w:t>4.4最大照射区域：30cm×30cm</w:t>
                  </w:r>
                </w:p>
                <w:p>
                  <w:pPr>
                    <w:pStyle w:val="null3"/>
                    <w:spacing w:before="150" w:after="75"/>
                    <w:ind w:left="105"/>
                    <w:jc w:val="both"/>
                  </w:pPr>
                  <w:r>
                    <w:rPr>
                      <w:rFonts w:ascii="仿宋_GB2312" w:hAnsi="仿宋_GB2312" w:cs="仿宋_GB2312" w:eastAsia="仿宋_GB2312"/>
                      <w:sz w:val="24"/>
                    </w:rPr>
                    <w:t>4.5具备限束器预览功能</w:t>
                  </w:r>
                  <w:r>
                    <w:rPr>
                      <w:rFonts w:ascii="仿宋_GB2312" w:hAnsi="仿宋_GB2312" w:cs="仿宋_GB2312" w:eastAsia="仿宋_GB2312"/>
                      <w:sz w:val="21"/>
                    </w:rPr>
                    <w:t xml:space="preserve"> </w:t>
                  </w:r>
                </w:p>
                <w:p>
                  <w:pPr>
                    <w:pStyle w:val="null3"/>
                    <w:spacing w:before="150" w:after="75"/>
                    <w:ind w:left="105"/>
                    <w:jc w:val="both"/>
                  </w:pPr>
                  <w:r>
                    <w:rPr>
                      <w:rFonts w:ascii="仿宋_GB2312" w:hAnsi="仿宋_GB2312" w:cs="仿宋_GB2312" w:eastAsia="仿宋_GB2312"/>
                      <w:sz w:val="24"/>
                    </w:rPr>
                    <w:t>5 平板探测器</w:t>
                  </w:r>
                </w:p>
                <w:p>
                  <w:pPr>
                    <w:pStyle w:val="null3"/>
                    <w:spacing w:before="150" w:after="75"/>
                    <w:ind w:left="105"/>
                    <w:jc w:val="both"/>
                  </w:pPr>
                  <w:r>
                    <w:rPr>
                      <w:rFonts w:ascii="仿宋_GB2312" w:hAnsi="仿宋_GB2312" w:cs="仿宋_GB2312" w:eastAsia="仿宋_GB2312"/>
                      <w:sz w:val="24"/>
                    </w:rPr>
                    <w:t>5.3平板成像大小：</w:t>
                  </w:r>
                  <w:r>
                    <w:rPr>
                      <w:rFonts w:ascii="仿宋_GB2312" w:hAnsi="仿宋_GB2312" w:cs="仿宋_GB2312" w:eastAsia="仿宋_GB2312"/>
                      <w:sz w:val="24"/>
                    </w:rPr>
                    <w:t>≥</w:t>
                  </w:r>
                  <w:r>
                    <w:rPr>
                      <w:rFonts w:ascii="仿宋_GB2312" w:hAnsi="仿宋_GB2312" w:cs="仿宋_GB2312" w:eastAsia="仿宋_GB2312"/>
                      <w:sz w:val="24"/>
                    </w:rPr>
                    <w:t>30cm*30cm</w:t>
                  </w:r>
                </w:p>
                <w:p>
                  <w:pPr>
                    <w:pStyle w:val="null3"/>
                    <w:spacing w:before="150" w:after="75"/>
                    <w:ind w:left="105"/>
                    <w:jc w:val="both"/>
                  </w:pPr>
                  <w:r>
                    <w:rPr>
                      <w:rFonts w:ascii="仿宋_GB2312" w:hAnsi="仿宋_GB2312" w:cs="仿宋_GB2312" w:eastAsia="仿宋_GB2312"/>
                      <w:sz w:val="24"/>
                    </w:rPr>
                    <w:t>5.4图像采集矩阵：</w:t>
                  </w:r>
                  <w:r>
                    <w:rPr>
                      <w:rFonts w:ascii="仿宋_GB2312" w:hAnsi="仿宋_GB2312" w:cs="仿宋_GB2312" w:eastAsia="仿宋_GB2312"/>
                      <w:sz w:val="24"/>
                    </w:rPr>
                    <w:t>≥</w:t>
                  </w:r>
                  <w:r>
                    <w:rPr>
                      <w:rFonts w:ascii="仿宋_GB2312" w:hAnsi="仿宋_GB2312" w:cs="仿宋_GB2312" w:eastAsia="仿宋_GB2312"/>
                      <w:sz w:val="24"/>
                    </w:rPr>
                    <w:t>2048*2048</w:t>
                  </w:r>
                </w:p>
                <w:p>
                  <w:pPr>
                    <w:pStyle w:val="null3"/>
                    <w:spacing w:before="150" w:after="75"/>
                    <w:ind w:left="105"/>
                    <w:jc w:val="both"/>
                  </w:pPr>
                  <w:r>
                    <w:rPr>
                      <w:rFonts w:ascii="仿宋_GB2312" w:hAnsi="仿宋_GB2312" w:cs="仿宋_GB2312" w:eastAsia="仿宋_GB2312"/>
                      <w:sz w:val="24"/>
                    </w:rPr>
                    <w:t>5.5像素尺寸:</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150μm</w:t>
                  </w:r>
                </w:p>
                <w:p>
                  <w:pPr>
                    <w:pStyle w:val="null3"/>
                    <w:spacing w:before="150" w:after="75"/>
                    <w:ind w:left="105"/>
                    <w:jc w:val="both"/>
                  </w:pPr>
                  <w:r>
                    <w:rPr>
                      <w:rFonts w:ascii="仿宋_GB2312" w:hAnsi="仿宋_GB2312" w:cs="仿宋_GB2312" w:eastAsia="仿宋_GB2312"/>
                      <w:sz w:val="24"/>
                    </w:rPr>
                    <w:t xml:space="preserve">5.6采集灰阶: </w:t>
                  </w:r>
                  <w:r>
                    <w:rPr>
                      <w:rFonts w:ascii="仿宋_GB2312" w:hAnsi="仿宋_GB2312" w:cs="仿宋_GB2312" w:eastAsia="仿宋_GB2312"/>
                      <w:sz w:val="24"/>
                    </w:rPr>
                    <w:t>≥</w:t>
                  </w:r>
                  <w:r>
                    <w:rPr>
                      <w:rFonts w:ascii="仿宋_GB2312" w:hAnsi="仿宋_GB2312" w:cs="仿宋_GB2312" w:eastAsia="仿宋_GB2312"/>
                      <w:sz w:val="24"/>
                    </w:rPr>
                    <w:t>16 bit</w:t>
                  </w:r>
                </w:p>
                <w:p>
                  <w:pPr>
                    <w:pStyle w:val="null3"/>
                    <w:spacing w:before="150" w:after="75"/>
                    <w:ind w:left="105"/>
                    <w:jc w:val="both"/>
                  </w:pPr>
                  <w:r>
                    <w:rPr>
                      <w:rFonts w:ascii="仿宋_GB2312" w:hAnsi="仿宋_GB2312" w:cs="仿宋_GB2312" w:eastAsia="仿宋_GB2312"/>
                      <w:sz w:val="24"/>
                    </w:rPr>
                    <w:t>5.7空间分辨率:</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3.1LP/mm</w:t>
                  </w:r>
                </w:p>
                <w:p>
                  <w:pPr>
                    <w:pStyle w:val="null3"/>
                    <w:spacing w:before="150" w:after="75"/>
                    <w:ind w:left="105"/>
                    <w:jc w:val="both"/>
                  </w:pPr>
                  <w:r>
                    <w:rPr>
                      <w:rFonts w:ascii="仿宋_GB2312" w:hAnsi="仿宋_GB2312" w:cs="仿宋_GB2312" w:eastAsia="仿宋_GB2312"/>
                      <w:sz w:val="24"/>
                    </w:rPr>
                    <w:t xml:space="preserve">5.8 DQE: </w:t>
                  </w:r>
                  <w:r>
                    <w:rPr>
                      <w:rFonts w:ascii="仿宋_GB2312" w:hAnsi="仿宋_GB2312" w:cs="仿宋_GB2312" w:eastAsia="仿宋_GB2312"/>
                      <w:sz w:val="24"/>
                    </w:rPr>
                    <w:t>≥</w:t>
                  </w:r>
                  <w:r>
                    <w:rPr>
                      <w:rFonts w:ascii="仿宋_GB2312" w:hAnsi="仿宋_GB2312" w:cs="仿宋_GB2312" w:eastAsia="仿宋_GB2312"/>
                      <w:sz w:val="24"/>
                    </w:rPr>
                    <w:t>72%</w:t>
                  </w:r>
                  <w:r>
                    <w:rPr>
                      <w:rFonts w:ascii="仿宋_GB2312" w:hAnsi="仿宋_GB2312" w:cs="仿宋_GB2312" w:eastAsia="仿宋_GB2312"/>
                      <w:sz w:val="21"/>
                    </w:rPr>
                    <w:t xml:space="preserve"> </w:t>
                  </w:r>
                </w:p>
                <w:p>
                  <w:pPr>
                    <w:pStyle w:val="null3"/>
                    <w:spacing w:before="150" w:after="75"/>
                    <w:ind w:left="105"/>
                    <w:jc w:val="both"/>
                  </w:pPr>
                  <w:r>
                    <w:rPr>
                      <w:rFonts w:ascii="仿宋_GB2312" w:hAnsi="仿宋_GB2312" w:cs="仿宋_GB2312" w:eastAsia="仿宋_GB2312"/>
                      <w:sz w:val="24"/>
                    </w:rPr>
                    <w:t>6 滤线栅</w:t>
                  </w:r>
                </w:p>
                <w:p>
                  <w:pPr>
                    <w:pStyle w:val="null3"/>
                    <w:spacing w:before="150" w:after="75"/>
                    <w:ind w:left="105"/>
                    <w:jc w:val="both"/>
                  </w:pPr>
                  <w:r>
                    <w:rPr>
                      <w:rFonts w:ascii="仿宋_GB2312" w:hAnsi="仿宋_GB2312" w:cs="仿宋_GB2312" w:eastAsia="仿宋_GB2312"/>
                      <w:sz w:val="24"/>
                    </w:rPr>
                    <w:t>6.1栅焦距: 100cm</w:t>
                  </w:r>
                </w:p>
                <w:p>
                  <w:pPr>
                    <w:pStyle w:val="null3"/>
                    <w:spacing w:before="150" w:after="75"/>
                    <w:ind w:left="105"/>
                    <w:jc w:val="both"/>
                  </w:pPr>
                  <w:r>
                    <w:rPr>
                      <w:rFonts w:ascii="仿宋_GB2312" w:hAnsi="仿宋_GB2312" w:cs="仿宋_GB2312" w:eastAsia="仿宋_GB2312"/>
                      <w:sz w:val="24"/>
                    </w:rPr>
                    <w:t>6.2栅格比: 8：1</w:t>
                  </w:r>
                </w:p>
                <w:p>
                  <w:pPr>
                    <w:pStyle w:val="null3"/>
                    <w:spacing w:before="150" w:after="75"/>
                    <w:ind w:left="105"/>
                    <w:jc w:val="both"/>
                  </w:pPr>
                  <w:r>
                    <w:rPr>
                      <w:rFonts w:ascii="仿宋_GB2312" w:hAnsi="仿宋_GB2312" w:cs="仿宋_GB2312" w:eastAsia="仿宋_GB2312"/>
                      <w:sz w:val="24"/>
                    </w:rPr>
                    <w:t>6.3栅密度: 80L/cm</w:t>
                  </w:r>
                </w:p>
                <w:p>
                  <w:pPr>
                    <w:pStyle w:val="null3"/>
                    <w:spacing w:before="150" w:after="75"/>
                    <w:ind w:left="105"/>
                    <w:jc w:val="both"/>
                  </w:pPr>
                  <w:r>
                    <w:rPr>
                      <w:rFonts w:ascii="仿宋_GB2312" w:hAnsi="仿宋_GB2312" w:cs="仿宋_GB2312" w:eastAsia="仿宋_GB2312"/>
                      <w:sz w:val="24"/>
                    </w:rPr>
                    <w:t>6.4滤线栅可手动插拔</w:t>
                  </w:r>
                </w:p>
                <w:p>
                  <w:pPr>
                    <w:pStyle w:val="null3"/>
                    <w:spacing w:before="150" w:after="75"/>
                    <w:ind w:left="105"/>
                    <w:jc w:val="both"/>
                  </w:pPr>
                  <w:r>
                    <w:rPr>
                      <w:rFonts w:ascii="仿宋_GB2312" w:hAnsi="仿宋_GB2312" w:cs="仿宋_GB2312" w:eastAsia="仿宋_GB2312"/>
                      <w:sz w:val="24"/>
                    </w:rPr>
                    <w:t>7 三维图像采集系统</w:t>
                  </w:r>
                </w:p>
                <w:p>
                  <w:pPr>
                    <w:pStyle w:val="null3"/>
                    <w:spacing w:before="150" w:after="75"/>
                    <w:ind w:left="105"/>
                    <w:jc w:val="both"/>
                  </w:pPr>
                  <w:r>
                    <w:rPr>
                      <w:rFonts w:ascii="仿宋_GB2312" w:hAnsi="仿宋_GB2312" w:cs="仿宋_GB2312" w:eastAsia="仿宋_GB2312"/>
                      <w:sz w:val="24"/>
                    </w:rPr>
                    <w:t>7.1</w:t>
                  </w:r>
                  <w:r>
                    <w:rPr>
                      <w:rFonts w:ascii="仿宋_GB2312" w:hAnsi="仿宋_GB2312" w:cs="仿宋_GB2312" w:eastAsia="仿宋_GB2312"/>
                      <w:sz w:val="24"/>
                    </w:rPr>
                    <w:t>具备选取兴趣区进行三维容积重建功能</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7.</w:t>
                  </w:r>
                  <w:r>
                    <w:rPr>
                      <w:rFonts w:ascii="仿宋_GB2312" w:hAnsi="仿宋_GB2312" w:cs="仿宋_GB2312" w:eastAsia="仿宋_GB2312"/>
                      <w:sz w:val="24"/>
                    </w:rPr>
                    <w:t>2</w:t>
                  </w:r>
                  <w:r>
                    <w:rPr>
                      <w:rFonts w:ascii="仿宋_GB2312" w:hAnsi="仿宋_GB2312" w:cs="仿宋_GB2312" w:eastAsia="仿宋_GB2312"/>
                      <w:sz w:val="24"/>
                    </w:rPr>
                    <w:t>三维图像像素：</w:t>
                  </w:r>
                  <w:r>
                    <w:rPr>
                      <w:rFonts w:ascii="仿宋_GB2312" w:hAnsi="仿宋_GB2312" w:cs="仿宋_GB2312" w:eastAsia="仿宋_GB2312"/>
                      <w:sz w:val="24"/>
                    </w:rPr>
                    <w:t>≥400</w:t>
                  </w:r>
                  <w:r>
                    <w:rPr>
                      <w:rFonts w:ascii="仿宋_GB2312" w:hAnsi="仿宋_GB2312" w:cs="仿宋_GB2312" w:eastAsia="仿宋_GB2312"/>
                      <w:sz w:val="24"/>
                    </w:rPr>
                    <w:t>x</w:t>
                  </w:r>
                  <w:r>
                    <w:rPr>
                      <w:rFonts w:ascii="仿宋_GB2312" w:hAnsi="仿宋_GB2312" w:cs="仿宋_GB2312" w:eastAsia="仿宋_GB2312"/>
                      <w:sz w:val="24"/>
                    </w:rPr>
                    <w:t>400</w:t>
                  </w:r>
                  <w:r>
                    <w:rPr>
                      <w:rFonts w:ascii="仿宋_GB2312" w:hAnsi="仿宋_GB2312" w:cs="仿宋_GB2312" w:eastAsia="仿宋_GB2312"/>
                      <w:sz w:val="24"/>
                    </w:rPr>
                    <w:t>x</w:t>
                  </w:r>
                  <w:r>
                    <w:rPr>
                      <w:rFonts w:ascii="仿宋_GB2312" w:hAnsi="仿宋_GB2312" w:cs="仿宋_GB2312" w:eastAsia="仿宋_GB2312"/>
                      <w:sz w:val="24"/>
                    </w:rPr>
                    <w:t>400</w:t>
                  </w:r>
                </w:p>
                <w:p>
                  <w:pPr>
                    <w:pStyle w:val="null3"/>
                    <w:spacing w:before="150" w:after="75"/>
                    <w:ind w:left="105"/>
                    <w:jc w:val="both"/>
                  </w:pPr>
                  <w:r>
                    <w:rPr>
                      <w:rFonts w:ascii="仿宋_GB2312" w:hAnsi="仿宋_GB2312" w:cs="仿宋_GB2312" w:eastAsia="仿宋_GB2312"/>
                      <w:sz w:val="24"/>
                    </w:rPr>
                    <w:t>7.4扫描范围：</w:t>
                  </w:r>
                  <w:r>
                    <w:rPr>
                      <w:rFonts w:ascii="仿宋_GB2312" w:hAnsi="仿宋_GB2312" w:cs="仿宋_GB2312" w:eastAsia="仿宋_GB2312"/>
                      <w:sz w:val="24"/>
                    </w:rPr>
                    <w:t>≥</w:t>
                  </w:r>
                  <w:r>
                    <w:rPr>
                      <w:rFonts w:ascii="仿宋_GB2312" w:hAnsi="仿宋_GB2312" w:cs="仿宋_GB2312" w:eastAsia="仿宋_GB2312"/>
                      <w:sz w:val="24"/>
                    </w:rPr>
                    <w:t>190°</w:t>
                  </w:r>
                </w:p>
                <w:p>
                  <w:pPr>
                    <w:pStyle w:val="null3"/>
                    <w:spacing w:before="150" w:after="75"/>
                    <w:ind w:left="105"/>
                    <w:jc w:val="both"/>
                  </w:pPr>
                  <w:r>
                    <w:rPr>
                      <w:rFonts w:ascii="仿宋_GB2312" w:hAnsi="仿宋_GB2312" w:cs="仿宋_GB2312" w:eastAsia="仿宋_GB2312"/>
                      <w:sz w:val="24"/>
                    </w:rPr>
                    <w:t>7.5最快采集时间：30S</w:t>
                  </w:r>
                </w:p>
                <w:p>
                  <w:pPr>
                    <w:pStyle w:val="null3"/>
                    <w:spacing w:before="150" w:after="75"/>
                    <w:ind w:left="105"/>
                    <w:jc w:val="both"/>
                  </w:pPr>
                  <w:r>
                    <w:rPr>
                      <w:rFonts w:ascii="仿宋_GB2312" w:hAnsi="仿宋_GB2312" w:cs="仿宋_GB2312" w:eastAsia="仿宋_GB2312"/>
                      <w:sz w:val="24"/>
                    </w:rPr>
                    <w:t>7.6 CT 断层扫描投影数：190/380 帧</w:t>
                  </w:r>
                </w:p>
                <w:p>
                  <w:pPr>
                    <w:pStyle w:val="null3"/>
                    <w:spacing w:before="150" w:after="75"/>
                    <w:ind w:left="105"/>
                    <w:jc w:val="both"/>
                  </w:pPr>
                  <w:r>
                    <w:rPr>
                      <w:rFonts w:ascii="仿宋_GB2312" w:hAnsi="仿宋_GB2312" w:cs="仿宋_GB2312" w:eastAsia="仿宋_GB2312"/>
                      <w:sz w:val="24"/>
                    </w:rPr>
                    <w:t>7.8扫描方式：等中心采集</w:t>
                  </w:r>
                </w:p>
                <w:p>
                  <w:pPr>
                    <w:pStyle w:val="null3"/>
                    <w:spacing w:before="150" w:after="75"/>
                    <w:ind w:left="105"/>
                    <w:jc w:val="both"/>
                  </w:pPr>
                  <w:r>
                    <w:rPr>
                      <w:rFonts w:ascii="仿宋_GB2312" w:hAnsi="仿宋_GB2312" w:cs="仿宋_GB2312" w:eastAsia="仿宋_GB2312"/>
                      <w:sz w:val="24"/>
                    </w:rPr>
                    <w:t>7.9三维图像层厚：最小</w:t>
                  </w:r>
                  <w:r>
                    <w:rPr>
                      <w:rFonts w:ascii="仿宋_GB2312" w:hAnsi="仿宋_GB2312" w:cs="仿宋_GB2312" w:eastAsia="仿宋_GB2312"/>
                      <w:sz w:val="24"/>
                    </w:rPr>
                    <w:t>≤</w:t>
                  </w:r>
                  <w:r>
                    <w:rPr>
                      <w:rFonts w:ascii="仿宋_GB2312" w:hAnsi="仿宋_GB2312" w:cs="仿宋_GB2312" w:eastAsia="仿宋_GB2312"/>
                      <w:sz w:val="24"/>
                    </w:rPr>
                    <w:t>0.42mm，≥10 种层厚选项可调</w:t>
                  </w:r>
                </w:p>
                <w:p>
                  <w:pPr>
                    <w:pStyle w:val="null3"/>
                    <w:spacing w:before="150" w:after="75"/>
                    <w:ind w:left="105"/>
                    <w:jc w:val="both"/>
                  </w:pPr>
                  <w:r>
                    <w:rPr>
                      <w:rFonts w:ascii="仿宋_GB2312" w:hAnsi="仿宋_GB2312" w:cs="仿宋_GB2312" w:eastAsia="仿宋_GB2312"/>
                      <w:sz w:val="24"/>
                    </w:rPr>
                    <w:t>7.10</w:t>
                  </w:r>
                  <w:r>
                    <w:rPr>
                      <w:rFonts w:ascii="仿宋_GB2312" w:hAnsi="仿宋_GB2312" w:cs="仿宋_GB2312" w:eastAsia="仿宋_GB2312"/>
                      <w:sz w:val="21"/>
                    </w:rPr>
                    <w:t xml:space="preserve"> </w:t>
                  </w:r>
                  <w:r>
                    <w:rPr>
                      <w:rFonts w:ascii="仿宋_GB2312" w:hAnsi="仿宋_GB2312" w:cs="仿宋_GB2312" w:eastAsia="仿宋_GB2312"/>
                      <w:sz w:val="24"/>
                    </w:rPr>
                    <w:t>球管和探测器为等中心运动</w:t>
                  </w:r>
                  <w:r>
                    <w:rPr>
                      <w:rFonts w:ascii="仿宋_GB2312" w:hAnsi="仿宋_GB2312" w:cs="仿宋_GB2312" w:eastAsia="仿宋_GB2312"/>
                      <w:sz w:val="21"/>
                    </w:rPr>
                    <w:t xml:space="preserve"> </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7.11序列图像重建：序列数据采集完成后运行三维重建，数秒后自动显示重建后的横断面、冠状面、矢状面和三维图像，可在此基础上进行窗宽窗位调节、十字线显示 / 隐藏、截图、缩放、测量等图像处理操作。</w:t>
                  </w:r>
                </w:p>
                <w:p>
                  <w:pPr>
                    <w:pStyle w:val="null3"/>
                    <w:spacing w:before="150" w:after="75"/>
                    <w:ind w:left="105"/>
                    <w:jc w:val="both"/>
                  </w:pPr>
                  <w:r>
                    <w:rPr>
                      <w:rFonts w:ascii="仿宋_GB2312" w:hAnsi="仿宋_GB2312" w:cs="仿宋_GB2312" w:eastAsia="仿宋_GB2312"/>
                      <w:sz w:val="24"/>
                    </w:rPr>
                    <w:t>7.12三维显示，MIP 和 VRT 两种可视化模式显示三维图像，可自由切换，三维图像在可视视图上可以自己移动旋转。</w:t>
                  </w:r>
                </w:p>
                <w:p>
                  <w:pPr>
                    <w:pStyle w:val="null3"/>
                    <w:spacing w:before="150" w:after="75"/>
                    <w:ind w:left="105"/>
                    <w:jc w:val="both"/>
                  </w:pPr>
                  <w:r>
                    <w:rPr>
                      <w:rFonts w:ascii="仿宋_GB2312" w:hAnsi="仿宋_GB2312" w:cs="仿宋_GB2312" w:eastAsia="仿宋_GB2312"/>
                      <w:sz w:val="24"/>
                    </w:rPr>
                    <w:t>8 图像采集处理系统软件</w:t>
                  </w:r>
                </w:p>
                <w:p>
                  <w:pPr>
                    <w:pStyle w:val="null3"/>
                    <w:spacing w:before="150" w:after="75"/>
                    <w:ind w:left="105"/>
                    <w:jc w:val="both"/>
                  </w:pPr>
                  <w:r>
                    <w:rPr>
                      <w:rFonts w:ascii="仿宋_GB2312" w:hAnsi="仿宋_GB2312" w:cs="仿宋_GB2312" w:eastAsia="仿宋_GB2312"/>
                      <w:sz w:val="24"/>
                    </w:rPr>
                    <w:t>8.1信息管理：登记、工作列表、报告、保存当前图像。</w:t>
                  </w:r>
                </w:p>
                <w:p>
                  <w:pPr>
                    <w:pStyle w:val="null3"/>
                    <w:spacing w:before="150" w:after="75"/>
                    <w:ind w:left="105"/>
                    <w:jc w:val="both"/>
                  </w:pPr>
                  <w:r>
                    <w:rPr>
                      <w:rFonts w:ascii="仿宋_GB2312" w:hAnsi="仿宋_GB2312" w:cs="仿宋_GB2312" w:eastAsia="仿宋_GB2312"/>
                      <w:sz w:val="24"/>
                    </w:rPr>
                    <w:t>8.2图像后处理：移动图像、默认窗宽窗位、放缩、反色、放大、缩小、左转 90 度、右转 90 度、垂直翻转、水平翻转、图像信息、放大镜、感兴趣区窗宽窗位、删除图像、复制、粘贴、另存为</w:t>
                  </w:r>
                </w:p>
                <w:p>
                  <w:pPr>
                    <w:pStyle w:val="null3"/>
                    <w:spacing w:before="150" w:after="75"/>
                    <w:ind w:left="105"/>
                    <w:jc w:val="both"/>
                  </w:pPr>
                  <w:r>
                    <w:rPr>
                      <w:rFonts w:ascii="仿宋_GB2312" w:hAnsi="仿宋_GB2312" w:cs="仿宋_GB2312" w:eastAsia="仿宋_GB2312"/>
                      <w:sz w:val="24"/>
                    </w:rPr>
                    <w:t>8.3图像存储与传输：检查列表、打印、图像存储</w:t>
                  </w:r>
                </w:p>
                <w:p>
                  <w:pPr>
                    <w:pStyle w:val="null3"/>
                    <w:spacing w:before="150" w:after="75"/>
                    <w:ind w:left="105"/>
                    <w:jc w:val="both"/>
                  </w:pPr>
                  <w:r>
                    <w:rPr>
                      <w:rFonts w:ascii="仿宋_GB2312" w:hAnsi="仿宋_GB2312" w:cs="仿宋_GB2312" w:eastAsia="仿宋_GB2312"/>
                      <w:sz w:val="24"/>
                    </w:rPr>
                    <w:t>8.4图像测量与标识：角度测量、距离测量、文本标记、重置、箭头</w:t>
                  </w:r>
                </w:p>
                <w:p>
                  <w:pPr>
                    <w:pStyle w:val="null3"/>
                    <w:spacing w:before="150" w:after="75"/>
                    <w:ind w:left="105"/>
                    <w:jc w:val="both"/>
                  </w:pPr>
                  <w:r>
                    <w:rPr>
                      <w:rFonts w:ascii="仿宋_GB2312" w:hAnsi="仿宋_GB2312" w:cs="仿宋_GB2312" w:eastAsia="仿宋_GB2312"/>
                      <w:sz w:val="24"/>
                    </w:rPr>
                    <w:t>8.6 具备Dicom 功能</w:t>
                  </w:r>
                  <w:r>
                    <w:rPr>
                      <w:rFonts w:ascii="仿宋_GB2312" w:hAnsi="仿宋_GB2312" w:cs="仿宋_GB2312" w:eastAsia="仿宋_GB2312"/>
                      <w:sz w:val="21"/>
                    </w:rPr>
                    <w:t xml:space="preserve"> </w:t>
                  </w:r>
                </w:p>
                <w:p>
                  <w:pPr>
                    <w:pStyle w:val="null3"/>
                    <w:spacing w:before="150" w:after="75"/>
                    <w:ind w:left="105"/>
                    <w:jc w:val="both"/>
                  </w:pPr>
                  <w:r>
                    <w:rPr>
                      <w:rFonts w:ascii="仿宋_GB2312" w:hAnsi="仿宋_GB2312" w:cs="仿宋_GB2312" w:eastAsia="仿宋_GB2312"/>
                      <w:sz w:val="24"/>
                    </w:rPr>
                    <w:t>8.7具备可连接 PACS 系统</w:t>
                  </w:r>
                </w:p>
                <w:p>
                  <w:pPr>
                    <w:pStyle w:val="null3"/>
                    <w:spacing w:before="150" w:after="75"/>
                    <w:ind w:left="105"/>
                    <w:jc w:val="both"/>
                  </w:pPr>
                  <w:r>
                    <w:rPr>
                      <w:rFonts w:ascii="仿宋_GB2312" w:hAnsi="仿宋_GB2312" w:cs="仿宋_GB2312" w:eastAsia="仿宋_GB2312"/>
                      <w:sz w:val="24"/>
                    </w:rPr>
                    <w:t>8.8 具备透视图像末帧冻结功能</w:t>
                  </w:r>
                </w:p>
                <w:p>
                  <w:pPr>
                    <w:pStyle w:val="null3"/>
                    <w:spacing w:before="150" w:after="75"/>
                    <w:ind w:left="105"/>
                    <w:jc w:val="both"/>
                  </w:pPr>
                  <w:r>
                    <w:rPr>
                      <w:rFonts w:ascii="仿宋_GB2312" w:hAnsi="仿宋_GB2312" w:cs="仿宋_GB2312" w:eastAsia="仿宋_GB2312"/>
                      <w:sz w:val="24"/>
                    </w:rPr>
                    <w:t>8.9 具备DAP 剂量显示</w:t>
                  </w:r>
                </w:p>
              </w:tc>
            </w:tr>
            <w:tr>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1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69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电动等中心移动</w:t>
                  </w:r>
                  <w:r>
                    <w:rPr>
                      <w:rFonts w:ascii="仿宋_GB2312" w:hAnsi="仿宋_GB2312" w:cs="仿宋_GB2312" w:eastAsia="仿宋_GB2312"/>
                      <w:sz w:val="24"/>
                    </w:rPr>
                    <w:t>C形臂主机架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X射高压球管组件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 xml:space="preserve">30cm×30cm非晶硅平板探测器 </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专用工作站台车</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工作站</w:t>
                  </w:r>
                  <w:r>
                    <w:rPr>
                      <w:rFonts w:ascii="仿宋_GB2312" w:hAnsi="仿宋_GB2312" w:cs="仿宋_GB2312" w:eastAsia="仿宋_GB2312"/>
                      <w:sz w:val="24"/>
                    </w:rPr>
                    <w:t>1套（32英寸彩色液晶显示器</w:t>
                  </w:r>
                  <w:r>
                    <w:rPr>
                      <w:rFonts w:ascii="仿宋_GB2312" w:hAnsi="仿宋_GB2312" w:cs="仿宋_GB2312" w:eastAsia="仿宋_GB2312"/>
                      <w:sz w:val="24"/>
                    </w:rPr>
                    <w:t>，</w:t>
                  </w:r>
                  <w:r>
                    <w:rPr>
                      <w:rFonts w:ascii="仿宋_GB2312" w:hAnsi="仿宋_GB2312" w:cs="仿宋_GB2312" w:eastAsia="仿宋_GB2312"/>
                      <w:sz w:val="24"/>
                    </w:rPr>
                    <w:t>CPU配置i5及以上，内存</w:t>
                  </w:r>
                  <w:r>
                    <w:rPr>
                      <w:rFonts w:ascii="仿宋_GB2312" w:hAnsi="仿宋_GB2312" w:cs="仿宋_GB2312" w:eastAsia="仿宋_GB2312"/>
                      <w:sz w:val="24"/>
                    </w:rPr>
                    <w:t>≥</w:t>
                  </w:r>
                  <w:r>
                    <w:rPr>
                      <w:rFonts w:ascii="仿宋_GB2312" w:hAnsi="仿宋_GB2312" w:cs="仿宋_GB2312" w:eastAsia="仿宋_GB2312"/>
                      <w:sz w:val="24"/>
                    </w:rPr>
                    <w:t>32G，硬盘</w:t>
                  </w:r>
                  <w:r>
                    <w:rPr>
                      <w:rFonts w:ascii="仿宋_GB2312" w:hAnsi="仿宋_GB2312" w:cs="仿宋_GB2312" w:eastAsia="仿宋_GB2312"/>
                      <w:sz w:val="24"/>
                    </w:rPr>
                    <w:t>≥</w:t>
                  </w:r>
                  <w:r>
                    <w:rPr>
                      <w:rFonts w:ascii="仿宋_GB2312" w:hAnsi="仿宋_GB2312" w:cs="仿宋_GB2312" w:eastAsia="仿宋_GB2312"/>
                      <w:sz w:val="24"/>
                    </w:rPr>
                    <w:t>1T</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彩色触控屏</w:t>
                  </w:r>
                  <w:r>
                    <w:rPr>
                      <w:rFonts w:ascii="仿宋_GB2312" w:hAnsi="仿宋_GB2312" w:cs="仿宋_GB2312" w:eastAsia="仿宋_GB2312"/>
                      <w:sz w:val="24"/>
                    </w:rPr>
                    <w:t>1台</w:t>
                  </w:r>
                </w:p>
                <w:p>
                  <w:pPr>
                    <w:pStyle w:val="null3"/>
                    <w:spacing w:before="150" w:after="75"/>
                    <w:ind w:left="105"/>
                    <w:jc w:val="both"/>
                  </w:pPr>
                  <w:r>
                    <w:rPr>
                      <w:rFonts w:ascii="仿宋_GB2312" w:hAnsi="仿宋_GB2312" w:cs="仿宋_GB2312" w:eastAsia="仿宋_GB2312"/>
                      <w:sz w:val="24"/>
                    </w:rPr>
                    <w:t>滤线栅</w:t>
                  </w:r>
                  <w:r>
                    <w:rPr>
                      <w:rFonts w:ascii="仿宋_GB2312" w:hAnsi="仿宋_GB2312" w:cs="仿宋_GB2312" w:eastAsia="仿宋_GB2312"/>
                      <w:sz w:val="24"/>
                    </w:rPr>
                    <w:t>1个</w:t>
                  </w:r>
                </w:p>
                <w:p>
                  <w:pPr>
                    <w:pStyle w:val="null3"/>
                    <w:spacing w:before="150" w:after="75"/>
                    <w:ind w:left="105"/>
                    <w:jc w:val="both"/>
                  </w:pPr>
                  <w:r>
                    <w:rPr>
                      <w:rFonts w:ascii="仿宋_GB2312" w:hAnsi="仿宋_GB2312" w:cs="仿宋_GB2312" w:eastAsia="仿宋_GB2312"/>
                      <w:sz w:val="24"/>
                    </w:rPr>
                    <w:t>电动可调式限束器</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手持机械运动控制器</w:t>
                  </w:r>
                  <w:r>
                    <w:rPr>
                      <w:rFonts w:ascii="仿宋_GB2312" w:hAnsi="仿宋_GB2312" w:cs="仿宋_GB2312" w:eastAsia="仿宋_GB2312"/>
                      <w:sz w:val="24"/>
                    </w:rPr>
                    <w:t>1个</w:t>
                  </w:r>
                </w:p>
                <w:p>
                  <w:pPr>
                    <w:pStyle w:val="null3"/>
                    <w:spacing w:before="150" w:after="75"/>
                    <w:ind w:left="105"/>
                    <w:jc w:val="both"/>
                  </w:pPr>
                  <w:r>
                    <w:rPr>
                      <w:rFonts w:ascii="仿宋_GB2312" w:hAnsi="仿宋_GB2312" w:cs="仿宋_GB2312" w:eastAsia="仿宋_GB2312"/>
                      <w:sz w:val="24"/>
                    </w:rPr>
                    <w:t>有线曝光脚闸</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医用</w:t>
                  </w:r>
                  <w:r>
                    <w:rPr>
                      <w:rFonts w:ascii="仿宋_GB2312" w:hAnsi="仿宋_GB2312" w:cs="仿宋_GB2312" w:eastAsia="仿宋_GB2312"/>
                      <w:sz w:val="24"/>
                    </w:rPr>
                    <w:t>C形臂影像工作站软件</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激光定位系统</w:t>
                  </w:r>
                  <w:r>
                    <w:rPr>
                      <w:rFonts w:ascii="仿宋_GB2312" w:hAnsi="仿宋_GB2312" w:cs="仿宋_GB2312" w:eastAsia="仿宋_GB2312"/>
                      <w:sz w:val="24"/>
                    </w:rPr>
                    <w:t>1套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标的名称：体外冲击波治疗机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体外冲击波治疗机</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83"/>
              <w:gridCol w:w="405"/>
              <w:gridCol w:w="1865"/>
            </w:tblGrid>
            <w:tr>
              <w:tc>
                <w:tcPr>
                  <w:tcW w:type="dxa" w:w="28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0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6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8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0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6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★1.1 应为有透镜电磁式冲击波源。</w:t>
                  </w:r>
                </w:p>
                <w:p>
                  <w:pPr>
                    <w:pStyle w:val="null3"/>
                    <w:spacing w:before="150" w:after="75"/>
                    <w:ind w:left="105"/>
                    <w:jc w:val="both"/>
                  </w:pPr>
                  <w:r>
                    <w:rPr>
                      <w:rFonts w:ascii="仿宋_GB2312" w:hAnsi="仿宋_GB2312" w:cs="仿宋_GB2312" w:eastAsia="仿宋_GB2312"/>
                      <w:sz w:val="24"/>
                    </w:rPr>
                    <w:t>★1.4 冲击波焦点治疗深度≥</w:t>
                  </w:r>
                  <w:r>
                    <w:rPr>
                      <w:rFonts w:ascii="仿宋_GB2312" w:hAnsi="仿宋_GB2312" w:cs="仿宋_GB2312" w:eastAsia="仿宋_GB2312"/>
                      <w:sz w:val="24"/>
                    </w:rPr>
                    <w:t>13</w:t>
                  </w:r>
                  <w:r>
                    <w:rPr>
                      <w:rFonts w:ascii="仿宋_GB2312" w:hAnsi="仿宋_GB2312" w:cs="仿宋_GB2312" w:eastAsia="仿宋_GB2312"/>
                      <w:sz w:val="24"/>
                    </w:rPr>
                    <w:t>0mm</w:t>
                  </w:r>
                </w:p>
                <w:p>
                  <w:pPr>
                    <w:pStyle w:val="null3"/>
                    <w:spacing w:before="150" w:after="75"/>
                    <w:ind w:left="105"/>
                    <w:jc w:val="both"/>
                  </w:pPr>
                  <w:r>
                    <w:rPr>
                      <w:rFonts w:ascii="仿宋_GB2312" w:hAnsi="仿宋_GB2312" w:cs="仿宋_GB2312" w:eastAsia="仿宋_GB2312"/>
                      <w:sz w:val="24"/>
                    </w:rPr>
                    <w:t>★2.2.6 小 C 臂（带定位装置）可做旋转式同轴运动，上下翻转 180°。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体外冲击波治疗机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 xml:space="preserve">▲2.1.1 </w:t>
                  </w:r>
                  <w:r>
                    <w:rPr>
                      <w:rFonts w:ascii="仿宋_GB2312" w:hAnsi="仿宋_GB2312" w:cs="仿宋_GB2312" w:eastAsia="仿宋_GB2312"/>
                      <w:sz w:val="24"/>
                    </w:rPr>
                    <w:t xml:space="preserve">≥9 </w:t>
                  </w:r>
                  <w:r>
                    <w:rPr>
                      <w:rFonts w:ascii="仿宋_GB2312" w:hAnsi="仿宋_GB2312" w:cs="仿宋_GB2312" w:eastAsia="仿宋_GB2312"/>
                      <w:sz w:val="24"/>
                    </w:rPr>
                    <w:t>英</w:t>
                  </w:r>
                  <w:r>
                    <w:rPr>
                      <w:rFonts w:ascii="仿宋_GB2312" w:hAnsi="仿宋_GB2312" w:cs="仿宋_GB2312" w:eastAsia="仿宋_GB2312"/>
                      <w:sz w:val="24"/>
                    </w:rPr>
                    <w:t>寸影像增强器。</w:t>
                  </w:r>
                </w:p>
                <w:p>
                  <w:pPr>
                    <w:pStyle w:val="null3"/>
                    <w:spacing w:before="150" w:after="75"/>
                    <w:ind w:left="105"/>
                    <w:jc w:val="both"/>
                  </w:pPr>
                  <w:r>
                    <w:rPr>
                      <w:rFonts w:ascii="仿宋_GB2312" w:hAnsi="仿宋_GB2312" w:cs="仿宋_GB2312" w:eastAsia="仿宋_GB2312"/>
                      <w:sz w:val="24"/>
                    </w:rPr>
                    <w:t xml:space="preserve">▲2.1.4 ≥20 </w:t>
                  </w:r>
                  <w:r>
                    <w:rPr>
                      <w:rFonts w:ascii="仿宋_GB2312" w:hAnsi="仿宋_GB2312" w:cs="仿宋_GB2312" w:eastAsia="仿宋_GB2312"/>
                      <w:sz w:val="24"/>
                    </w:rPr>
                    <w:t>英</w:t>
                  </w:r>
                  <w:r>
                    <w:rPr>
                      <w:rFonts w:ascii="仿宋_GB2312" w:hAnsi="仿宋_GB2312" w:cs="仿宋_GB2312" w:eastAsia="仿宋_GB2312"/>
                      <w:sz w:val="24"/>
                    </w:rPr>
                    <w:t>寸高清医用显示器，</w:t>
                  </w:r>
                  <w:r>
                    <w:rPr>
                      <w:rFonts w:ascii="仿宋_GB2312" w:hAnsi="仿宋_GB2312" w:cs="仿宋_GB2312" w:eastAsia="仿宋_GB2312"/>
                      <w:sz w:val="24"/>
                    </w:rPr>
                    <w:t>X 射线图像清晰度≥16LP/mm。</w:t>
                  </w:r>
                </w:p>
                <w:p>
                  <w:pPr>
                    <w:pStyle w:val="null3"/>
                    <w:spacing w:before="150" w:after="75"/>
                    <w:ind w:left="105"/>
                    <w:jc w:val="both"/>
                  </w:pPr>
                  <w:r>
                    <w:rPr>
                      <w:rFonts w:ascii="仿宋_GB2312" w:hAnsi="仿宋_GB2312" w:cs="仿宋_GB2312" w:eastAsia="仿宋_GB2312"/>
                      <w:sz w:val="24"/>
                    </w:rPr>
                    <w:t>▲3.1 具备智能化控制系统，隔室彩屏触摸屏控制台、床边手持彩屏触摸屏控制器，摇杆运动控制系统，冲击波参数及运行状态实时显示。</w:t>
                  </w:r>
                </w:p>
                <w:p>
                  <w:pPr>
                    <w:pStyle w:val="null3"/>
                    <w:spacing w:before="150" w:after="75"/>
                    <w:ind w:left="105"/>
                    <w:jc w:val="both"/>
                  </w:pPr>
                  <w:r>
                    <w:rPr>
                      <w:rFonts w:ascii="仿宋_GB2312" w:hAnsi="仿宋_GB2312" w:cs="仿宋_GB2312" w:eastAsia="仿宋_GB2312"/>
                      <w:sz w:val="24"/>
                    </w:rPr>
                    <w:t>▲3.4 病例管理系统具备 DICOM3.0 可连接医院 PACS 系统，可图像传输，远程会诊；图像存储，打印病例报告。</w:t>
                  </w:r>
                </w:p>
                <w:p>
                  <w:pPr>
                    <w:pStyle w:val="null3"/>
                    <w:spacing w:before="150" w:after="75"/>
                    <w:ind w:left="105"/>
                    <w:jc w:val="both"/>
                  </w:pPr>
                  <w:r>
                    <w:rPr>
                      <w:rFonts w:ascii="仿宋_GB2312" w:hAnsi="仿宋_GB2312" w:cs="仿宋_GB2312" w:eastAsia="仿宋_GB2312"/>
                      <w:sz w:val="24"/>
                    </w:rPr>
                    <w:t>▲4.1 结石智能导航辅助定位（B 超）</w:t>
                  </w:r>
                </w:p>
                <w:p>
                  <w:pPr>
                    <w:pStyle w:val="null3"/>
                    <w:spacing w:before="150" w:after="75"/>
                    <w:ind w:left="105"/>
                    <w:jc w:val="both"/>
                  </w:pPr>
                  <w:r>
                    <w:rPr>
                      <w:rFonts w:ascii="仿宋_GB2312" w:hAnsi="仿宋_GB2312" w:cs="仿宋_GB2312" w:eastAsia="仿宋_GB2312"/>
                      <w:sz w:val="24"/>
                    </w:rPr>
                    <w:t>4.1.1 治疗术前一键运动复位、一键导航自动定位。</w:t>
                  </w:r>
                </w:p>
                <w:p>
                  <w:pPr>
                    <w:pStyle w:val="null3"/>
                    <w:spacing w:before="150" w:after="75"/>
                    <w:ind w:left="105"/>
                    <w:jc w:val="both"/>
                  </w:pPr>
                  <w:r>
                    <w:rPr>
                      <w:rFonts w:ascii="仿宋_GB2312" w:hAnsi="仿宋_GB2312" w:cs="仿宋_GB2312" w:eastAsia="仿宋_GB2312"/>
                      <w:sz w:val="24"/>
                    </w:rPr>
                    <w:t>4.1.2 具备焦点探测距离可视化，焦点定位跟踪可视化。</w:t>
                  </w:r>
                </w:p>
                <w:p>
                  <w:pPr>
                    <w:pStyle w:val="null3"/>
                    <w:spacing w:before="150" w:after="75"/>
                    <w:ind w:left="105"/>
                    <w:jc w:val="both"/>
                  </w:pPr>
                  <w:r>
                    <w:rPr>
                      <w:rFonts w:ascii="仿宋_GB2312" w:hAnsi="仿宋_GB2312" w:cs="仿宋_GB2312" w:eastAsia="仿宋_GB2312"/>
                      <w:sz w:val="24"/>
                    </w:rPr>
                    <w:t>4.1.3 具备结石实时监测功能，结石运动偏离靶心可提醒。</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体外冲击波治疗机</w:t>
            </w:r>
            <w:r>
              <w:rPr>
                <w:rFonts w:ascii="仿宋_GB2312" w:hAnsi="仿宋_GB2312" w:cs="仿宋_GB2312" w:eastAsia="仿宋_GB2312"/>
                <w:sz w:val="21"/>
                <w:b/>
              </w:rPr>
              <w:t xml:space="preserve">     </w:t>
            </w:r>
            <w:r>
              <w:rPr>
                <w:rFonts w:ascii="仿宋_GB2312" w:hAnsi="仿宋_GB2312" w:cs="仿宋_GB2312" w:eastAsia="仿宋_GB2312"/>
                <w:sz w:val="20"/>
                <w:b/>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numPr>
                      <w:ilvl w:val="0"/>
                      <w:numId w:val="1"/>
                    </w:numPr>
                    <w:spacing w:before="150" w:after="75"/>
                    <w:jc w:val="both"/>
                  </w:pPr>
                  <w:r>
                    <w:rPr>
                      <w:rFonts w:ascii="仿宋_GB2312" w:hAnsi="仿宋_GB2312" w:cs="仿宋_GB2312" w:eastAsia="仿宋_GB2312"/>
                      <w:sz w:val="24"/>
                    </w:rPr>
                    <w:t>适用范围</w:t>
                  </w:r>
                </w:p>
                <w:p>
                  <w:pPr>
                    <w:pStyle w:val="null3"/>
                    <w:spacing w:before="150" w:after="75"/>
                    <w:ind w:left="105"/>
                    <w:jc w:val="both"/>
                  </w:pPr>
                  <w:r>
                    <w:rPr>
                      <w:rFonts w:ascii="仿宋_GB2312" w:hAnsi="仿宋_GB2312" w:cs="仿宋_GB2312" w:eastAsia="仿宋_GB2312"/>
                      <w:sz w:val="24"/>
                    </w:rPr>
                    <w:t>用于治疗肾结石和输尿管结石</w:t>
                  </w:r>
                </w:p>
                <w:p>
                  <w:pPr>
                    <w:pStyle w:val="null3"/>
                    <w:spacing w:before="150" w:after="75"/>
                    <w:ind w:left="105"/>
                    <w:jc w:val="both"/>
                  </w:pPr>
                  <w:r>
                    <w:rPr>
                      <w:rFonts w:ascii="仿宋_GB2312" w:hAnsi="仿宋_GB2312" w:cs="仿宋_GB2312" w:eastAsia="仿宋_GB2312"/>
                      <w:sz w:val="24"/>
                    </w:rPr>
                    <w:t>二、技术参数</w:t>
                  </w:r>
                </w:p>
                <w:p>
                  <w:pPr>
                    <w:pStyle w:val="null3"/>
                    <w:spacing w:before="150" w:after="75"/>
                    <w:ind w:left="105"/>
                    <w:jc w:val="both"/>
                  </w:pPr>
                  <w:r>
                    <w:rPr>
                      <w:rFonts w:ascii="仿宋_GB2312" w:hAnsi="仿宋_GB2312" w:cs="仿宋_GB2312" w:eastAsia="仿宋_GB2312"/>
                      <w:sz w:val="24"/>
                    </w:rPr>
                    <w:t>1冲击波源系统</w:t>
                  </w:r>
                </w:p>
                <w:p>
                  <w:pPr>
                    <w:pStyle w:val="null3"/>
                    <w:spacing w:before="150" w:after="75"/>
                    <w:ind w:left="105"/>
                    <w:jc w:val="both"/>
                  </w:pPr>
                  <w:r>
                    <w:rPr>
                      <w:rFonts w:ascii="仿宋_GB2312" w:hAnsi="仿宋_GB2312" w:cs="仿宋_GB2312" w:eastAsia="仿宋_GB2312"/>
                      <w:sz w:val="24"/>
                    </w:rPr>
                    <w:t>1.2 高压放电范围：10～18KV。</w:t>
                  </w:r>
                </w:p>
                <w:p>
                  <w:pPr>
                    <w:pStyle w:val="null3"/>
                    <w:spacing w:before="150" w:after="75"/>
                    <w:ind w:left="105"/>
                    <w:jc w:val="both"/>
                  </w:pPr>
                  <w:r>
                    <w:rPr>
                      <w:rFonts w:ascii="仿宋_GB2312" w:hAnsi="仿宋_GB2312" w:cs="仿宋_GB2312" w:eastAsia="仿宋_GB2312"/>
                      <w:sz w:val="24"/>
                    </w:rPr>
                    <w:t>1.3 电容最大储能：</w:t>
                  </w:r>
                  <w:r>
                    <w:rPr>
                      <w:rFonts w:ascii="仿宋_GB2312" w:hAnsi="仿宋_GB2312" w:cs="仿宋_GB2312" w:eastAsia="仿宋_GB2312"/>
                      <w:sz w:val="24"/>
                    </w:rPr>
                    <w:t>≥</w:t>
                  </w:r>
                  <w:r>
                    <w:rPr>
                      <w:rFonts w:ascii="仿宋_GB2312" w:hAnsi="仿宋_GB2312" w:cs="仿宋_GB2312" w:eastAsia="仿宋_GB2312"/>
                      <w:sz w:val="24"/>
                    </w:rPr>
                    <w:t>160</w:t>
                  </w:r>
                  <w:r>
                    <w:rPr>
                      <w:rFonts w:ascii="仿宋_GB2312" w:hAnsi="仿宋_GB2312" w:cs="仿宋_GB2312" w:eastAsia="仿宋_GB2312"/>
                      <w:sz w:val="24"/>
                    </w:rPr>
                    <w:t>J。</w:t>
                  </w:r>
                </w:p>
                <w:p>
                  <w:pPr>
                    <w:pStyle w:val="null3"/>
                    <w:spacing w:before="150" w:after="75"/>
                    <w:ind w:left="105"/>
                    <w:jc w:val="both"/>
                  </w:pPr>
                  <w:r>
                    <w:rPr>
                      <w:rFonts w:ascii="仿宋_GB2312" w:hAnsi="仿宋_GB2312" w:cs="仿宋_GB2312" w:eastAsia="仿宋_GB2312"/>
                      <w:sz w:val="24"/>
                    </w:rPr>
                    <w:t>1.5 第二焦点冲击波压力场参数：脉冲上升时间≤0.5us；脉冲宽度≤1us。</w:t>
                  </w:r>
                </w:p>
                <w:p>
                  <w:pPr>
                    <w:pStyle w:val="null3"/>
                    <w:spacing w:before="150" w:after="75"/>
                    <w:ind w:left="105"/>
                    <w:jc w:val="both"/>
                  </w:pPr>
                  <w:r>
                    <w:rPr>
                      <w:rFonts w:ascii="仿宋_GB2312" w:hAnsi="仿宋_GB2312" w:cs="仿宋_GB2312" w:eastAsia="仿宋_GB2312"/>
                      <w:sz w:val="24"/>
                    </w:rPr>
                    <w:t>1.6 聚焦范围径向≤±7.5mm，轴向 - 50mm～80mm。</w:t>
                  </w:r>
                </w:p>
                <w:p>
                  <w:pPr>
                    <w:pStyle w:val="null3"/>
                    <w:spacing w:before="150" w:after="75"/>
                    <w:ind w:left="105"/>
                    <w:jc w:val="both"/>
                  </w:pPr>
                  <w:r>
                    <w:rPr>
                      <w:rFonts w:ascii="仿宋_GB2312" w:hAnsi="仿宋_GB2312" w:cs="仿宋_GB2312" w:eastAsia="仿宋_GB2312"/>
                      <w:sz w:val="24"/>
                    </w:rPr>
                    <w:t>1.7压缩声压峰值：6～30MPa；膨胀声压峰值：≤6MPa。</w:t>
                  </w:r>
                </w:p>
                <w:p>
                  <w:pPr>
                    <w:pStyle w:val="null3"/>
                    <w:spacing w:before="150" w:after="75"/>
                    <w:ind w:left="105"/>
                    <w:jc w:val="both"/>
                  </w:pPr>
                  <w:r>
                    <w:rPr>
                      <w:rFonts w:ascii="仿宋_GB2312" w:hAnsi="仿宋_GB2312" w:cs="仿宋_GB2312" w:eastAsia="仿宋_GB2312"/>
                      <w:sz w:val="24"/>
                    </w:rPr>
                    <w:t>1.8 冲击波传播介质水处理装置，具备自动循环恒温、排气功能。</w:t>
                  </w:r>
                </w:p>
                <w:p>
                  <w:pPr>
                    <w:pStyle w:val="null3"/>
                    <w:spacing w:before="150" w:after="75"/>
                    <w:ind w:left="105"/>
                    <w:jc w:val="both"/>
                  </w:pPr>
                  <w:r>
                    <w:rPr>
                      <w:rFonts w:ascii="仿宋_GB2312" w:hAnsi="仿宋_GB2312" w:cs="仿宋_GB2312" w:eastAsia="仿宋_GB2312"/>
                      <w:sz w:val="24"/>
                    </w:rPr>
                    <w:t>2 定位系统：要求同一台设备具备 X 线和 B 超双定位系统</w:t>
                  </w:r>
                </w:p>
                <w:p>
                  <w:pPr>
                    <w:pStyle w:val="null3"/>
                    <w:spacing w:before="150" w:after="75"/>
                    <w:ind w:left="105"/>
                    <w:jc w:val="both"/>
                  </w:pPr>
                  <w:r>
                    <w:rPr>
                      <w:rFonts w:ascii="仿宋_GB2312" w:hAnsi="仿宋_GB2312" w:cs="仿宋_GB2312" w:eastAsia="仿宋_GB2312"/>
                      <w:sz w:val="24"/>
                    </w:rPr>
                    <w:t xml:space="preserve">2.1 </w:t>
                  </w:r>
                  <w:r>
                    <w:rPr>
                      <w:rFonts w:ascii="仿宋_GB2312" w:hAnsi="仿宋_GB2312" w:cs="仿宋_GB2312" w:eastAsia="仿宋_GB2312"/>
                      <w:sz w:val="24"/>
                    </w:rPr>
                    <w:t>X 线定位系统：</w:t>
                  </w:r>
                </w:p>
                <w:p>
                  <w:pPr>
                    <w:pStyle w:val="null3"/>
                    <w:spacing w:before="150" w:after="75"/>
                    <w:ind w:left="105"/>
                    <w:jc w:val="both"/>
                  </w:pPr>
                  <w:r>
                    <w:rPr>
                      <w:rFonts w:ascii="仿宋_GB2312" w:hAnsi="仿宋_GB2312" w:cs="仿宋_GB2312" w:eastAsia="仿宋_GB2312"/>
                      <w:sz w:val="24"/>
                    </w:rPr>
                    <w:t>2.1.2 配备高清晰度百万像素 CCD 摄像机、X 线高频高压发生器。</w:t>
                  </w:r>
                </w:p>
                <w:p>
                  <w:pPr>
                    <w:pStyle w:val="null3"/>
                    <w:spacing w:before="150" w:after="75"/>
                    <w:ind w:left="105"/>
                    <w:jc w:val="both"/>
                  </w:pPr>
                  <w:r>
                    <w:rPr>
                      <w:rFonts w:ascii="仿宋_GB2312" w:hAnsi="仿宋_GB2312" w:cs="仿宋_GB2312" w:eastAsia="仿宋_GB2312"/>
                      <w:sz w:val="24"/>
                    </w:rPr>
                    <w:t>2.1.3 组合球管：最大工作电压≥110KV，最大工作电流≥80MA。</w:t>
                  </w:r>
                </w:p>
                <w:p>
                  <w:pPr>
                    <w:pStyle w:val="null3"/>
                    <w:spacing w:before="150" w:after="75"/>
                    <w:ind w:left="105"/>
                    <w:jc w:val="both"/>
                  </w:pPr>
                  <w:r>
                    <w:rPr>
                      <w:rFonts w:ascii="仿宋_GB2312" w:hAnsi="仿宋_GB2312" w:cs="仿宋_GB2312" w:eastAsia="仿宋_GB2312"/>
                      <w:sz w:val="24"/>
                    </w:rPr>
                    <w:t>2.2 B 超定位系统：</w:t>
                  </w:r>
                </w:p>
                <w:p>
                  <w:pPr>
                    <w:pStyle w:val="null3"/>
                    <w:spacing w:before="150" w:after="75"/>
                    <w:ind w:left="105"/>
                    <w:jc w:val="both"/>
                  </w:pPr>
                  <w:r>
                    <w:rPr>
                      <w:rFonts w:ascii="仿宋_GB2312" w:hAnsi="仿宋_GB2312" w:cs="仿宋_GB2312" w:eastAsia="仿宋_GB2312"/>
                      <w:sz w:val="24"/>
                    </w:rPr>
                    <w:t>2.2.1 具备环冲击波源锥形运动 B 超探头定位装置，电子自动测距，数字自动显示功能。</w:t>
                  </w:r>
                </w:p>
                <w:p>
                  <w:pPr>
                    <w:pStyle w:val="null3"/>
                    <w:spacing w:before="150" w:after="75"/>
                    <w:ind w:left="105"/>
                    <w:jc w:val="both"/>
                  </w:pPr>
                  <w:r>
                    <w:rPr>
                      <w:rFonts w:ascii="仿宋_GB2312" w:hAnsi="仿宋_GB2312" w:cs="仿宋_GB2312" w:eastAsia="仿宋_GB2312"/>
                      <w:sz w:val="24"/>
                    </w:rPr>
                    <w:t>2.2.2 探头能对焦点作直线和环形运动。</w:t>
                  </w:r>
                </w:p>
                <w:p>
                  <w:pPr>
                    <w:pStyle w:val="null3"/>
                    <w:spacing w:before="150" w:after="75"/>
                    <w:ind w:left="105"/>
                    <w:jc w:val="both"/>
                  </w:pPr>
                  <w:r>
                    <w:rPr>
                      <w:rFonts w:ascii="仿宋_GB2312" w:hAnsi="仿宋_GB2312" w:cs="仿宋_GB2312" w:eastAsia="仿宋_GB2312"/>
                      <w:sz w:val="24"/>
                    </w:rPr>
                    <w:t>2.2.3 探头表面与第二焦点测距误差≤2mm。</w:t>
                  </w:r>
                </w:p>
                <w:p>
                  <w:pPr>
                    <w:pStyle w:val="null3"/>
                    <w:spacing w:before="150" w:after="75"/>
                    <w:ind w:left="105"/>
                    <w:jc w:val="both"/>
                  </w:pPr>
                  <w:r>
                    <w:rPr>
                      <w:rFonts w:ascii="仿宋_GB2312" w:hAnsi="仿宋_GB2312" w:cs="仿宋_GB2312" w:eastAsia="仿宋_GB2312"/>
                      <w:sz w:val="24"/>
                    </w:rPr>
                    <w:t>2.2.4 电动探头伸缩行程：25mm～125mm。</w:t>
                  </w:r>
                </w:p>
                <w:p>
                  <w:pPr>
                    <w:pStyle w:val="null3"/>
                    <w:spacing w:before="150" w:after="75"/>
                    <w:ind w:left="105"/>
                    <w:jc w:val="both"/>
                  </w:pPr>
                  <w:r>
                    <w:rPr>
                      <w:rFonts w:ascii="仿宋_GB2312" w:hAnsi="仿宋_GB2312" w:cs="仿宋_GB2312" w:eastAsia="仿宋_GB2312"/>
                      <w:sz w:val="24"/>
                    </w:rPr>
                    <w:t>2.2.5 小 C 臂（带冲击波源）可上、下转。</w:t>
                  </w:r>
                </w:p>
                <w:p>
                  <w:pPr>
                    <w:pStyle w:val="null3"/>
                    <w:spacing w:before="150" w:after="75"/>
                    <w:ind w:left="105"/>
                    <w:jc w:val="both"/>
                  </w:pPr>
                  <w:r>
                    <w:rPr>
                      <w:rFonts w:ascii="仿宋_GB2312" w:hAnsi="仿宋_GB2312" w:cs="仿宋_GB2312" w:eastAsia="仿宋_GB2312"/>
                      <w:sz w:val="24"/>
                    </w:rPr>
                    <w:t>3 操作控制系统</w:t>
                  </w:r>
                </w:p>
                <w:p>
                  <w:pPr>
                    <w:pStyle w:val="null3"/>
                    <w:spacing w:before="150" w:after="75"/>
                    <w:ind w:left="105"/>
                    <w:jc w:val="both"/>
                  </w:pPr>
                  <w:r>
                    <w:rPr>
                      <w:rFonts w:ascii="仿宋_GB2312" w:hAnsi="仿宋_GB2312" w:cs="仿宋_GB2312" w:eastAsia="仿宋_GB2312"/>
                      <w:sz w:val="24"/>
                    </w:rPr>
                    <w:t>3.2 模块化设计，冲击波次数可预设。</w:t>
                  </w:r>
                </w:p>
                <w:p>
                  <w:pPr>
                    <w:pStyle w:val="null3"/>
                    <w:spacing w:before="150" w:after="75"/>
                    <w:ind w:left="105"/>
                    <w:jc w:val="both"/>
                  </w:pPr>
                  <w:r>
                    <w:rPr>
                      <w:rFonts w:ascii="仿宋_GB2312" w:hAnsi="仿宋_GB2312" w:cs="仿宋_GB2312" w:eastAsia="仿宋_GB2312"/>
                      <w:sz w:val="24"/>
                    </w:rPr>
                    <w:t>3.3 碎石能量可无级调节，碎石放电频率可调整。</w:t>
                  </w:r>
                </w:p>
                <w:p>
                  <w:pPr>
                    <w:pStyle w:val="null3"/>
                    <w:spacing w:before="150" w:after="75"/>
                    <w:ind w:left="105"/>
                    <w:jc w:val="both"/>
                  </w:pPr>
                  <w:r>
                    <w:rPr>
                      <w:rFonts w:ascii="仿宋_GB2312" w:hAnsi="仿宋_GB2312" w:cs="仿宋_GB2312" w:eastAsia="仿宋_GB2312"/>
                      <w:sz w:val="24"/>
                    </w:rPr>
                    <w:t>4 人工智能手术导航系统</w:t>
                  </w:r>
                </w:p>
                <w:p>
                  <w:pPr>
                    <w:pStyle w:val="null3"/>
                    <w:spacing w:before="150" w:after="75"/>
                    <w:ind w:left="105"/>
                    <w:jc w:val="both"/>
                  </w:pPr>
                  <w:r>
                    <w:rPr>
                      <w:rFonts w:ascii="仿宋_GB2312" w:hAnsi="仿宋_GB2312" w:cs="仿宋_GB2312" w:eastAsia="仿宋_GB2312"/>
                      <w:sz w:val="24"/>
                    </w:rPr>
                    <w:t>4.2 X 光定位碎石机术前智能导航</w:t>
                  </w:r>
                </w:p>
                <w:p>
                  <w:pPr>
                    <w:pStyle w:val="null3"/>
                    <w:spacing w:before="150" w:after="75"/>
                    <w:ind w:left="105"/>
                    <w:jc w:val="both"/>
                  </w:pPr>
                  <w:r>
                    <w:rPr>
                      <w:rFonts w:ascii="仿宋_GB2312" w:hAnsi="仿宋_GB2312" w:cs="仿宋_GB2312" w:eastAsia="仿宋_GB2312"/>
                      <w:sz w:val="24"/>
                    </w:rPr>
                    <w:t>4.2.1 支持半自动和全自动导航两种模式。</w:t>
                  </w:r>
                </w:p>
                <w:p>
                  <w:pPr>
                    <w:pStyle w:val="null3"/>
                    <w:spacing w:before="150" w:after="75"/>
                    <w:ind w:left="105"/>
                    <w:jc w:val="both"/>
                  </w:pPr>
                  <w:r>
                    <w:rPr>
                      <w:rFonts w:ascii="仿宋_GB2312" w:hAnsi="仿宋_GB2312" w:cs="仿宋_GB2312" w:eastAsia="仿宋_GB2312"/>
                      <w:sz w:val="24"/>
                    </w:rPr>
                    <w:t>4.2.2 全自动导航，医生需选取结石初始位置，系统自动完成水平及垂直方向的导航。</w:t>
                  </w:r>
                </w:p>
                <w:p>
                  <w:pPr>
                    <w:pStyle w:val="null3"/>
                    <w:spacing w:before="150" w:after="75"/>
                    <w:ind w:left="105"/>
                    <w:jc w:val="both"/>
                  </w:pPr>
                  <w:r>
                    <w:rPr>
                      <w:rFonts w:ascii="仿宋_GB2312" w:hAnsi="仿宋_GB2312" w:cs="仿宋_GB2312" w:eastAsia="仿宋_GB2312"/>
                      <w:sz w:val="24"/>
                    </w:rPr>
                    <w:t>4.2.3 所有结石都可过 X 光碎石机术前智能导航系统完成定位。</w:t>
                  </w:r>
                </w:p>
                <w:p>
                  <w:pPr>
                    <w:pStyle w:val="null3"/>
                    <w:spacing w:before="150" w:after="75"/>
                    <w:ind w:left="105"/>
                    <w:jc w:val="both"/>
                  </w:pPr>
                  <w:r>
                    <w:rPr>
                      <w:rFonts w:ascii="仿宋_GB2312" w:hAnsi="仿宋_GB2312" w:cs="仿宋_GB2312" w:eastAsia="仿宋_GB2312"/>
                      <w:sz w:val="24"/>
                    </w:rPr>
                    <w:t>5 治疗床与主机</w:t>
                  </w:r>
                </w:p>
                <w:p>
                  <w:pPr>
                    <w:pStyle w:val="null3"/>
                    <w:spacing w:before="150" w:after="75"/>
                    <w:ind w:left="105"/>
                    <w:jc w:val="both"/>
                  </w:pPr>
                  <w:r>
                    <w:rPr>
                      <w:rFonts w:ascii="仿宋_GB2312" w:hAnsi="仿宋_GB2312" w:cs="仿宋_GB2312" w:eastAsia="仿宋_GB2312"/>
                      <w:sz w:val="24"/>
                    </w:rPr>
                    <w:t>5.1 治疗床及主机一体化设计，机械调节精度≤ 1mm。</w:t>
                  </w:r>
                </w:p>
                <w:p>
                  <w:pPr>
                    <w:pStyle w:val="null3"/>
                    <w:spacing w:before="150" w:after="75"/>
                    <w:ind w:left="105"/>
                    <w:jc w:val="both"/>
                  </w:pPr>
                  <w:r>
                    <w:rPr>
                      <w:rFonts w:ascii="仿宋_GB2312" w:hAnsi="仿宋_GB2312" w:cs="仿宋_GB2312" w:eastAsia="仿宋_GB2312"/>
                      <w:sz w:val="24"/>
                    </w:rPr>
                    <w:t>5.2 治疗床可进行 X、Y、Z 三维六向运动：治疗床的升降运动范围≥140mm，横向运动范围≥100mm，纵向移动范围≥100mm。</w:t>
                  </w:r>
                </w:p>
                <w:p>
                  <w:pPr>
                    <w:pStyle w:val="null3"/>
                    <w:spacing w:before="150" w:after="75"/>
                    <w:ind w:left="105"/>
                    <w:jc w:val="both"/>
                  </w:pPr>
                  <w:r>
                    <w:rPr>
                      <w:rFonts w:ascii="仿宋_GB2312" w:hAnsi="仿宋_GB2312" w:cs="仿宋_GB2312" w:eastAsia="仿宋_GB2312"/>
                      <w:sz w:val="24"/>
                    </w:rPr>
                    <w:t>5.3 治疗床载重≥135Kg。</w:t>
                  </w:r>
                </w:p>
                <w:p>
                  <w:pPr>
                    <w:pStyle w:val="null3"/>
                    <w:spacing w:before="150" w:after="75"/>
                    <w:ind w:left="105"/>
                    <w:jc w:val="both"/>
                  </w:pPr>
                  <w:r>
                    <w:rPr>
                      <w:rFonts w:ascii="仿宋_GB2312" w:hAnsi="仿宋_GB2312" w:cs="仿宋_GB2312" w:eastAsia="仿宋_GB2312"/>
                      <w:sz w:val="24"/>
                    </w:rPr>
                    <w:t>5.4 大 C 臂转动角度范围 ≥50°。</w:t>
                  </w:r>
                </w:p>
                <w:p>
                  <w:pPr>
                    <w:pStyle w:val="null3"/>
                    <w:spacing w:before="150" w:after="75"/>
                    <w:ind w:left="105"/>
                    <w:jc w:val="both"/>
                  </w:pPr>
                  <w:r>
                    <w:rPr>
                      <w:rFonts w:ascii="仿宋_GB2312" w:hAnsi="仿宋_GB2312" w:cs="仿宋_GB2312" w:eastAsia="仿宋_GB2312"/>
                      <w:sz w:val="24"/>
                    </w:rPr>
                    <w:t>5.5 小 C 臂转动角度范围≥180°。</w:t>
                  </w:r>
                </w:p>
                <w:p>
                  <w:pPr>
                    <w:pStyle w:val="null3"/>
                    <w:spacing w:before="150" w:after="75"/>
                    <w:ind w:left="105"/>
                    <w:jc w:val="both"/>
                  </w:pPr>
                  <w:r>
                    <w:rPr>
                      <w:rFonts w:ascii="仿宋_GB2312" w:hAnsi="仿宋_GB2312" w:cs="仿宋_GB2312" w:eastAsia="仿宋_GB2312"/>
                      <w:sz w:val="24"/>
                    </w:rPr>
                    <w:t>5.6 小 C 臂圆弧角度范围≥25°</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主机治疗床</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电气柜</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隔室控制台</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床旁控制盒</w:t>
                  </w:r>
                  <w:r>
                    <w:rPr>
                      <w:rFonts w:ascii="仿宋_GB2312" w:hAnsi="仿宋_GB2312" w:cs="仿宋_GB2312" w:eastAsia="仿宋_GB2312"/>
                      <w:sz w:val="24"/>
                    </w:rPr>
                    <w:t xml:space="preserve"> 1 个</w:t>
                  </w:r>
                </w:p>
                <w:p>
                  <w:pPr>
                    <w:pStyle w:val="null3"/>
                    <w:spacing w:before="150" w:after="75"/>
                    <w:ind w:left="105"/>
                    <w:jc w:val="both"/>
                  </w:pPr>
                  <w:r>
                    <w:rPr>
                      <w:rFonts w:ascii="仿宋_GB2312" w:hAnsi="仿宋_GB2312" w:cs="仿宋_GB2312" w:eastAsia="仿宋_GB2312"/>
                      <w:sz w:val="24"/>
                    </w:rPr>
                    <w:t>冲击波源</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电容箱</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冲击波高压发生器</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水处理系统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X线高压发生器组合球管 1 套</w:t>
                  </w:r>
                </w:p>
                <w:p>
                  <w:pPr>
                    <w:pStyle w:val="null3"/>
                    <w:spacing w:before="150" w:after="75"/>
                    <w:ind w:left="105"/>
                    <w:jc w:val="both"/>
                  </w:pPr>
                  <w:r>
                    <w:rPr>
                      <w:rFonts w:ascii="仿宋_GB2312" w:hAnsi="仿宋_GB2312" w:cs="仿宋_GB2312" w:eastAsia="仿宋_GB2312"/>
                      <w:sz w:val="24"/>
                    </w:rPr>
                    <w:t>影像摄像机</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医用</w:t>
                  </w:r>
                  <w:r>
                    <w:rPr>
                      <w:rFonts w:ascii="仿宋_GB2312" w:hAnsi="仿宋_GB2312" w:cs="仿宋_GB2312" w:eastAsia="仿宋_GB2312"/>
                      <w:sz w:val="24"/>
                    </w:rPr>
                    <w:t>X射线影像增强器 1 台</w:t>
                  </w:r>
                </w:p>
                <w:p>
                  <w:pPr>
                    <w:pStyle w:val="null3"/>
                    <w:spacing w:before="150" w:after="75"/>
                    <w:ind w:left="105"/>
                    <w:jc w:val="both"/>
                  </w:pPr>
                  <w:r>
                    <w:rPr>
                      <w:rFonts w:ascii="仿宋_GB2312" w:hAnsi="仿宋_GB2312" w:cs="仿宋_GB2312" w:eastAsia="仿宋_GB2312"/>
                      <w:sz w:val="24"/>
                    </w:rPr>
                    <w:t>影像监视器高清医用显示器</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病例管理系统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智能导航系统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B超定位装置 1 套</w:t>
                  </w:r>
                </w:p>
                <w:p>
                  <w:pPr>
                    <w:pStyle w:val="null3"/>
                    <w:spacing w:before="150" w:after="75"/>
                    <w:ind w:left="105"/>
                    <w:jc w:val="both"/>
                  </w:pPr>
                  <w:r>
                    <w:rPr>
                      <w:rFonts w:ascii="仿宋_GB2312" w:hAnsi="仿宋_GB2312" w:cs="仿宋_GB2312" w:eastAsia="仿宋_GB2312"/>
                      <w:sz w:val="24"/>
                    </w:rPr>
                    <w:t>压腹带</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硅胶水囊</w:t>
                  </w:r>
                  <w:r>
                    <w:rPr>
                      <w:rFonts w:ascii="仿宋_GB2312" w:hAnsi="仿宋_GB2312" w:cs="仿宋_GB2312" w:eastAsia="仿宋_GB2312"/>
                      <w:sz w:val="24"/>
                    </w:rPr>
                    <w:t xml:space="preserve"> 3 个</w:t>
                  </w:r>
                </w:p>
                <w:p>
                  <w:pPr>
                    <w:pStyle w:val="null3"/>
                    <w:spacing w:before="150" w:after="75"/>
                    <w:ind w:left="105"/>
                    <w:jc w:val="both"/>
                  </w:pPr>
                  <w:r>
                    <w:rPr>
                      <w:rFonts w:ascii="仿宋_GB2312" w:hAnsi="仿宋_GB2312" w:cs="仿宋_GB2312" w:eastAsia="仿宋_GB2312"/>
                      <w:sz w:val="24"/>
                    </w:rPr>
                    <w:t>工具箱</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对讲系统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专业碎石导航定位</w:t>
                  </w:r>
                  <w:r>
                    <w:rPr>
                      <w:rFonts w:ascii="仿宋_GB2312" w:hAnsi="仿宋_GB2312" w:cs="仿宋_GB2312" w:eastAsia="仿宋_GB2312"/>
                      <w:sz w:val="24"/>
                    </w:rPr>
                    <w:t>B超机 1 台</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最后一笔 验收合格之日起满6个月，甲方无息支付给乙方合同剩余价款的20%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（1）合同设备安装完成后30个工作日内进行验收，验收时应由甲方设备科、使用科室和相关职能科室及乙方共同参加下按国家有关规定、规范进行验收。并邀请相关的专业人员或机构参与验收（费用为中标金额的 1.5％），相关费用由乙方承担。 因货物质量问题发生争议时,由本地质量技术监督部门鉴定，因此产生的一切费用均由乙方 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（1）合同设备安装完成后30个工作日内进行验收，验收时应由甲方设备科、使用科室和相关职能科室及乙方共同参加下按国家有关规定、规范进行验收。并邀请相关的专业人员或机构参与验收（费用为中标金额的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 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交付时设备生产日期：国产产品≤6个月，进口产品≤9个月，整机质保≥2年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交货时设备生产日期:国产产品≤6个月，进口产品≤9个月，整机质保≥2年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1.质保期：交货时设备生产日期:国产产品≤6个月，进口产品≤9个月，整机质保≥2年； 2.如所投产品为进口产品，需提 供“进”字号注册证。 3.投标有效期：本项目投标有效期为从开标之日起90日历天。中标供应商的投标文件有效期自动延长合 同履行完毕。 4.报价说明：本次采购设备费用含税报价包含货物价值、安装调试费、国内外运杂费（含保险）、仓储保管 费、技术培训费、检测费、施工费、人工费所有费用， 以招标文件的内容和要求作为响应依据，投标人所提供的产品型号、 产地等重要信息，需要与仪器机身保持一致，因投标人原因（有且不限于型号有误、出具的净重、参数等证明有误、保税区内 税号问题等）产生的一切后果及费用由投标人自行承担； 5.因本项目使用电子招投标系统，格式无法调整，招标文件中其他 部分与本部分不一致时以本部分要求为准 。 6.在合同履行过程中，如发生合同纠纷，合同双方应按照中华人民共和国法律解 释，按照《中华人民共和国民法典》规定及合同条款约定进行处理。 7.本项目所采购的部分进口产品，已通过进口产品论 证，投标文件中接受外文资料，但主要部分仍应对应翻译成中文并附在相关外文资料后面。 8.其他要求：①为顺利推进政府 采购电子化交易平台应用工作，投标人需要在线提交所有通过电子化交易平台实施的政府采购项目的投标文件，同时，线下提 交纸质版投标文件，正本壹份、副本贰份，电子版文件两份（u盘储存）(标明投标人名称，密封递交)。若线上电子投标文件 与纸质投标文件不一致的，以线上电子投标文件为准；若正本和副本不符，以正本为准。②线下递交文件截止时间:详见本项 目招标公告文件递交截止时间。 8.其他未尽事宜按国家相关规定执行。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 目不接受联合体投标 ，不允许分包。投标人提供《非联合体不分包投标声明》 ，视为独立投标，不分包。</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 目不接受联合体投标 ，不允许分包。投标人提供《非联合体不分包投标声明》 ，视为独立投标，不分包。</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 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 施方案，评标委员会从以下方面进行比较后赋分。（0-6 分） （1）备货、供货进度及保证措施（0-2 分） （2）拟投入本项目的人员安排及责任制度（0-2分） （3）产品安装、检测、调试等方面保证措 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投产品参数须具备原厂服务承诺函，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 提供一套完整业绩得1分，满分3分。 注：1、此处业绩系指产品业绩，不限合同签订主体。 2、响应文 件中提供合同扫描件或影印件，如合同中无法体现签订时间、 产品品牌、型号等相关信息的， 须同时另 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 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 护、 操作条件、现代新技术的应用等方面具有技术上的先进性，并能提供生产厂家出具的、响应的功能 证明材料（包括但不限于检测报告、官网截图、彩页、白皮书、说明书等相关资料）。提供材料短缺且 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 可行的质量保证承诺，保证使用单位能熟练操作维护和正常使用，根据承诺内容完整性、可行性进行打 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 施方案，评标委员会从以下方面进行比较后赋分。（0-6 分） （1）备货、供货进度及保证措施（0-2 分） （2）拟投入本项目的人员安排及责任制度（0-2分） （3）产品安装、检测、调试等方面保证措 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投产品参数须具备原厂服务承诺函，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 提供一套完整业绩得1分，满分3分。 注：1、此处业绩系指产品业绩，不限合同签订主体。 2、响应文 件中提供合同扫描件或影印件，如合同中无法体现签订时间、 产品品牌、型号等相关信息的， 须同时另 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 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 价为评标基准价。）最低报价不是中标的唯一依据。因落实政府采购政策进行价格调整的，以调整后的 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详见附件：商洛市中医医院医疗设备更新采购合同（20260129）.docx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