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931EC">
      <w:pPr>
        <w:pStyle w:val="4"/>
        <w:spacing w:line="480" w:lineRule="exact"/>
        <w:jc w:val="center"/>
      </w:pPr>
      <w:r>
        <w:rPr>
          <w:b/>
          <w:sz w:val="36"/>
        </w:rPr>
        <w:t>洛南县公安局执法执勤车辆采购项目竞争性谈判公告</w:t>
      </w:r>
    </w:p>
    <w:p w14:paraId="6152CFBE">
      <w:pPr>
        <w:pStyle w:val="4"/>
        <w:outlineLvl w:val="5"/>
      </w:pPr>
      <w:r>
        <w:rPr>
          <w:b/>
          <w:sz w:val="15"/>
        </w:rPr>
        <w:t xml:space="preserve"> 项目概况</w:t>
      </w:r>
    </w:p>
    <w:p w14:paraId="253D349D">
      <w:pPr>
        <w:pStyle w:val="4"/>
        <w:ind w:firstLine="400" w:firstLineChars="200"/>
      </w:pPr>
      <w:bookmarkStart w:id="0" w:name="_GoBack"/>
      <w:bookmarkEnd w:id="0"/>
      <w:r>
        <w:t>执法执勤车辆采购项目采购项目的潜在供应商应在商洛市商州区城关街道办事处四皓社区民和路设计院16楼综合办公室获取采购文件，并于 2024年08月08日 09时00分 （北京时间）前提交响应文件。</w:t>
      </w:r>
    </w:p>
    <w:p w14:paraId="793BF609">
      <w:pPr>
        <w:pStyle w:val="4"/>
        <w:outlineLvl w:val="3"/>
      </w:pPr>
      <w:r>
        <w:rPr>
          <w:b/>
          <w:sz w:val="24"/>
        </w:rPr>
        <w:t>一、项目基本情况</w:t>
      </w:r>
    </w:p>
    <w:p w14:paraId="6709BFFC">
      <w:pPr>
        <w:pStyle w:val="4"/>
      </w:pPr>
      <w:r>
        <w:t>项目编号：SXZTFY-2024-0011</w:t>
      </w:r>
    </w:p>
    <w:p w14:paraId="2C796524">
      <w:pPr>
        <w:pStyle w:val="4"/>
      </w:pPr>
      <w:r>
        <w:t>项目名称：执法执勤车辆采购项目</w:t>
      </w:r>
    </w:p>
    <w:p w14:paraId="559D651A">
      <w:pPr>
        <w:pStyle w:val="4"/>
      </w:pPr>
      <w:r>
        <w:t>采购方式：竞争性谈判</w:t>
      </w:r>
    </w:p>
    <w:p w14:paraId="29A2EC1E">
      <w:pPr>
        <w:pStyle w:val="4"/>
      </w:pPr>
      <w:r>
        <w:t>预算金额：800,000.00元</w:t>
      </w:r>
    </w:p>
    <w:p w14:paraId="286B2F01">
      <w:pPr>
        <w:pStyle w:val="4"/>
      </w:pPr>
      <w:r>
        <w:t>采购需求：</w:t>
      </w:r>
    </w:p>
    <w:p w14:paraId="74E06BA6">
      <w:pPr>
        <w:pStyle w:val="4"/>
      </w:pPr>
      <w:r>
        <w:t>合同包1(洛南县公安局执法执勤车辆采购项目):</w:t>
      </w:r>
    </w:p>
    <w:p w14:paraId="4F660818">
      <w:pPr>
        <w:pStyle w:val="4"/>
        <w:ind w:firstLine="630"/>
      </w:pPr>
      <w:r>
        <w:t>合同包预算金额：800,000.00元</w:t>
      </w:r>
    </w:p>
    <w:p w14:paraId="2B4494DC">
      <w:pPr>
        <w:pStyle w:val="4"/>
        <w:ind w:firstLine="630"/>
      </w:pPr>
      <w:r>
        <w:t xml:space="preserve"> 合同包最高限价：800,000.00元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3EBC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72E700">
            <w:pPr>
              <w:pStyle w:val="4"/>
            </w:pPr>
            <w:r>
              <w:t>品目号</w:t>
            </w:r>
          </w:p>
        </w:tc>
        <w:tc>
          <w:tcPr>
            <w:tcW w:w="1187" w:type="dxa"/>
          </w:tcPr>
          <w:p w14:paraId="0A2CDD94">
            <w:pPr>
              <w:pStyle w:val="4"/>
            </w:pPr>
            <w:r>
              <w:t>品目名称</w:t>
            </w:r>
          </w:p>
        </w:tc>
        <w:tc>
          <w:tcPr>
            <w:tcW w:w="1187" w:type="dxa"/>
          </w:tcPr>
          <w:p w14:paraId="0D28FD06">
            <w:pPr>
              <w:pStyle w:val="4"/>
            </w:pPr>
            <w:r>
              <w:t>采购标的</w:t>
            </w:r>
          </w:p>
        </w:tc>
        <w:tc>
          <w:tcPr>
            <w:tcW w:w="1187" w:type="dxa"/>
          </w:tcPr>
          <w:p w14:paraId="71668976">
            <w:pPr>
              <w:pStyle w:val="4"/>
            </w:pPr>
            <w:r>
              <w:t>数量（单位）</w:t>
            </w:r>
          </w:p>
        </w:tc>
        <w:tc>
          <w:tcPr>
            <w:tcW w:w="1187" w:type="dxa"/>
          </w:tcPr>
          <w:p w14:paraId="14B3292F">
            <w:pPr>
              <w:pStyle w:val="4"/>
            </w:pPr>
            <w:r>
              <w:t>技术规格、参数及要求</w:t>
            </w:r>
          </w:p>
        </w:tc>
        <w:tc>
          <w:tcPr>
            <w:tcW w:w="1187" w:type="dxa"/>
          </w:tcPr>
          <w:p w14:paraId="6639819F">
            <w:pPr>
              <w:pStyle w:val="4"/>
            </w:pPr>
            <w:r>
              <w:t>品目预算(元)</w:t>
            </w:r>
          </w:p>
        </w:tc>
        <w:tc>
          <w:tcPr>
            <w:tcW w:w="1187" w:type="dxa"/>
          </w:tcPr>
          <w:p w14:paraId="2953C935">
            <w:pPr>
              <w:pStyle w:val="4"/>
            </w:pPr>
            <w:r>
              <w:t>最高限价(元)</w:t>
            </w:r>
          </w:p>
        </w:tc>
      </w:tr>
      <w:tr w14:paraId="14998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288B08">
            <w:pPr>
              <w:pStyle w:val="4"/>
            </w:pPr>
            <w:r>
              <w:t>1-1</w:t>
            </w:r>
          </w:p>
        </w:tc>
        <w:tc>
          <w:tcPr>
            <w:tcW w:w="1187" w:type="dxa"/>
          </w:tcPr>
          <w:p w14:paraId="7C77EEE1">
            <w:pPr>
              <w:pStyle w:val="4"/>
            </w:pPr>
            <w:r>
              <w:t>警车</w:t>
            </w:r>
          </w:p>
        </w:tc>
        <w:tc>
          <w:tcPr>
            <w:tcW w:w="1187" w:type="dxa"/>
          </w:tcPr>
          <w:p w14:paraId="36A2A278">
            <w:pPr>
              <w:pStyle w:val="4"/>
            </w:pPr>
            <w:r>
              <w:t>7辆执法执勤用车</w:t>
            </w:r>
          </w:p>
        </w:tc>
        <w:tc>
          <w:tcPr>
            <w:tcW w:w="1187" w:type="dxa"/>
          </w:tcPr>
          <w:p w14:paraId="49535F52">
            <w:pPr>
              <w:pStyle w:val="4"/>
            </w:pPr>
            <w:r>
              <w:t>1(批)</w:t>
            </w:r>
          </w:p>
        </w:tc>
        <w:tc>
          <w:tcPr>
            <w:tcW w:w="1187" w:type="dxa"/>
          </w:tcPr>
          <w:p w14:paraId="1AC47B21">
            <w:pPr>
              <w:pStyle w:val="4"/>
            </w:pPr>
            <w:r>
              <w:t>详见采购文件</w:t>
            </w:r>
          </w:p>
        </w:tc>
        <w:tc>
          <w:tcPr>
            <w:tcW w:w="1187" w:type="dxa"/>
          </w:tcPr>
          <w:p w14:paraId="4CEB8EF9">
            <w:pPr>
              <w:pStyle w:val="4"/>
            </w:pPr>
            <w:r>
              <w:t>800,000.00</w:t>
            </w:r>
          </w:p>
        </w:tc>
        <w:tc>
          <w:tcPr>
            <w:tcW w:w="1187" w:type="dxa"/>
          </w:tcPr>
          <w:p w14:paraId="6BAA76D4">
            <w:pPr>
              <w:pStyle w:val="4"/>
            </w:pPr>
            <w:r>
              <w:t>800,000.00</w:t>
            </w:r>
          </w:p>
        </w:tc>
      </w:tr>
    </w:tbl>
    <w:p w14:paraId="5836B785">
      <w:pPr>
        <w:pStyle w:val="4"/>
      </w:pPr>
      <w:r>
        <w:t xml:space="preserve"> 本合同包不接受联合体投标</w:t>
      </w:r>
    </w:p>
    <w:p w14:paraId="15272CFD">
      <w:pPr>
        <w:pStyle w:val="4"/>
      </w:pPr>
      <w:r>
        <w:t xml:space="preserve"> 合同履行期限：合同签订后20日内完成车辆交付</w:t>
      </w:r>
    </w:p>
    <w:p w14:paraId="3F4118A2">
      <w:pPr>
        <w:pStyle w:val="4"/>
        <w:outlineLvl w:val="3"/>
      </w:pPr>
      <w:r>
        <w:rPr>
          <w:b/>
          <w:sz w:val="24"/>
        </w:rPr>
        <w:t>二、申请人的资格要求：</w:t>
      </w:r>
    </w:p>
    <w:p w14:paraId="16258CD8">
      <w:pPr>
        <w:pStyle w:val="4"/>
      </w:pPr>
      <w:r>
        <w:t>1.满足《中华人民共和国政府采购法》第二十二条规定;</w:t>
      </w:r>
    </w:p>
    <w:p w14:paraId="6A6C8E30">
      <w:pPr>
        <w:pStyle w:val="4"/>
      </w:pPr>
      <w:r>
        <w:t>2.落实政府采购政策需满足的资格要求：</w:t>
      </w:r>
    </w:p>
    <w:p w14:paraId="031E0250">
      <w:pPr>
        <w:pStyle w:val="4"/>
      </w:pPr>
      <w:r>
        <w:t>合同包1(洛南县公安局执法执勤车辆采购项目)落实政府采购政策需满足的资格要求如下:</w:t>
      </w:r>
    </w:p>
    <w:p w14:paraId="78E7CFE3">
      <w:pPr>
        <w:pStyle w:val="4"/>
        <w:ind w:left="480"/>
      </w:pPr>
      <w:r>
        <w:t>1、《政府采购促进中小企业发展暂行办法》（财库〔2011〕181号）；2、《财政部 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关于调整优化节能产品、环境标志产品政府采购执行机制的通知》（财库〔2019〕9号）；7、《关于促进残疾人就业政府采购政策的通知》（财库〔2017〕141号）。</w:t>
      </w:r>
    </w:p>
    <w:p w14:paraId="6A590EA0">
      <w:pPr>
        <w:pStyle w:val="4"/>
      </w:pPr>
      <w:r>
        <w:t>3.本项目的特定资格要求：</w:t>
      </w:r>
    </w:p>
    <w:p w14:paraId="449C0FEB">
      <w:pPr>
        <w:pStyle w:val="4"/>
      </w:pPr>
      <w:r>
        <w:t>合同包1(洛南县公安局执法执勤车辆采购项目)特定资格要求如下:</w:t>
      </w:r>
    </w:p>
    <w:p w14:paraId="641B6F80">
      <w:pPr>
        <w:pStyle w:val="4"/>
        <w:ind w:left="480"/>
      </w:pPr>
      <w:r>
        <w:t>（1）供应商具有独立承担民事责任能力的法人、其他组织或自然人。企业法人出具合法有效的营业执照、组织机构代码证、税务登记证（或统一社会信用代码的营业执照）或事业单位法人证书等国家规定的相关证明，自然人参与的提供其身份证明。 （2）供应商应授权合法的授权代表参加谈判全过程，提供法定代表人授权委托书原件（附法定代表人、被授权委托人身份证复印件）及被授权人身份证原件（法定代表人参加投标只须提供法定代表人身份证原件并与营业执照信息一致。 （3）财务状况证明：提供具有财务审计资质单位出具的2023年度的财务报告（成立时间至开标时间不足一年的可提供成立后任意时段的资产负债表）或开标前六个月内其基本账户银行出具的资信证明（附开户许可证或开户备案证明）。 （4）税收缴纳证明：提供2023年至响应文件递交截止时间前任意三个月任意税种的完税证明或提供税务部门出具的纳税证明，依法免税的单位应提供相关证明材料。（ 5）社会保障资金缴纳证明：提供2023年至响应文件递交截止时间前已缴纳的任意三个月的社会保障资金缴存单据或社保机构开具的社会保险参保缴费情况证明；依法不需要缴纳社会保障资金的应提供相关文件证明。（ 6）参加本次政府采购活动前三年内在经营活动中没有重大违法记录的书面声明。（ 7）提供具有履行合同所必需的设备和专业技术能力的书面声明。 （8）投标保证金交纳凭证（以银行转账或者金融机构、担保机构出具的保函等非现金形式凭证为依据）。（9）本次采购专门面向中小企业，投标人需提供中小企业声明函。</w:t>
      </w:r>
    </w:p>
    <w:p w14:paraId="12C92DB9">
      <w:pPr>
        <w:pStyle w:val="4"/>
        <w:outlineLvl w:val="3"/>
      </w:pPr>
      <w:r>
        <w:rPr>
          <w:b/>
          <w:sz w:val="24"/>
        </w:rPr>
        <w:t>三、获取采购文件</w:t>
      </w:r>
    </w:p>
    <w:p w14:paraId="01C6F7ED">
      <w:pPr>
        <w:pStyle w:val="4"/>
      </w:pPr>
      <w:r>
        <w:t>时间： 2024年08月02日 至 2024年08月06日 ，每天上午 08:30:00 至 12:00:00 ，下午 15:00:00 至 17:30:00 （北京时间）</w:t>
      </w:r>
    </w:p>
    <w:p w14:paraId="3A2EDFF0">
      <w:pPr>
        <w:pStyle w:val="4"/>
      </w:pPr>
      <w:r>
        <w:t>途径：商洛市商州区城关街道办事处四皓社区民和路设计院16楼综合办公室</w:t>
      </w:r>
    </w:p>
    <w:p w14:paraId="7C4151AA">
      <w:pPr>
        <w:pStyle w:val="4"/>
      </w:pPr>
      <w:r>
        <w:t>方式：现场获取</w:t>
      </w:r>
    </w:p>
    <w:p w14:paraId="5D135AB4">
      <w:pPr>
        <w:pStyle w:val="4"/>
      </w:pPr>
      <w:r>
        <w:t>售价： 500元</w:t>
      </w:r>
    </w:p>
    <w:p w14:paraId="0E02C150">
      <w:pPr>
        <w:pStyle w:val="4"/>
        <w:outlineLvl w:val="3"/>
      </w:pPr>
      <w:r>
        <w:rPr>
          <w:b/>
          <w:sz w:val="24"/>
        </w:rPr>
        <w:t>四、响应文件提交</w:t>
      </w:r>
    </w:p>
    <w:p w14:paraId="05AE5BB7">
      <w:pPr>
        <w:pStyle w:val="4"/>
      </w:pPr>
      <w:r>
        <w:t>截止时间： 2024年08月08日 09时00分00秒 （北京时间）</w:t>
      </w:r>
    </w:p>
    <w:p w14:paraId="07234B66">
      <w:pPr>
        <w:pStyle w:val="4"/>
      </w:pPr>
      <w:r>
        <w:t>地点：商洛市商州区城关街道办事处四皓社区民和路设计院16楼会议室</w:t>
      </w:r>
    </w:p>
    <w:p w14:paraId="312B415B">
      <w:pPr>
        <w:pStyle w:val="4"/>
        <w:outlineLvl w:val="3"/>
      </w:pPr>
      <w:r>
        <w:rPr>
          <w:b/>
          <w:sz w:val="24"/>
        </w:rPr>
        <w:t>五、开启</w:t>
      </w:r>
    </w:p>
    <w:p w14:paraId="46C036E2">
      <w:pPr>
        <w:pStyle w:val="4"/>
      </w:pPr>
      <w:r>
        <w:t>时间： 2024年08月08日 09时00分00秒 （北京时间）</w:t>
      </w:r>
    </w:p>
    <w:p w14:paraId="18D4D448">
      <w:pPr>
        <w:pStyle w:val="4"/>
      </w:pPr>
      <w:r>
        <w:t>地点：商洛市商州区城关街道办事处四皓社区民和路设计院16楼会议室</w:t>
      </w:r>
    </w:p>
    <w:p w14:paraId="668CBFE2">
      <w:pPr>
        <w:pStyle w:val="4"/>
        <w:outlineLvl w:val="3"/>
      </w:pPr>
      <w:r>
        <w:rPr>
          <w:b/>
          <w:sz w:val="24"/>
        </w:rPr>
        <w:t>六、公告期限</w:t>
      </w:r>
    </w:p>
    <w:p w14:paraId="71EC6DEA">
      <w:pPr>
        <w:pStyle w:val="4"/>
      </w:pPr>
      <w:r>
        <w:t>自本公告发布之日起3个工作日。</w:t>
      </w:r>
    </w:p>
    <w:p w14:paraId="0F4467C0">
      <w:pPr>
        <w:pStyle w:val="4"/>
        <w:outlineLvl w:val="3"/>
      </w:pPr>
      <w:r>
        <w:rPr>
          <w:b/>
          <w:sz w:val="24"/>
        </w:rPr>
        <w:t>七、其他补充事宜</w:t>
      </w:r>
    </w:p>
    <w:p w14:paraId="7F53806F">
      <w:pPr>
        <w:pStyle w:val="4"/>
      </w:pPr>
      <w:r>
        <w:rPr>
          <w:rFonts w:ascii="宋体" w:hAnsi="宋体" w:eastAsia="宋体" w:cs="宋体"/>
          <w:sz w:val="24"/>
        </w:rPr>
        <w:t>注：1.潜在供应商获取谈判文件时，须携带供应商出具的对获取人的授权委托书或介绍信原件以及获取人的身份证复印件加盖公章（携带原件）；2.（本项目仅支持现场报名获取，谢绝邮寄）。3.请潜在供应商务必按照《陕西省财政厅关于政府采购供应商注册登记有关事项的通知》要求，通过陕西省政府采购网（http://www.ccgp-shaanxi.gov.cn/）进行陕西政府采购统一身份认证注册登记。</w:t>
      </w:r>
    </w:p>
    <w:p w14:paraId="2F0A6621">
      <w:pPr>
        <w:pStyle w:val="4"/>
        <w:outlineLvl w:val="3"/>
      </w:pPr>
      <w:r>
        <w:rPr>
          <w:b/>
          <w:sz w:val="24"/>
        </w:rPr>
        <w:t>八、对本次招标提出询问，请按以下方式联系。</w:t>
      </w:r>
    </w:p>
    <w:p w14:paraId="51347AEE">
      <w:pPr>
        <w:pStyle w:val="4"/>
        <w:outlineLvl w:val="5"/>
      </w:pPr>
      <w:r>
        <w:rPr>
          <w:b/>
          <w:sz w:val="15"/>
        </w:rPr>
        <w:t>1.采购人信息</w:t>
      </w:r>
    </w:p>
    <w:p w14:paraId="25694A65">
      <w:pPr>
        <w:pStyle w:val="4"/>
      </w:pPr>
      <w:r>
        <w:t>名称：洛南县公安局</w:t>
      </w:r>
    </w:p>
    <w:p w14:paraId="095264AA">
      <w:pPr>
        <w:pStyle w:val="4"/>
      </w:pPr>
      <w:r>
        <w:t>地址：洛南县四皓街办柳林社区</w:t>
      </w:r>
    </w:p>
    <w:p w14:paraId="6B63A2E4">
      <w:pPr>
        <w:pStyle w:val="4"/>
      </w:pPr>
      <w:r>
        <w:t>联系方式：13909149969</w:t>
      </w:r>
    </w:p>
    <w:p w14:paraId="119B0064">
      <w:pPr>
        <w:pStyle w:val="4"/>
        <w:outlineLvl w:val="5"/>
      </w:pPr>
      <w:r>
        <w:rPr>
          <w:b/>
          <w:sz w:val="15"/>
        </w:rPr>
        <w:t>2.采购代理机构信息</w:t>
      </w:r>
    </w:p>
    <w:p w14:paraId="4AE4D74F">
      <w:pPr>
        <w:pStyle w:val="4"/>
      </w:pPr>
      <w:r>
        <w:t>名称：陕西众泰丰源工程项目管理有限公司</w:t>
      </w:r>
    </w:p>
    <w:p w14:paraId="4C4E4169">
      <w:pPr>
        <w:pStyle w:val="4"/>
      </w:pPr>
      <w:r>
        <w:t>地址：陕西省商洛市商州区城关街道办事处四皓社区民和路设计院16楼</w:t>
      </w:r>
    </w:p>
    <w:p w14:paraId="5F85C3AA">
      <w:pPr>
        <w:pStyle w:val="4"/>
      </w:pPr>
      <w:r>
        <w:t>联系方式：17791182771</w:t>
      </w:r>
    </w:p>
    <w:p w14:paraId="7D1C2892">
      <w:pPr>
        <w:pStyle w:val="4"/>
        <w:outlineLvl w:val="5"/>
      </w:pPr>
      <w:r>
        <w:rPr>
          <w:b/>
          <w:sz w:val="15"/>
        </w:rPr>
        <w:t>3.项目联系方式</w:t>
      </w:r>
    </w:p>
    <w:p w14:paraId="51852765">
      <w:pPr>
        <w:pStyle w:val="4"/>
      </w:pPr>
      <w:r>
        <w:t>项目联系人：吴娇</w:t>
      </w:r>
    </w:p>
    <w:p w14:paraId="1939B6A2">
      <w:pPr>
        <w:pStyle w:val="4"/>
      </w:pPr>
      <w:r>
        <w:t>电话：17791182771</w:t>
      </w:r>
    </w:p>
    <w:p w14:paraId="7059DD92">
      <w:pPr>
        <w:pStyle w:val="4"/>
        <w:jc w:val="right"/>
      </w:pPr>
      <w:r>
        <w:t>陕西众泰丰源工程项目管理有限公司</w:t>
      </w:r>
      <w:r>
        <w:br w:type="textWrapping"/>
      </w:r>
    </w:p>
    <w:p w14:paraId="5BA6402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g5NGI4OGJhMGE4OTIyOTI4ZGVlYzhhNDgwMjAifQ=="/>
  </w:docVars>
  <w:rsids>
    <w:rsidRoot w:val="53B52B8D"/>
    <w:rsid w:val="13825F93"/>
    <w:rsid w:val="177F50ED"/>
    <w:rsid w:val="401E689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1849</Words>
  <Characters>2099</Characters>
  <Lines>0</Lines>
  <Paragraphs>0</Paragraphs>
  <TotalTime>0</TotalTime>
  <ScaleCrop>false</ScaleCrop>
  <LinksUpToDate>false</LinksUpToDate>
  <CharactersWithSpaces>2133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2024-08-01T01:32:51Z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D1D3047D41974420B420A1048FB8FA1D_13</vt:lpwstr>
  </property>
</Properties>
</file>