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480" w:lineRule="exact"/>
        <w:jc w:val="center"/>
      </w:pPr>
      <w:r>
        <w:rPr>
          <w:b/>
          <w:sz w:val="36"/>
        </w:rPr>
        <w:t>山阳县水利局（本级）山阳县板岩镇耿村马滩河提防水毁修复工程竞争性磋商公告</w:t>
      </w:r>
    </w:p>
    <w:p>
      <w:pPr>
        <w:pStyle w:val="5"/>
        <w:outlineLvl w:val="5"/>
        <w:rPr>
          <w:vertAlign w:val="baseline"/>
        </w:rPr>
      </w:pPr>
      <w:r>
        <w:rPr>
          <w:b/>
          <w:sz w:val="15"/>
        </w:rPr>
        <w:t xml:space="preserve"> </w:t>
      </w:r>
      <w:r>
        <w:rPr>
          <w:b/>
          <w:sz w:val="18"/>
          <w:szCs w:val="22"/>
        </w:rPr>
        <w:t>项目概况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tcPr>
          <w:p>
            <w:pPr>
              <w:pStyle w:val="5"/>
              <w:ind w:firstLine="440" w:firstLineChars="200"/>
              <w:rPr>
                <w:vertAlign w:val="baseline"/>
              </w:rPr>
            </w:pPr>
            <w:r>
              <w:rPr>
                <w:sz w:val="22"/>
                <w:szCs w:val="22"/>
              </w:rPr>
              <w:t>山阳县板岩镇耿村马滩河提防水毁修复工程采购项目的潜在供应商应在商洛市商州区通江西路中段全兴紫苑小区6号楼西单元102室获取采购文件，并于 2024年06月17日 15时00分 （北京时间）前提交响应文件。</w:t>
            </w:r>
          </w:p>
        </w:tc>
      </w:tr>
    </w:tbl>
    <w:p>
      <w:pPr>
        <w:pStyle w:val="5"/>
        <w:outlineLvl w:val="5"/>
      </w:pPr>
    </w:p>
    <w:p>
      <w:pPr>
        <w:pStyle w:val="5"/>
        <w:outlineLvl w:val="3"/>
      </w:pPr>
      <w:r>
        <w:rPr>
          <w:b/>
          <w:sz w:val="24"/>
        </w:rPr>
        <w:t>一、项目基本情况</w:t>
      </w:r>
    </w:p>
    <w:p>
      <w:pPr>
        <w:pStyle w:val="5"/>
        <w:rPr>
          <w:sz w:val="22"/>
          <w:szCs w:val="22"/>
        </w:rPr>
      </w:pPr>
      <w:r>
        <w:rPr>
          <w:sz w:val="22"/>
          <w:szCs w:val="22"/>
        </w:rPr>
        <w:t>项目编号：CXSL-SY-202416</w:t>
      </w:r>
    </w:p>
    <w:p>
      <w:pPr>
        <w:pStyle w:val="5"/>
        <w:rPr>
          <w:sz w:val="22"/>
          <w:szCs w:val="22"/>
        </w:rPr>
      </w:pPr>
      <w:r>
        <w:rPr>
          <w:sz w:val="22"/>
          <w:szCs w:val="22"/>
        </w:rPr>
        <w:t>项目名称：山阳县板岩镇耿村马滩河提防水毁修复工程</w:t>
      </w:r>
    </w:p>
    <w:p>
      <w:pPr>
        <w:pStyle w:val="5"/>
        <w:rPr>
          <w:sz w:val="22"/>
          <w:szCs w:val="22"/>
        </w:rPr>
      </w:pPr>
      <w:r>
        <w:rPr>
          <w:sz w:val="22"/>
          <w:szCs w:val="22"/>
        </w:rPr>
        <w:t>采购方式：竞争性磋商</w:t>
      </w:r>
    </w:p>
    <w:p>
      <w:pPr>
        <w:pStyle w:val="5"/>
        <w:rPr>
          <w:sz w:val="22"/>
          <w:szCs w:val="22"/>
        </w:rPr>
      </w:pPr>
      <w:r>
        <w:rPr>
          <w:sz w:val="22"/>
          <w:szCs w:val="22"/>
        </w:rPr>
        <w:t>预算金额：1,272,285.71元</w:t>
      </w:r>
    </w:p>
    <w:p>
      <w:pPr>
        <w:pStyle w:val="5"/>
        <w:rPr>
          <w:sz w:val="22"/>
          <w:szCs w:val="22"/>
        </w:rPr>
      </w:pPr>
      <w:r>
        <w:rPr>
          <w:sz w:val="22"/>
          <w:szCs w:val="22"/>
        </w:rPr>
        <w:t>采购需求：</w:t>
      </w:r>
    </w:p>
    <w:p>
      <w:pPr>
        <w:pStyle w:val="5"/>
        <w:rPr>
          <w:sz w:val="22"/>
          <w:szCs w:val="22"/>
        </w:rPr>
      </w:pPr>
      <w:r>
        <w:rPr>
          <w:sz w:val="22"/>
          <w:szCs w:val="22"/>
        </w:rPr>
        <w:t>合同包1(山阳县板岩镇耿村马滩河提防水毁修复工程):</w:t>
      </w:r>
    </w:p>
    <w:p>
      <w:pPr>
        <w:pStyle w:val="5"/>
        <w:ind w:firstLine="630"/>
        <w:rPr>
          <w:sz w:val="22"/>
          <w:szCs w:val="22"/>
        </w:rPr>
      </w:pPr>
      <w:r>
        <w:rPr>
          <w:sz w:val="22"/>
          <w:szCs w:val="22"/>
        </w:rPr>
        <w:t>合同包预算金额：1,272,285.71元</w:t>
      </w:r>
    </w:p>
    <w:p>
      <w:pPr>
        <w:pStyle w:val="5"/>
        <w:ind w:firstLine="630"/>
        <w:rPr>
          <w:sz w:val="22"/>
          <w:szCs w:val="22"/>
        </w:rPr>
      </w:pPr>
      <w:r>
        <w:rPr>
          <w:sz w:val="22"/>
          <w:szCs w:val="22"/>
        </w:rPr>
        <w:t xml:space="preserve"> 合同包最高限价：1,272,285.71元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279"/>
        <w:gridCol w:w="127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5"/>
            </w:pPr>
            <w:r>
              <w:t>品目号</w:t>
            </w:r>
          </w:p>
        </w:tc>
        <w:tc>
          <w:tcPr>
            <w:tcW w:w="1187" w:type="dxa"/>
          </w:tcPr>
          <w:p>
            <w:pPr>
              <w:pStyle w:val="5"/>
            </w:pPr>
            <w:r>
              <w:t>品目名称</w:t>
            </w:r>
          </w:p>
        </w:tc>
        <w:tc>
          <w:tcPr>
            <w:tcW w:w="1187" w:type="dxa"/>
          </w:tcPr>
          <w:p>
            <w:pPr>
              <w:pStyle w:val="5"/>
            </w:pPr>
            <w:r>
              <w:t>采购标的</w:t>
            </w:r>
          </w:p>
        </w:tc>
        <w:tc>
          <w:tcPr>
            <w:tcW w:w="1187" w:type="dxa"/>
          </w:tcPr>
          <w:p>
            <w:pPr>
              <w:pStyle w:val="5"/>
            </w:pPr>
            <w:r>
              <w:t>数量（单位）</w:t>
            </w:r>
          </w:p>
        </w:tc>
        <w:tc>
          <w:tcPr>
            <w:tcW w:w="1187" w:type="dxa"/>
          </w:tcPr>
          <w:p>
            <w:pPr>
              <w:pStyle w:val="5"/>
            </w:pPr>
            <w:r>
              <w:t>技术规格、参数及要求</w:t>
            </w:r>
          </w:p>
        </w:tc>
        <w:tc>
          <w:tcPr>
            <w:tcW w:w="1187" w:type="dxa"/>
          </w:tcPr>
          <w:p>
            <w:pPr>
              <w:pStyle w:val="5"/>
            </w:pPr>
            <w:r>
              <w:t>品目预算(元)</w:t>
            </w:r>
          </w:p>
        </w:tc>
        <w:tc>
          <w:tcPr>
            <w:tcW w:w="1187" w:type="dxa"/>
          </w:tcPr>
          <w:p>
            <w:pPr>
              <w:pStyle w:val="5"/>
            </w:pPr>
            <w:r>
              <w:t>最高限价(元)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5"/>
            </w:pPr>
            <w:r>
              <w:t>1-1</w:t>
            </w:r>
          </w:p>
        </w:tc>
        <w:tc>
          <w:tcPr>
            <w:tcW w:w="1187" w:type="dxa"/>
          </w:tcPr>
          <w:p>
            <w:pPr>
              <w:pStyle w:val="5"/>
            </w:pPr>
            <w:r>
              <w:t>其他水利工程施工</w:t>
            </w:r>
          </w:p>
        </w:tc>
        <w:tc>
          <w:tcPr>
            <w:tcW w:w="1187" w:type="dxa"/>
          </w:tcPr>
          <w:p>
            <w:pPr>
              <w:pStyle w:val="5"/>
            </w:pPr>
            <w:r>
              <w:t>治理河道0.3km，设防标准为10年遇洪水，工程等级为5级，新建护岸 255m。</w:t>
            </w:r>
          </w:p>
        </w:tc>
        <w:tc>
          <w:tcPr>
            <w:tcW w:w="1187" w:type="dxa"/>
          </w:tcPr>
          <w:p>
            <w:pPr>
              <w:pStyle w:val="5"/>
            </w:pPr>
            <w:r>
              <w:t>1(项)</w:t>
            </w:r>
          </w:p>
        </w:tc>
        <w:tc>
          <w:tcPr>
            <w:tcW w:w="1187" w:type="dxa"/>
          </w:tcPr>
          <w:p>
            <w:pPr>
              <w:pStyle w:val="5"/>
            </w:pPr>
            <w:r>
              <w:t>详见采购文件</w:t>
            </w:r>
          </w:p>
        </w:tc>
        <w:tc>
          <w:tcPr>
            <w:tcW w:w="1187" w:type="dxa"/>
          </w:tcPr>
          <w:p>
            <w:pPr>
              <w:pStyle w:val="5"/>
            </w:pPr>
            <w:r>
              <w:t>1,272,285.71</w:t>
            </w:r>
          </w:p>
        </w:tc>
        <w:tc>
          <w:tcPr>
            <w:tcW w:w="1187" w:type="dxa"/>
          </w:tcPr>
          <w:p>
            <w:pPr>
              <w:pStyle w:val="5"/>
            </w:pPr>
            <w:r>
              <w:t>1,272,285.71</w:t>
            </w:r>
          </w:p>
        </w:tc>
      </w:tr>
    </w:tbl>
    <w:p>
      <w:pPr>
        <w:pStyle w:val="5"/>
        <w:rPr>
          <w:sz w:val="22"/>
          <w:szCs w:val="22"/>
        </w:rPr>
      </w:pPr>
      <w:r>
        <w:rPr>
          <w:sz w:val="22"/>
          <w:szCs w:val="22"/>
        </w:rPr>
        <w:t xml:space="preserve"> 本合同包不接受联合体投标</w:t>
      </w:r>
    </w:p>
    <w:p>
      <w:pPr>
        <w:pStyle w:val="5"/>
        <w:rPr>
          <w:sz w:val="22"/>
          <w:szCs w:val="22"/>
        </w:rPr>
      </w:pPr>
      <w:r>
        <w:rPr>
          <w:sz w:val="22"/>
          <w:szCs w:val="22"/>
        </w:rPr>
        <w:t xml:space="preserve"> 合同履行期限：60日历天（具体施工起止日期随合同签订时间相应顺延）</w:t>
      </w:r>
    </w:p>
    <w:p>
      <w:pPr>
        <w:pStyle w:val="5"/>
        <w:outlineLvl w:val="3"/>
      </w:pPr>
      <w:r>
        <w:rPr>
          <w:b/>
          <w:sz w:val="24"/>
        </w:rPr>
        <w:t>二、申请人的资格要求：</w:t>
      </w:r>
    </w:p>
    <w:p>
      <w:pPr>
        <w:pStyle w:val="5"/>
        <w:rPr>
          <w:sz w:val="22"/>
          <w:szCs w:val="22"/>
        </w:rPr>
      </w:pPr>
      <w:r>
        <w:rPr>
          <w:sz w:val="22"/>
          <w:szCs w:val="22"/>
        </w:rPr>
        <w:t>1.满足《中华人民共和国政府采购法》第二十二条规定;</w:t>
      </w:r>
    </w:p>
    <w:p>
      <w:pPr>
        <w:pStyle w:val="5"/>
        <w:rPr>
          <w:sz w:val="22"/>
          <w:szCs w:val="22"/>
        </w:rPr>
      </w:pPr>
      <w:r>
        <w:rPr>
          <w:sz w:val="22"/>
          <w:szCs w:val="22"/>
        </w:rPr>
        <w:t>2.落实政府采购政策需满足的资格要求：</w:t>
      </w:r>
    </w:p>
    <w:p>
      <w:pPr>
        <w:pStyle w:val="5"/>
        <w:rPr>
          <w:sz w:val="22"/>
          <w:szCs w:val="22"/>
        </w:rPr>
      </w:pPr>
      <w:r>
        <w:rPr>
          <w:sz w:val="22"/>
          <w:szCs w:val="22"/>
        </w:rPr>
        <w:t>合同包1(山阳县板岩镇耿村马滩河提防水毁修复工程)落实政府采购政策需满足的资格要求如下:</w:t>
      </w:r>
    </w:p>
    <w:p>
      <w:pPr>
        <w:pStyle w:val="5"/>
        <w:rPr>
          <w:sz w:val="22"/>
          <w:szCs w:val="22"/>
        </w:rPr>
      </w:pPr>
      <w:r>
        <w:rPr>
          <w:sz w:val="22"/>
          <w:szCs w:val="22"/>
        </w:rPr>
        <w:t xml:space="preserve">（1）《政府采购促进中小企业发展管理办法》（财库﹝2020﹞46号）； </w:t>
      </w:r>
      <w:r>
        <w:rPr>
          <w:sz w:val="22"/>
          <w:szCs w:val="22"/>
        </w:rPr>
        <w:br w:type="textWrapping"/>
      </w:r>
      <w:r>
        <w:rPr>
          <w:sz w:val="22"/>
          <w:szCs w:val="22"/>
        </w:rPr>
        <w:t xml:space="preserve">（2）《财政部司法部关于政府采购支持监狱企业发展有关问题的通知》（财库〔2014〕68号）； </w:t>
      </w:r>
      <w:r>
        <w:rPr>
          <w:sz w:val="22"/>
          <w:szCs w:val="22"/>
        </w:rPr>
        <w:br w:type="textWrapping"/>
      </w:r>
      <w:r>
        <w:rPr>
          <w:sz w:val="22"/>
          <w:szCs w:val="22"/>
        </w:rPr>
        <w:t>（3）《国务院办公厅关于建立政府强制采购节能产品制度的通知》（国办发〔2007〕51号）；</w:t>
      </w:r>
      <w:r>
        <w:rPr>
          <w:sz w:val="22"/>
          <w:szCs w:val="22"/>
        </w:rPr>
        <w:br w:type="textWrapping"/>
      </w:r>
      <w:r>
        <w:rPr>
          <w:sz w:val="22"/>
          <w:szCs w:val="22"/>
        </w:rPr>
        <w:t xml:space="preserve">（4）《财政部国家发展改革委关于印发〈节能产品政府采购实施意见〉的通知》（财库〔2004〕185号）； </w:t>
      </w:r>
      <w:r>
        <w:rPr>
          <w:sz w:val="22"/>
          <w:szCs w:val="22"/>
        </w:rPr>
        <w:br w:type="textWrapping"/>
      </w:r>
      <w:r>
        <w:rPr>
          <w:sz w:val="22"/>
          <w:szCs w:val="22"/>
        </w:rPr>
        <w:t>（5）《三部门联合发布关于促进残疾人就业政府采购政策的通知》（财库〔2017〕141号）；</w:t>
      </w:r>
      <w:r>
        <w:rPr>
          <w:sz w:val="22"/>
          <w:szCs w:val="22"/>
        </w:rPr>
        <w:br w:type="textWrapping"/>
      </w:r>
      <w:r>
        <w:rPr>
          <w:sz w:val="22"/>
          <w:szCs w:val="22"/>
        </w:rPr>
        <w:t xml:space="preserve">（6）《陕西省中小企业政府采购信用融资办法》（陕财办采〔2018〕23号）； </w:t>
      </w:r>
      <w:r>
        <w:rPr>
          <w:sz w:val="22"/>
          <w:szCs w:val="22"/>
        </w:rPr>
        <w:br w:type="textWrapping"/>
      </w:r>
      <w:r>
        <w:rPr>
          <w:sz w:val="22"/>
          <w:szCs w:val="22"/>
        </w:rPr>
        <w:t xml:space="preserve">（7）《陕西省财政厅关于加快推进我省中小企业政府采购信用融资工作的通知》（陕财办釆［2020］15号）； </w:t>
      </w:r>
      <w:r>
        <w:rPr>
          <w:sz w:val="22"/>
          <w:szCs w:val="22"/>
        </w:rPr>
        <w:br w:type="textWrapping"/>
      </w:r>
      <w:r>
        <w:rPr>
          <w:sz w:val="22"/>
          <w:szCs w:val="22"/>
        </w:rPr>
        <w:t xml:space="preserve">（8）《关于进一步加大政府采购支持中小企业力度的通知》(财库﹝2022﹞19号)； </w:t>
      </w:r>
      <w:r>
        <w:rPr>
          <w:sz w:val="22"/>
          <w:szCs w:val="22"/>
        </w:rPr>
        <w:br w:type="textWrapping"/>
      </w:r>
      <w:r>
        <w:rPr>
          <w:sz w:val="22"/>
          <w:szCs w:val="22"/>
        </w:rPr>
        <w:t>（9）其他需要落实的政府采购政策。</w:t>
      </w:r>
    </w:p>
    <w:p>
      <w:pPr>
        <w:pStyle w:val="5"/>
        <w:rPr>
          <w:sz w:val="22"/>
          <w:szCs w:val="22"/>
        </w:rPr>
      </w:pPr>
      <w:r>
        <w:rPr>
          <w:sz w:val="22"/>
          <w:szCs w:val="22"/>
        </w:rPr>
        <w:t>3.本项目的特定资格要求：</w:t>
      </w:r>
    </w:p>
    <w:p>
      <w:pPr>
        <w:pStyle w:val="5"/>
        <w:rPr>
          <w:sz w:val="22"/>
          <w:szCs w:val="22"/>
        </w:rPr>
      </w:pPr>
      <w:r>
        <w:rPr>
          <w:sz w:val="22"/>
          <w:szCs w:val="22"/>
        </w:rPr>
        <w:t>合同包1(山阳县板岩镇耿村马滩河提防水毁修复工程)特定资格要求如下:</w:t>
      </w:r>
    </w:p>
    <w:p>
      <w:pPr>
        <w:pStyle w:val="5"/>
        <w:rPr>
          <w:sz w:val="22"/>
          <w:szCs w:val="22"/>
        </w:rPr>
      </w:pPr>
      <w:bookmarkStart w:id="0" w:name="_GoBack"/>
      <w:bookmarkEnd w:id="0"/>
      <w:r>
        <w:rPr>
          <w:sz w:val="22"/>
          <w:szCs w:val="22"/>
        </w:rPr>
        <w:t xml:space="preserve">（1）供应商为合法注册的法人、其他组织或自然人，具有独立承担民事责任的能力，提供营业执照（或事业法人证）、组织机构代码证、税务登记证或统一社会信用代码的营业执照等证明文件，申请人为自然人的提供身份证； </w:t>
      </w:r>
      <w:r>
        <w:rPr>
          <w:sz w:val="22"/>
          <w:szCs w:val="22"/>
        </w:rPr>
        <w:br w:type="textWrapping"/>
      </w:r>
      <w:r>
        <w:rPr>
          <w:sz w:val="22"/>
          <w:szCs w:val="22"/>
        </w:rPr>
        <w:t xml:space="preserve">（2）供应商应授权合法的人员参加投标全过程，其中法定代表人直接参加投标的，须出具本人身份证，并与营业执照上信息一致。法定代表人授权代表参加投标的，须出具法定代表人授权书及授权代表身份证； </w:t>
      </w:r>
      <w:r>
        <w:rPr>
          <w:sz w:val="22"/>
          <w:szCs w:val="22"/>
        </w:rPr>
        <w:br w:type="textWrapping"/>
      </w:r>
      <w:r>
        <w:rPr>
          <w:sz w:val="22"/>
          <w:szCs w:val="22"/>
        </w:rPr>
        <w:t xml:space="preserve">（3）供应商须具备水利水电工程施工总承包三级及以上资质，具备有效的安全生产许可证； </w:t>
      </w:r>
      <w:r>
        <w:rPr>
          <w:sz w:val="22"/>
          <w:szCs w:val="22"/>
        </w:rPr>
        <w:br w:type="textWrapping"/>
      </w:r>
      <w:r>
        <w:rPr>
          <w:sz w:val="22"/>
          <w:szCs w:val="22"/>
        </w:rPr>
        <w:t xml:space="preserve">（4）拟派项目经理须具备水利水电工程专业二级及以上注册建造师资格，且具有有效的安全生产考核合格证书，且无在建项目； </w:t>
      </w:r>
      <w:r>
        <w:rPr>
          <w:sz w:val="22"/>
          <w:szCs w:val="22"/>
        </w:rPr>
        <w:br w:type="textWrapping"/>
      </w:r>
      <w:r>
        <w:rPr>
          <w:sz w:val="22"/>
          <w:szCs w:val="22"/>
        </w:rPr>
        <w:t xml:space="preserve">（5）供应商不得为“信用中国”网站（www.creditchina.gov.cn）中列入失信被执行人和重大税收违法失信主体的供应商，不得为中国政府采购网（www.ccgp.gov.cn）政府采购严重违法失信行为记录名单中被财政部门禁止参加政府采购活动的供应商； </w:t>
      </w:r>
      <w:r>
        <w:rPr>
          <w:sz w:val="22"/>
          <w:szCs w:val="22"/>
        </w:rPr>
        <w:br w:type="textWrapping"/>
      </w:r>
      <w:r>
        <w:rPr>
          <w:sz w:val="22"/>
          <w:szCs w:val="22"/>
        </w:rPr>
        <w:t xml:space="preserve">（6）供应商负责人为同一人或者存在控股、管理关系的不同单位，不得参加同一项目的磋商； </w:t>
      </w:r>
      <w:r>
        <w:rPr>
          <w:sz w:val="22"/>
          <w:szCs w:val="22"/>
        </w:rPr>
        <w:br w:type="textWrapping"/>
      </w:r>
      <w:r>
        <w:rPr>
          <w:sz w:val="22"/>
          <w:szCs w:val="22"/>
        </w:rPr>
        <w:t>（7）本项目不接受联合体投标（提供非联合体声明）。</w:t>
      </w:r>
    </w:p>
    <w:p>
      <w:pPr>
        <w:pStyle w:val="5"/>
        <w:outlineLvl w:val="3"/>
      </w:pPr>
      <w:r>
        <w:rPr>
          <w:b/>
          <w:sz w:val="24"/>
        </w:rPr>
        <w:t>三、获取采购文件</w:t>
      </w:r>
    </w:p>
    <w:p>
      <w:pPr>
        <w:pStyle w:val="5"/>
        <w:rPr>
          <w:sz w:val="22"/>
          <w:szCs w:val="22"/>
        </w:rPr>
      </w:pPr>
      <w:r>
        <w:rPr>
          <w:sz w:val="22"/>
          <w:szCs w:val="22"/>
        </w:rPr>
        <w:t>时间： 2024年06月06日 至 2024年06月13日 ，每天上午 08:30:00 至 12:00:00 ，下午 14:30:00 至 18:00:00 （北京时间）</w:t>
      </w:r>
    </w:p>
    <w:p>
      <w:pPr>
        <w:pStyle w:val="5"/>
        <w:rPr>
          <w:sz w:val="22"/>
          <w:szCs w:val="22"/>
        </w:rPr>
      </w:pPr>
      <w:r>
        <w:rPr>
          <w:sz w:val="22"/>
          <w:szCs w:val="22"/>
        </w:rPr>
        <w:t>途径：商洛市商州区通江西路中段全兴紫苑小区6号楼西单元102室</w:t>
      </w:r>
    </w:p>
    <w:p>
      <w:pPr>
        <w:pStyle w:val="5"/>
        <w:rPr>
          <w:sz w:val="22"/>
          <w:szCs w:val="22"/>
        </w:rPr>
      </w:pPr>
      <w:r>
        <w:rPr>
          <w:sz w:val="22"/>
          <w:szCs w:val="22"/>
        </w:rPr>
        <w:t>方式：现场获取</w:t>
      </w:r>
    </w:p>
    <w:p>
      <w:pPr>
        <w:pStyle w:val="5"/>
        <w:rPr>
          <w:sz w:val="22"/>
          <w:szCs w:val="22"/>
        </w:rPr>
      </w:pPr>
      <w:r>
        <w:rPr>
          <w:sz w:val="22"/>
          <w:szCs w:val="22"/>
        </w:rPr>
        <w:t>售价： 500元</w:t>
      </w:r>
    </w:p>
    <w:p>
      <w:pPr>
        <w:pStyle w:val="5"/>
        <w:outlineLvl w:val="3"/>
      </w:pPr>
      <w:r>
        <w:rPr>
          <w:b/>
          <w:sz w:val="24"/>
        </w:rPr>
        <w:t>四、响应文件提交</w:t>
      </w:r>
    </w:p>
    <w:p>
      <w:pPr>
        <w:pStyle w:val="5"/>
        <w:rPr>
          <w:sz w:val="22"/>
          <w:szCs w:val="22"/>
        </w:rPr>
      </w:pPr>
      <w:r>
        <w:rPr>
          <w:sz w:val="22"/>
          <w:szCs w:val="22"/>
        </w:rPr>
        <w:t>截止时间： 2024年06月17日 15时00分00秒 （北京时间）</w:t>
      </w:r>
    </w:p>
    <w:p>
      <w:pPr>
        <w:pStyle w:val="5"/>
        <w:rPr>
          <w:sz w:val="22"/>
          <w:szCs w:val="22"/>
        </w:rPr>
      </w:pPr>
      <w:r>
        <w:rPr>
          <w:sz w:val="22"/>
          <w:szCs w:val="22"/>
        </w:rPr>
        <w:t>地点：商洛市商州区通江西路中段全兴紫苑小区6号楼西单元102室</w:t>
      </w:r>
    </w:p>
    <w:p>
      <w:pPr>
        <w:pStyle w:val="5"/>
        <w:outlineLvl w:val="3"/>
      </w:pPr>
      <w:r>
        <w:rPr>
          <w:b/>
          <w:sz w:val="24"/>
        </w:rPr>
        <w:t>五、开启</w:t>
      </w:r>
    </w:p>
    <w:p>
      <w:pPr>
        <w:pStyle w:val="5"/>
        <w:rPr>
          <w:sz w:val="22"/>
          <w:szCs w:val="22"/>
        </w:rPr>
      </w:pPr>
      <w:r>
        <w:rPr>
          <w:sz w:val="22"/>
          <w:szCs w:val="22"/>
        </w:rPr>
        <w:t>时间： 2024年06月17日 15时00分00秒 （北京时间）</w:t>
      </w:r>
    </w:p>
    <w:p>
      <w:pPr>
        <w:pStyle w:val="5"/>
        <w:rPr>
          <w:sz w:val="22"/>
          <w:szCs w:val="22"/>
        </w:rPr>
      </w:pPr>
      <w:r>
        <w:rPr>
          <w:sz w:val="22"/>
          <w:szCs w:val="22"/>
        </w:rPr>
        <w:t>地点：商洛市商州区通江西路中段全兴紫苑小区6号楼西单元102室</w:t>
      </w:r>
    </w:p>
    <w:p>
      <w:pPr>
        <w:pStyle w:val="5"/>
        <w:outlineLvl w:val="3"/>
      </w:pPr>
      <w:r>
        <w:rPr>
          <w:b/>
          <w:sz w:val="24"/>
        </w:rPr>
        <w:t>六、公告期限</w:t>
      </w:r>
    </w:p>
    <w:p>
      <w:pPr>
        <w:pStyle w:val="5"/>
        <w:rPr>
          <w:sz w:val="22"/>
          <w:szCs w:val="22"/>
        </w:rPr>
      </w:pPr>
      <w:r>
        <w:rPr>
          <w:sz w:val="22"/>
          <w:szCs w:val="22"/>
        </w:rPr>
        <w:t>自本公告发布之日起3个工作日。</w:t>
      </w:r>
    </w:p>
    <w:p>
      <w:pPr>
        <w:pStyle w:val="5"/>
        <w:outlineLvl w:val="3"/>
      </w:pPr>
      <w:r>
        <w:rPr>
          <w:b/>
          <w:sz w:val="24"/>
        </w:rPr>
        <w:t>七、其他补充事宜</w:t>
      </w:r>
    </w:p>
    <w:p>
      <w:pPr>
        <w:pStyle w:val="5"/>
        <w:rPr>
          <w:sz w:val="22"/>
          <w:szCs w:val="22"/>
        </w:rPr>
      </w:pPr>
      <w:r>
        <w:rPr>
          <w:sz w:val="22"/>
          <w:szCs w:val="22"/>
        </w:rPr>
        <w:t>1、报名时持介绍信、经办人身份证原件及加盖公章的企业基本信息复印件等材料（法人授权委托书、营业执照、资质证书、安全生产许可证、建造师注册证书、身份证及安全考核书、信誉查询截图）报名资料逐页加盖单位公章三份；</w:t>
      </w:r>
    </w:p>
    <w:p>
      <w:pPr>
        <w:pStyle w:val="5"/>
        <w:rPr>
          <w:sz w:val="22"/>
          <w:szCs w:val="22"/>
        </w:rPr>
      </w:pPr>
      <w:r>
        <w:rPr>
          <w:sz w:val="22"/>
          <w:szCs w:val="22"/>
        </w:rPr>
        <w:t>2、请供应商按照陕西省财政厅关于政府采购供应商注册登记有关事项的通知中的要求，通过陕西省政府采购网（https://www.ccgp-shaanxi.gov.cn/）注册登记加入陕西省政府采购供应商库。</w:t>
      </w:r>
    </w:p>
    <w:p>
      <w:pPr>
        <w:pStyle w:val="5"/>
        <w:outlineLvl w:val="3"/>
      </w:pPr>
      <w:r>
        <w:rPr>
          <w:b/>
          <w:sz w:val="24"/>
        </w:rPr>
        <w:t>八、对本次招标提出询问，请按以下方式联系。</w:t>
      </w:r>
    </w:p>
    <w:p>
      <w:pPr>
        <w:pStyle w:val="5"/>
        <w:outlineLvl w:val="5"/>
        <w:rPr>
          <w:sz w:val="22"/>
          <w:szCs w:val="22"/>
        </w:rPr>
      </w:pPr>
      <w:r>
        <w:rPr>
          <w:b/>
          <w:sz w:val="22"/>
          <w:szCs w:val="22"/>
        </w:rPr>
        <w:t>1.采购人信息</w:t>
      </w:r>
    </w:p>
    <w:p>
      <w:pPr>
        <w:pStyle w:val="5"/>
        <w:rPr>
          <w:sz w:val="22"/>
          <w:szCs w:val="22"/>
        </w:rPr>
      </w:pPr>
      <w:r>
        <w:rPr>
          <w:sz w:val="22"/>
          <w:szCs w:val="22"/>
        </w:rPr>
        <w:t>名称：山阳县水利局（本级）</w:t>
      </w:r>
    </w:p>
    <w:p>
      <w:pPr>
        <w:pStyle w:val="5"/>
        <w:rPr>
          <w:sz w:val="22"/>
          <w:szCs w:val="22"/>
        </w:rPr>
      </w:pPr>
      <w:r>
        <w:rPr>
          <w:sz w:val="22"/>
          <w:szCs w:val="22"/>
        </w:rPr>
        <w:t>地址：陕西省商洛市山阳县北新街</w:t>
      </w:r>
    </w:p>
    <w:p>
      <w:pPr>
        <w:pStyle w:val="5"/>
        <w:rPr>
          <w:sz w:val="22"/>
          <w:szCs w:val="22"/>
        </w:rPr>
      </w:pPr>
      <w:r>
        <w:rPr>
          <w:sz w:val="22"/>
          <w:szCs w:val="22"/>
        </w:rPr>
        <w:t>联系方式：18991476923</w:t>
      </w:r>
    </w:p>
    <w:p>
      <w:pPr>
        <w:pStyle w:val="5"/>
        <w:outlineLvl w:val="5"/>
        <w:rPr>
          <w:sz w:val="22"/>
          <w:szCs w:val="22"/>
        </w:rPr>
      </w:pPr>
      <w:r>
        <w:rPr>
          <w:b/>
          <w:sz w:val="22"/>
          <w:szCs w:val="22"/>
        </w:rPr>
        <w:t>2.采购代理机构信息</w:t>
      </w:r>
    </w:p>
    <w:p>
      <w:pPr>
        <w:pStyle w:val="5"/>
        <w:rPr>
          <w:sz w:val="22"/>
          <w:szCs w:val="22"/>
        </w:rPr>
      </w:pPr>
      <w:r>
        <w:rPr>
          <w:sz w:val="22"/>
          <w:szCs w:val="22"/>
        </w:rPr>
        <w:t>名称：长信项目管理有限公司</w:t>
      </w:r>
    </w:p>
    <w:p>
      <w:pPr>
        <w:pStyle w:val="5"/>
        <w:rPr>
          <w:sz w:val="22"/>
          <w:szCs w:val="22"/>
        </w:rPr>
      </w:pPr>
      <w:r>
        <w:rPr>
          <w:sz w:val="22"/>
          <w:szCs w:val="22"/>
        </w:rPr>
        <w:t>地址：商洛市商州区通江西路中段全兴紫苑小区6号楼西单元102室</w:t>
      </w:r>
    </w:p>
    <w:p>
      <w:pPr>
        <w:pStyle w:val="5"/>
        <w:rPr>
          <w:sz w:val="22"/>
          <w:szCs w:val="22"/>
        </w:rPr>
      </w:pPr>
      <w:r>
        <w:rPr>
          <w:sz w:val="22"/>
          <w:szCs w:val="22"/>
        </w:rPr>
        <w:t>联系方式：15191693133</w:t>
      </w:r>
    </w:p>
    <w:p>
      <w:pPr>
        <w:pStyle w:val="5"/>
        <w:outlineLvl w:val="5"/>
        <w:rPr>
          <w:sz w:val="22"/>
          <w:szCs w:val="22"/>
        </w:rPr>
      </w:pPr>
      <w:r>
        <w:rPr>
          <w:b/>
          <w:sz w:val="22"/>
          <w:szCs w:val="22"/>
        </w:rPr>
        <w:t>3.项目联系方式</w:t>
      </w:r>
    </w:p>
    <w:p>
      <w:pPr>
        <w:pStyle w:val="5"/>
        <w:rPr>
          <w:sz w:val="22"/>
          <w:szCs w:val="22"/>
        </w:rPr>
      </w:pPr>
      <w:r>
        <w:rPr>
          <w:sz w:val="22"/>
          <w:szCs w:val="22"/>
        </w:rPr>
        <w:t>项目联系人：何佳兰</w:t>
      </w:r>
    </w:p>
    <w:p>
      <w:pPr>
        <w:pStyle w:val="5"/>
        <w:rPr>
          <w:sz w:val="22"/>
          <w:szCs w:val="22"/>
        </w:rPr>
      </w:pPr>
      <w:r>
        <w:rPr>
          <w:sz w:val="22"/>
          <w:szCs w:val="22"/>
        </w:rPr>
        <w:t>电话：15191693133</w:t>
      </w:r>
    </w:p>
    <w:p>
      <w:pPr>
        <w:pStyle w:val="5"/>
        <w:jc w:val="right"/>
      </w:pPr>
      <w:r>
        <w:t>长信项目管理有限公司</w:t>
      </w:r>
      <w:r>
        <w:br w:type="textWrapping"/>
      </w:r>
    </w:p>
    <w:p>
      <w:pPr>
        <w:pStyle w:val="5"/>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wZDY1NDZkMGI3OGU5NGU4ZDliYzE3NWI1MTRiYjMifQ=="/>
  </w:docVars>
  <w:rsids>
    <w:rsidRoot w:val="53B52B8D"/>
    <w:rsid w:val="177F50ED"/>
    <w:rsid w:val="480C0D3F"/>
    <w:rsid w:val="53B52B8D"/>
    <w:rsid w:val="6DD92532"/>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1850</Words>
  <Characters>2143</Characters>
  <Lines>0</Lines>
  <Paragraphs>0</Paragraphs>
  <TotalTime>1</TotalTime>
  <ScaleCrop>false</ScaleCrop>
  <LinksUpToDate>false</LinksUpToDate>
  <CharactersWithSpaces>2182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H.</cp:lastModifiedBy>
  <dcterms:modified xsi:type="dcterms:W3CDTF">2024-06-05T00:56:52Z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CC61949F9D0740C49AF9CA552EEC2EA9_13</vt:lpwstr>
  </property>
</Properties>
</file>