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B8855">
      <w:pPr>
        <w:pStyle w:val="2"/>
        <w:bidi w:val="0"/>
        <w:jc w:val="center"/>
        <w:rPr>
          <w:rFonts w:hint="eastAsia"/>
          <w:lang w:val="en-US" w:eastAsia="zh-CN"/>
        </w:rPr>
      </w:pPr>
      <w:r>
        <w:rPr>
          <w:rFonts w:hint="eastAsia"/>
          <w:lang w:val="en-US" w:eastAsia="zh-CN"/>
        </w:rPr>
        <w:t>采购需求</w:t>
      </w:r>
    </w:p>
    <w:p w14:paraId="467B920E">
      <w:pPr>
        <w:spacing w:line="480" w:lineRule="auto"/>
        <w:ind w:firstLine="560" w:firstLineChars="200"/>
        <w:rPr>
          <w:rFonts w:hint="eastAsia" w:ascii="方正仿宋_GBK" w:hAnsi="方正仿宋_GBK" w:eastAsia="方正仿宋_GBK" w:cs="方正仿宋_GBK"/>
          <w:sz w:val="28"/>
          <w:szCs w:val="36"/>
          <w:lang w:val="en-US" w:eastAsia="zh-CN"/>
        </w:rPr>
      </w:pPr>
      <w:bookmarkStart w:id="0" w:name="_GoBack"/>
      <w:bookmarkEnd w:id="0"/>
      <w:r>
        <w:rPr>
          <w:rFonts w:hint="eastAsia" w:ascii="方正仿宋_GBK" w:hAnsi="方正仿宋_GBK" w:eastAsia="方正仿宋_GBK" w:cs="方正仿宋_GBK"/>
          <w:sz w:val="28"/>
          <w:szCs w:val="36"/>
          <w:lang w:val="en-US" w:eastAsia="zh-CN"/>
        </w:rPr>
        <w:t>商洛市柞水县2024年度省级林业草原改革发展资金林业产业发展补助项目具体内容详见招标文件。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embedRegular r:id="rId1" w:fontKey="{19DE82DE-3BC2-4B78-8C5B-1ACF9110D135}"/>
  </w:font>
  <w:font w:name="汉仪劲楷简">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I2YTc0Yjc1ZGI0YzlkYmJiYzFlOGY1ODZkNjUifQ=="/>
  </w:docVars>
  <w:rsids>
    <w:rsidRoot w:val="00000000"/>
    <w:rsid w:val="6AF97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2024-08-21T09:49:34Z</dcterms:created>
  <dc:creator>lenovo</dc:creator>
  <cp:lastModifiedBy>救赎</cp:lastModifiedBy>
  <dcterms:modified xsi:type="dcterms:W3CDTF">2024-08-21T09:50:31Z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766EC044ABA24C95B83EB1677A4048F3_12</vt:lpwstr>
  </property>
</Properties>
</file>