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12677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 w14:paraId="12FFD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柞水县松材线虫病监测普查及三年绩效承包监理服务项目</w:t>
      </w:r>
      <w:r>
        <w:rPr>
          <w:rFonts w:hint="eastAsia"/>
          <w:sz w:val="28"/>
          <w:szCs w:val="36"/>
          <w:lang w:val="en-US" w:eastAsia="zh-CN"/>
        </w:rPr>
        <w:t>，具体内容详见竞争性磋商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zI2YTc0Yjc1ZGI0YzlkYmJiYzFlOGY1ODZkNjUifQ=="/>
  </w:docVars>
  <w:rsids>
    <w:rsidRoot w:val="27F17CD6"/>
    <w:rsid w:val="27F17CD6"/>
    <w:rsid w:val="3E53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0</TotalTime>
  <ScaleCrop>false</ScaleCrop>
  <LinksUpToDate>false</LinksUpToDate>
  <CharactersWithSpaces>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2024-09-18T03:04:00Z</dcterms:created>
  <dc:creator>救赎</dc:creator>
  <cp:lastModifiedBy>救赎</cp:lastModifiedBy>
  <dcterms:modified xsi:type="dcterms:W3CDTF">2024-09-18T05:39:11Z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8768C118472A48FAB8CAD0D1595981EA_11</vt:lpwstr>
  </property>
</Properties>
</file>