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820F9">
      <w:pPr>
        <w:pStyle w:val="3"/>
        <w:numPr>
          <w:ilvl w:val="0"/>
          <w:numId w:val="1"/>
        </w:numPr>
        <w:spacing w:before="0" w:after="156" w:afterLines="50" w:line="360" w:lineRule="auto"/>
        <w:rPr>
          <w:rFonts w:hint="eastAsia" w:ascii="仿宋" w:hAnsi="仿宋" w:eastAsia="仿宋" w:cs="仿宋"/>
          <w:bCs/>
          <w:szCs w:val="36"/>
        </w:rPr>
      </w:pPr>
      <w:bookmarkStart w:id="0" w:name="_Toc10867"/>
      <w:r>
        <w:rPr>
          <w:rFonts w:hint="eastAsia" w:ascii="仿宋" w:hAnsi="仿宋" w:eastAsia="仿宋" w:cs="仿宋"/>
          <w:bCs/>
          <w:szCs w:val="36"/>
        </w:rPr>
        <w:t>采购内容及技术要求</w:t>
      </w:r>
      <w:bookmarkEnd w:id="0"/>
    </w:p>
    <w:p w14:paraId="4367327C">
      <w:pPr>
        <w:widowControl/>
        <w:kinsoku w:val="0"/>
        <w:autoSpaceDE w:val="0"/>
        <w:autoSpaceDN w:val="0"/>
        <w:adjustRightInd w:val="0"/>
        <w:snapToGrid w:val="0"/>
        <w:spacing w:line="360" w:lineRule="auto"/>
        <w:ind w:left="482"/>
        <w:textAlignment w:val="baseline"/>
        <w:rPr>
          <w:rFonts w:ascii="仿宋" w:hAnsi="仿宋" w:eastAsia="仿宋" w:cs="仿宋"/>
          <w:sz w:val="24"/>
        </w:rPr>
      </w:pPr>
      <w:r>
        <w:rPr>
          <w:rFonts w:ascii="仿宋" w:hAnsi="仿宋" w:eastAsia="仿宋" w:cs="仿宋"/>
          <w:b/>
          <w:bCs/>
          <w:spacing w:val="-4"/>
          <w:sz w:val="24"/>
        </w:rPr>
        <w:t>一、健康体检项目概况</w:t>
      </w:r>
    </w:p>
    <w:p w14:paraId="4D49B7FC">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（一）体检对象：</w:t>
      </w:r>
    </w:p>
    <w:p w14:paraId="61EB0AC4">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202</w:t>
      </w:r>
      <w:r>
        <w:rPr>
          <w:rFonts w:hint="eastAsia" w:ascii="仿宋" w:hAnsi="仿宋" w:eastAsia="仿宋" w:cs="仿宋"/>
          <w:spacing w:val="-2"/>
          <w:sz w:val="24"/>
        </w:rPr>
        <w:t>4</w:t>
      </w:r>
      <w:r>
        <w:rPr>
          <w:rFonts w:ascii="仿宋" w:hAnsi="仿宋" w:eastAsia="仿宋" w:cs="仿宋"/>
          <w:spacing w:val="-2"/>
          <w:sz w:val="24"/>
        </w:rPr>
        <w:t>年度园办及综合行政执法支队在编干部员工。</w:t>
      </w:r>
    </w:p>
    <w:p w14:paraId="12F5D664">
      <w:pPr>
        <w:widowControl/>
        <w:kinsoku w:val="0"/>
        <w:autoSpaceDE w:val="0"/>
        <w:autoSpaceDN w:val="0"/>
        <w:adjustRightInd w:val="0"/>
        <w:snapToGrid w:val="0"/>
        <w:spacing w:line="360" w:lineRule="auto"/>
        <w:ind w:left="1" w:right="44" w:firstLine="476"/>
        <w:textAlignment w:val="baseline"/>
        <w:rPr>
          <w:rFonts w:ascii="仿宋" w:hAnsi="仿宋" w:eastAsia="仿宋" w:cs="仿宋"/>
          <w:b/>
          <w:bCs/>
          <w:spacing w:val="-2"/>
          <w:sz w:val="24"/>
        </w:rPr>
      </w:pPr>
      <w:r>
        <w:rPr>
          <w:rFonts w:ascii="仿宋" w:hAnsi="仿宋" w:eastAsia="仿宋" w:cs="仿宋"/>
          <w:b/>
          <w:bCs/>
          <w:spacing w:val="-2"/>
          <w:sz w:val="24"/>
        </w:rPr>
        <w:t>（二）项目概况：</w:t>
      </w:r>
    </w:p>
    <w:p w14:paraId="00743C98">
      <w:pPr>
        <w:widowControl/>
        <w:kinsoku w:val="0"/>
        <w:autoSpaceDE w:val="0"/>
        <w:autoSpaceDN w:val="0"/>
        <w:adjustRightInd w:val="0"/>
        <w:snapToGrid w:val="0"/>
        <w:spacing w:line="360" w:lineRule="auto"/>
        <w:ind w:left="1" w:right="44" w:firstLine="476"/>
        <w:textAlignment w:val="baseline"/>
        <w:rPr>
          <w:rFonts w:ascii="仿宋" w:hAnsi="仿宋" w:eastAsia="仿宋" w:cs="仿宋"/>
          <w:color w:val="auto"/>
          <w:spacing w:val="-2"/>
          <w:sz w:val="24"/>
        </w:rPr>
      </w:pPr>
      <w:r>
        <w:rPr>
          <w:rFonts w:ascii="仿宋" w:hAnsi="仿宋" w:eastAsia="仿宋" w:cs="仿宋"/>
          <w:color w:val="auto"/>
          <w:spacing w:val="-2"/>
          <w:sz w:val="24"/>
        </w:rPr>
        <w:t>1.体检人数：体检员工</w:t>
      </w:r>
      <w:r>
        <w:rPr>
          <w:rFonts w:hint="eastAsia" w:ascii="仿宋" w:hAnsi="仿宋" w:eastAsia="仿宋" w:cs="仿宋"/>
          <w:color w:val="auto"/>
          <w:spacing w:val="-2"/>
          <w:sz w:val="24"/>
          <w:u w:val="single"/>
        </w:rPr>
        <w:t xml:space="preserve"> 314 </w:t>
      </w:r>
      <w:r>
        <w:rPr>
          <w:rFonts w:ascii="仿宋" w:hAnsi="仿宋" w:eastAsia="仿宋" w:cs="仿宋"/>
          <w:color w:val="auto"/>
          <w:spacing w:val="-2"/>
          <w:sz w:val="24"/>
        </w:rPr>
        <w:t>人</w:t>
      </w:r>
      <w:r>
        <w:rPr>
          <w:rFonts w:hint="eastAsia" w:ascii="仿宋" w:hAnsi="仿宋" w:eastAsia="仿宋" w:cs="仿宋"/>
          <w:color w:val="auto"/>
          <w:spacing w:val="-2"/>
          <w:sz w:val="24"/>
        </w:rPr>
        <w:t>，以体检卡的形式发放，体检卡有效期三年</w:t>
      </w:r>
      <w:r>
        <w:rPr>
          <w:rFonts w:ascii="仿宋" w:hAnsi="仿宋" w:eastAsia="仿宋" w:cs="仿宋"/>
          <w:color w:val="auto"/>
          <w:spacing w:val="-2"/>
          <w:sz w:val="24"/>
        </w:rPr>
        <w:t>。</w:t>
      </w:r>
    </w:p>
    <w:p w14:paraId="5174014E">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2.要求医疗机构/体检机构/医院能完成</w:t>
      </w:r>
      <w:r>
        <w:rPr>
          <w:rFonts w:hint="eastAsia" w:ascii="仿宋" w:hAnsi="仿宋" w:eastAsia="仿宋" w:cs="仿宋"/>
          <w:spacing w:val="-2"/>
          <w:sz w:val="24"/>
        </w:rPr>
        <w:t>本项目范围内</w:t>
      </w:r>
      <w:r>
        <w:rPr>
          <w:rFonts w:ascii="仿宋" w:hAnsi="仿宋" w:eastAsia="仿宋" w:cs="仿宋"/>
          <w:spacing w:val="-2"/>
          <w:sz w:val="24"/>
        </w:rPr>
        <w:t>所有体检项目，有独立的体检科室和场所。</w:t>
      </w:r>
    </w:p>
    <w:p w14:paraId="07C98498">
      <w:pPr>
        <w:widowControl/>
        <w:kinsoku w:val="0"/>
        <w:autoSpaceDE w:val="0"/>
        <w:autoSpaceDN w:val="0"/>
        <w:adjustRightInd w:val="0"/>
        <w:snapToGrid w:val="0"/>
        <w:spacing w:line="360" w:lineRule="auto"/>
        <w:ind w:left="486"/>
        <w:textAlignment w:val="baseline"/>
        <w:rPr>
          <w:rFonts w:ascii="仿宋" w:hAnsi="仿宋" w:eastAsia="仿宋" w:cs="仿宋"/>
          <w:sz w:val="24"/>
        </w:rPr>
      </w:pPr>
      <w:r>
        <w:rPr>
          <w:rFonts w:ascii="仿宋" w:hAnsi="仿宋" w:eastAsia="仿宋" w:cs="仿宋"/>
          <w:b/>
          <w:bCs/>
          <w:spacing w:val="-4"/>
          <w:sz w:val="24"/>
        </w:rPr>
        <w:t>二、项目服务期限、地点</w:t>
      </w:r>
    </w:p>
    <w:p w14:paraId="4779C04F">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highlight w:val="none"/>
        </w:rPr>
      </w:pPr>
      <w:r>
        <w:rPr>
          <w:rFonts w:ascii="仿宋" w:hAnsi="仿宋" w:eastAsia="仿宋" w:cs="仿宋"/>
          <w:spacing w:val="-2"/>
          <w:sz w:val="24"/>
          <w:highlight w:val="none"/>
        </w:rPr>
        <w:t>1.服务期限：</w:t>
      </w:r>
      <w:r>
        <w:rPr>
          <w:rFonts w:hint="eastAsia" w:ascii="仿宋" w:hAnsi="仿宋" w:eastAsia="仿宋" w:cs="仿宋"/>
          <w:spacing w:val="-2"/>
          <w:sz w:val="24"/>
          <w:highlight w:val="none"/>
        </w:rPr>
        <w:t>自合同签订之日至乙方完成所有委托事项止。</w:t>
      </w:r>
    </w:p>
    <w:p w14:paraId="78F69BDC">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如果成交供应商提供的服务达不到采购人要求，或发生不良反响的体检事件超过3人以上，采购人有权终止合同。采购人不保证成交供应商的体检人数。</w:t>
      </w:r>
    </w:p>
    <w:p w14:paraId="55B07F4D">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2.履约地点：成交供应商的体检场地。</w:t>
      </w:r>
    </w:p>
    <w:p w14:paraId="00647A1D">
      <w:pPr>
        <w:widowControl/>
        <w:kinsoku w:val="0"/>
        <w:autoSpaceDE w:val="0"/>
        <w:autoSpaceDN w:val="0"/>
        <w:adjustRightInd w:val="0"/>
        <w:snapToGrid w:val="0"/>
        <w:spacing w:line="360" w:lineRule="auto"/>
        <w:ind w:left="485"/>
        <w:textAlignment w:val="baseline"/>
        <w:rPr>
          <w:rFonts w:ascii="仿宋" w:hAnsi="仿宋" w:eastAsia="仿宋" w:cs="仿宋"/>
          <w:sz w:val="24"/>
        </w:rPr>
      </w:pPr>
      <w:r>
        <w:rPr>
          <w:rFonts w:ascii="仿宋" w:hAnsi="仿宋" w:eastAsia="仿宋" w:cs="仿宋"/>
          <w:b/>
          <w:bCs/>
          <w:spacing w:val="-6"/>
          <w:sz w:val="24"/>
        </w:rPr>
        <w:t>三、服务要求</w:t>
      </w:r>
    </w:p>
    <w:p w14:paraId="7366E09A">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1.体检地点</w:t>
      </w:r>
    </w:p>
    <w:p w14:paraId="2B0BDDE3">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1.1 医疗机构/体检机构/医院服务点应具备完成所有体检项目的设备及人员。</w:t>
      </w:r>
    </w:p>
    <w:p w14:paraId="06B65F89">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1.2 交通便捷，环境良好。</w:t>
      </w:r>
    </w:p>
    <w:p w14:paraId="039C93ED">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2．体检设备</w:t>
      </w:r>
    </w:p>
    <w:p w14:paraId="5FF4894C">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2.1 体检地点具有体检专用设备，且覆盖本次体检所有项目。</w:t>
      </w:r>
    </w:p>
    <w:p w14:paraId="57847ED8">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3.人员要求</w:t>
      </w:r>
    </w:p>
    <w:p w14:paraId="2FD942E1">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3.1 所有体检项目由具有相应资</w:t>
      </w:r>
      <w:r>
        <w:rPr>
          <w:rFonts w:hint="eastAsia" w:ascii="仿宋" w:hAnsi="仿宋" w:eastAsia="仿宋" w:cs="仿宋"/>
          <w:spacing w:val="-2"/>
          <w:sz w:val="24"/>
        </w:rPr>
        <w:t>格</w:t>
      </w:r>
      <w:r>
        <w:rPr>
          <w:rFonts w:ascii="仿宋" w:hAnsi="仿宋" w:eastAsia="仿宋" w:cs="仿宋"/>
          <w:spacing w:val="-2"/>
          <w:sz w:val="24"/>
        </w:rPr>
        <w:t>的医护人员负责。（须提供相关人员证书）</w:t>
      </w:r>
    </w:p>
    <w:p w14:paraId="59258EE8">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4.服务要求</w:t>
      </w:r>
    </w:p>
    <w:p w14:paraId="72785CB2">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4.1医疗机构/体检机构/医院须建立电子健康档案，具有相应的体检信息管理系统可进行体检预约和体检信息综合管理。</w:t>
      </w:r>
    </w:p>
    <w:p w14:paraId="6060C35B">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4.2对年老体弱、行动不便的人员提供必要的人员和装备帮助，包括但不限于派专人引导、车接车送等。</w:t>
      </w:r>
    </w:p>
    <w:p w14:paraId="345739EE">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4.3体检过程中所需要的设备和耗材，全部由供应商提供；体检表、化验单、报告单由供应商提供；妇科检查和实验室检查均要求使用一次性材料。</w:t>
      </w:r>
    </w:p>
    <w:p w14:paraId="77078D86">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4.4体检期间提供免费早餐。</w:t>
      </w:r>
    </w:p>
    <w:p w14:paraId="15C4F6D7">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4.5供应商应在体检结束后15日内，向用户方提交体检报告，体检报告须进行密封，报告送达方式包括但不限于电子邮件或纸质报告送达。供应商应进行一次上门体检报告解析答疑。</w:t>
      </w:r>
    </w:p>
    <w:p w14:paraId="7F371FAC">
      <w:pPr>
        <w:widowControl/>
        <w:autoSpaceDE w:val="0"/>
        <w:autoSpaceDN w:val="0"/>
        <w:adjustRightInd w:val="0"/>
        <w:snapToGrid w:val="0"/>
        <w:spacing w:line="360" w:lineRule="auto"/>
        <w:ind w:right="45" w:firstLine="476"/>
        <w:textAlignment w:val="baseline"/>
        <w:rPr>
          <w:rFonts w:ascii="仿宋" w:hAnsi="仿宋" w:eastAsia="仿宋" w:cs="仿宋"/>
          <w:spacing w:val="-2"/>
          <w:sz w:val="24"/>
        </w:rPr>
      </w:pPr>
      <w:r>
        <w:rPr>
          <w:rFonts w:ascii="仿宋" w:hAnsi="仿宋" w:eastAsia="仿宋" w:cs="仿宋"/>
          <w:spacing w:val="-2"/>
          <w:sz w:val="24"/>
        </w:rPr>
        <w:t>4.6供应商应提前告知特殊体检项目的详细要求和注意事项（如 B 超、心电图等）。</w:t>
      </w:r>
    </w:p>
    <w:p w14:paraId="63BA03FA">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4.7供应商须提供至少一年的后续跟踪服务，以一个季度为时间节点，为采购人进行健康理疗讲座、常规器械测量（血压、血糖）、颈椎检测等。</w:t>
      </w:r>
    </w:p>
    <w:p w14:paraId="308AED04">
      <w:pPr>
        <w:widowControl/>
        <w:autoSpaceDE w:val="0"/>
        <w:autoSpaceDN w:val="0"/>
        <w:adjustRightInd w:val="0"/>
        <w:snapToGrid w:val="0"/>
        <w:spacing w:line="360" w:lineRule="auto"/>
        <w:ind w:right="45" w:firstLine="476"/>
        <w:textAlignment w:val="baseline"/>
        <w:rPr>
          <w:rFonts w:hint="eastAsia" w:ascii="仿宋" w:hAnsi="仿宋" w:eastAsia="仿宋" w:cs="仿宋"/>
          <w:spacing w:val="-2"/>
          <w:sz w:val="24"/>
        </w:rPr>
      </w:pPr>
      <w:r>
        <w:rPr>
          <w:rFonts w:ascii="仿宋" w:hAnsi="仿宋" w:eastAsia="仿宋" w:cs="仿宋"/>
          <w:spacing w:val="-2"/>
          <w:sz w:val="24"/>
        </w:rPr>
        <w:t>4.8供应商应派专业人士对接，包括但不限于具有初、中级医师资格或具有高级职称的医师</w:t>
      </w:r>
      <w:r>
        <w:rPr>
          <w:rFonts w:hint="eastAsia" w:ascii="仿宋" w:hAnsi="仿宋" w:eastAsia="仿宋" w:cs="仿宋"/>
          <w:spacing w:val="-2"/>
          <w:sz w:val="24"/>
        </w:rPr>
        <w:t>。</w:t>
      </w:r>
    </w:p>
    <w:p w14:paraId="2BA76574">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4.9供应商应派专门负责人进行场地引导，确保体检人员及时到达各个检查科室。</w:t>
      </w:r>
    </w:p>
    <w:p w14:paraId="3D257BFD">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5.服务方式</w:t>
      </w:r>
    </w:p>
    <w:p w14:paraId="57AD6A44">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highlight w:val="none"/>
        </w:rPr>
        <w:t>5.1本项目期限</w:t>
      </w:r>
      <w:r>
        <w:rPr>
          <w:rFonts w:hint="eastAsia" w:ascii="仿宋" w:hAnsi="仿宋" w:eastAsia="仿宋" w:cs="仿宋"/>
          <w:spacing w:val="-2"/>
          <w:sz w:val="24"/>
          <w:highlight w:val="none"/>
        </w:rPr>
        <w:t>自合同签订之日至乙方完成所有委托事项止</w:t>
      </w:r>
      <w:r>
        <w:rPr>
          <w:rFonts w:ascii="仿宋" w:hAnsi="仿宋" w:eastAsia="仿宋" w:cs="仿宋"/>
          <w:spacing w:val="-2"/>
          <w:sz w:val="24"/>
          <w:highlight w:val="none"/>
        </w:rPr>
        <w:t>，</w:t>
      </w:r>
      <w:r>
        <w:rPr>
          <w:rFonts w:ascii="仿宋" w:hAnsi="仿宋" w:eastAsia="仿宋" w:cs="仿宋"/>
          <w:spacing w:val="-2"/>
          <w:sz w:val="24"/>
        </w:rPr>
        <w:t>在有效期内园办干部员工及综合行政执法支队队员可随时自行前往指定的体检服务地点，供应商不得拒绝。采购人保留分批次统一集中进行体检的权利，若组织集中体检，供应商需要根据人数确定车辆安排，在指定地点为园办干部员工及综合行政执法支队队员提供车接车送服务。</w:t>
      </w:r>
    </w:p>
    <w:p w14:paraId="7EE4D401">
      <w:pPr>
        <w:widowControl/>
        <w:kinsoku w:val="0"/>
        <w:autoSpaceDE w:val="0"/>
        <w:autoSpaceDN w:val="0"/>
        <w:adjustRightInd w:val="0"/>
        <w:snapToGrid w:val="0"/>
        <w:spacing w:line="360" w:lineRule="auto"/>
        <w:ind w:left="510"/>
        <w:textAlignment w:val="baseline"/>
        <w:rPr>
          <w:rFonts w:ascii="仿宋" w:hAnsi="仿宋" w:eastAsia="仿宋" w:cs="仿宋"/>
          <w:sz w:val="24"/>
        </w:rPr>
      </w:pPr>
      <w:r>
        <w:rPr>
          <w:rFonts w:ascii="仿宋" w:hAnsi="仿宋" w:eastAsia="仿宋" w:cs="仿宋"/>
          <w:b/>
          <w:bCs/>
          <w:spacing w:val="-10"/>
          <w:sz w:val="24"/>
        </w:rPr>
        <w:t>四、付款方式</w:t>
      </w:r>
    </w:p>
    <w:p w14:paraId="7E10568C">
      <w:pPr>
        <w:widowControl/>
        <w:kinsoku w:val="0"/>
        <w:autoSpaceDE w:val="0"/>
        <w:autoSpaceDN w:val="0"/>
        <w:adjustRightInd w:val="0"/>
        <w:snapToGrid w:val="0"/>
        <w:spacing w:line="360" w:lineRule="auto"/>
        <w:ind w:left="1" w:right="44" w:firstLine="476"/>
        <w:textAlignment w:val="baseline"/>
        <w:rPr>
          <w:rFonts w:ascii="仿宋" w:hAnsi="仿宋" w:eastAsia="仿宋" w:cs="仿宋"/>
          <w:spacing w:val="-2"/>
          <w:sz w:val="24"/>
        </w:rPr>
      </w:pPr>
      <w:r>
        <w:rPr>
          <w:rFonts w:ascii="仿宋" w:hAnsi="仿宋" w:eastAsia="仿宋" w:cs="仿宋"/>
          <w:spacing w:val="-2"/>
          <w:sz w:val="24"/>
        </w:rPr>
        <w:t>合同签订后，十五个工作日内，乙方按甲方要求提供体检卡和</w:t>
      </w:r>
      <w:r>
        <w:rPr>
          <w:rFonts w:hint="eastAsia" w:ascii="仿宋" w:hAnsi="仿宋" w:eastAsia="仿宋" w:cs="仿宋"/>
          <w:spacing w:val="-2"/>
          <w:sz w:val="24"/>
        </w:rPr>
        <w:t>正式票据</w:t>
      </w:r>
      <w:r>
        <w:rPr>
          <w:rFonts w:ascii="仿宋" w:hAnsi="仿宋" w:eastAsia="仿宋" w:cs="仿宋"/>
          <w:spacing w:val="-2"/>
          <w:sz w:val="24"/>
        </w:rPr>
        <w:t>后，甲方在十五个工作日内，按照乙方实际提供体检卡数量据实结算和支付体检费用。</w:t>
      </w:r>
    </w:p>
    <w:p w14:paraId="30A255F5">
      <w:pPr>
        <w:spacing w:before="49" w:line="220" w:lineRule="auto"/>
        <w:ind w:left="519"/>
        <w:rPr>
          <w:rFonts w:ascii="仿宋" w:hAnsi="仿宋" w:eastAsia="仿宋" w:cs="仿宋"/>
          <w:b/>
          <w:bCs/>
          <w:spacing w:val="-4"/>
          <w:sz w:val="24"/>
        </w:rPr>
      </w:pPr>
    </w:p>
    <w:p w14:paraId="3F13F85F">
      <w:pPr>
        <w:spacing w:before="49" w:line="220" w:lineRule="auto"/>
        <w:ind w:left="519"/>
        <w:rPr>
          <w:rFonts w:ascii="仿宋" w:hAnsi="仿宋" w:eastAsia="仿宋" w:cs="仿宋"/>
          <w:b/>
          <w:bCs/>
          <w:spacing w:val="-4"/>
          <w:sz w:val="24"/>
        </w:rPr>
      </w:pPr>
    </w:p>
    <w:p w14:paraId="7E186C83">
      <w:pPr>
        <w:spacing w:before="49" w:line="220" w:lineRule="auto"/>
        <w:ind w:left="519"/>
        <w:rPr>
          <w:rFonts w:ascii="仿宋" w:hAnsi="仿宋" w:eastAsia="仿宋" w:cs="仿宋"/>
          <w:b/>
          <w:bCs/>
          <w:spacing w:val="-4"/>
          <w:sz w:val="24"/>
        </w:rPr>
      </w:pPr>
    </w:p>
    <w:p w14:paraId="77DF8BC2">
      <w:pPr>
        <w:spacing w:before="49" w:line="220" w:lineRule="auto"/>
        <w:ind w:left="519"/>
        <w:rPr>
          <w:rFonts w:ascii="仿宋" w:hAnsi="仿宋" w:eastAsia="仿宋" w:cs="仿宋"/>
          <w:b/>
          <w:bCs/>
          <w:spacing w:val="-4"/>
          <w:sz w:val="24"/>
        </w:rPr>
      </w:pPr>
    </w:p>
    <w:p w14:paraId="5D8FBB97">
      <w:pPr>
        <w:spacing w:before="49" w:line="220" w:lineRule="auto"/>
        <w:ind w:left="519"/>
        <w:rPr>
          <w:rFonts w:ascii="仿宋" w:hAnsi="仿宋" w:eastAsia="仿宋" w:cs="仿宋"/>
          <w:b/>
          <w:bCs/>
          <w:spacing w:val="-4"/>
          <w:sz w:val="24"/>
        </w:rPr>
      </w:pPr>
    </w:p>
    <w:p w14:paraId="5B900226">
      <w:pPr>
        <w:spacing w:before="49" w:line="220" w:lineRule="auto"/>
        <w:ind w:left="519"/>
        <w:rPr>
          <w:rFonts w:ascii="仿宋" w:hAnsi="仿宋" w:eastAsia="仿宋" w:cs="仿宋"/>
          <w:b/>
          <w:bCs/>
          <w:spacing w:val="-4"/>
          <w:sz w:val="24"/>
        </w:rPr>
      </w:pPr>
    </w:p>
    <w:p w14:paraId="4CB5035C">
      <w:pPr>
        <w:pStyle w:val="2"/>
        <w:rPr>
          <w:rFonts w:ascii="仿宋" w:hAnsi="仿宋" w:eastAsia="仿宋" w:cs="仿宋"/>
          <w:b/>
          <w:bCs/>
          <w:spacing w:val="-4"/>
          <w:sz w:val="24"/>
        </w:rPr>
      </w:pPr>
    </w:p>
    <w:p w14:paraId="41074463">
      <w:pPr>
        <w:pStyle w:val="2"/>
        <w:rPr>
          <w:rFonts w:ascii="仿宋" w:hAnsi="仿宋" w:eastAsia="仿宋" w:cs="仿宋"/>
          <w:b/>
          <w:bCs/>
          <w:spacing w:val="-4"/>
          <w:sz w:val="24"/>
        </w:rPr>
      </w:pPr>
    </w:p>
    <w:p w14:paraId="304D6E65">
      <w:pPr>
        <w:pStyle w:val="2"/>
        <w:rPr>
          <w:rFonts w:ascii="仿宋" w:hAnsi="仿宋" w:eastAsia="仿宋" w:cs="仿宋"/>
          <w:b/>
          <w:bCs/>
          <w:spacing w:val="-4"/>
          <w:sz w:val="24"/>
        </w:rPr>
      </w:pPr>
    </w:p>
    <w:p w14:paraId="476E04C0">
      <w:pPr>
        <w:pStyle w:val="2"/>
        <w:rPr>
          <w:rFonts w:ascii="仿宋" w:hAnsi="仿宋" w:eastAsia="仿宋" w:cs="仿宋"/>
          <w:b/>
          <w:bCs/>
          <w:spacing w:val="-4"/>
          <w:sz w:val="24"/>
        </w:rPr>
      </w:pPr>
      <w:bookmarkStart w:id="1" w:name="_GoBack"/>
      <w:bookmarkEnd w:id="1"/>
    </w:p>
    <w:p w14:paraId="04136511">
      <w:pPr>
        <w:spacing w:before="49" w:line="220" w:lineRule="auto"/>
        <w:ind w:left="519"/>
        <w:rPr>
          <w:rFonts w:ascii="仿宋" w:hAnsi="仿宋" w:eastAsia="仿宋" w:cs="仿宋"/>
          <w:b/>
          <w:bCs/>
          <w:spacing w:val="-4"/>
          <w:sz w:val="24"/>
        </w:rPr>
      </w:pPr>
    </w:p>
    <w:p w14:paraId="4AB129EA">
      <w:pPr>
        <w:spacing w:before="49" w:line="220" w:lineRule="auto"/>
        <w:rPr>
          <w:rFonts w:ascii="仿宋" w:hAnsi="仿宋" w:eastAsia="仿宋" w:cs="仿宋"/>
          <w:sz w:val="28"/>
          <w:szCs w:val="28"/>
        </w:rPr>
      </w:pPr>
      <w:r>
        <w:rPr>
          <w:rFonts w:ascii="仿宋" w:hAnsi="仿宋" w:eastAsia="仿宋" w:cs="仿宋"/>
          <w:b/>
          <w:bCs/>
          <w:spacing w:val="-4"/>
          <w:sz w:val="28"/>
          <w:szCs w:val="28"/>
        </w:rPr>
        <w:t>五、基础健康体检项目</w:t>
      </w:r>
    </w:p>
    <w:p w14:paraId="18BF5B41">
      <w:pPr>
        <w:spacing w:line="108" w:lineRule="exact"/>
      </w:pPr>
    </w:p>
    <w:p w14:paraId="51AE3B7C">
      <w:pPr>
        <w:outlineLvl w:val="0"/>
        <w:rPr>
          <w:rStyle w:val="7"/>
          <w:rFonts w:hint="eastAsia" w:ascii="仿宋" w:hAnsi="仿宋" w:eastAsia="仿宋" w:cs="仿宋"/>
        </w:rPr>
      </w:pPr>
      <w:r>
        <w:rPr>
          <w:rFonts w:hint="eastAsia" w:ascii="仿宋" w:hAnsi="仿宋" w:eastAsia="仿宋" w:cs="仿宋"/>
          <w:b/>
          <w:bCs/>
          <w:spacing w:val="-4"/>
          <w:sz w:val="24"/>
        </w:rPr>
        <w:t>1、基础项目</w:t>
      </w:r>
    </w:p>
    <w:tbl>
      <w:tblPr>
        <w:tblStyle w:val="5"/>
        <w:tblW w:w="8244" w:type="dxa"/>
        <w:tblInd w:w="92" w:type="dxa"/>
        <w:tblLayout w:type="autofit"/>
        <w:tblCellMar>
          <w:top w:w="0" w:type="dxa"/>
          <w:left w:w="108" w:type="dxa"/>
          <w:bottom w:w="0" w:type="dxa"/>
          <w:right w:w="108" w:type="dxa"/>
        </w:tblCellMar>
      </w:tblPr>
      <w:tblGrid>
        <w:gridCol w:w="900"/>
        <w:gridCol w:w="2982"/>
        <w:gridCol w:w="1408"/>
        <w:gridCol w:w="1431"/>
        <w:gridCol w:w="1523"/>
      </w:tblGrid>
      <w:tr w14:paraId="15D8F6C1">
        <w:tblPrEx>
          <w:tblCellMar>
            <w:top w:w="0" w:type="dxa"/>
            <w:left w:w="108" w:type="dxa"/>
            <w:bottom w:w="0" w:type="dxa"/>
            <w:right w:w="108" w:type="dxa"/>
          </w:tblCellMar>
        </w:tblPrEx>
        <w:trPr>
          <w:trHeight w:val="619" w:hRule="atLeast"/>
          <w:tblHeader/>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DEBF68">
            <w:pPr>
              <w:kinsoku w:val="0"/>
              <w:adjustRightInd w:val="0"/>
              <w:snapToGrid w:val="0"/>
              <w:jc w:val="center"/>
              <w:textAlignment w:val="baseline"/>
              <w:rPr>
                <w:rFonts w:ascii="仿宋" w:hAnsi="仿宋" w:eastAsia="仿宋" w:cs="仿宋"/>
                <w:b/>
                <w:bCs/>
                <w:spacing w:val="-2"/>
                <w:sz w:val="24"/>
              </w:rPr>
            </w:pPr>
            <w:r>
              <w:rPr>
                <w:rFonts w:hint="eastAsia" w:ascii="仿宋" w:hAnsi="仿宋" w:eastAsia="仿宋" w:cs="仿宋"/>
                <w:b/>
                <w:bCs/>
                <w:spacing w:val="-2"/>
                <w:sz w:val="24"/>
              </w:rPr>
              <w:t>序号</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5E5F357D">
            <w:pPr>
              <w:kinsoku w:val="0"/>
              <w:adjustRightInd w:val="0"/>
              <w:snapToGrid w:val="0"/>
              <w:jc w:val="center"/>
              <w:textAlignment w:val="baseline"/>
              <w:rPr>
                <w:rFonts w:hint="eastAsia" w:ascii="仿宋" w:hAnsi="仿宋" w:eastAsia="仿宋" w:cs="仿宋"/>
                <w:b/>
                <w:bCs/>
                <w:spacing w:val="-2"/>
                <w:sz w:val="24"/>
              </w:rPr>
            </w:pPr>
            <w:r>
              <w:rPr>
                <w:rFonts w:hint="eastAsia" w:ascii="仿宋" w:hAnsi="仿宋" w:eastAsia="仿宋" w:cs="仿宋"/>
                <w:b/>
                <w:bCs/>
                <w:spacing w:val="-2"/>
                <w:sz w:val="24"/>
              </w:rPr>
              <w:t>体检项目</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D6243F3">
            <w:pPr>
              <w:kinsoku w:val="0"/>
              <w:adjustRightInd w:val="0"/>
              <w:snapToGrid w:val="0"/>
              <w:jc w:val="center"/>
              <w:textAlignment w:val="baseline"/>
              <w:rPr>
                <w:rFonts w:hint="eastAsia" w:ascii="仿宋" w:hAnsi="仿宋" w:eastAsia="仿宋" w:cs="仿宋"/>
                <w:b/>
                <w:bCs/>
                <w:spacing w:val="-2"/>
                <w:sz w:val="24"/>
              </w:rPr>
            </w:pPr>
            <w:r>
              <w:rPr>
                <w:rFonts w:hint="eastAsia" w:ascii="仿宋" w:hAnsi="仿宋" w:eastAsia="仿宋" w:cs="仿宋"/>
                <w:b/>
                <w:bCs/>
                <w:spacing w:val="-2"/>
                <w:sz w:val="24"/>
              </w:rPr>
              <w:t>男性</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D606BDE">
            <w:pPr>
              <w:kinsoku w:val="0"/>
              <w:adjustRightInd w:val="0"/>
              <w:snapToGrid w:val="0"/>
              <w:jc w:val="center"/>
              <w:textAlignment w:val="baseline"/>
              <w:rPr>
                <w:rFonts w:hint="eastAsia" w:ascii="仿宋" w:hAnsi="仿宋" w:eastAsia="仿宋" w:cs="仿宋"/>
                <w:b/>
                <w:bCs/>
                <w:spacing w:val="-2"/>
                <w:sz w:val="24"/>
              </w:rPr>
            </w:pPr>
            <w:r>
              <w:rPr>
                <w:rFonts w:hint="eastAsia" w:ascii="仿宋" w:hAnsi="仿宋" w:eastAsia="仿宋" w:cs="仿宋"/>
                <w:b/>
                <w:bCs/>
                <w:spacing w:val="-2"/>
                <w:sz w:val="24"/>
              </w:rPr>
              <w:t>女性已婚</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8399B9E">
            <w:pPr>
              <w:kinsoku w:val="0"/>
              <w:adjustRightInd w:val="0"/>
              <w:snapToGrid w:val="0"/>
              <w:jc w:val="center"/>
              <w:textAlignment w:val="baseline"/>
              <w:rPr>
                <w:rFonts w:hint="eastAsia" w:ascii="仿宋" w:hAnsi="仿宋" w:eastAsia="仿宋" w:cs="仿宋"/>
                <w:b/>
                <w:bCs/>
                <w:spacing w:val="-2"/>
                <w:sz w:val="24"/>
              </w:rPr>
            </w:pPr>
            <w:r>
              <w:rPr>
                <w:rFonts w:hint="eastAsia" w:ascii="仿宋" w:hAnsi="仿宋" w:eastAsia="仿宋" w:cs="仿宋"/>
                <w:b/>
                <w:bCs/>
                <w:spacing w:val="-2"/>
                <w:sz w:val="24"/>
              </w:rPr>
              <w:t>女性未婚</w:t>
            </w:r>
          </w:p>
        </w:tc>
      </w:tr>
      <w:tr w14:paraId="6E66427F">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4A2060F9">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1</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0B31D6AC">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身高 体重 血压</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E33E32B">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83CA7D2">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17F355D">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2754BD92">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19A65470">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2</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3F0BCAF9">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内科</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95F45A2">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A64800C">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98D6B58">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1AF67F87">
        <w:tblPrEx>
          <w:tblCellMar>
            <w:top w:w="0" w:type="dxa"/>
            <w:left w:w="108" w:type="dxa"/>
            <w:bottom w:w="0" w:type="dxa"/>
            <w:right w:w="108" w:type="dxa"/>
          </w:tblCellMar>
        </w:tblPrEx>
        <w:trPr>
          <w:trHeight w:val="634"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3205C4">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3</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42C1E325">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眼科（视力.眼底.眼压.验光.眼底照相）</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A80D75F">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E9320F0">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0A97F78">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2CD15D4B">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EF0E5B">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4</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58C78610">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血常规五分类</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06F3495">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8C47894">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5C00704">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5C218526">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A98417">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5</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3BD8F343">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尿常规</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2E3FCF0">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6B26C4A">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E9DDCA0">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6C45C3EB">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E3CAD8">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6</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0B3E2724">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肝功能六项</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21F72B4">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D87EEE3">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7C10DEA">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6C2E96D7">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3C75BB8">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7</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21A72B4C">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肾功三项</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2D491E4">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DEC3F81">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612EB4D">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02319C97">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1998B65A">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8</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22044D67">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血尿酸</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A5929F5">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3EE1211">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30BC55FD">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4709CABB">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9F792F">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9</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316F9F62">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血糖</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91A1752">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76AD80A">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CBA282F">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04BA4440">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18B97E">
            <w:pPr>
              <w:kinsoku w:val="0"/>
              <w:adjustRightInd w:val="0"/>
              <w:snapToGrid w:val="0"/>
              <w:jc w:val="center"/>
              <w:textAlignment w:val="baseline"/>
              <w:rPr>
                <w:rFonts w:ascii="仿宋" w:hAnsi="仿宋" w:eastAsia="仿宋" w:cs="仿宋"/>
                <w:spacing w:val="-2"/>
                <w:sz w:val="24"/>
              </w:rPr>
            </w:pPr>
            <w:r>
              <w:rPr>
                <w:rFonts w:hint="eastAsia" w:ascii="仿宋" w:hAnsi="仿宋" w:eastAsia="仿宋" w:cs="仿宋"/>
                <w:spacing w:val="-2"/>
                <w:sz w:val="24"/>
              </w:rPr>
              <w:t>10</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37AF73C3">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血脂四项</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936B8C7">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9AEE563">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F3F2098">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4299EFA2">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912800">
            <w:pPr>
              <w:kinsoku w:val="0"/>
              <w:adjustRightInd w:val="0"/>
              <w:snapToGrid w:val="0"/>
              <w:jc w:val="center"/>
              <w:textAlignment w:val="baseline"/>
              <w:rPr>
                <w:rFonts w:ascii="仿宋" w:hAnsi="仿宋" w:eastAsia="仿宋" w:cs="仿宋"/>
                <w:spacing w:val="-2"/>
                <w:sz w:val="24"/>
              </w:rPr>
            </w:pPr>
            <w:r>
              <w:rPr>
                <w:rFonts w:hint="eastAsia" w:ascii="仿宋" w:hAnsi="仿宋" w:eastAsia="仿宋" w:cs="仿宋"/>
                <w:spacing w:val="-2"/>
                <w:sz w:val="24"/>
              </w:rPr>
              <w:t>11</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06CC3DF5">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同型半胱氨酸</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770DBB1">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EF311B8">
            <w:pPr>
              <w:kinsoku w:val="0"/>
              <w:adjustRightInd w:val="0"/>
              <w:snapToGrid w:val="0"/>
              <w:jc w:val="center"/>
              <w:textAlignment w:val="baseline"/>
              <w:rPr>
                <w:rFonts w:hint="eastAsia" w:ascii="仿宋" w:hAnsi="仿宋" w:eastAsia="仿宋" w:cs="仿宋"/>
                <w:spacing w:val="-2"/>
                <w:sz w:val="24"/>
              </w:rPr>
            </w:pPr>
            <w:r>
              <w:rPr>
                <w:rFonts w:hint="eastAsia" w:hAnsi="宋体" w:cs="宋体"/>
                <w:color w:val="000000"/>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DFDC14F">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0E563766">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53071F39">
            <w:pPr>
              <w:kinsoku w:val="0"/>
              <w:adjustRightInd w:val="0"/>
              <w:snapToGrid w:val="0"/>
              <w:jc w:val="center"/>
              <w:textAlignment w:val="baseline"/>
              <w:rPr>
                <w:rFonts w:ascii="仿宋" w:hAnsi="仿宋" w:eastAsia="仿宋" w:cs="仿宋"/>
                <w:spacing w:val="-2"/>
                <w:sz w:val="24"/>
              </w:rPr>
            </w:pPr>
            <w:r>
              <w:rPr>
                <w:rFonts w:hint="eastAsia" w:ascii="仿宋" w:hAnsi="仿宋" w:eastAsia="仿宋" w:cs="仿宋"/>
                <w:spacing w:val="-2"/>
                <w:sz w:val="24"/>
              </w:rPr>
              <w:t>12</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0BE14F5F">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心肌酶谱</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6E71F8E">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5E2DD1B">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0F0DEAE">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415C5BC4">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22A61A">
            <w:pPr>
              <w:kinsoku w:val="0"/>
              <w:adjustRightInd w:val="0"/>
              <w:snapToGrid w:val="0"/>
              <w:jc w:val="center"/>
              <w:textAlignment w:val="baseline"/>
              <w:rPr>
                <w:rFonts w:ascii="仿宋" w:hAnsi="仿宋" w:eastAsia="仿宋" w:cs="仿宋"/>
                <w:spacing w:val="-2"/>
                <w:sz w:val="24"/>
              </w:rPr>
            </w:pPr>
            <w:r>
              <w:rPr>
                <w:rFonts w:hint="eastAsia" w:ascii="仿宋" w:hAnsi="仿宋" w:eastAsia="仿宋" w:cs="仿宋"/>
                <w:spacing w:val="-2"/>
                <w:sz w:val="24"/>
              </w:rPr>
              <w:t>13</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16C03118">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甲状腺五项</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59EA6D6">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4A176E0">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BC4EFC0">
            <w:pPr>
              <w:kinsoku w:val="0"/>
              <w:adjustRightInd w:val="0"/>
              <w:snapToGrid w:val="0"/>
              <w:jc w:val="center"/>
              <w:textAlignment w:val="baseline"/>
              <w:rPr>
                <w:rFonts w:hint="eastAsia" w:ascii="仿宋" w:hAnsi="仿宋" w:eastAsia="仿宋" w:cs="仿宋"/>
                <w:spacing w:val="-2"/>
                <w:sz w:val="24"/>
              </w:rPr>
            </w:pPr>
            <w:r>
              <w:rPr>
                <w:rFonts w:hint="eastAsia" w:ascii="仿宋" w:hAnsi="仿宋" w:eastAsia="仿宋" w:cs="仿宋"/>
                <w:spacing w:val="-2"/>
                <w:sz w:val="24"/>
              </w:rPr>
              <w:t>√</w:t>
            </w:r>
          </w:p>
        </w:tc>
      </w:tr>
      <w:tr w14:paraId="5D55C4A0">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7D7595">
            <w:pPr>
              <w:jc w:val="center"/>
              <w:rPr>
                <w:rFonts w:ascii="仿宋" w:hAnsi="仿宋" w:eastAsia="仿宋" w:cs="仿宋"/>
                <w:sz w:val="24"/>
              </w:rPr>
            </w:pPr>
            <w:r>
              <w:rPr>
                <w:rFonts w:hint="eastAsia" w:ascii="仿宋" w:hAnsi="仿宋" w:eastAsia="仿宋" w:cs="仿宋"/>
                <w:sz w:val="24"/>
              </w:rPr>
              <w:t>14</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01F71C36">
            <w:pPr>
              <w:jc w:val="center"/>
              <w:rPr>
                <w:rFonts w:hint="eastAsia" w:ascii="仿宋" w:hAnsi="仿宋" w:eastAsia="仿宋" w:cs="仿宋"/>
                <w:sz w:val="24"/>
              </w:rPr>
            </w:pPr>
            <w:r>
              <w:rPr>
                <w:rFonts w:hint="eastAsia" w:ascii="仿宋" w:hAnsi="仿宋" w:eastAsia="仿宋" w:cs="仿宋"/>
                <w:sz w:val="24"/>
              </w:rPr>
              <w:t>微量元素五项</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0ACC9B0">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E30D3ED">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2997017F">
            <w:pPr>
              <w:jc w:val="center"/>
              <w:rPr>
                <w:rFonts w:hint="eastAsia" w:ascii="仿宋" w:hAnsi="仿宋" w:eastAsia="仿宋" w:cs="仿宋"/>
                <w:sz w:val="24"/>
              </w:rPr>
            </w:pPr>
            <w:r>
              <w:rPr>
                <w:rFonts w:hint="eastAsia" w:ascii="仿宋" w:hAnsi="仿宋" w:eastAsia="仿宋" w:cs="仿宋"/>
                <w:sz w:val="24"/>
              </w:rPr>
              <w:t>√</w:t>
            </w:r>
          </w:p>
        </w:tc>
      </w:tr>
      <w:tr w14:paraId="1E359D50">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5ACFF9">
            <w:pPr>
              <w:jc w:val="center"/>
              <w:rPr>
                <w:rFonts w:ascii="仿宋" w:hAnsi="仿宋" w:eastAsia="仿宋" w:cs="仿宋"/>
                <w:sz w:val="24"/>
              </w:rPr>
            </w:pPr>
            <w:r>
              <w:rPr>
                <w:rFonts w:hint="eastAsia" w:ascii="仿宋" w:hAnsi="仿宋" w:eastAsia="仿宋" w:cs="仿宋"/>
                <w:sz w:val="24"/>
              </w:rPr>
              <w:t>15</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376EBFD4">
            <w:pPr>
              <w:jc w:val="center"/>
              <w:rPr>
                <w:rFonts w:hint="eastAsia" w:ascii="仿宋" w:hAnsi="仿宋" w:eastAsia="仿宋" w:cs="仿宋"/>
                <w:sz w:val="24"/>
              </w:rPr>
            </w:pPr>
            <w:r>
              <w:rPr>
                <w:rFonts w:hint="eastAsia" w:ascii="仿宋" w:hAnsi="仿宋" w:eastAsia="仿宋" w:cs="仿宋"/>
                <w:sz w:val="24"/>
              </w:rPr>
              <w:t>肿瘤异常糖链糖蛋白（TAP）</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8CB23E3">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8D580F8">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2B3BD22">
            <w:pPr>
              <w:jc w:val="center"/>
              <w:rPr>
                <w:rFonts w:hint="eastAsia" w:ascii="仿宋" w:hAnsi="仿宋" w:eastAsia="仿宋" w:cs="仿宋"/>
                <w:sz w:val="24"/>
              </w:rPr>
            </w:pPr>
            <w:r>
              <w:rPr>
                <w:rFonts w:hint="eastAsia" w:ascii="仿宋" w:hAnsi="仿宋" w:eastAsia="仿宋" w:cs="仿宋"/>
                <w:sz w:val="24"/>
              </w:rPr>
              <w:t>√</w:t>
            </w:r>
          </w:p>
        </w:tc>
      </w:tr>
      <w:tr w14:paraId="1D8DE1C6">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AC6427">
            <w:pPr>
              <w:jc w:val="center"/>
              <w:rPr>
                <w:rFonts w:ascii="仿宋" w:hAnsi="仿宋" w:eastAsia="仿宋" w:cs="仿宋"/>
                <w:sz w:val="24"/>
              </w:rPr>
            </w:pPr>
            <w:r>
              <w:rPr>
                <w:rFonts w:hint="eastAsia" w:ascii="仿宋" w:hAnsi="仿宋" w:eastAsia="仿宋" w:cs="仿宋"/>
                <w:sz w:val="24"/>
              </w:rPr>
              <w:t>16</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373A1917">
            <w:pPr>
              <w:jc w:val="center"/>
              <w:rPr>
                <w:rFonts w:hint="eastAsia" w:ascii="仿宋" w:hAnsi="仿宋" w:eastAsia="仿宋" w:cs="仿宋"/>
                <w:sz w:val="24"/>
              </w:rPr>
            </w:pPr>
            <w:r>
              <w:rPr>
                <w:rFonts w:hint="eastAsia" w:ascii="仿宋" w:hAnsi="仿宋" w:eastAsia="仿宋" w:cs="仿宋"/>
                <w:sz w:val="24"/>
              </w:rPr>
              <w:t>妇科检查</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A686D8A">
            <w:pPr>
              <w:jc w:val="center"/>
              <w:rPr>
                <w:rFonts w:hint="eastAsia" w:ascii="仿宋" w:hAnsi="仿宋" w:eastAsia="仿宋" w:cs="仿宋"/>
                <w:sz w:val="24"/>
              </w:rPr>
            </w:pPr>
            <w:r>
              <w:rPr>
                <w:rFonts w:hint="eastAsia" w:hAnsi="宋体" w:cs="宋体"/>
                <w:color w:val="000000"/>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5D877AA">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2EC99CB">
            <w:pPr>
              <w:jc w:val="center"/>
              <w:rPr>
                <w:rFonts w:hint="eastAsia" w:ascii="仿宋" w:hAnsi="仿宋" w:eastAsia="仿宋" w:cs="仿宋"/>
                <w:sz w:val="24"/>
              </w:rPr>
            </w:pPr>
            <w:r>
              <w:rPr>
                <w:rFonts w:hint="eastAsia" w:hAnsi="宋体" w:cs="宋体"/>
                <w:color w:val="000000"/>
                <w:sz w:val="24"/>
              </w:rPr>
              <w:t>×</w:t>
            </w:r>
          </w:p>
        </w:tc>
      </w:tr>
      <w:tr w14:paraId="7ED827A7">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6B632332">
            <w:pPr>
              <w:jc w:val="center"/>
              <w:rPr>
                <w:rFonts w:ascii="仿宋" w:hAnsi="仿宋" w:eastAsia="仿宋" w:cs="仿宋"/>
                <w:sz w:val="24"/>
              </w:rPr>
            </w:pPr>
            <w:r>
              <w:rPr>
                <w:rFonts w:hint="eastAsia" w:ascii="仿宋" w:hAnsi="仿宋" w:eastAsia="仿宋" w:cs="仿宋"/>
                <w:sz w:val="24"/>
              </w:rPr>
              <w:t>17</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0EE7A9C1">
            <w:pPr>
              <w:jc w:val="center"/>
              <w:rPr>
                <w:rFonts w:hint="eastAsia" w:ascii="仿宋" w:hAnsi="仿宋" w:eastAsia="仿宋" w:cs="仿宋"/>
                <w:sz w:val="24"/>
              </w:rPr>
            </w:pPr>
            <w:r>
              <w:rPr>
                <w:rFonts w:hint="eastAsia" w:ascii="仿宋" w:hAnsi="仿宋" w:eastAsia="仿宋" w:cs="仿宋"/>
                <w:sz w:val="24"/>
              </w:rPr>
              <w:t>阴道分泌物</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A3EF808">
            <w:pPr>
              <w:jc w:val="center"/>
              <w:rPr>
                <w:rFonts w:hint="eastAsia" w:ascii="仿宋" w:hAnsi="仿宋" w:eastAsia="仿宋" w:cs="仿宋"/>
                <w:sz w:val="24"/>
              </w:rPr>
            </w:pPr>
            <w:r>
              <w:rPr>
                <w:rFonts w:hint="eastAsia" w:hAnsi="宋体" w:cs="宋体"/>
                <w:color w:val="000000"/>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C07B178">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09D242EE">
            <w:pPr>
              <w:jc w:val="center"/>
              <w:rPr>
                <w:rFonts w:hint="eastAsia" w:ascii="仿宋" w:hAnsi="仿宋" w:eastAsia="仿宋" w:cs="仿宋"/>
                <w:sz w:val="24"/>
              </w:rPr>
            </w:pPr>
            <w:r>
              <w:rPr>
                <w:rFonts w:hint="eastAsia" w:hAnsi="宋体" w:cs="宋体"/>
                <w:color w:val="000000"/>
                <w:sz w:val="24"/>
              </w:rPr>
              <w:t>×</w:t>
            </w:r>
          </w:p>
        </w:tc>
      </w:tr>
      <w:tr w14:paraId="4FCE29D6">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536E49C">
            <w:pPr>
              <w:jc w:val="center"/>
              <w:rPr>
                <w:rFonts w:ascii="仿宋" w:hAnsi="仿宋" w:eastAsia="仿宋" w:cs="仿宋"/>
                <w:sz w:val="24"/>
              </w:rPr>
            </w:pPr>
            <w:r>
              <w:rPr>
                <w:rFonts w:hint="eastAsia" w:ascii="仿宋" w:hAnsi="仿宋" w:eastAsia="仿宋" w:cs="仿宋"/>
                <w:sz w:val="24"/>
              </w:rPr>
              <w:t>18</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3A36FCEF">
            <w:pPr>
              <w:jc w:val="center"/>
              <w:rPr>
                <w:rFonts w:hint="eastAsia" w:ascii="仿宋" w:hAnsi="仿宋" w:eastAsia="仿宋" w:cs="仿宋"/>
                <w:sz w:val="24"/>
              </w:rPr>
            </w:pPr>
            <w:r>
              <w:rPr>
                <w:rFonts w:hint="eastAsia" w:ascii="仿宋" w:hAnsi="仿宋" w:eastAsia="仿宋" w:cs="仿宋"/>
                <w:sz w:val="24"/>
              </w:rPr>
              <w:t>宫颈液基细胞检查（TCT）</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388B572">
            <w:pPr>
              <w:jc w:val="center"/>
              <w:rPr>
                <w:rFonts w:hint="eastAsia" w:ascii="仿宋" w:hAnsi="仿宋" w:eastAsia="仿宋" w:cs="仿宋"/>
                <w:sz w:val="24"/>
              </w:rPr>
            </w:pPr>
            <w:r>
              <w:rPr>
                <w:rFonts w:hint="eastAsia" w:hAnsi="宋体" w:cs="宋体"/>
                <w:color w:val="000000"/>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893545B">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D867004">
            <w:pPr>
              <w:jc w:val="center"/>
              <w:rPr>
                <w:rFonts w:hint="eastAsia" w:ascii="仿宋" w:hAnsi="仿宋" w:eastAsia="仿宋" w:cs="仿宋"/>
                <w:sz w:val="24"/>
              </w:rPr>
            </w:pPr>
            <w:r>
              <w:rPr>
                <w:rFonts w:hint="eastAsia" w:hAnsi="宋体" w:cs="宋体"/>
                <w:color w:val="000000"/>
                <w:sz w:val="24"/>
              </w:rPr>
              <w:t>×</w:t>
            </w:r>
          </w:p>
        </w:tc>
      </w:tr>
      <w:tr w14:paraId="0BAEFEF9">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CBD12B">
            <w:pPr>
              <w:jc w:val="center"/>
              <w:rPr>
                <w:rFonts w:ascii="仿宋" w:hAnsi="仿宋" w:eastAsia="仿宋" w:cs="仿宋"/>
                <w:sz w:val="24"/>
              </w:rPr>
            </w:pPr>
            <w:r>
              <w:rPr>
                <w:rFonts w:hint="eastAsia" w:ascii="仿宋" w:hAnsi="仿宋" w:eastAsia="仿宋" w:cs="仿宋"/>
                <w:sz w:val="24"/>
              </w:rPr>
              <w:t>19</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64523D2E">
            <w:pPr>
              <w:jc w:val="center"/>
              <w:rPr>
                <w:rFonts w:hint="eastAsia" w:ascii="仿宋" w:hAnsi="仿宋" w:eastAsia="仿宋" w:cs="仿宋"/>
                <w:sz w:val="24"/>
              </w:rPr>
            </w:pPr>
            <w:r>
              <w:rPr>
                <w:rFonts w:hint="eastAsia" w:ascii="仿宋" w:hAnsi="仿宋" w:eastAsia="仿宋" w:cs="仿宋"/>
                <w:sz w:val="24"/>
              </w:rPr>
              <w:t>心电图</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94E6B85">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C0AA938">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8D828EA">
            <w:pPr>
              <w:jc w:val="center"/>
              <w:rPr>
                <w:rFonts w:hint="eastAsia" w:ascii="仿宋" w:hAnsi="仿宋" w:eastAsia="仿宋" w:cs="仿宋"/>
                <w:sz w:val="24"/>
              </w:rPr>
            </w:pPr>
            <w:r>
              <w:rPr>
                <w:rFonts w:hint="eastAsia" w:ascii="仿宋" w:hAnsi="仿宋" w:eastAsia="仿宋" w:cs="仿宋"/>
                <w:sz w:val="24"/>
              </w:rPr>
              <w:t>√</w:t>
            </w:r>
          </w:p>
        </w:tc>
      </w:tr>
      <w:tr w14:paraId="429909A8">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3DE130">
            <w:pPr>
              <w:jc w:val="center"/>
              <w:rPr>
                <w:rFonts w:ascii="仿宋" w:hAnsi="仿宋" w:eastAsia="仿宋" w:cs="仿宋"/>
                <w:sz w:val="24"/>
              </w:rPr>
            </w:pPr>
            <w:r>
              <w:rPr>
                <w:rFonts w:hint="eastAsia" w:ascii="仿宋" w:hAnsi="仿宋" w:eastAsia="仿宋" w:cs="仿宋"/>
                <w:sz w:val="24"/>
              </w:rPr>
              <w:t>20</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6B4795DE">
            <w:pPr>
              <w:jc w:val="center"/>
              <w:rPr>
                <w:rFonts w:hint="eastAsia" w:ascii="仿宋" w:hAnsi="仿宋" w:eastAsia="仿宋" w:cs="仿宋"/>
                <w:sz w:val="24"/>
              </w:rPr>
            </w:pPr>
            <w:r>
              <w:rPr>
                <w:rFonts w:hint="eastAsia" w:ascii="仿宋" w:hAnsi="仿宋" w:eastAsia="仿宋" w:cs="仿宋"/>
                <w:sz w:val="24"/>
              </w:rPr>
              <w:t>经颅多普勒</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5BF6F37">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ECBC89B">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FDB083B">
            <w:pPr>
              <w:jc w:val="center"/>
              <w:rPr>
                <w:rFonts w:hint="eastAsia" w:ascii="仿宋" w:hAnsi="仿宋" w:eastAsia="仿宋" w:cs="仿宋"/>
                <w:sz w:val="24"/>
              </w:rPr>
            </w:pPr>
            <w:r>
              <w:rPr>
                <w:rFonts w:hint="eastAsia" w:ascii="仿宋" w:hAnsi="仿宋" w:eastAsia="仿宋" w:cs="仿宋"/>
                <w:sz w:val="24"/>
              </w:rPr>
              <w:t>√</w:t>
            </w:r>
          </w:p>
        </w:tc>
      </w:tr>
      <w:tr w14:paraId="3E3552AE">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3E6BDE4C">
            <w:pPr>
              <w:jc w:val="center"/>
              <w:rPr>
                <w:rFonts w:ascii="仿宋" w:hAnsi="仿宋" w:eastAsia="仿宋" w:cs="仿宋"/>
                <w:sz w:val="24"/>
              </w:rPr>
            </w:pPr>
            <w:r>
              <w:rPr>
                <w:rFonts w:hint="eastAsia" w:ascii="仿宋" w:hAnsi="仿宋" w:eastAsia="仿宋" w:cs="仿宋"/>
                <w:sz w:val="24"/>
              </w:rPr>
              <w:t>21</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6DA97FD8">
            <w:pPr>
              <w:jc w:val="center"/>
              <w:rPr>
                <w:rFonts w:hint="eastAsia" w:ascii="仿宋" w:hAnsi="仿宋" w:eastAsia="仿宋" w:cs="仿宋"/>
                <w:sz w:val="24"/>
              </w:rPr>
            </w:pPr>
            <w:r>
              <w:rPr>
                <w:rFonts w:hint="eastAsia" w:ascii="仿宋" w:hAnsi="仿宋" w:eastAsia="仿宋" w:cs="仿宋"/>
                <w:sz w:val="24"/>
              </w:rPr>
              <w:t>颈椎侧位片</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28D7848">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4E27D64">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3C3BFB2">
            <w:pPr>
              <w:jc w:val="center"/>
              <w:rPr>
                <w:rFonts w:hint="eastAsia" w:ascii="仿宋" w:hAnsi="仿宋" w:eastAsia="仿宋" w:cs="仿宋"/>
                <w:sz w:val="24"/>
              </w:rPr>
            </w:pPr>
            <w:r>
              <w:rPr>
                <w:rFonts w:hint="eastAsia" w:ascii="仿宋" w:hAnsi="仿宋" w:eastAsia="仿宋" w:cs="仿宋"/>
                <w:sz w:val="24"/>
              </w:rPr>
              <w:t>√</w:t>
            </w:r>
          </w:p>
        </w:tc>
      </w:tr>
      <w:tr w14:paraId="75B71723">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2ABD5C">
            <w:pPr>
              <w:jc w:val="center"/>
              <w:rPr>
                <w:rFonts w:ascii="仿宋" w:hAnsi="仿宋" w:eastAsia="仿宋" w:cs="仿宋"/>
                <w:sz w:val="24"/>
              </w:rPr>
            </w:pPr>
            <w:r>
              <w:rPr>
                <w:rFonts w:hint="eastAsia" w:ascii="仿宋" w:hAnsi="仿宋" w:eastAsia="仿宋" w:cs="仿宋"/>
                <w:sz w:val="24"/>
              </w:rPr>
              <w:t>22</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5298B850">
            <w:pPr>
              <w:jc w:val="center"/>
              <w:rPr>
                <w:rFonts w:hint="eastAsia" w:ascii="仿宋" w:hAnsi="仿宋" w:eastAsia="仿宋" w:cs="仿宋"/>
                <w:sz w:val="24"/>
              </w:rPr>
            </w:pPr>
            <w:r>
              <w:rPr>
                <w:rFonts w:hint="eastAsia" w:ascii="仿宋" w:hAnsi="仿宋" w:eastAsia="仿宋" w:cs="仿宋"/>
                <w:sz w:val="24"/>
              </w:rPr>
              <w:t>骨密度</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178053C">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DA30277">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1CE3303">
            <w:pPr>
              <w:jc w:val="center"/>
              <w:rPr>
                <w:rFonts w:hint="eastAsia" w:ascii="仿宋" w:hAnsi="仿宋" w:eastAsia="仿宋" w:cs="仿宋"/>
                <w:sz w:val="24"/>
              </w:rPr>
            </w:pPr>
            <w:r>
              <w:rPr>
                <w:rFonts w:hint="eastAsia" w:ascii="仿宋" w:hAnsi="仿宋" w:eastAsia="仿宋" w:cs="仿宋"/>
                <w:sz w:val="24"/>
              </w:rPr>
              <w:t>√</w:t>
            </w:r>
          </w:p>
        </w:tc>
      </w:tr>
      <w:tr w14:paraId="1C669234">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0EA93D">
            <w:pPr>
              <w:jc w:val="center"/>
              <w:rPr>
                <w:rFonts w:ascii="仿宋" w:hAnsi="仿宋" w:eastAsia="仿宋" w:cs="仿宋"/>
                <w:sz w:val="24"/>
              </w:rPr>
            </w:pPr>
            <w:r>
              <w:rPr>
                <w:rFonts w:hint="eastAsia" w:ascii="仿宋" w:hAnsi="仿宋" w:eastAsia="仿宋" w:cs="仿宋"/>
                <w:sz w:val="24"/>
              </w:rPr>
              <w:t>23</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6F584201">
            <w:pPr>
              <w:jc w:val="center"/>
              <w:rPr>
                <w:rFonts w:hint="eastAsia" w:ascii="仿宋" w:hAnsi="仿宋" w:eastAsia="仿宋" w:cs="仿宋"/>
                <w:sz w:val="24"/>
              </w:rPr>
            </w:pPr>
            <w:r>
              <w:rPr>
                <w:rFonts w:hint="eastAsia" w:ascii="仿宋" w:hAnsi="仿宋" w:eastAsia="仿宋" w:cs="仿宋"/>
                <w:sz w:val="24"/>
              </w:rPr>
              <w:t>腹部彩超</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623AC56">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089C5FD">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1EA67A7">
            <w:pPr>
              <w:jc w:val="center"/>
              <w:rPr>
                <w:rFonts w:hint="eastAsia" w:ascii="仿宋" w:hAnsi="仿宋" w:eastAsia="仿宋" w:cs="仿宋"/>
                <w:sz w:val="24"/>
              </w:rPr>
            </w:pPr>
            <w:r>
              <w:rPr>
                <w:rFonts w:hint="eastAsia" w:ascii="仿宋" w:hAnsi="仿宋" w:eastAsia="仿宋" w:cs="仿宋"/>
                <w:sz w:val="24"/>
              </w:rPr>
              <w:t>√</w:t>
            </w:r>
          </w:p>
        </w:tc>
      </w:tr>
      <w:tr w14:paraId="5D7ADB4E">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EB7B3B">
            <w:pPr>
              <w:jc w:val="center"/>
              <w:rPr>
                <w:rFonts w:ascii="仿宋" w:hAnsi="仿宋" w:eastAsia="仿宋" w:cs="仿宋"/>
                <w:sz w:val="24"/>
              </w:rPr>
            </w:pPr>
            <w:r>
              <w:rPr>
                <w:rFonts w:hint="eastAsia" w:ascii="仿宋" w:hAnsi="仿宋" w:eastAsia="仿宋" w:cs="仿宋"/>
                <w:sz w:val="24"/>
              </w:rPr>
              <w:t>24</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5B03CF64">
            <w:pPr>
              <w:jc w:val="center"/>
              <w:rPr>
                <w:rFonts w:hint="eastAsia" w:ascii="仿宋" w:hAnsi="仿宋" w:eastAsia="仿宋" w:cs="仿宋"/>
                <w:sz w:val="24"/>
              </w:rPr>
            </w:pPr>
            <w:r>
              <w:rPr>
                <w:rFonts w:hint="eastAsia" w:ascii="仿宋" w:hAnsi="仿宋" w:eastAsia="仿宋" w:cs="仿宋"/>
                <w:sz w:val="24"/>
              </w:rPr>
              <w:t>泌尿系彩超</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3B37654">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EC99E2C">
            <w:pPr>
              <w:jc w:val="center"/>
              <w:rPr>
                <w:rFonts w:hint="eastAsia" w:ascii="仿宋" w:hAnsi="仿宋" w:eastAsia="仿宋" w:cs="仿宋"/>
                <w:sz w:val="24"/>
              </w:rPr>
            </w:pPr>
            <w:r>
              <w:rPr>
                <w:rFonts w:hint="eastAsia" w:hAnsi="宋体" w:cs="宋体"/>
                <w:color w:val="000000"/>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FC85C2C">
            <w:pPr>
              <w:jc w:val="center"/>
              <w:rPr>
                <w:rFonts w:hint="eastAsia" w:ascii="仿宋" w:hAnsi="仿宋" w:eastAsia="仿宋" w:cs="仿宋"/>
                <w:sz w:val="24"/>
              </w:rPr>
            </w:pPr>
            <w:r>
              <w:rPr>
                <w:rFonts w:hint="eastAsia" w:hAnsi="宋体" w:cs="宋体"/>
                <w:color w:val="000000"/>
                <w:sz w:val="24"/>
              </w:rPr>
              <w:t>×</w:t>
            </w:r>
          </w:p>
        </w:tc>
      </w:tr>
      <w:tr w14:paraId="1922ECF4">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C85115B">
            <w:pPr>
              <w:jc w:val="center"/>
              <w:rPr>
                <w:rFonts w:ascii="仿宋" w:hAnsi="仿宋" w:eastAsia="仿宋" w:cs="仿宋"/>
                <w:sz w:val="24"/>
              </w:rPr>
            </w:pPr>
            <w:r>
              <w:rPr>
                <w:rFonts w:hint="eastAsia" w:ascii="仿宋" w:hAnsi="仿宋" w:eastAsia="仿宋" w:cs="仿宋"/>
                <w:sz w:val="24"/>
              </w:rPr>
              <w:t>25</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7C2EFD78">
            <w:pPr>
              <w:jc w:val="center"/>
              <w:rPr>
                <w:rFonts w:hint="eastAsia" w:ascii="仿宋" w:hAnsi="仿宋" w:eastAsia="仿宋" w:cs="仿宋"/>
                <w:sz w:val="24"/>
              </w:rPr>
            </w:pPr>
            <w:r>
              <w:rPr>
                <w:rFonts w:hint="eastAsia" w:ascii="仿宋" w:hAnsi="仿宋" w:eastAsia="仿宋" w:cs="仿宋"/>
                <w:sz w:val="24"/>
              </w:rPr>
              <w:t>妇科彩超（女）</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3AD75E9">
            <w:pPr>
              <w:jc w:val="center"/>
              <w:rPr>
                <w:rFonts w:hint="eastAsia" w:ascii="仿宋" w:hAnsi="仿宋" w:eastAsia="仿宋" w:cs="仿宋"/>
                <w:sz w:val="24"/>
              </w:rPr>
            </w:pPr>
            <w:r>
              <w:rPr>
                <w:rFonts w:hint="eastAsia" w:hAnsi="宋体" w:cs="宋体"/>
                <w:color w:val="000000"/>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8FF4E04">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70DB2FD2">
            <w:pPr>
              <w:jc w:val="center"/>
              <w:rPr>
                <w:rFonts w:hint="eastAsia" w:ascii="仿宋" w:hAnsi="仿宋" w:eastAsia="仿宋" w:cs="仿宋"/>
                <w:sz w:val="24"/>
              </w:rPr>
            </w:pPr>
            <w:r>
              <w:rPr>
                <w:rFonts w:hint="eastAsia" w:hAnsi="宋体" w:cs="宋体"/>
                <w:color w:val="000000"/>
                <w:sz w:val="24"/>
              </w:rPr>
              <w:t>×</w:t>
            </w:r>
          </w:p>
        </w:tc>
      </w:tr>
      <w:tr w14:paraId="0268BFF4">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3EFE4858">
            <w:pPr>
              <w:jc w:val="center"/>
              <w:rPr>
                <w:rFonts w:ascii="仿宋" w:hAnsi="仿宋" w:eastAsia="仿宋" w:cs="仿宋"/>
                <w:sz w:val="24"/>
              </w:rPr>
            </w:pPr>
            <w:r>
              <w:rPr>
                <w:rFonts w:hint="eastAsia" w:ascii="仿宋" w:hAnsi="仿宋" w:eastAsia="仿宋" w:cs="仿宋"/>
                <w:sz w:val="24"/>
              </w:rPr>
              <w:t>26</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2E240BE7">
            <w:pPr>
              <w:jc w:val="center"/>
              <w:rPr>
                <w:rFonts w:hint="eastAsia" w:ascii="仿宋" w:hAnsi="仿宋" w:eastAsia="仿宋" w:cs="仿宋"/>
                <w:sz w:val="24"/>
              </w:rPr>
            </w:pPr>
            <w:r>
              <w:rPr>
                <w:rFonts w:hint="eastAsia" w:ascii="仿宋" w:hAnsi="仿宋" w:eastAsia="仿宋" w:cs="仿宋"/>
                <w:sz w:val="24"/>
              </w:rPr>
              <w:t>甲状腺彩超</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6AC38622">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881203F">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6BD71144">
            <w:pPr>
              <w:jc w:val="center"/>
              <w:rPr>
                <w:rFonts w:hint="eastAsia" w:ascii="仿宋" w:hAnsi="仿宋" w:eastAsia="仿宋" w:cs="仿宋"/>
                <w:sz w:val="24"/>
              </w:rPr>
            </w:pPr>
            <w:r>
              <w:rPr>
                <w:rFonts w:hint="eastAsia" w:ascii="仿宋" w:hAnsi="仿宋" w:eastAsia="仿宋" w:cs="仿宋"/>
                <w:sz w:val="24"/>
              </w:rPr>
              <w:t>√</w:t>
            </w:r>
          </w:p>
        </w:tc>
      </w:tr>
      <w:tr w14:paraId="29A68902">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44184E">
            <w:pPr>
              <w:jc w:val="center"/>
              <w:rPr>
                <w:rFonts w:ascii="仿宋" w:hAnsi="仿宋" w:eastAsia="仿宋" w:cs="仿宋"/>
                <w:sz w:val="24"/>
              </w:rPr>
            </w:pPr>
            <w:r>
              <w:rPr>
                <w:rFonts w:hint="eastAsia" w:ascii="仿宋" w:hAnsi="仿宋" w:eastAsia="仿宋" w:cs="仿宋"/>
                <w:sz w:val="24"/>
              </w:rPr>
              <w:t>27</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4487BA2F">
            <w:pPr>
              <w:jc w:val="center"/>
              <w:rPr>
                <w:rFonts w:hint="eastAsia" w:ascii="仿宋" w:hAnsi="仿宋" w:eastAsia="仿宋" w:cs="仿宋"/>
                <w:sz w:val="24"/>
              </w:rPr>
            </w:pPr>
            <w:r>
              <w:rPr>
                <w:rFonts w:hint="eastAsia" w:ascii="仿宋" w:hAnsi="仿宋" w:eastAsia="仿宋" w:cs="仿宋"/>
                <w:sz w:val="24"/>
              </w:rPr>
              <w:t>心脏彩超</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D2A2425">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F50D1EB">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1F23E08">
            <w:pPr>
              <w:jc w:val="center"/>
              <w:rPr>
                <w:rFonts w:hint="eastAsia" w:ascii="仿宋" w:hAnsi="仿宋" w:eastAsia="仿宋" w:cs="仿宋"/>
                <w:sz w:val="24"/>
              </w:rPr>
            </w:pPr>
            <w:r>
              <w:rPr>
                <w:rFonts w:hint="eastAsia" w:ascii="仿宋" w:hAnsi="仿宋" w:eastAsia="仿宋" w:cs="仿宋"/>
                <w:sz w:val="24"/>
              </w:rPr>
              <w:t>√</w:t>
            </w:r>
          </w:p>
        </w:tc>
      </w:tr>
      <w:tr w14:paraId="64C9844D">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B5CE8B">
            <w:pPr>
              <w:jc w:val="center"/>
              <w:rPr>
                <w:rFonts w:ascii="仿宋" w:hAnsi="仿宋" w:eastAsia="仿宋" w:cs="仿宋"/>
                <w:sz w:val="24"/>
              </w:rPr>
            </w:pPr>
            <w:r>
              <w:rPr>
                <w:rFonts w:hint="eastAsia" w:ascii="仿宋" w:hAnsi="仿宋" w:eastAsia="仿宋" w:cs="仿宋"/>
                <w:sz w:val="24"/>
              </w:rPr>
              <w:t>28</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2F840F16">
            <w:pPr>
              <w:jc w:val="center"/>
              <w:rPr>
                <w:rFonts w:hint="eastAsia" w:ascii="仿宋" w:hAnsi="仿宋" w:eastAsia="仿宋" w:cs="仿宋"/>
                <w:sz w:val="24"/>
              </w:rPr>
            </w:pPr>
            <w:r>
              <w:rPr>
                <w:rFonts w:hint="eastAsia" w:ascii="仿宋" w:hAnsi="仿宋" w:eastAsia="仿宋" w:cs="仿宋"/>
                <w:sz w:val="24"/>
              </w:rPr>
              <w:t>乳腺彩超（女）</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2BB540F">
            <w:pPr>
              <w:jc w:val="center"/>
              <w:rPr>
                <w:rFonts w:hint="eastAsia" w:ascii="仿宋" w:hAnsi="仿宋" w:eastAsia="仿宋" w:cs="仿宋"/>
                <w:sz w:val="24"/>
              </w:rPr>
            </w:pPr>
            <w:r>
              <w:rPr>
                <w:rFonts w:hint="eastAsia" w:hAnsi="宋体" w:cs="宋体"/>
                <w:color w:val="000000"/>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34C69AB">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19C1D2CF">
            <w:pPr>
              <w:jc w:val="center"/>
              <w:rPr>
                <w:rFonts w:hint="eastAsia" w:ascii="仿宋" w:hAnsi="仿宋" w:eastAsia="仿宋" w:cs="仿宋"/>
                <w:sz w:val="24"/>
              </w:rPr>
            </w:pPr>
            <w:r>
              <w:rPr>
                <w:rFonts w:hint="eastAsia" w:ascii="仿宋" w:hAnsi="仿宋" w:eastAsia="仿宋" w:cs="仿宋"/>
                <w:sz w:val="24"/>
              </w:rPr>
              <w:t>√</w:t>
            </w:r>
          </w:p>
        </w:tc>
      </w:tr>
      <w:tr w14:paraId="2495E458">
        <w:tblPrEx>
          <w:tblCellMar>
            <w:top w:w="0" w:type="dxa"/>
            <w:left w:w="108" w:type="dxa"/>
            <w:bottom w:w="0" w:type="dxa"/>
            <w:right w:w="108" w:type="dxa"/>
          </w:tblCellMar>
        </w:tblPrEx>
        <w:trPr>
          <w:trHeight w:val="69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5C36997E">
            <w:pPr>
              <w:jc w:val="center"/>
              <w:rPr>
                <w:rFonts w:ascii="仿宋" w:hAnsi="仿宋" w:eastAsia="仿宋" w:cs="仿宋"/>
                <w:sz w:val="24"/>
              </w:rPr>
            </w:pPr>
            <w:r>
              <w:rPr>
                <w:rFonts w:hint="eastAsia" w:ascii="仿宋" w:hAnsi="仿宋" w:eastAsia="仿宋" w:cs="仿宋"/>
                <w:sz w:val="24"/>
              </w:rPr>
              <w:t>29</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576D15E5">
            <w:pPr>
              <w:jc w:val="center"/>
              <w:rPr>
                <w:rFonts w:hint="eastAsia" w:ascii="仿宋" w:hAnsi="仿宋" w:eastAsia="仿宋" w:cs="仿宋"/>
                <w:sz w:val="24"/>
              </w:rPr>
            </w:pPr>
            <w:r>
              <w:rPr>
                <w:rFonts w:hint="eastAsia" w:ascii="仿宋" w:hAnsi="仿宋" w:eastAsia="仿宋" w:cs="仿宋"/>
                <w:sz w:val="24"/>
              </w:rPr>
              <w:t>胸部CT（单次多层CT平扫+三维重建）</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0603946">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A0EC828">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4A5A383">
            <w:pPr>
              <w:jc w:val="center"/>
              <w:rPr>
                <w:rFonts w:hint="eastAsia" w:ascii="仿宋" w:hAnsi="仿宋" w:eastAsia="仿宋" w:cs="仿宋"/>
                <w:sz w:val="24"/>
              </w:rPr>
            </w:pPr>
            <w:r>
              <w:rPr>
                <w:rFonts w:hint="eastAsia" w:ascii="仿宋" w:hAnsi="仿宋" w:eastAsia="仿宋" w:cs="仿宋"/>
                <w:sz w:val="24"/>
              </w:rPr>
              <w:t>√</w:t>
            </w:r>
          </w:p>
        </w:tc>
      </w:tr>
      <w:tr w14:paraId="038F6B32">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9C6513">
            <w:pPr>
              <w:jc w:val="center"/>
              <w:rPr>
                <w:rFonts w:ascii="仿宋" w:hAnsi="仿宋" w:eastAsia="仿宋" w:cs="仿宋"/>
                <w:sz w:val="24"/>
              </w:rPr>
            </w:pPr>
            <w:r>
              <w:rPr>
                <w:rFonts w:hint="eastAsia" w:ascii="仿宋" w:hAnsi="仿宋" w:eastAsia="仿宋" w:cs="仿宋"/>
                <w:sz w:val="24"/>
              </w:rPr>
              <w:t>30</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6C32E707">
            <w:pPr>
              <w:jc w:val="center"/>
              <w:rPr>
                <w:rFonts w:hint="eastAsia" w:ascii="仿宋" w:hAnsi="仿宋" w:eastAsia="仿宋" w:cs="仿宋"/>
                <w:sz w:val="24"/>
              </w:rPr>
            </w:pPr>
            <w:r>
              <w:rPr>
                <w:rFonts w:hint="eastAsia" w:ascii="仿宋" w:hAnsi="仿宋" w:eastAsia="仿宋" w:cs="仿宋"/>
                <w:sz w:val="24"/>
              </w:rPr>
              <w:t>肺功能</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CC598A0">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D4D1449">
            <w:pPr>
              <w:jc w:val="center"/>
              <w:rPr>
                <w:rFonts w:hint="eastAsia" w:ascii="仿宋" w:hAnsi="仿宋" w:eastAsia="仿宋" w:cs="仿宋"/>
                <w:sz w:val="24"/>
              </w:rPr>
            </w:pPr>
            <w:r>
              <w:rPr>
                <w:rFonts w:hint="eastAsia" w:hAnsi="宋体" w:cs="宋体"/>
                <w:color w:val="000000"/>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6E9B0F6">
            <w:pPr>
              <w:jc w:val="center"/>
              <w:rPr>
                <w:rFonts w:hint="eastAsia" w:ascii="仿宋" w:hAnsi="仿宋" w:eastAsia="仿宋" w:cs="仿宋"/>
                <w:sz w:val="24"/>
              </w:rPr>
            </w:pPr>
            <w:r>
              <w:rPr>
                <w:rFonts w:hint="eastAsia" w:ascii="仿宋" w:hAnsi="仿宋" w:eastAsia="仿宋" w:cs="仿宋"/>
                <w:sz w:val="24"/>
              </w:rPr>
              <w:t>√</w:t>
            </w:r>
          </w:p>
        </w:tc>
      </w:tr>
      <w:tr w14:paraId="31350AF5">
        <w:tblPrEx>
          <w:tblCellMar>
            <w:top w:w="0" w:type="dxa"/>
            <w:left w:w="108" w:type="dxa"/>
            <w:bottom w:w="0" w:type="dxa"/>
            <w:right w:w="108" w:type="dxa"/>
          </w:tblCellMar>
        </w:tblPrEx>
        <w:trPr>
          <w:trHeight w:val="619"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18AC6F">
            <w:pPr>
              <w:jc w:val="center"/>
              <w:rPr>
                <w:rFonts w:ascii="仿宋" w:hAnsi="仿宋" w:eastAsia="仿宋" w:cs="仿宋"/>
                <w:sz w:val="24"/>
              </w:rPr>
            </w:pPr>
            <w:r>
              <w:rPr>
                <w:rFonts w:hint="eastAsia" w:ascii="仿宋" w:hAnsi="仿宋" w:eastAsia="仿宋" w:cs="仿宋"/>
                <w:sz w:val="24"/>
              </w:rPr>
              <w:t>31</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46048FDE">
            <w:pPr>
              <w:jc w:val="center"/>
              <w:rPr>
                <w:rFonts w:hint="eastAsia" w:ascii="仿宋" w:hAnsi="仿宋" w:eastAsia="仿宋" w:cs="仿宋"/>
                <w:sz w:val="24"/>
              </w:rPr>
            </w:pPr>
            <w:r>
              <w:rPr>
                <w:rFonts w:hint="eastAsia" w:ascii="仿宋" w:hAnsi="仿宋" w:eastAsia="仿宋" w:cs="仿宋"/>
                <w:sz w:val="24"/>
              </w:rPr>
              <w:t>胃泌素17</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EDD1281">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CC3658C">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55020133">
            <w:pPr>
              <w:jc w:val="center"/>
              <w:rPr>
                <w:rFonts w:hint="eastAsia" w:ascii="仿宋" w:hAnsi="仿宋" w:eastAsia="仿宋" w:cs="仿宋"/>
                <w:sz w:val="24"/>
              </w:rPr>
            </w:pPr>
            <w:r>
              <w:rPr>
                <w:rFonts w:hint="eastAsia" w:ascii="仿宋" w:hAnsi="仿宋" w:eastAsia="仿宋" w:cs="仿宋"/>
                <w:sz w:val="24"/>
              </w:rPr>
              <w:t>√</w:t>
            </w:r>
          </w:p>
        </w:tc>
      </w:tr>
      <w:tr w14:paraId="72954FB1">
        <w:tblPrEx>
          <w:tblCellMar>
            <w:top w:w="0" w:type="dxa"/>
            <w:left w:w="108" w:type="dxa"/>
            <w:bottom w:w="0" w:type="dxa"/>
            <w:right w:w="108" w:type="dxa"/>
          </w:tblCellMar>
        </w:tblPrEx>
        <w:trPr>
          <w:trHeight w:val="685"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CD30FB">
            <w:pPr>
              <w:jc w:val="center"/>
              <w:rPr>
                <w:rFonts w:ascii="仿宋" w:hAnsi="仿宋" w:eastAsia="仿宋" w:cs="仿宋"/>
                <w:sz w:val="24"/>
              </w:rPr>
            </w:pPr>
            <w:r>
              <w:rPr>
                <w:rFonts w:hint="eastAsia" w:ascii="仿宋" w:hAnsi="仿宋" w:eastAsia="仿宋" w:cs="仿宋"/>
                <w:sz w:val="24"/>
              </w:rPr>
              <w:t>32</w:t>
            </w:r>
          </w:p>
        </w:tc>
        <w:tc>
          <w:tcPr>
            <w:tcW w:w="2982" w:type="dxa"/>
            <w:tcBorders>
              <w:top w:val="single" w:color="000000" w:sz="4" w:space="0"/>
              <w:left w:val="single" w:color="000000" w:sz="4" w:space="0"/>
              <w:bottom w:val="single" w:color="000000" w:sz="4" w:space="0"/>
              <w:right w:val="single" w:color="000000" w:sz="4" w:space="0"/>
            </w:tcBorders>
            <w:noWrap w:val="0"/>
            <w:vAlign w:val="center"/>
          </w:tcPr>
          <w:p w14:paraId="2B707887">
            <w:pPr>
              <w:jc w:val="center"/>
              <w:rPr>
                <w:rFonts w:hint="eastAsia" w:ascii="仿宋" w:hAnsi="仿宋" w:eastAsia="仿宋" w:cs="仿宋"/>
                <w:sz w:val="24"/>
              </w:rPr>
            </w:pPr>
            <w:r>
              <w:rPr>
                <w:rFonts w:hint="eastAsia" w:ascii="仿宋" w:hAnsi="仿宋" w:eastAsia="仿宋" w:cs="仿宋"/>
                <w:sz w:val="24"/>
              </w:rPr>
              <w:t>C13尿素呼气试验</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58D65AB">
            <w:pPr>
              <w:jc w:val="center"/>
              <w:rPr>
                <w:rFonts w:hint="eastAsia" w:ascii="仿宋" w:hAnsi="仿宋" w:eastAsia="仿宋" w:cs="仿宋"/>
                <w:sz w:val="24"/>
              </w:rPr>
            </w:pPr>
            <w:r>
              <w:rPr>
                <w:rFonts w:hint="eastAsia" w:ascii="仿宋" w:hAnsi="仿宋" w:eastAsia="仿宋" w:cs="仿宋"/>
                <w:sz w:val="24"/>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848988A">
            <w:pPr>
              <w:jc w:val="center"/>
              <w:rPr>
                <w:rFonts w:hint="eastAsia" w:ascii="仿宋" w:hAnsi="仿宋" w:eastAsia="仿宋" w:cs="仿宋"/>
                <w:sz w:val="24"/>
              </w:rPr>
            </w:pPr>
            <w:r>
              <w:rPr>
                <w:rFonts w:hint="eastAsia" w:ascii="仿宋" w:hAnsi="仿宋" w:eastAsia="仿宋" w:cs="仿宋"/>
                <w:sz w:val="24"/>
              </w:rPr>
              <w:t>√</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14:paraId="4367A2C1">
            <w:pPr>
              <w:jc w:val="center"/>
              <w:rPr>
                <w:rFonts w:hint="eastAsia" w:ascii="仿宋" w:hAnsi="仿宋" w:eastAsia="仿宋" w:cs="仿宋"/>
                <w:sz w:val="24"/>
              </w:rPr>
            </w:pPr>
            <w:r>
              <w:rPr>
                <w:rFonts w:hint="eastAsia" w:ascii="仿宋" w:hAnsi="仿宋" w:eastAsia="仿宋" w:cs="仿宋"/>
                <w:sz w:val="24"/>
              </w:rPr>
              <w:t>√</w:t>
            </w:r>
          </w:p>
        </w:tc>
      </w:tr>
    </w:tbl>
    <w:p w14:paraId="496FA36C">
      <w:pPr>
        <w:spacing w:line="520" w:lineRule="exact"/>
        <w:outlineLvl w:val="2"/>
        <w:rPr>
          <w:rFonts w:hint="eastAsia" w:ascii="仿宋" w:hAnsi="仿宋" w:eastAsia="仿宋" w:cs="仿宋"/>
          <w:b/>
          <w:bCs/>
          <w:sz w:val="32"/>
          <w:szCs w:val="32"/>
        </w:rPr>
      </w:pPr>
      <w:r>
        <w:rPr>
          <w:rFonts w:hint="eastAsia" w:ascii="仿宋" w:hAnsi="仿宋" w:eastAsia="仿宋" w:cs="仿宋"/>
          <w:b/>
          <w:bCs/>
          <w:sz w:val="32"/>
          <w:szCs w:val="32"/>
        </w:rPr>
        <w:t>2.自选项目</w:t>
      </w:r>
    </w:p>
    <w:p w14:paraId="55F1170F">
      <w:pPr>
        <w:rPr>
          <w:rFonts w:hint="eastAsia" w:ascii="仿宋" w:hAnsi="仿宋" w:eastAsia="仿宋" w:cs="仿宋"/>
        </w:rPr>
      </w:pPr>
      <w:r>
        <w:rPr>
          <w:rFonts w:hint="eastAsia" w:ascii="仿宋" w:hAnsi="仿宋" w:eastAsia="仿宋" w:cs="仿宋"/>
          <w:b/>
          <w:color w:val="000000"/>
          <w:kern w:val="0"/>
          <w:sz w:val="24"/>
        </w:rPr>
        <w:t>除基础项目外，可根据自身实际情况在下列6项自选项目中任选1项。</w:t>
      </w:r>
    </w:p>
    <w:tbl>
      <w:tblPr>
        <w:tblStyle w:val="5"/>
        <w:tblW w:w="496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2494"/>
        <w:gridCol w:w="1830"/>
        <w:gridCol w:w="1430"/>
        <w:gridCol w:w="1287"/>
      </w:tblGrid>
      <w:tr w14:paraId="60191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2312" w:type="pct"/>
            <w:gridSpan w:val="2"/>
            <w:noWrap w:val="0"/>
            <w:vAlign w:val="center"/>
          </w:tcPr>
          <w:p w14:paraId="13AAF737">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w:t>
            </w:r>
          </w:p>
        </w:tc>
        <w:tc>
          <w:tcPr>
            <w:tcW w:w="1081" w:type="pct"/>
            <w:noWrap/>
            <w:vAlign w:val="center"/>
          </w:tcPr>
          <w:p w14:paraId="3874973E">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男性</w:t>
            </w:r>
          </w:p>
        </w:tc>
        <w:tc>
          <w:tcPr>
            <w:tcW w:w="845" w:type="pct"/>
            <w:noWrap/>
            <w:vAlign w:val="center"/>
          </w:tcPr>
          <w:p w14:paraId="6C85A2BE">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女性已婚</w:t>
            </w:r>
          </w:p>
        </w:tc>
        <w:tc>
          <w:tcPr>
            <w:tcW w:w="760" w:type="pct"/>
            <w:noWrap/>
            <w:vAlign w:val="center"/>
          </w:tcPr>
          <w:p w14:paraId="4335518E">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女性未婚</w:t>
            </w:r>
          </w:p>
        </w:tc>
      </w:tr>
      <w:tr w14:paraId="18086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38" w:type="pct"/>
            <w:vMerge w:val="restart"/>
            <w:noWrap w:val="0"/>
            <w:vAlign w:val="center"/>
          </w:tcPr>
          <w:p w14:paraId="3AF8455A">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自选项目</w:t>
            </w:r>
          </w:p>
          <w:p w14:paraId="25A8D21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（选1项）</w:t>
            </w:r>
          </w:p>
        </w:tc>
        <w:tc>
          <w:tcPr>
            <w:tcW w:w="1474" w:type="pct"/>
            <w:noWrap/>
            <w:vAlign w:val="center"/>
          </w:tcPr>
          <w:p w14:paraId="2F6E51B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糖类抗原72-4</w:t>
            </w:r>
          </w:p>
        </w:tc>
        <w:tc>
          <w:tcPr>
            <w:tcW w:w="1081" w:type="pct"/>
            <w:noWrap/>
            <w:vAlign w:val="center"/>
          </w:tcPr>
          <w:p w14:paraId="6FBA001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845" w:type="pct"/>
            <w:noWrap/>
            <w:vAlign w:val="center"/>
          </w:tcPr>
          <w:p w14:paraId="5FABC41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760" w:type="pct"/>
            <w:noWrap/>
            <w:vAlign w:val="center"/>
          </w:tcPr>
          <w:p w14:paraId="769AA36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r>
      <w:tr w14:paraId="397FA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838" w:type="pct"/>
            <w:vMerge w:val="continue"/>
            <w:noWrap w:val="0"/>
            <w:vAlign w:val="center"/>
          </w:tcPr>
          <w:p w14:paraId="2CA15253">
            <w:pPr>
              <w:jc w:val="center"/>
              <w:rPr>
                <w:rFonts w:hint="eastAsia" w:ascii="仿宋" w:hAnsi="仿宋" w:eastAsia="仿宋" w:cs="仿宋"/>
                <w:color w:val="000000"/>
                <w:sz w:val="24"/>
              </w:rPr>
            </w:pPr>
          </w:p>
        </w:tc>
        <w:tc>
          <w:tcPr>
            <w:tcW w:w="1474" w:type="pct"/>
            <w:noWrap/>
            <w:vAlign w:val="center"/>
          </w:tcPr>
          <w:p w14:paraId="5B9C07E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糖类抗原19-9</w:t>
            </w:r>
          </w:p>
        </w:tc>
        <w:tc>
          <w:tcPr>
            <w:tcW w:w="1081" w:type="pct"/>
            <w:noWrap/>
            <w:vAlign w:val="center"/>
          </w:tcPr>
          <w:p w14:paraId="4FD6525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845" w:type="pct"/>
            <w:noWrap/>
            <w:vAlign w:val="center"/>
          </w:tcPr>
          <w:p w14:paraId="40611E1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760" w:type="pct"/>
            <w:noWrap/>
            <w:vAlign w:val="center"/>
          </w:tcPr>
          <w:p w14:paraId="4A901D7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r>
      <w:tr w14:paraId="3943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838" w:type="pct"/>
            <w:vMerge w:val="continue"/>
            <w:noWrap w:val="0"/>
            <w:vAlign w:val="center"/>
          </w:tcPr>
          <w:p w14:paraId="1EB1CADB">
            <w:pPr>
              <w:jc w:val="center"/>
              <w:rPr>
                <w:rFonts w:hint="eastAsia" w:ascii="仿宋" w:hAnsi="仿宋" w:eastAsia="仿宋" w:cs="仿宋"/>
                <w:color w:val="000000"/>
                <w:sz w:val="24"/>
              </w:rPr>
            </w:pPr>
          </w:p>
        </w:tc>
        <w:tc>
          <w:tcPr>
            <w:tcW w:w="1474" w:type="pct"/>
            <w:noWrap/>
            <w:vAlign w:val="center"/>
          </w:tcPr>
          <w:p w14:paraId="78B625B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糖类抗原125</w:t>
            </w:r>
          </w:p>
        </w:tc>
        <w:tc>
          <w:tcPr>
            <w:tcW w:w="1081" w:type="pct"/>
            <w:noWrap/>
            <w:vAlign w:val="center"/>
          </w:tcPr>
          <w:p w14:paraId="1EDC62B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845" w:type="pct"/>
            <w:noWrap/>
            <w:vAlign w:val="center"/>
          </w:tcPr>
          <w:p w14:paraId="429A959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760" w:type="pct"/>
            <w:noWrap/>
            <w:vAlign w:val="center"/>
          </w:tcPr>
          <w:p w14:paraId="0E9C5D1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r>
      <w:tr w14:paraId="2DAC2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838" w:type="pct"/>
            <w:vMerge w:val="continue"/>
            <w:noWrap w:val="0"/>
            <w:vAlign w:val="center"/>
          </w:tcPr>
          <w:p w14:paraId="0E6704EE">
            <w:pPr>
              <w:jc w:val="center"/>
              <w:rPr>
                <w:rFonts w:hint="eastAsia" w:ascii="仿宋" w:hAnsi="仿宋" w:eastAsia="仿宋" w:cs="仿宋"/>
                <w:color w:val="000000"/>
                <w:sz w:val="24"/>
              </w:rPr>
            </w:pPr>
          </w:p>
        </w:tc>
        <w:tc>
          <w:tcPr>
            <w:tcW w:w="1474" w:type="pct"/>
            <w:noWrap/>
            <w:vAlign w:val="center"/>
          </w:tcPr>
          <w:p w14:paraId="390DC85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糖类抗原153</w:t>
            </w:r>
          </w:p>
        </w:tc>
        <w:tc>
          <w:tcPr>
            <w:tcW w:w="1081" w:type="pct"/>
            <w:noWrap/>
            <w:vAlign w:val="center"/>
          </w:tcPr>
          <w:p w14:paraId="6A93687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845" w:type="pct"/>
            <w:noWrap/>
            <w:vAlign w:val="center"/>
          </w:tcPr>
          <w:p w14:paraId="6EBD609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760" w:type="pct"/>
            <w:noWrap/>
            <w:vAlign w:val="center"/>
          </w:tcPr>
          <w:p w14:paraId="42A9076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r>
      <w:tr w14:paraId="21FFF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38" w:type="pct"/>
            <w:vMerge w:val="continue"/>
            <w:noWrap w:val="0"/>
            <w:vAlign w:val="center"/>
          </w:tcPr>
          <w:p w14:paraId="54BA30CC">
            <w:pPr>
              <w:jc w:val="center"/>
              <w:rPr>
                <w:rFonts w:hint="eastAsia" w:ascii="仿宋" w:hAnsi="仿宋" w:eastAsia="仿宋" w:cs="仿宋"/>
                <w:color w:val="000000"/>
                <w:sz w:val="24"/>
              </w:rPr>
            </w:pPr>
          </w:p>
        </w:tc>
        <w:tc>
          <w:tcPr>
            <w:tcW w:w="1474" w:type="pct"/>
            <w:noWrap/>
            <w:vAlign w:val="center"/>
          </w:tcPr>
          <w:p w14:paraId="05977D8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游离前列腺特异抗原 (FPSA）</w:t>
            </w:r>
          </w:p>
        </w:tc>
        <w:tc>
          <w:tcPr>
            <w:tcW w:w="1081" w:type="pct"/>
            <w:noWrap/>
            <w:vAlign w:val="center"/>
          </w:tcPr>
          <w:p w14:paraId="1B39757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845" w:type="pct"/>
            <w:noWrap/>
            <w:vAlign w:val="center"/>
          </w:tcPr>
          <w:p w14:paraId="6274168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760" w:type="pct"/>
            <w:noWrap/>
            <w:vAlign w:val="center"/>
          </w:tcPr>
          <w:p w14:paraId="4A38717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r>
      <w:tr w14:paraId="091E9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838" w:type="pct"/>
            <w:vMerge w:val="continue"/>
            <w:noWrap w:val="0"/>
            <w:vAlign w:val="center"/>
          </w:tcPr>
          <w:p w14:paraId="5359A633">
            <w:pPr>
              <w:jc w:val="center"/>
              <w:rPr>
                <w:rFonts w:hint="eastAsia" w:ascii="仿宋" w:hAnsi="仿宋" w:eastAsia="仿宋" w:cs="仿宋"/>
                <w:color w:val="000000"/>
                <w:sz w:val="24"/>
              </w:rPr>
            </w:pPr>
          </w:p>
        </w:tc>
        <w:tc>
          <w:tcPr>
            <w:tcW w:w="1474" w:type="pct"/>
            <w:noWrap/>
            <w:vAlign w:val="center"/>
          </w:tcPr>
          <w:p w14:paraId="071712E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总前列腺肿瘤标志物 (TPSA)</w:t>
            </w:r>
          </w:p>
        </w:tc>
        <w:tc>
          <w:tcPr>
            <w:tcW w:w="1081" w:type="pct"/>
            <w:noWrap/>
            <w:vAlign w:val="center"/>
          </w:tcPr>
          <w:p w14:paraId="7E37CF4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845" w:type="pct"/>
            <w:noWrap/>
            <w:vAlign w:val="center"/>
          </w:tcPr>
          <w:p w14:paraId="47A23E8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760" w:type="pct"/>
            <w:noWrap/>
            <w:vAlign w:val="center"/>
          </w:tcPr>
          <w:p w14:paraId="6589356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r>
    </w:tbl>
    <w:p w14:paraId="59FF03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C023D"/>
    <w:multiLevelType w:val="singleLevel"/>
    <w:tmpl w:val="BBDC023D"/>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ZjYzZGZmNWQwNzA2MzU3ODYyMTUwNWY1MDBmNDkifQ=="/>
  </w:docVars>
  <w:rsids>
    <w:rsidRoot w:val="435954C6"/>
    <w:rsid w:val="084E1401"/>
    <w:rsid w:val="0CDC79DD"/>
    <w:rsid w:val="25760660"/>
    <w:rsid w:val="435954C6"/>
    <w:rsid w:val="56B2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beforeLines="0" w:beforeAutospacing="0" w:after="330" w:afterLines="0" w:afterAutospacing="0" w:line="576" w:lineRule="auto"/>
      <w:jc w:val="center"/>
      <w:outlineLvl w:val="0"/>
    </w:pPr>
    <w:rPr>
      <w:b/>
      <w:kern w:val="44"/>
      <w:sz w:val="36"/>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kern w:val="2"/>
      <w:sz w:val="18"/>
      <w:szCs w:val="18"/>
    </w:rPr>
  </w:style>
  <w:style w:type="paragraph" w:styleId="4">
    <w:name w:val="Normal Indent"/>
    <w:basedOn w:val="1"/>
    <w:qFormat/>
    <w:uiPriority w:val="0"/>
    <w:pPr>
      <w:spacing w:line="300" w:lineRule="auto"/>
      <w:ind w:firstLine="420" w:firstLineChars="200"/>
    </w:pPr>
    <w:rPr>
      <w:rFonts w:ascii="Times New Roman"/>
      <w:kern w:val="2"/>
      <w:sz w:val="21"/>
      <w:szCs w:val="24"/>
    </w:rPr>
  </w:style>
  <w:style w:type="character" w:customStyle="1" w:styleId="7">
    <w:name w:val="标题 1 字符"/>
    <w:link w:val="3"/>
    <w:qFormat/>
    <w:uiPriority w:val="0"/>
    <w:rPr>
      <w:b/>
      <w:kern w:val="44"/>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1507</Words>
  <Characters>1601</Characters>
  <Lines>0</Lines>
  <Paragraphs>0</Paragraphs>
  <TotalTime>1</TotalTime>
  <ScaleCrop>false</ScaleCrop>
  <LinksUpToDate>false</LinksUpToDate>
  <CharactersWithSpaces>1613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2024-11-13T01:02:00Z</dcterms:created>
  <dc:creator>清欢</dc:creator>
  <cp:lastModifiedBy>清欢</cp:lastModifiedBy>
  <dcterms:modified xsi:type="dcterms:W3CDTF">2024-11-13T01:29:12Z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8EE6C17689ED40ADBC78E5CE69A1C2A8_11</vt:lpwstr>
  </property>
</Properties>
</file>