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仿宋" w:hAnsi="仿宋" w:eastAsia="仿宋" w:cs="仿宋"/>
          <w:highlight w:val="green"/>
        </w:rPr>
      </w:pPr>
      <w:r>
        <w:rPr>
          <w:rFonts w:hint="eastAsia" w:ascii="仿宋" w:hAnsi="仿宋" w:eastAsia="仿宋" w:cs="仿宋"/>
          <w:highlight w:val="none"/>
        </w:rPr>
        <w:t>采购需求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adjustRightInd w:val="0"/>
        <w:spacing w:line="360" w:lineRule="auto"/>
        <w:textAlignment w:val="auto"/>
        <w:outlineLvl w:val="1"/>
        <w:rPr>
          <w:rFonts w:hint="eastAsia" w:ascii="仿宋" w:hAnsi="仿宋" w:eastAsia="仿宋" w:cs="仿宋"/>
          <w:b/>
          <w:bCs/>
          <w:szCs w:val="32"/>
        </w:rPr>
      </w:pPr>
      <w:bookmarkStart w:id="0" w:name="_Toc31381"/>
      <w:bookmarkStart w:id="1" w:name="_Toc13055"/>
      <w:r>
        <w:rPr>
          <w:rFonts w:hint="eastAsia" w:ascii="仿宋" w:hAnsi="仿宋" w:eastAsia="仿宋" w:cs="仿宋"/>
          <w:b/>
          <w:bCs/>
          <w:szCs w:val="32"/>
          <w:lang w:val="en-US" w:eastAsia="zh-CN"/>
        </w:rPr>
        <w:t xml:space="preserve">一、项目概况 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adjustRightInd w:val="0"/>
        <w:spacing w:line="360" w:lineRule="auto"/>
        <w:ind w:firstLine="640" w:firstLineChars="200"/>
        <w:textAlignment w:val="auto"/>
        <w:outlineLvl w:val="1"/>
        <w:rPr>
          <w:rFonts w:hint="eastAsia" w:ascii="仿宋" w:hAnsi="仿宋" w:eastAsia="仿宋" w:cs="仿宋"/>
          <w:b w:val="0"/>
          <w:bCs w:val="0"/>
          <w:szCs w:val="32"/>
          <w:highlight w:val="none"/>
        </w:rPr>
      </w:pPr>
      <w:r>
        <w:rPr>
          <w:rFonts w:hint="eastAsia" w:ascii="仿宋" w:hAnsi="仿宋" w:cs="仿宋"/>
          <w:szCs w:val="32"/>
          <w:highlight w:val="none"/>
          <w:lang w:eastAsia="zh-CN"/>
        </w:rPr>
        <w:t>（</w:t>
      </w:r>
      <w:r>
        <w:rPr>
          <w:rFonts w:hint="eastAsia" w:ascii="仿宋" w:hAnsi="仿宋" w:cs="仿宋"/>
          <w:szCs w:val="32"/>
          <w:highlight w:val="none"/>
          <w:lang w:val="en-US" w:eastAsia="zh-CN"/>
        </w:rPr>
        <w:t>一</w:t>
      </w:r>
      <w:r>
        <w:rPr>
          <w:rFonts w:hint="eastAsia" w:ascii="仿宋" w:hAnsi="仿宋" w:cs="仿宋"/>
          <w:szCs w:val="32"/>
          <w:highlight w:val="none"/>
          <w:lang w:eastAsia="zh-CN"/>
        </w:rPr>
        <w:t>）</w:t>
      </w:r>
      <w:r>
        <w:rPr>
          <w:rFonts w:hint="eastAsia" w:ascii="仿宋" w:hAnsi="仿宋" w:cs="仿宋"/>
          <w:b w:val="0"/>
          <w:bCs w:val="0"/>
          <w:szCs w:val="32"/>
          <w:highlight w:val="none"/>
          <w:lang w:val="en-US" w:eastAsia="zh-CN"/>
        </w:rPr>
        <w:t>包</w:t>
      </w:r>
      <w:r>
        <w:rPr>
          <w:rFonts w:hint="eastAsia" w:ascii="仿宋" w:hAnsi="仿宋" w:eastAsia="仿宋" w:cs="仿宋"/>
          <w:b w:val="0"/>
          <w:bCs w:val="0"/>
          <w:szCs w:val="32"/>
          <w:highlight w:val="none"/>
          <w:lang w:val="en-US" w:eastAsia="zh-CN"/>
        </w:rPr>
        <w:t>名称：</w:t>
      </w:r>
      <w:r>
        <w:rPr>
          <w:rFonts w:hint="eastAsia" w:ascii="仿宋" w:hAnsi="仿宋" w:cs="仿宋"/>
          <w:color w:val="0D0D0D"/>
          <w:szCs w:val="32"/>
          <w:lang w:eastAsia="zh-CN"/>
        </w:rPr>
        <w:t>小麦一喷三防项目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仿宋" w:hAnsi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cs="仿宋"/>
          <w:b w:val="0"/>
          <w:bCs w:val="0"/>
          <w:szCs w:val="32"/>
          <w:highlight w:val="none"/>
          <w:lang w:val="en-US" w:eastAsia="zh-CN"/>
        </w:rPr>
        <w:t>采购</w:t>
      </w:r>
      <w:r>
        <w:rPr>
          <w:rFonts w:hint="eastAsia" w:ascii="仿宋" w:hAnsi="仿宋" w:eastAsia="仿宋" w:cs="仿宋"/>
          <w:b w:val="0"/>
          <w:bCs w:val="0"/>
          <w:szCs w:val="32"/>
          <w:lang w:val="en-US" w:eastAsia="zh-CN"/>
        </w:rPr>
        <w:t>内容：</w:t>
      </w:r>
      <w:r>
        <w:rPr>
          <w:rFonts w:hint="eastAsia" w:ascii="仿宋" w:hAnsi="仿宋" w:cs="仿宋"/>
          <w:b w:val="0"/>
          <w:bCs w:val="0"/>
          <w:szCs w:val="32"/>
          <w:lang w:val="en-US" w:eastAsia="zh-CN"/>
        </w:rPr>
        <w:t>包1：</w:t>
      </w:r>
      <w:r>
        <w:rPr>
          <w:rFonts w:hint="eastAsia" w:ascii="仿宋" w:hAnsi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小麦“一喷三防”药剂采购，面积共40000亩，每亩7元，采购预算28万元</w:t>
      </w:r>
      <w:r>
        <w:rPr>
          <w:rFonts w:hint="eastAsia" w:ascii="仿宋" w:hAnsi="仿宋" w:cs="仿宋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b/>
          <w:bCs/>
          <w:szCs w:val="32"/>
          <w:lang w:val="en-US"/>
        </w:rPr>
      </w:pPr>
      <w:r>
        <w:rPr>
          <w:rFonts w:hint="eastAsia" w:ascii="仿宋" w:hAnsi="仿宋" w:cs="仿宋"/>
          <w:sz w:val="32"/>
          <w:szCs w:val="32"/>
          <w:lang w:val="en-US" w:eastAsia="zh-CN"/>
        </w:rPr>
        <w:t>包2：</w:t>
      </w:r>
      <w:r>
        <w:rPr>
          <w:rFonts w:hint="eastAsia" w:ascii="仿宋" w:hAnsi="仿宋" w:eastAsia="仿宋" w:cs="仿宋"/>
          <w:b w:val="0"/>
          <w:bCs w:val="0"/>
          <w:szCs w:val="32"/>
          <w:lang w:val="en-US" w:eastAsia="zh-CN"/>
        </w:rPr>
        <w:t>在西咸新区实施一次小麦“一喷三防”统防统治服务，面积20000亩，每亩23.5元，计47万元。</w:t>
      </w:r>
    </w:p>
    <w:bookmarkEnd w:id="0"/>
    <w:p>
      <w:pPr>
        <w:pStyle w:val="3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before="0" w:beforeLines="0" w:after="0" w:afterLines="0" w:line="360" w:lineRule="auto"/>
        <w:jc w:val="left"/>
        <w:textAlignment w:val="auto"/>
        <w:rPr>
          <w:rFonts w:hint="eastAsia" w:ascii="仿宋" w:hAnsi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cs="仿宋"/>
          <w:b/>
          <w:bCs/>
          <w:kern w:val="44"/>
          <w:sz w:val="32"/>
          <w:szCs w:val="32"/>
          <w:lang w:val="en-US" w:eastAsia="zh-CN" w:bidi="ar-SA"/>
        </w:rPr>
        <w:t>二</w:t>
      </w:r>
      <w:r>
        <w:rPr>
          <w:rFonts w:hint="eastAsia" w:ascii="仿宋" w:hAnsi="仿宋" w:eastAsia="仿宋" w:cs="仿宋"/>
          <w:b/>
          <w:bCs/>
          <w:kern w:val="44"/>
          <w:sz w:val="32"/>
          <w:szCs w:val="32"/>
          <w:lang w:val="en-US" w:eastAsia="zh-CN" w:bidi="ar-SA"/>
        </w:rPr>
        <w:t>、</w:t>
      </w:r>
      <w:r>
        <w:rPr>
          <w:rFonts w:hint="eastAsia" w:ascii="仿宋" w:hAnsi="仿宋" w:cs="仿宋"/>
          <w:b/>
          <w:bCs/>
          <w:sz w:val="32"/>
          <w:szCs w:val="32"/>
          <w:highlight w:val="none"/>
          <w:lang w:val="en-US" w:eastAsia="zh-CN"/>
        </w:rPr>
        <w:t>技术要求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包1：</w:t>
      </w:r>
      <w:bookmarkStart w:id="2" w:name="_GoBack"/>
      <w:bookmarkEnd w:id="2"/>
      <w:r>
        <w:rPr>
          <w:rFonts w:hint="eastAsia"/>
          <w:lang w:val="en-US" w:eastAsia="zh-CN"/>
        </w:rPr>
        <w:t>技术指标：</w:t>
      </w:r>
    </w:p>
    <w:tbl>
      <w:tblPr>
        <w:tblStyle w:val="7"/>
        <w:tblW w:w="499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2278"/>
        <w:gridCol w:w="1763"/>
        <w:gridCol w:w="1584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2" w:type="pct"/>
            <w:noWrap w:val="0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jc w:val="center"/>
              <w:textAlignment w:val="auto"/>
              <w:rPr>
                <w:rFonts w:hint="default" w:ascii="仿宋" w:hAnsi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32"/>
                <w:szCs w:val="32"/>
                <w:vertAlign w:val="baseline"/>
                <w:lang w:val="en-US" w:eastAsia="zh-CN"/>
              </w:rPr>
              <w:t>作物</w:t>
            </w:r>
          </w:p>
        </w:tc>
        <w:tc>
          <w:tcPr>
            <w:tcW w:w="1339" w:type="pct"/>
            <w:noWrap w:val="0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32"/>
                <w:szCs w:val="32"/>
                <w:vertAlign w:val="baseline"/>
                <w:lang w:val="en-US" w:eastAsia="zh-CN"/>
              </w:rPr>
              <w:t>技术指标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1036" w:type="pct"/>
            <w:noWrap w:val="0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32"/>
                <w:szCs w:val="32"/>
                <w:vertAlign w:val="baseline"/>
                <w:lang w:val="en-US" w:eastAsia="zh-CN"/>
              </w:rPr>
              <w:t>技术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规格</w:t>
            </w:r>
          </w:p>
        </w:tc>
        <w:tc>
          <w:tcPr>
            <w:tcW w:w="931" w:type="pct"/>
            <w:noWrap w:val="0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亩用量</w:t>
            </w:r>
          </w:p>
        </w:tc>
        <w:tc>
          <w:tcPr>
            <w:tcW w:w="1120" w:type="pct"/>
            <w:noWrap w:val="0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cs="仿宋"/>
                <w:sz w:val="32"/>
                <w:szCs w:val="32"/>
                <w:lang w:val="en-US" w:eastAsia="zh-CN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2" w:type="pct"/>
            <w:vMerge w:val="restart"/>
            <w:noWrap w:val="0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cs="仿宋"/>
                <w:sz w:val="32"/>
                <w:szCs w:val="32"/>
                <w:lang w:val="en-US" w:eastAsia="zh-CN"/>
              </w:rPr>
              <w:t>小麦</w:t>
            </w:r>
          </w:p>
        </w:tc>
        <w:tc>
          <w:tcPr>
            <w:tcW w:w="1339" w:type="pct"/>
            <w:noWrap w:val="0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戊唑醇悬浮剂</w:t>
            </w:r>
          </w:p>
        </w:tc>
        <w:tc>
          <w:tcPr>
            <w:tcW w:w="1036" w:type="pct"/>
            <w:noWrap w:val="0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430克/升</w:t>
            </w:r>
          </w:p>
        </w:tc>
        <w:tc>
          <w:tcPr>
            <w:tcW w:w="931" w:type="pct"/>
            <w:noWrap w:val="0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20克</w:t>
            </w:r>
          </w:p>
        </w:tc>
        <w:tc>
          <w:tcPr>
            <w:tcW w:w="1120" w:type="pct"/>
            <w:noWrap w:val="0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防治病害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2" w:type="pct"/>
            <w:vMerge w:val="continue"/>
            <w:noWrap w:val="0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39" w:type="pct"/>
            <w:noWrap w:val="0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噻虫·高氯悬浮剂</w:t>
            </w:r>
          </w:p>
        </w:tc>
        <w:tc>
          <w:tcPr>
            <w:tcW w:w="1036" w:type="pct"/>
            <w:noWrap w:val="0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22%</w:t>
            </w:r>
          </w:p>
        </w:tc>
        <w:tc>
          <w:tcPr>
            <w:tcW w:w="931" w:type="pct"/>
            <w:noWrap w:val="0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20毫升</w:t>
            </w:r>
          </w:p>
        </w:tc>
        <w:tc>
          <w:tcPr>
            <w:tcW w:w="1120" w:type="pct"/>
            <w:noWrap w:val="0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cs="仿宋"/>
                <w:sz w:val="32"/>
                <w:szCs w:val="32"/>
                <w:lang w:val="en-US" w:eastAsia="zh-CN"/>
              </w:rPr>
              <w:t>防治蚜虫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2" w:type="pct"/>
            <w:vMerge w:val="continue"/>
            <w:noWrap w:val="0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39" w:type="pct"/>
            <w:noWrap w:val="0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芸苔素水剂</w:t>
            </w:r>
          </w:p>
        </w:tc>
        <w:tc>
          <w:tcPr>
            <w:tcW w:w="1036" w:type="pct"/>
            <w:noWrap w:val="0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24-表0.01%</w:t>
            </w:r>
          </w:p>
        </w:tc>
        <w:tc>
          <w:tcPr>
            <w:tcW w:w="931" w:type="pct"/>
            <w:noWrap w:val="0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20毫升</w:t>
            </w:r>
          </w:p>
        </w:tc>
        <w:tc>
          <w:tcPr>
            <w:tcW w:w="1120" w:type="pct"/>
            <w:noWrap w:val="0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调节剂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both"/>
        <w:textAlignment w:val="auto"/>
      </w:pPr>
      <w:r>
        <w:rPr>
          <w:rFonts w:hint="eastAsia" w:ascii="仿宋" w:hAnsi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包2：详见采购文件。</w:t>
      </w:r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iYTZlNWJiNmU5YzliYzY2NDc5MDQ5YzdlYjcyMzgifQ=="/>
  </w:docVars>
  <w:rsids>
    <w:rsidRoot w:val="42671257"/>
    <w:rsid w:val="0BF95B27"/>
    <w:rsid w:val="0FCF1AAB"/>
    <w:rsid w:val="206E043A"/>
    <w:rsid w:val="2F01691D"/>
    <w:rsid w:val="3A2E2289"/>
    <w:rsid w:val="42671257"/>
    <w:rsid w:val="6CF5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uto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20" w:beforeLines="0" w:after="20" w:afterLines="0" w:line="360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uiPriority w:val="0"/>
    <w:pPr>
      <w:ind w:firstLine="420" w:firstLineChars="200"/>
    </w:pPr>
    <w:rPr>
      <w:rFonts w:ascii="Times New Roman" w:hAnsi="Times New Roman" w:eastAsia="微软雅黑" w:cs="Times New Roman"/>
      <w:sz w:val="21"/>
      <w:szCs w:val="24"/>
    </w:rPr>
  </w:style>
  <w:style w:type="paragraph" w:styleId="4">
    <w:name w:val="Body Text"/>
    <w:basedOn w:val="1"/>
    <w:next w:val="1"/>
    <w:qFormat/>
    <w:uiPriority w:val="0"/>
    <w:pPr>
      <w:spacing w:after="120" w:afterLines="0"/>
    </w:pPr>
    <w:rPr>
      <w:rFonts w:eastAsia="宋体"/>
      <w:sz w:val="21"/>
      <w:szCs w:val="24"/>
    </w:rPr>
  </w:style>
  <w:style w:type="paragraph" w:styleId="5">
    <w:name w:val="footer"/>
    <w:basedOn w:val="1"/>
    <w:next w:val="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table" w:styleId="7">
    <w:name w:val="Table Grid"/>
    <w:basedOn w:val="6"/>
    <w:uiPriority w:val="9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Default"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2024-04-11T07:34:00Z</dcterms:created>
  <dc:creator>Administrator</dc:creator>
  <cp:lastModifiedBy>Administrator</cp:lastModifiedBy>
  <dcterms:modified xsi:type="dcterms:W3CDTF">2024-04-11T07:37:24Z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D1D181A875664A529572CEB8AFDEF5E5_11</vt:lpwstr>
  </property>
</Properties>
</file>