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D26C">
      <w:pPr>
        <w:pStyle w:val="2"/>
        <w:numPr>
          <w:numId w:val="0"/>
        </w:numPr>
        <w:spacing w:before="0" w:after="156" w:afterLines="50" w:line="360" w:lineRule="auto"/>
        <w:jc w:val="center"/>
        <w:rPr>
          <w:rFonts w:hint="eastAsia" w:ascii="仿宋" w:hAnsi="仿宋" w:eastAsia="仿宋" w:cs="仿宋"/>
          <w:bCs/>
          <w:szCs w:val="36"/>
        </w:rPr>
      </w:pPr>
      <w:bookmarkStart w:id="1" w:name="_GoBack"/>
      <w:bookmarkStart w:id="0" w:name="_Toc10867"/>
      <w:r>
        <w:rPr>
          <w:rFonts w:hint="eastAsia" w:ascii="仿宋" w:hAnsi="仿宋" w:eastAsia="仿宋" w:cs="仿宋"/>
          <w:bCs/>
          <w:szCs w:val="36"/>
        </w:rPr>
        <w:t>采购内容及技术要求</w:t>
      </w:r>
      <w:bookmarkEnd w:id="0"/>
    </w:p>
    <w:bookmarkEnd w:id="1"/>
    <w:p w14:paraId="1E17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为充分发挥刑事打击效能，确保专班工作有效执行，结合我局实际情况，需寻找专门场所作为指定临时办案场所。场所设置要求如下：</w:t>
      </w:r>
    </w:p>
    <w:p w14:paraId="6DFA3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一、场所区位</w:t>
      </w:r>
    </w:p>
    <w:p w14:paraId="78FF6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在西咸新区辖区内，交通便利，场所附近三公里内至少有一所二级甲等医院，以便相关人员因疾病发生突发情况可以及时得到救治。</w:t>
      </w:r>
    </w:p>
    <w:p w14:paraId="7A1C07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场所建构</w:t>
      </w:r>
    </w:p>
    <w:p w14:paraId="79E9C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1、场所应进行房屋安全鉴定程序并达到安全使用标准（提供相关部门对建筑物进行房屋鉴定的文件），建筑物必须经过房屋消防安全验收。</w:t>
      </w:r>
    </w:p>
    <w:p w14:paraId="0695B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有独立院子和门卫室，和外部不接触，可以有效防止无关人员出入，(对办案民辅警实行工作牌制度，凭工作牌出入)，其中院内应设置停车区域停车位不少于20个(所有进出车辆实行通行证出入),有门卫室，门卫室有固定6名值班人员(与该人员签订保密协议),24小时值守，实行三班倒每班8小时，每班配备2名值班人员。</w:t>
      </w:r>
    </w:p>
    <w:p w14:paraId="30703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三、场所房间设置情况</w:t>
      </w:r>
    </w:p>
    <w:p w14:paraId="6B2EF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需要</w:t>
      </w:r>
      <w:r>
        <w:rPr>
          <w:rFonts w:hint="eastAsia" w:ascii="仿宋" w:hAnsi="仿宋" w:eastAsia="仿宋" w:cs="仿宋"/>
          <w:highlight w:val="none"/>
          <w:lang w:val="en-US" w:eastAsia="zh-CN"/>
        </w:rPr>
        <w:t>房间18间</w:t>
      </w:r>
      <w:r>
        <w:rPr>
          <w:rFonts w:hint="eastAsia" w:ascii="仿宋" w:hAnsi="仿宋" w:eastAsia="仿宋" w:cs="仿宋"/>
          <w:lang w:val="en-US" w:eastAsia="zh-CN"/>
        </w:rPr>
        <w:t>，能进行有效的物理隔离。房间主要用于专班人员办公、休息使用。其中包含办公室1间(办公室主要用于日常管理)、会议室1间(用于专班工作人员能容纳20人)、值班室1间(对所有出入人员进行登记)。</w:t>
      </w:r>
    </w:p>
    <w:p w14:paraId="45663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四、场所房间内基础设施</w:t>
      </w:r>
    </w:p>
    <w:p w14:paraId="4D366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专班人员休息室20平米，用于专班工作人员休息，每间房屋入住两名人员，房间内应有空调、暖气、饮水机、储物柜，还应设置两个独立床位，床位上配备被褥，有独立的卫生间5平米，有热水，能保障正常洗漱，地面干净无异味、无油渍，卫生间内应设施包括花洒、水龙头、洗面盆、坐便器(无黄绣可以正常使用)、镜子(干净整洁)、防滑垫(干净无异物),有固定2名保洁人员定期打扫卫生并且与保洁人员签订保密协议(对保洁人员个人信息留档)。</w:t>
      </w:r>
    </w:p>
    <w:p w14:paraId="17184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2.会议室60平米，主要用于专班人员开展日常工作有空调、暖气、饮水机、设有容纳20人的深色会议方桌一张，尺寸为3.8*1.2米，深色会议凳子20个。</w:t>
      </w:r>
    </w:p>
    <w:p w14:paraId="7738E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监控室15平米，配备4名实时监控巡查人员，实行12小时轮班制，每班两人12小时为一班。房间内应有空调、暖气，设置办桌子1个，凳子一个，办公桌尺寸：长1.2米宽0.65米，高0.78米，办公椅尺寸：长0.45米，宽0.45米，高0.45米。配有50寸以上大屏监控显示器1个，能监控场所内所有室内外区域。</w:t>
      </w:r>
    </w:p>
    <w:p w14:paraId="6F757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4.人身检查室15平米有空调、暖气，设有办公桌一个办公椅一个配有血压计、血糖仪、温度计、棉签纱布。</w:t>
      </w:r>
    </w:p>
    <w:p w14:paraId="76684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五、场所外围情况</w:t>
      </w:r>
    </w:p>
    <w:p w14:paraId="521E1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所有房间的窗户有铁网焊封，院墙上有铁丝网，场所内至少设置两道以上门锁，第一道门锁为进入院内门锁(门卫室人员看守);第二道门锁为进入工作区域门锁(值班室人员看守);所有办公区及公共区域均安装监控全域无死角覆盖(像素不低于400万，视频储存时间不低于60日)。</w:t>
      </w:r>
    </w:p>
    <w:p w14:paraId="7B439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六、生活保障</w:t>
      </w:r>
    </w:p>
    <w:p w14:paraId="7FDCB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场所应设置60平米以上食堂1个，桌子15张，能提供1日三餐，且能同时供40个工作人员及羁押人员同时就餐。</w:t>
      </w:r>
    </w:p>
    <w:p w14:paraId="283FC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七、服务期</w:t>
      </w:r>
    </w:p>
    <w:p w14:paraId="134E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自合同签订之日起一年</w:t>
      </w:r>
    </w:p>
    <w:p w14:paraId="0A89FA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2613F"/>
    <w:multiLevelType w:val="singleLevel"/>
    <w:tmpl w:val="AE7261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3B882F56"/>
    <w:rsid w:val="200B0D98"/>
    <w:rsid w:val="3B882F56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2024-09-18T07:49:00Z</dcterms:created>
  <dc:creator>Atopos</dc:creator>
  <cp:lastModifiedBy>Atopos</cp:lastModifiedBy>
  <dcterms:modified xsi:type="dcterms:W3CDTF">2024-09-18T07:50:02Z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1724481821EC415DA172F6665FA4961C_11</vt:lpwstr>
  </property>
</Properties>
</file>