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852C6">
      <w:pPr>
        <w:pStyle w:val="3"/>
        <w:spacing w:before="0" w:after="156" w:afterLines="50" w:line="360" w:lineRule="auto"/>
        <w:rPr>
          <w:rFonts w:hint="eastAsia" w:ascii="仿宋" w:hAnsi="仿宋" w:eastAsia="仿宋" w:cs="仿宋"/>
          <w:bCs/>
          <w:color w:val="auto"/>
          <w:szCs w:val="36"/>
          <w:highlight w:val="none"/>
        </w:rPr>
      </w:pPr>
      <w:r>
        <w:rPr>
          <w:rFonts w:hint="eastAsia" w:ascii="仿宋" w:hAnsi="仿宋" w:eastAsia="仿宋" w:cs="仿宋"/>
          <w:bCs/>
          <w:color w:val="auto"/>
          <w:szCs w:val="36"/>
          <w:highlight w:val="none"/>
        </w:rPr>
        <w:t>第四章 采购内容及技术要求</w:t>
      </w:r>
    </w:p>
    <w:p w14:paraId="0E9B77C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firstLineChars="0"/>
        <w:jc w:val="left"/>
        <w:textAlignment w:val="auto"/>
        <w:rPr>
          <w:rFonts w:hint="eastAsia" w:ascii="仿宋" w:hAnsi="仿宋" w:eastAsia="仿宋" w:cs="仿宋"/>
          <w:b/>
          <w:bCs/>
          <w:color w:val="auto"/>
          <w:sz w:val="24"/>
          <w:szCs w:val="24"/>
          <w:highlight w:val="none"/>
        </w:rPr>
      </w:pPr>
      <w:bookmarkStart w:id="0" w:name="bookmark10"/>
      <w:bookmarkStart w:id="1" w:name="_Toc73551435"/>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rPr>
        <w:t>项目背景</w:t>
      </w:r>
    </w:p>
    <w:p w14:paraId="031C41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咸新区政府采购网上商城（以下简称“网上商城”）于2019年3月1日正式上线运行，是陕西省内首个政府采购网上商城，是西咸新区适应“互联网+政府采购”新形势和落实政府采购“放管服”改革的重要举措。根据陕西省财政厅针对陕西省政府采购电子卖场地市推广的要求，网上商城于2021年度启动升级项目，对系统整体结构进行改造，升级后系统以“互联网+政府采购”融合创新发展为指导，按照“公开透明、全程留痕、自主选择、综合评价、动态管理”的原则，打造政府采购电子卖场新模式，统一系统平台、统一规则标准、统一采购流程，加强对通用类产品采购的规范管理，实现市场可买、价格可比、便捷交易、全程透明的网上采购。</w:t>
      </w:r>
    </w:p>
    <w:p w14:paraId="3F844C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升级后系统于2022年3月份试运行，同年6月进行最终验收，目前平稳运行</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年。有效的提升了政府采购小额零星采购效率，节约了财政性资金。</w:t>
      </w:r>
    </w:p>
    <w:p w14:paraId="562E545F">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二、</w:t>
      </w:r>
      <w:r>
        <w:rPr>
          <w:rFonts w:hint="eastAsia" w:ascii="仿宋" w:hAnsi="仿宋" w:eastAsia="仿宋" w:cs="仿宋"/>
          <w:b/>
          <w:bCs/>
          <w:color w:val="auto"/>
          <w:sz w:val="24"/>
          <w:szCs w:val="24"/>
          <w:highlight w:val="none"/>
        </w:rPr>
        <w:t>系统运行情况</w:t>
      </w:r>
    </w:p>
    <w:p w14:paraId="67C5F30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系统整体应用情况</w:t>
      </w:r>
    </w:p>
    <w:p w14:paraId="597137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上商城总用户数1975个，包括监管用户、采购人、供应商，公告发布数量目前5044条。截至目前，网上商城采购人854个。入驻供应商462个，其中本地供应商445个，电商17个，其中电商申请协议后，以接口形式进行商品和订单数据交互。</w:t>
      </w:r>
    </w:p>
    <w:p w14:paraId="7B4F18DE">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2、商品情况</w:t>
      </w:r>
    </w:p>
    <w:p w14:paraId="578C09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网上商城品目共1219个，货物类1211个，服务类8个，入驻品牌4972个。上架销售商品共计139515 个，其中本地供应商商品59201个，电商商品80094个。货物类商品139295 个，服务类商品220个，交易中心平均每日审核商品64个，上架率约为83.7%。</w:t>
      </w:r>
    </w:p>
    <w:p w14:paraId="4C39943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firstLineChars="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三、运维内容</w:t>
      </w:r>
    </w:p>
    <w:tbl>
      <w:tblPr>
        <w:tblStyle w:val="7"/>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86"/>
        <w:gridCol w:w="1775"/>
        <w:gridCol w:w="4922"/>
        <w:gridCol w:w="902"/>
      </w:tblGrid>
      <w:tr w14:paraId="3A37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86" w:type="dxa"/>
            <w:noWrap w:val="0"/>
            <w:vAlign w:val="center"/>
          </w:tcPr>
          <w:p w14:paraId="3F35F0A9">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786" w:type="dxa"/>
            <w:noWrap w:val="0"/>
            <w:vAlign w:val="center"/>
          </w:tcPr>
          <w:p w14:paraId="35A0A703">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模块名称</w:t>
            </w:r>
          </w:p>
        </w:tc>
        <w:tc>
          <w:tcPr>
            <w:tcW w:w="1775" w:type="dxa"/>
            <w:noWrap w:val="0"/>
            <w:vAlign w:val="center"/>
          </w:tcPr>
          <w:p w14:paraId="16E147C2">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内容</w:t>
            </w:r>
          </w:p>
        </w:tc>
        <w:tc>
          <w:tcPr>
            <w:tcW w:w="4922" w:type="dxa"/>
            <w:noWrap w:val="0"/>
            <w:vAlign w:val="center"/>
          </w:tcPr>
          <w:p w14:paraId="0E9C49A6">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内容说明</w:t>
            </w:r>
          </w:p>
        </w:tc>
        <w:tc>
          <w:tcPr>
            <w:tcW w:w="902" w:type="dxa"/>
            <w:noWrap w:val="0"/>
            <w:vAlign w:val="center"/>
          </w:tcPr>
          <w:p w14:paraId="5D90F5FC">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备注</w:t>
            </w:r>
          </w:p>
        </w:tc>
      </w:tr>
      <w:tr w14:paraId="68FB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86" w:type="dxa"/>
            <w:vMerge w:val="restart"/>
            <w:noWrap w:val="0"/>
            <w:vAlign w:val="center"/>
          </w:tcPr>
          <w:p w14:paraId="77B2E8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786" w:type="dxa"/>
            <w:vMerge w:val="restart"/>
            <w:noWrap w:val="0"/>
            <w:vAlign w:val="center"/>
          </w:tcPr>
          <w:p w14:paraId="2E1226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价格监测</w:t>
            </w:r>
          </w:p>
        </w:tc>
        <w:tc>
          <w:tcPr>
            <w:tcW w:w="1775" w:type="dxa"/>
            <w:noWrap w:val="0"/>
            <w:vAlign w:val="center"/>
          </w:tcPr>
          <w:p w14:paraId="650D20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价格监测系统</w:t>
            </w:r>
          </w:p>
        </w:tc>
        <w:tc>
          <w:tcPr>
            <w:tcW w:w="4922" w:type="dxa"/>
            <w:noWrap w:val="0"/>
            <w:vAlign w:val="center"/>
          </w:tcPr>
          <w:p w14:paraId="1BAAAE7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针对集采目录内商品进行检测，根据商品品目、名称、参数进行上架商品的价格检测。</w:t>
            </w:r>
          </w:p>
        </w:tc>
        <w:tc>
          <w:tcPr>
            <w:tcW w:w="902" w:type="dxa"/>
            <w:vMerge w:val="restart"/>
            <w:noWrap w:val="0"/>
            <w:vAlign w:val="center"/>
          </w:tcPr>
          <w:p w14:paraId="01C9128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54A9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86" w:type="dxa"/>
            <w:vMerge w:val="continue"/>
            <w:noWrap w:val="0"/>
            <w:vAlign w:val="center"/>
          </w:tcPr>
          <w:p w14:paraId="5D2DA7F3">
            <w:pPr>
              <w:jc w:val="center"/>
              <w:rPr>
                <w:rFonts w:hint="eastAsia" w:ascii="仿宋" w:hAnsi="仿宋" w:eastAsia="仿宋" w:cs="仿宋"/>
                <w:i w:val="0"/>
                <w:iCs w:val="0"/>
                <w:color w:val="auto"/>
                <w:sz w:val="21"/>
                <w:szCs w:val="21"/>
                <w:highlight w:val="none"/>
                <w:u w:val="none"/>
              </w:rPr>
            </w:pPr>
          </w:p>
        </w:tc>
        <w:tc>
          <w:tcPr>
            <w:tcW w:w="786" w:type="dxa"/>
            <w:vMerge w:val="continue"/>
            <w:noWrap w:val="0"/>
            <w:vAlign w:val="center"/>
          </w:tcPr>
          <w:p w14:paraId="3A920EE7">
            <w:pPr>
              <w:jc w:val="center"/>
              <w:rPr>
                <w:rFonts w:hint="eastAsia" w:ascii="仿宋" w:hAnsi="仿宋" w:eastAsia="仿宋" w:cs="仿宋"/>
                <w:i w:val="0"/>
                <w:iCs w:val="0"/>
                <w:color w:val="auto"/>
                <w:sz w:val="21"/>
                <w:szCs w:val="21"/>
                <w:highlight w:val="none"/>
                <w:u w:val="none"/>
              </w:rPr>
            </w:pPr>
          </w:p>
        </w:tc>
        <w:tc>
          <w:tcPr>
            <w:tcW w:w="1775" w:type="dxa"/>
            <w:noWrap w:val="0"/>
            <w:vAlign w:val="center"/>
          </w:tcPr>
          <w:p w14:paraId="0B5A20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采购品目基础数据治理</w:t>
            </w:r>
          </w:p>
        </w:tc>
        <w:tc>
          <w:tcPr>
            <w:tcW w:w="4922" w:type="dxa"/>
            <w:noWrap w:val="0"/>
            <w:vAlign w:val="center"/>
          </w:tcPr>
          <w:p w14:paraId="067C062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梳理现有系统采购品目，按照陕西省政府采购电子卖场品目大类进行规范和梳理，辅助价格检测更加准确。</w:t>
            </w:r>
          </w:p>
        </w:tc>
        <w:tc>
          <w:tcPr>
            <w:tcW w:w="902" w:type="dxa"/>
            <w:vMerge w:val="continue"/>
            <w:noWrap w:val="0"/>
            <w:vAlign w:val="center"/>
          </w:tcPr>
          <w:p w14:paraId="4E0E588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538B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86" w:type="dxa"/>
            <w:noWrap w:val="0"/>
            <w:vAlign w:val="center"/>
          </w:tcPr>
          <w:p w14:paraId="4BDF4D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786" w:type="dxa"/>
            <w:noWrap w:val="0"/>
            <w:vAlign w:val="center"/>
          </w:tcPr>
          <w:p w14:paraId="2859DD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短信包</w:t>
            </w:r>
          </w:p>
        </w:tc>
        <w:tc>
          <w:tcPr>
            <w:tcW w:w="1775" w:type="dxa"/>
            <w:noWrap w:val="0"/>
            <w:vAlign w:val="center"/>
          </w:tcPr>
          <w:p w14:paraId="0E190E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平台竞价、议价短信通知功能</w:t>
            </w:r>
          </w:p>
        </w:tc>
        <w:tc>
          <w:tcPr>
            <w:tcW w:w="4922" w:type="dxa"/>
            <w:noWrap w:val="0"/>
            <w:vAlign w:val="center"/>
          </w:tcPr>
          <w:p w14:paraId="30308AA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向供应商发送与其入驻品目相关的竞价、议价公告通知。</w:t>
            </w:r>
          </w:p>
        </w:tc>
        <w:tc>
          <w:tcPr>
            <w:tcW w:w="902" w:type="dxa"/>
            <w:noWrap w:val="0"/>
            <w:vAlign w:val="center"/>
          </w:tcPr>
          <w:p w14:paraId="17CAE5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1D1A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86" w:type="dxa"/>
            <w:noWrap w:val="0"/>
            <w:vAlign w:val="center"/>
          </w:tcPr>
          <w:p w14:paraId="57F8D1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786" w:type="dxa"/>
            <w:noWrap w:val="0"/>
            <w:vAlign w:val="center"/>
          </w:tcPr>
          <w:p w14:paraId="03225F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系统运维</w:t>
            </w:r>
          </w:p>
        </w:tc>
        <w:tc>
          <w:tcPr>
            <w:tcW w:w="1775" w:type="dxa"/>
            <w:noWrap w:val="0"/>
            <w:vAlign w:val="center"/>
          </w:tcPr>
          <w:p w14:paraId="640943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日常运维；接口数据维护和处理；培训服务</w:t>
            </w:r>
          </w:p>
        </w:tc>
        <w:tc>
          <w:tcPr>
            <w:tcW w:w="4922" w:type="dxa"/>
            <w:noWrap w:val="0"/>
            <w:vAlign w:val="center"/>
          </w:tcPr>
          <w:p w14:paraId="7996CCD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系统商品品牌添加，功能更新；日常技术问题处理，电话咨询；和陕西省政府采购系统接口数据维护和处理工作；新入驻供应商提供培训服务；订单、账号、合同备案等技术问题处理。</w:t>
            </w:r>
          </w:p>
        </w:tc>
        <w:tc>
          <w:tcPr>
            <w:tcW w:w="902" w:type="dxa"/>
            <w:noWrap w:val="0"/>
            <w:vAlign w:val="center"/>
          </w:tcPr>
          <w:p w14:paraId="357E7B8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041D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86" w:type="dxa"/>
            <w:noWrap w:val="0"/>
            <w:vAlign w:val="center"/>
          </w:tcPr>
          <w:p w14:paraId="41E624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786" w:type="dxa"/>
            <w:noWrap w:val="0"/>
            <w:vAlign w:val="center"/>
          </w:tcPr>
          <w:p w14:paraId="269941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数据访问</w:t>
            </w:r>
          </w:p>
        </w:tc>
        <w:tc>
          <w:tcPr>
            <w:tcW w:w="1775" w:type="dxa"/>
            <w:noWrap w:val="0"/>
            <w:vAlign w:val="center"/>
          </w:tcPr>
          <w:p w14:paraId="5AB434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维护系统正常登陆和查询功能</w:t>
            </w:r>
          </w:p>
        </w:tc>
        <w:tc>
          <w:tcPr>
            <w:tcW w:w="4922" w:type="dxa"/>
            <w:noWrap w:val="0"/>
            <w:vAlign w:val="center"/>
          </w:tcPr>
          <w:p w14:paraId="4326671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维持系统正常登陆和查询技术工作。</w:t>
            </w:r>
          </w:p>
        </w:tc>
        <w:tc>
          <w:tcPr>
            <w:tcW w:w="902" w:type="dxa"/>
            <w:noWrap w:val="0"/>
            <w:vAlign w:val="center"/>
          </w:tcPr>
          <w:p w14:paraId="23A10D3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2514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86" w:type="dxa"/>
            <w:noWrap w:val="0"/>
            <w:vAlign w:val="center"/>
          </w:tcPr>
          <w:p w14:paraId="5C86F1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786" w:type="dxa"/>
            <w:noWrap w:val="0"/>
            <w:vAlign w:val="center"/>
          </w:tcPr>
          <w:p w14:paraId="724DF4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系统优化</w:t>
            </w:r>
          </w:p>
        </w:tc>
        <w:tc>
          <w:tcPr>
            <w:tcW w:w="1775" w:type="dxa"/>
            <w:noWrap w:val="0"/>
            <w:vAlign w:val="center"/>
          </w:tcPr>
          <w:p w14:paraId="157419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根据法律法规、政策，对系统功能进行优化升级</w:t>
            </w:r>
          </w:p>
        </w:tc>
        <w:tc>
          <w:tcPr>
            <w:tcW w:w="4922" w:type="dxa"/>
            <w:noWrap w:val="0"/>
            <w:vAlign w:val="center"/>
          </w:tcPr>
          <w:p w14:paraId="30617EE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按照法律法规、政策调整对系统功能进行优化升级，使其符合国家、省、市、新区政策要求。</w:t>
            </w:r>
          </w:p>
        </w:tc>
        <w:tc>
          <w:tcPr>
            <w:tcW w:w="902" w:type="dxa"/>
            <w:noWrap w:val="0"/>
            <w:vAlign w:val="center"/>
          </w:tcPr>
          <w:p w14:paraId="1693B19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bl>
    <w:p w14:paraId="782C171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firstLineChars="0"/>
        <w:jc w:val="left"/>
        <w:textAlignment w:val="auto"/>
        <w:rPr>
          <w:rFonts w:hint="default" w:ascii="仿宋" w:hAnsi="仿宋" w:eastAsia="仿宋" w:cs="仿宋"/>
          <w:b/>
          <w:bCs/>
          <w:color w:val="auto"/>
          <w:kern w:val="2"/>
          <w:sz w:val="24"/>
          <w:szCs w:val="24"/>
          <w:highlight w:val="none"/>
          <w:lang w:val="en-US" w:eastAsia="zh-CN" w:bidi="ar-SA"/>
        </w:rPr>
      </w:pPr>
    </w:p>
    <w:p w14:paraId="6BAE008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四、</w:t>
      </w:r>
      <w:r>
        <w:rPr>
          <w:rFonts w:hint="eastAsia" w:ascii="仿宋" w:hAnsi="仿宋" w:eastAsia="仿宋" w:cs="仿宋"/>
          <w:b/>
          <w:bCs/>
          <w:color w:val="auto"/>
          <w:sz w:val="24"/>
          <w:szCs w:val="24"/>
          <w:highlight w:val="none"/>
        </w:rPr>
        <w:t>运维</w:t>
      </w:r>
      <w:r>
        <w:rPr>
          <w:rFonts w:hint="eastAsia" w:ascii="仿宋" w:hAnsi="仿宋" w:eastAsia="仿宋" w:cs="仿宋"/>
          <w:b/>
          <w:bCs/>
          <w:color w:val="auto"/>
          <w:sz w:val="24"/>
          <w:szCs w:val="24"/>
          <w:highlight w:val="none"/>
          <w:lang w:val="en-US" w:eastAsia="zh-CN"/>
        </w:rPr>
        <w:t>要求</w:t>
      </w:r>
    </w:p>
    <w:p w14:paraId="6B41EE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网上商城正常运行和试用，需要提供两大服务类型即日常运营服务和运维服务。运营服务是指为满足网上商城买卖双方交易所需要的信息补充，如：商品上架、商品审核、投诉处理、规则制定等内容，需要定期提供的服务，其主要目的是保证和满足日常交易。此服务可以由第三方提供，也可以由交易中心自行承担。目前网上商城运营服务由公共资源交易中心安排专人承担。</w:t>
      </w:r>
    </w:p>
    <w:p w14:paraId="21E194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运维服务是指需要保证网上商城系统的稳定性，安全性以及数据统计和使用的要求而产生的由第三方提供的服务，根据网上商城目前模式，其服务内容主要包括：</w:t>
      </w:r>
    </w:p>
    <w:p w14:paraId="19762A2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价格监测</w:t>
      </w:r>
    </w:p>
    <w:p w14:paraId="2C568F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价格检测服务是指运用“互联网+”、大数据、云计算和区块链技术，通过智能语</w:t>
      </w:r>
      <w:r>
        <w:rPr>
          <w:rFonts w:hint="eastAsia" w:ascii="仿宋" w:hAnsi="仿宋" w:eastAsia="仿宋" w:cs="仿宋"/>
          <w:color w:val="auto"/>
          <w:sz w:val="24"/>
          <w:szCs w:val="24"/>
          <w:highlight w:val="none"/>
          <w:lang w:val="en-US" w:eastAsia="zh-CN"/>
        </w:rPr>
        <w:t>音</w:t>
      </w:r>
      <w:r>
        <w:rPr>
          <w:rFonts w:hint="eastAsia" w:ascii="仿宋" w:hAnsi="仿宋" w:eastAsia="仿宋" w:cs="仿宋"/>
          <w:color w:val="auto"/>
          <w:sz w:val="24"/>
          <w:szCs w:val="24"/>
          <w:highlight w:val="none"/>
        </w:rPr>
        <w:t>和分析系统，采集和共享多个公开的政府采购网上商城商品信息、综合电商商品信息，建立统一的标准商品库，实现商品可视化、参数化，个别商品能够归集全国多个地方的价格，并运用科学合理的模型建立商品入库或下架的合理控制价，对商品上架拦截或强制自动下架和违规处理。有效控制标准商品的价格，为商品提供全国多个地方的价格参照。</w:t>
      </w:r>
    </w:p>
    <w:p w14:paraId="255E80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针对网上商城价格监测服务，主要提供以下两个方面服务：</w:t>
      </w:r>
    </w:p>
    <w:p w14:paraId="3007EFB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①价格监测报告</w:t>
      </w:r>
    </w:p>
    <w:p w14:paraId="1EE1EF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出具价格监测季度报告，内容包括：</w:t>
      </w:r>
    </w:p>
    <w:p w14:paraId="33E727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各供应商高于监测模型合理价商品数及比率；</w:t>
      </w:r>
    </w:p>
    <w:p w14:paraId="761FFF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监测品目高于监测合理价的前五个商品及供应商；</w:t>
      </w:r>
    </w:p>
    <w:p w14:paraId="347992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商城高于监测合理价前十的商品及供应商；</w:t>
      </w:r>
    </w:p>
    <w:p w14:paraId="472674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价格监测报告每半年度第一个月15日前完成报告，每年2份报告。</w:t>
      </w:r>
    </w:p>
    <w:p w14:paraId="5D7DC48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②</w:t>
      </w:r>
      <w:r>
        <w:rPr>
          <w:rFonts w:hint="eastAsia" w:ascii="仿宋" w:hAnsi="仿宋" w:eastAsia="仿宋" w:cs="仿宋"/>
          <w:b/>
          <w:bCs/>
          <w:color w:val="auto"/>
          <w:sz w:val="24"/>
          <w:szCs w:val="24"/>
          <w:highlight w:val="none"/>
        </w:rPr>
        <w:t>采购品目基础数据治理</w:t>
      </w:r>
    </w:p>
    <w:p w14:paraId="1485739F">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规范商品入库管理：未按规范上传的商品自动给出提示。不规范行为包括：没有维护重要属性、暂无监测到合理价（特供专供商城）、高于监测参考价红色字体显示。</w:t>
      </w:r>
    </w:p>
    <w:p w14:paraId="0FEE544F">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监测品目配置管理：用户可根据品目设定是否执行价格监测功能。非标准化或单价低的商品可以不执行价格监测功能。</w:t>
      </w:r>
    </w:p>
    <w:p w14:paraId="5C41D316">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商品信息管理：统一商品参数标准，方便比价和商品筛选。商品基本信息包括名称、品牌、型号、重要参数、服务标准等。</w:t>
      </w:r>
    </w:p>
    <w:p w14:paraId="1A97D9B4">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商品聚合管理：同品牌型号的商品系统自动聚合，在一个页面显示所有在售供应商商品信息。</w:t>
      </w:r>
    </w:p>
    <w:p w14:paraId="3BFC26CB">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超出合理价格监测：对高于市场合理价的商品系统自动下架；</w:t>
      </w:r>
    </w:p>
    <w:p w14:paraId="749C402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2、短信包年服务</w:t>
      </w:r>
    </w:p>
    <w:p w14:paraId="6FD9CA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网上商城个别功能需要给指定对象发送短</w:t>
      </w:r>
      <w:r>
        <w:rPr>
          <w:rFonts w:hint="eastAsia" w:ascii="仿宋" w:hAnsi="仿宋" w:eastAsia="仿宋" w:cs="仿宋"/>
          <w:color w:val="auto"/>
          <w:sz w:val="24"/>
          <w:szCs w:val="24"/>
          <w:highlight w:val="none"/>
          <w:lang w:val="en-US" w:eastAsia="zh-CN"/>
        </w:rPr>
        <w:t>信</w:t>
      </w:r>
      <w:r>
        <w:rPr>
          <w:rFonts w:hint="eastAsia" w:ascii="仿宋" w:hAnsi="仿宋" w:eastAsia="仿宋" w:cs="仿宋"/>
          <w:color w:val="auto"/>
          <w:sz w:val="24"/>
          <w:szCs w:val="24"/>
          <w:highlight w:val="none"/>
        </w:rPr>
        <w:t>提示，如：竞价和议价交易方式下，采购人发布公告后，需要短信提醒所有符合条件供应商进入系统进行报价。</w:t>
      </w:r>
    </w:p>
    <w:p w14:paraId="54E85D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网上商城开发了和华为云短信的接口，通过功能调用华为云的接口服务包，进行短信发送，发送方为华为云，网上商城年度使用量平均30万条</w:t>
      </w:r>
      <w:r>
        <w:rPr>
          <w:rFonts w:hint="eastAsia" w:ascii="仿宋" w:hAnsi="仿宋" w:eastAsia="仿宋" w:cs="仿宋"/>
          <w:color w:val="auto"/>
          <w:sz w:val="24"/>
          <w:szCs w:val="24"/>
          <w:highlight w:val="none"/>
          <w:lang w:eastAsia="zh-CN"/>
        </w:rPr>
        <w:t>。</w:t>
      </w:r>
    </w:p>
    <w:p w14:paraId="28E54D1F">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系统</w:t>
      </w:r>
      <w:r>
        <w:rPr>
          <w:rFonts w:hint="eastAsia" w:ascii="仿宋" w:hAnsi="仿宋" w:eastAsia="仿宋" w:cs="仿宋"/>
          <w:b/>
          <w:bCs/>
          <w:color w:val="auto"/>
          <w:sz w:val="24"/>
          <w:szCs w:val="24"/>
          <w:highlight w:val="none"/>
          <w:lang w:val="en-US" w:eastAsia="zh-CN"/>
        </w:rPr>
        <w:t>运维</w:t>
      </w:r>
    </w:p>
    <w:p w14:paraId="406848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日常维护是指各类主体在系统使用过程中，各类主体遇到一些操作问题、业务问题进行的一些咨询服务和问题解决，以电话或者在线交流方式进行问题反馈和解决。同时为了确保系统前瞻性和一些政策发布带来的新的可控范围内的业务需求，由第三方统一开发完成后，部署和更新，对于日常使用出现的系统bug，也需要及时更新和处理。详细内容如下：</w:t>
      </w:r>
    </w:p>
    <w:p w14:paraId="3012C3B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b/>
          <w:bCs/>
          <w:color w:val="auto"/>
          <w:sz w:val="24"/>
          <w:szCs w:val="24"/>
          <w:highlight w:val="none"/>
        </w:rPr>
        <w:t>品目管理</w:t>
      </w:r>
    </w:p>
    <w:p w14:paraId="6A328E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网上商城</w:t>
      </w:r>
      <w:r>
        <w:rPr>
          <w:rFonts w:hint="eastAsia" w:ascii="仿宋" w:hAnsi="仿宋" w:eastAsia="仿宋" w:cs="仿宋"/>
          <w:color w:val="auto"/>
          <w:sz w:val="24"/>
          <w:szCs w:val="24"/>
          <w:highlight w:val="none"/>
        </w:rPr>
        <w:t>品目共计1216个，处于不断新增中，运维人员需要对品目参数值、参数项、采购目录等基本信息维护和添加。</w:t>
      </w:r>
    </w:p>
    <w:p w14:paraId="1C459B0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②</w:t>
      </w:r>
      <w:r>
        <w:rPr>
          <w:rFonts w:hint="eastAsia" w:ascii="仿宋" w:hAnsi="仿宋" w:eastAsia="仿宋" w:cs="仿宋"/>
          <w:b/>
          <w:bCs/>
          <w:color w:val="auto"/>
          <w:sz w:val="24"/>
          <w:szCs w:val="24"/>
          <w:highlight w:val="none"/>
        </w:rPr>
        <w:t>商品管理</w:t>
      </w:r>
    </w:p>
    <w:p w14:paraId="1273C8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征集工作由交易中心组织，征集结束后，供应商上架商品，需要在大数据平台进行新入围商品品牌添加</w:t>
      </w:r>
      <w:r>
        <w:rPr>
          <w:rFonts w:hint="eastAsia" w:ascii="仿宋" w:hAnsi="仿宋" w:eastAsia="仿宋" w:cs="仿宋"/>
          <w:color w:val="auto"/>
          <w:sz w:val="24"/>
          <w:szCs w:val="24"/>
          <w:highlight w:val="none"/>
          <w:lang w:eastAsia="zh-CN"/>
        </w:rPr>
        <w:t>。</w:t>
      </w:r>
    </w:p>
    <w:p w14:paraId="6EACDD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③</w:t>
      </w:r>
      <w:r>
        <w:rPr>
          <w:rFonts w:hint="eastAsia" w:ascii="仿宋" w:hAnsi="仿宋" w:eastAsia="仿宋" w:cs="仿宋"/>
          <w:b/>
          <w:bCs/>
          <w:color w:val="auto"/>
          <w:sz w:val="24"/>
          <w:szCs w:val="24"/>
          <w:highlight w:val="none"/>
        </w:rPr>
        <w:t>订单管理</w:t>
      </w:r>
    </w:p>
    <w:p w14:paraId="3C2AAD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运维人员需要针对采购人下单时各类操作问题指导，包括竞价如何关联计划、对于订单数据填写错误的问题，运维人员需要在监管授权下进行订单异常处理。</w:t>
      </w:r>
    </w:p>
    <w:p w14:paraId="5AA1B57E">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④</w:t>
      </w:r>
      <w:r>
        <w:rPr>
          <w:rFonts w:hint="eastAsia" w:ascii="仿宋" w:hAnsi="仿宋" w:eastAsia="仿宋" w:cs="仿宋"/>
          <w:b/>
          <w:bCs/>
          <w:color w:val="auto"/>
          <w:sz w:val="24"/>
          <w:szCs w:val="24"/>
          <w:highlight w:val="none"/>
        </w:rPr>
        <w:t>数据管理</w:t>
      </w:r>
    </w:p>
    <w:p w14:paraId="778B29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数据查询工作主要面向监管，监管查询内容随着采购政策，阶段性变化比较大，运维人员需要配合监管做报表定制工作，满足监管查询要求。</w:t>
      </w:r>
    </w:p>
    <w:p w14:paraId="3F915BD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⑤</w:t>
      </w:r>
      <w:r>
        <w:rPr>
          <w:rFonts w:hint="eastAsia" w:ascii="仿宋" w:hAnsi="仿宋" w:eastAsia="仿宋" w:cs="仿宋"/>
          <w:b/>
          <w:bCs/>
          <w:color w:val="auto"/>
          <w:sz w:val="24"/>
          <w:szCs w:val="24"/>
          <w:highlight w:val="none"/>
        </w:rPr>
        <w:t>外部接口运维</w:t>
      </w:r>
    </w:p>
    <w:p w14:paraId="2456B6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网上商城和陕西省政府采购网、外部15个第三方电商打通，日常接口出现的网络问题、数据问题，需要专业技术人员进行排错和解决。</w:t>
      </w:r>
    </w:p>
    <w:p w14:paraId="4612156B">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⑥</w:t>
      </w:r>
      <w:r>
        <w:rPr>
          <w:rFonts w:hint="eastAsia" w:ascii="仿宋" w:hAnsi="仿宋" w:eastAsia="仿宋" w:cs="仿宋"/>
          <w:b/>
          <w:bCs/>
          <w:color w:val="auto"/>
          <w:sz w:val="24"/>
          <w:szCs w:val="24"/>
          <w:highlight w:val="none"/>
        </w:rPr>
        <w:t>手册制定</w:t>
      </w:r>
    </w:p>
    <w:p w14:paraId="5644A2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根据西咸网上商城更新情况，实时更新操作手册，并按照要求进行操作视频录制工作。</w:t>
      </w:r>
    </w:p>
    <w:p w14:paraId="1293DB86">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⑦</w:t>
      </w:r>
      <w:r>
        <w:rPr>
          <w:rFonts w:hint="eastAsia" w:ascii="仿宋" w:hAnsi="仿宋" w:eastAsia="仿宋" w:cs="仿宋"/>
          <w:b/>
          <w:bCs/>
          <w:color w:val="auto"/>
          <w:sz w:val="24"/>
          <w:szCs w:val="24"/>
          <w:highlight w:val="none"/>
        </w:rPr>
        <w:t>系统培训</w:t>
      </w:r>
    </w:p>
    <w:p w14:paraId="0654F8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根据监管要求，对采购人、供应商进行线上、线下培训。</w:t>
      </w:r>
    </w:p>
    <w:p w14:paraId="41A5FC5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4、数据访问</w:t>
      </w:r>
    </w:p>
    <w:p w14:paraId="2E398B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维护系统正常登陆和查询功能，维持系统正常登陆和查询技术工作。</w:t>
      </w:r>
    </w:p>
    <w:p w14:paraId="7E1CF00F">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5、系统优化</w:t>
      </w:r>
    </w:p>
    <w:p w14:paraId="4B034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按照法律法规、政策调整对系统功能进行优化升级，使其符合国家、省、市、新区政策要求。</w:t>
      </w:r>
    </w:p>
    <w:p w14:paraId="4E5CAD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sz w:val="24"/>
          <w:szCs w:val="24"/>
          <w:highlight w:val="none"/>
        </w:rPr>
        <w:t>运维要求</w:t>
      </w:r>
    </w:p>
    <w:p w14:paraId="540943C8">
      <w:pPr>
        <w:pStyle w:val="9"/>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1、人员要求</w:t>
      </w:r>
    </w:p>
    <w:p w14:paraId="1097E0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因为网上商城部署方式为互联网部署，日常情况下运维人员可远程进行服务，要求不少于4人得运维团队支撑远程运维服务，具体可要求运维主管1名，技术人员2名，客服人员1名。</w:t>
      </w:r>
    </w:p>
    <w:p w14:paraId="16675E27">
      <w:pPr>
        <w:pStyle w:val="9"/>
        <w:keepNext w:val="0"/>
        <w:keepLines w:val="0"/>
        <w:pageBreakBefore w:val="0"/>
        <w:widowControl w:val="0"/>
        <w:kinsoku/>
        <w:wordWrap/>
        <w:overflowPunct/>
        <w:topLinePunct w:val="0"/>
        <w:autoSpaceDE/>
        <w:autoSpaceDN/>
        <w:bidi w:val="0"/>
        <w:adjustRightInd/>
        <w:snapToGrid/>
        <w:spacing w:line="348" w:lineRule="auto"/>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2、安全管理</w:t>
      </w:r>
    </w:p>
    <w:p w14:paraId="36970403">
      <w:pPr>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上商城业务数据涉及政府采购过程的公开、公平、公正，数据安全至关重要，运维服务供应商必须保障系统网络及数据的安全性和可靠性，杜绝系统数据泄露、篡改或丢失，未经网站管理单位授权不得向第三方提供，不得用于非运维工作之外的其他用途，并作好网络安全防范工作。</w:t>
      </w:r>
    </w:p>
    <w:p w14:paraId="488D3E87">
      <w:pPr>
        <w:pStyle w:val="9"/>
        <w:keepNext w:val="0"/>
        <w:keepLines w:val="0"/>
        <w:pageBreakBefore w:val="0"/>
        <w:widowControl w:val="0"/>
        <w:kinsoku/>
        <w:wordWrap/>
        <w:overflowPunct/>
        <w:topLinePunct w:val="0"/>
        <w:autoSpaceDE/>
        <w:autoSpaceDN/>
        <w:bidi w:val="0"/>
        <w:adjustRightInd/>
        <w:snapToGrid/>
        <w:spacing w:line="348" w:lineRule="auto"/>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3、故障应急处置</w:t>
      </w:r>
    </w:p>
    <w:p w14:paraId="503BD94B">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运维服务供应商在响应文件中应提供故障应急处置方案，在本项目成交后为本项目采购人提供应故障急响应服务，进行故障诊断和恢复。</w:t>
      </w:r>
    </w:p>
    <w:p w14:paraId="7069154A">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、商务要求</w:t>
      </w:r>
    </w:p>
    <w:p w14:paraId="2BB4B654">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1、服务期限：合同签订之日起一年</w:t>
      </w:r>
    </w:p>
    <w:p w14:paraId="33F0A327">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2、质量标准：达到国家现行法律法规及行业要求合格标准。</w:t>
      </w:r>
    </w:p>
    <w:p w14:paraId="7F0E848C">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3、验收标准：验收标准根据采购文件及国家相关规定进行验收。</w:t>
      </w:r>
    </w:p>
    <w:p w14:paraId="126BEF9D">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4、付款方式：</w:t>
      </w:r>
    </w:p>
    <w:p w14:paraId="1470B01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款的支付：合同签订生效后，甲方向乙方每三个月支付一次，每次支付合同金额的25%。共四次付完合同的全部价款，该价款为含税固定价，包含乙方履行本合同义务所需全部费用。合同期限内，乙方不得提出费用增加请求。</w:t>
      </w:r>
    </w:p>
    <w:p w14:paraId="1ECF4FE9">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）支付方式：银行转账。</w:t>
      </w:r>
    </w:p>
    <w:p w14:paraId="19FA6F2E">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）结算金额：每三个月结束后，</w:t>
      </w: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前甲方组织对乙方的服务进行考核，考核内容详见附件《西咸新区政府采购网上商城系统优化运维项目考核表》，考核结果在91-100分的为优秀，支付该次申请付款金额的100％；考核结果在61-90分的为良好，扣除该次申请付款金额的10％，仅支付90％；考核结果在0-60分的为差，扣除该次申请付款金额的50％，仅支付50％。最终结算金额按考核结果支付，每次</w:t>
      </w: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前乙方应向甲方提供正式等额、合法合规并符合财政部门与甲方要求的增值税普通发票及前三个月的运维报告，否则，甲方有权拒绝付款并不承担任何逾期付款的违约责任。甲方收到乙方发票及运维报告后办理支付手续，向乙方进行付款。</w:t>
      </w:r>
    </w:p>
    <w:p w14:paraId="10BF443B">
      <w:pPr>
        <w:pStyle w:val="2"/>
        <w:keepNext w:val="0"/>
        <w:keepLines w:val="0"/>
        <w:pageBreakBefore w:val="0"/>
        <w:widowControl w:val="0"/>
        <w:kinsoku/>
        <w:wordWrap/>
        <w:overflowPunct/>
        <w:topLinePunct w:val="0"/>
        <w:autoSpaceDE/>
        <w:autoSpaceDN/>
        <w:bidi w:val="0"/>
        <w:adjustRightInd/>
        <w:snapToGrid/>
        <w:spacing w:after="0" w:line="348" w:lineRule="auto"/>
        <w:ind w:firstLine="480" w:firstLineChars="20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运维报告包括但不限于①运维工作概述（含服务对象说明、服务内容说明、系统更新发版情况、问题处理情况等），②本期项目运维详细内容（含人员投入明细、重点工作开展情况、系统运行支持统计等），③乙方认为有必要说明的其他内容。</w:t>
      </w:r>
    </w:p>
    <w:p w14:paraId="0AD3CAF2">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278118E0">
      <w:pPr>
        <w:pStyle w:val="2"/>
        <w:rPr>
          <w:rFonts w:hint="eastAsia" w:ascii="仿宋" w:hAnsi="仿宋" w:eastAsia="仿宋" w:cs="仿宋"/>
          <w:color w:val="auto"/>
          <w:kern w:val="2"/>
          <w:sz w:val="24"/>
          <w:szCs w:val="24"/>
          <w:highlight w:val="none"/>
          <w:lang w:val="en-US" w:eastAsia="zh-CN" w:bidi="ar-SA"/>
        </w:rPr>
      </w:pPr>
    </w:p>
    <w:p w14:paraId="6EB2E9B1">
      <w:pPr>
        <w:pStyle w:val="2"/>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bookmarkEnd w:id="0"/>
      <w:bookmarkEnd w:id="1"/>
      <w:r>
        <w:rPr>
          <w:rFonts w:hint="eastAsia" w:ascii="仿宋" w:hAnsi="仿宋" w:eastAsia="仿宋" w:cs="仿宋"/>
          <w:b/>
          <w:bCs/>
          <w:color w:val="auto"/>
          <w:kern w:val="2"/>
          <w:sz w:val="24"/>
          <w:szCs w:val="24"/>
          <w:highlight w:val="none"/>
          <w:lang w:val="en-US" w:eastAsia="zh-CN" w:bidi="ar-SA"/>
        </w:rPr>
        <w:t>附件：</w:t>
      </w:r>
    </w:p>
    <w:p w14:paraId="5B80565F">
      <w:pPr>
        <w:pStyle w:val="2"/>
        <w:keepNext w:val="0"/>
        <w:keepLines w:val="0"/>
        <w:pageBreakBefore w:val="0"/>
        <w:widowControl w:val="0"/>
        <w:kinsoku/>
        <w:wordWrap/>
        <w:overflowPunct/>
        <w:topLinePunct w:val="0"/>
        <w:autoSpaceDE/>
        <w:autoSpaceDN/>
        <w:bidi w:val="0"/>
        <w:adjustRightInd/>
        <w:snapToGrid/>
        <w:spacing w:after="0" w:afterLines="0"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西咸新区政府采购网上商城系统优化运维项目考核表</w:t>
      </w:r>
    </w:p>
    <w:p w14:paraId="160643B2">
      <w:pPr>
        <w:rPr>
          <w:rFonts w:hint="default"/>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考核所属时期：  年  月  日-  年  月  日</w:t>
      </w:r>
    </w:p>
    <w:tbl>
      <w:tblPr>
        <w:tblStyle w:val="7"/>
        <w:tblW w:w="5091" w:type="pct"/>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6"/>
        <w:gridCol w:w="3644"/>
        <w:gridCol w:w="665"/>
        <w:gridCol w:w="522"/>
        <w:gridCol w:w="500"/>
        <w:gridCol w:w="895"/>
        <w:gridCol w:w="1045"/>
      </w:tblGrid>
      <w:tr w14:paraId="7B88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10" w:type="pct"/>
            <w:tcBorders>
              <w:top w:val="single" w:color="auto" w:sz="4" w:space="0"/>
              <w:left w:val="single" w:color="auto" w:sz="4" w:space="0"/>
              <w:bottom w:val="single" w:color="auto" w:sz="4" w:space="0"/>
              <w:right w:val="single" w:color="000000" w:sz="4" w:space="0"/>
            </w:tcBorders>
            <w:noWrap w:val="0"/>
            <w:vAlign w:val="center"/>
          </w:tcPr>
          <w:p w14:paraId="2FAE4D7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类型</w:t>
            </w:r>
          </w:p>
        </w:tc>
        <w:tc>
          <w:tcPr>
            <w:tcW w:w="2100" w:type="pct"/>
            <w:tcBorders>
              <w:top w:val="single" w:color="auto" w:sz="4" w:space="0"/>
              <w:left w:val="single" w:color="000000" w:sz="4" w:space="0"/>
              <w:bottom w:val="single" w:color="auto" w:sz="4" w:space="0"/>
              <w:right w:val="single" w:color="000000" w:sz="4" w:space="0"/>
            </w:tcBorders>
            <w:noWrap w:val="0"/>
            <w:vAlign w:val="center"/>
          </w:tcPr>
          <w:p w14:paraId="3928B2E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评价内容</w:t>
            </w:r>
          </w:p>
        </w:tc>
        <w:tc>
          <w:tcPr>
            <w:tcW w:w="383" w:type="pct"/>
            <w:tcBorders>
              <w:top w:val="single" w:color="auto" w:sz="4" w:space="0"/>
              <w:left w:val="single" w:color="000000" w:sz="4" w:space="0"/>
              <w:bottom w:val="single" w:color="auto" w:sz="4" w:space="0"/>
              <w:right w:val="single" w:color="000000" w:sz="4" w:space="0"/>
            </w:tcBorders>
            <w:noWrap/>
            <w:vAlign w:val="center"/>
          </w:tcPr>
          <w:p w14:paraId="0F862F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分值</w:t>
            </w:r>
          </w:p>
        </w:tc>
        <w:tc>
          <w:tcPr>
            <w:tcW w:w="589" w:type="pct"/>
            <w:gridSpan w:val="2"/>
            <w:tcBorders>
              <w:top w:val="single" w:color="auto" w:sz="4" w:space="0"/>
              <w:left w:val="single" w:color="000000" w:sz="4" w:space="0"/>
              <w:bottom w:val="single" w:color="auto" w:sz="4" w:space="0"/>
              <w:right w:val="single" w:color="000000" w:sz="4" w:space="0"/>
            </w:tcBorders>
            <w:noWrap w:val="0"/>
            <w:vAlign w:val="center"/>
          </w:tcPr>
          <w:p w14:paraId="08B8580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评价打分</w:t>
            </w:r>
          </w:p>
        </w:tc>
        <w:tc>
          <w:tcPr>
            <w:tcW w:w="516" w:type="pct"/>
            <w:tcBorders>
              <w:top w:val="single" w:color="auto" w:sz="4" w:space="0"/>
              <w:left w:val="single" w:color="000000" w:sz="4" w:space="0"/>
              <w:bottom w:val="single" w:color="auto" w:sz="4" w:space="0"/>
              <w:right w:val="single" w:color="000000" w:sz="4" w:space="0"/>
            </w:tcBorders>
            <w:noWrap w:val="0"/>
            <w:vAlign w:val="center"/>
          </w:tcPr>
          <w:p w14:paraId="39ECB99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部门</w:t>
            </w:r>
          </w:p>
        </w:tc>
        <w:tc>
          <w:tcPr>
            <w:tcW w:w="599" w:type="pct"/>
            <w:tcBorders>
              <w:top w:val="single" w:color="auto" w:sz="4" w:space="0"/>
              <w:left w:val="single" w:color="000000" w:sz="4" w:space="0"/>
              <w:bottom w:val="single" w:color="auto" w:sz="4" w:space="0"/>
              <w:right w:val="single" w:color="auto" w:sz="4" w:space="0"/>
            </w:tcBorders>
            <w:noWrap/>
            <w:vAlign w:val="center"/>
          </w:tcPr>
          <w:p w14:paraId="6712F2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签名</w:t>
            </w:r>
          </w:p>
        </w:tc>
      </w:tr>
      <w:tr w14:paraId="47A1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10" w:type="pct"/>
            <w:tcBorders>
              <w:top w:val="single" w:color="auto" w:sz="4" w:space="0"/>
              <w:left w:val="single" w:color="000000" w:sz="4" w:space="0"/>
              <w:bottom w:val="single" w:color="auto" w:sz="4" w:space="0"/>
              <w:right w:val="single" w:color="000000" w:sz="4" w:space="0"/>
            </w:tcBorders>
            <w:noWrap w:val="0"/>
            <w:vAlign w:val="center"/>
          </w:tcPr>
          <w:p w14:paraId="2BA47D2C">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专区模块建设</w:t>
            </w:r>
          </w:p>
          <w:p w14:paraId="3CC46867">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分）</w:t>
            </w:r>
          </w:p>
        </w:tc>
        <w:tc>
          <w:tcPr>
            <w:tcW w:w="2100" w:type="pct"/>
            <w:tcBorders>
              <w:top w:val="single" w:color="auto" w:sz="4" w:space="0"/>
              <w:left w:val="single" w:color="000000" w:sz="4" w:space="0"/>
              <w:right w:val="single" w:color="000000" w:sz="4" w:space="0"/>
            </w:tcBorders>
            <w:noWrap w:val="0"/>
            <w:vAlign w:val="center"/>
          </w:tcPr>
          <w:p w14:paraId="4E5D802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指导系统运维公司完成优化，开通定制商品模块（完成时限为2023年10月底）</w:t>
            </w:r>
            <w:r>
              <w:rPr>
                <w:rFonts w:hint="eastAsia" w:ascii="宋体" w:hAnsi="宋体" w:cs="宋体"/>
                <w:i w:val="0"/>
                <w:iCs w:val="0"/>
                <w:color w:val="auto"/>
                <w:kern w:val="0"/>
                <w:sz w:val="18"/>
                <w:szCs w:val="18"/>
                <w:highlight w:val="none"/>
                <w:u w:val="none"/>
                <w:lang w:val="en-US" w:eastAsia="zh-CN" w:bidi="ar"/>
              </w:rPr>
              <w:t>。</w:t>
            </w:r>
          </w:p>
        </w:tc>
        <w:tc>
          <w:tcPr>
            <w:tcW w:w="383" w:type="pct"/>
            <w:tcBorders>
              <w:top w:val="single" w:color="auto" w:sz="4" w:space="0"/>
              <w:left w:val="single" w:color="000000" w:sz="4" w:space="0"/>
              <w:right w:val="single" w:color="000000" w:sz="4" w:space="0"/>
            </w:tcBorders>
            <w:noWrap/>
            <w:vAlign w:val="center"/>
          </w:tcPr>
          <w:p w14:paraId="102A2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589" w:type="pct"/>
            <w:gridSpan w:val="2"/>
            <w:tcBorders>
              <w:top w:val="single" w:color="auto" w:sz="4" w:space="0"/>
              <w:left w:val="single" w:color="000000" w:sz="4" w:space="0"/>
              <w:bottom w:val="single" w:color="000000" w:sz="4" w:space="0"/>
              <w:right w:val="single" w:color="000000" w:sz="4" w:space="0"/>
            </w:tcBorders>
            <w:noWrap w:val="0"/>
            <w:vAlign w:val="center"/>
          </w:tcPr>
          <w:p w14:paraId="635728D3">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iCs w:val="0"/>
                <w:color w:val="auto"/>
                <w:sz w:val="21"/>
                <w:szCs w:val="21"/>
                <w:highlight w:val="none"/>
                <w:u w:val="none"/>
                <w:lang w:val="en-US" w:eastAsia="zh-CN"/>
              </w:rPr>
            </w:pPr>
          </w:p>
        </w:tc>
        <w:tc>
          <w:tcPr>
            <w:tcW w:w="516" w:type="pct"/>
            <w:vMerge w:val="restart"/>
            <w:tcBorders>
              <w:top w:val="single" w:color="auto" w:sz="4" w:space="0"/>
              <w:left w:val="single" w:color="000000" w:sz="4" w:space="0"/>
              <w:bottom w:val="single" w:color="000000" w:sz="4" w:space="0"/>
              <w:right w:val="single" w:color="000000" w:sz="4" w:space="0"/>
            </w:tcBorders>
            <w:noWrap w:val="0"/>
            <w:vAlign w:val="center"/>
          </w:tcPr>
          <w:p w14:paraId="055C3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采购业务部</w:t>
            </w:r>
          </w:p>
        </w:tc>
        <w:tc>
          <w:tcPr>
            <w:tcW w:w="599" w:type="pct"/>
            <w:vMerge w:val="restart"/>
            <w:tcBorders>
              <w:top w:val="single" w:color="auto" w:sz="4" w:space="0"/>
              <w:left w:val="single" w:color="000000" w:sz="4" w:space="0"/>
              <w:right w:val="single" w:color="000000" w:sz="4" w:space="0"/>
            </w:tcBorders>
            <w:noWrap/>
            <w:vAlign w:val="center"/>
          </w:tcPr>
          <w:p w14:paraId="5D7FDE8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2FE7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10" w:type="pct"/>
            <w:tcBorders>
              <w:top w:val="single" w:color="auto" w:sz="4" w:space="0"/>
              <w:left w:val="single" w:color="auto" w:sz="4" w:space="0"/>
              <w:bottom w:val="single" w:color="auto" w:sz="4" w:space="0"/>
              <w:right w:val="single" w:color="auto" w:sz="4" w:space="0"/>
            </w:tcBorders>
            <w:noWrap w:val="0"/>
            <w:vAlign w:val="center"/>
          </w:tcPr>
          <w:p w14:paraId="6A2493B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日常运维服务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分）</w:t>
            </w:r>
          </w:p>
        </w:tc>
        <w:tc>
          <w:tcPr>
            <w:tcW w:w="2100" w:type="pct"/>
            <w:tcBorders>
              <w:top w:val="single" w:color="000000" w:sz="4" w:space="0"/>
              <w:left w:val="single" w:color="auto" w:sz="4" w:space="0"/>
              <w:right w:val="single" w:color="000000" w:sz="4" w:space="0"/>
            </w:tcBorders>
            <w:noWrap w:val="0"/>
            <w:vAlign w:val="center"/>
          </w:tcPr>
          <w:p w14:paraId="4D6C4411">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提供商品上架、商品审核、供应商入驻、投诉处理等日常服务。</w:t>
            </w:r>
          </w:p>
        </w:tc>
        <w:tc>
          <w:tcPr>
            <w:tcW w:w="383" w:type="pct"/>
            <w:tcBorders>
              <w:top w:val="single" w:color="000000" w:sz="4" w:space="0"/>
              <w:left w:val="single" w:color="000000" w:sz="4" w:space="0"/>
              <w:right w:val="single" w:color="000000" w:sz="4" w:space="0"/>
            </w:tcBorders>
            <w:noWrap/>
            <w:vAlign w:val="center"/>
          </w:tcPr>
          <w:p w14:paraId="55CC43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14:paraId="6C10A98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lang w:val="en-US" w:eastAsia="zh-CN"/>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BA0B6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599" w:type="pct"/>
            <w:vMerge w:val="continue"/>
            <w:tcBorders>
              <w:left w:val="single" w:color="000000" w:sz="4" w:space="0"/>
              <w:right w:val="single" w:color="000000" w:sz="4" w:space="0"/>
            </w:tcBorders>
            <w:noWrap/>
            <w:vAlign w:val="center"/>
          </w:tcPr>
          <w:p w14:paraId="20D3D85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081F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810" w:type="pct"/>
            <w:vMerge w:val="restart"/>
            <w:tcBorders>
              <w:top w:val="single" w:color="auto" w:sz="4" w:space="0"/>
              <w:left w:val="single" w:color="auto" w:sz="4" w:space="0"/>
              <w:right w:val="single" w:color="auto" w:sz="4" w:space="0"/>
            </w:tcBorders>
            <w:noWrap w:val="0"/>
            <w:vAlign w:val="center"/>
          </w:tcPr>
          <w:p w14:paraId="3BFA2CD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业务指导培训</w:t>
            </w:r>
          </w:p>
          <w:p w14:paraId="170B74E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（20分</w:t>
            </w:r>
          </w:p>
        </w:tc>
        <w:tc>
          <w:tcPr>
            <w:tcW w:w="2100" w:type="pct"/>
            <w:tcBorders>
              <w:top w:val="single" w:color="000000" w:sz="4" w:space="0"/>
              <w:left w:val="single" w:color="auto" w:sz="4" w:space="0"/>
              <w:right w:val="single" w:color="000000" w:sz="4" w:space="0"/>
            </w:tcBorders>
            <w:noWrap w:val="0"/>
            <w:vAlign w:val="center"/>
          </w:tcPr>
          <w:p w14:paraId="63E8FDA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要求系统运维公司对网上商城新入驻供应商采用线上方式进行培训，共计两次（完成时限为2023年11月10日前、2024年3月10日前）。</w:t>
            </w:r>
          </w:p>
        </w:tc>
        <w:tc>
          <w:tcPr>
            <w:tcW w:w="383" w:type="pct"/>
            <w:tcBorders>
              <w:top w:val="single" w:color="000000" w:sz="4" w:space="0"/>
              <w:left w:val="single" w:color="000000" w:sz="4" w:space="0"/>
              <w:right w:val="single" w:color="000000" w:sz="4" w:space="0"/>
            </w:tcBorders>
            <w:noWrap/>
            <w:vAlign w:val="center"/>
          </w:tcPr>
          <w:p w14:paraId="3C6B8A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14:paraId="11AF161D">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iCs w:val="0"/>
                <w:color w:val="auto"/>
                <w:sz w:val="21"/>
                <w:szCs w:val="21"/>
                <w:highlight w:val="none"/>
                <w:u w:val="none"/>
                <w:lang w:val="en-US" w:eastAsia="zh-CN"/>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8A22E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599" w:type="pct"/>
            <w:vMerge w:val="continue"/>
            <w:tcBorders>
              <w:left w:val="single" w:color="000000" w:sz="4" w:space="0"/>
              <w:right w:val="single" w:color="000000" w:sz="4" w:space="0"/>
            </w:tcBorders>
            <w:noWrap/>
            <w:vAlign w:val="center"/>
          </w:tcPr>
          <w:p w14:paraId="0A77C59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5CD8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810" w:type="pct"/>
            <w:vMerge w:val="continue"/>
            <w:tcBorders>
              <w:left w:val="single" w:color="auto" w:sz="4" w:space="0"/>
              <w:bottom w:val="single" w:color="auto" w:sz="4" w:space="0"/>
              <w:right w:val="single" w:color="auto" w:sz="4" w:space="0"/>
            </w:tcBorders>
            <w:noWrap w:val="0"/>
            <w:vAlign w:val="center"/>
          </w:tcPr>
          <w:p w14:paraId="7612F5B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0" w:type="pct"/>
            <w:tcBorders>
              <w:top w:val="single" w:color="000000" w:sz="4" w:space="0"/>
              <w:left w:val="single" w:color="auto" w:sz="4" w:space="0"/>
              <w:bottom w:val="single" w:color="auto" w:sz="4" w:space="0"/>
              <w:right w:val="single" w:color="auto" w:sz="4" w:space="0"/>
            </w:tcBorders>
            <w:noWrap w:val="0"/>
            <w:vAlign w:val="center"/>
          </w:tcPr>
          <w:p w14:paraId="0AD00A6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要求系统运维公司对网上商城定制商品模块的使用出具操作指南，并于功能上线后对采购人及供应商采用线上方式进行培训（完成时限为2023年11月15日前）。</w:t>
            </w:r>
          </w:p>
        </w:tc>
        <w:tc>
          <w:tcPr>
            <w:tcW w:w="383" w:type="pct"/>
            <w:tcBorders>
              <w:top w:val="single" w:color="000000" w:sz="4" w:space="0"/>
              <w:left w:val="single" w:color="auto" w:sz="4" w:space="0"/>
              <w:right w:val="single" w:color="000000" w:sz="4" w:space="0"/>
            </w:tcBorders>
            <w:noWrap/>
            <w:vAlign w:val="center"/>
          </w:tcPr>
          <w:p w14:paraId="67BE68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14:paraId="2630609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iCs w:val="0"/>
                <w:color w:val="auto"/>
                <w:sz w:val="21"/>
                <w:szCs w:val="21"/>
                <w:highlight w:val="none"/>
                <w:u w:val="none"/>
                <w:lang w:val="en-US" w:eastAsia="zh-CN"/>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6977A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599" w:type="pct"/>
            <w:vMerge w:val="continue"/>
            <w:tcBorders>
              <w:left w:val="single" w:color="000000" w:sz="4" w:space="0"/>
              <w:right w:val="single" w:color="000000" w:sz="4" w:space="0"/>
            </w:tcBorders>
            <w:noWrap/>
            <w:vAlign w:val="center"/>
          </w:tcPr>
          <w:p w14:paraId="04DD6AA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3D3E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10" w:type="pct"/>
            <w:tcBorders>
              <w:left w:val="single" w:color="auto" w:sz="4" w:space="0"/>
              <w:bottom w:val="single" w:color="auto" w:sz="4" w:space="0"/>
              <w:right w:val="single" w:color="auto" w:sz="4" w:space="0"/>
            </w:tcBorders>
            <w:noWrap w:val="0"/>
            <w:vAlign w:val="center"/>
          </w:tcPr>
          <w:p w14:paraId="685AA22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优化系统功能</w:t>
            </w:r>
          </w:p>
          <w:p w14:paraId="03CF773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rPr>
                <w:rFonts w:hint="eastAsia"/>
                <w:color w:val="auto"/>
                <w:sz w:val="20"/>
                <w:szCs w:val="22"/>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0分）</w:t>
            </w:r>
          </w:p>
        </w:tc>
        <w:tc>
          <w:tcPr>
            <w:tcW w:w="2100" w:type="pct"/>
            <w:tcBorders>
              <w:top w:val="single" w:color="000000" w:sz="4" w:space="0"/>
              <w:left w:val="single" w:color="auto" w:sz="4" w:space="0"/>
              <w:bottom w:val="single" w:color="auto" w:sz="4" w:space="0"/>
              <w:right w:val="single" w:color="auto" w:sz="4" w:space="0"/>
            </w:tcBorders>
            <w:noWrap w:val="0"/>
            <w:vAlign w:val="center"/>
          </w:tcPr>
          <w:p w14:paraId="1409ED2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收集采购单位、供应商在使用中对系统提出的意见和建议，并对合理的需求与系统运维公司沟通进行优化更新。</w:t>
            </w:r>
          </w:p>
        </w:tc>
        <w:tc>
          <w:tcPr>
            <w:tcW w:w="383" w:type="pct"/>
            <w:tcBorders>
              <w:top w:val="single" w:color="000000" w:sz="4" w:space="0"/>
              <w:left w:val="single" w:color="auto" w:sz="4" w:space="0"/>
              <w:right w:val="single" w:color="000000" w:sz="4" w:space="0"/>
            </w:tcBorders>
            <w:noWrap/>
            <w:vAlign w:val="center"/>
          </w:tcPr>
          <w:p w14:paraId="3114F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14:paraId="27907EE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iCs w:val="0"/>
                <w:color w:val="auto"/>
                <w:sz w:val="21"/>
                <w:szCs w:val="21"/>
                <w:highlight w:val="none"/>
                <w:u w:val="none"/>
                <w:lang w:val="en-US" w:eastAsia="zh-CN"/>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B8051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599" w:type="pct"/>
            <w:vMerge w:val="continue"/>
            <w:tcBorders>
              <w:left w:val="single" w:color="000000" w:sz="4" w:space="0"/>
              <w:right w:val="single" w:color="000000" w:sz="4" w:space="0"/>
            </w:tcBorders>
            <w:noWrap/>
            <w:vAlign w:val="center"/>
          </w:tcPr>
          <w:p w14:paraId="6C64E00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3608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10" w:type="pct"/>
            <w:vMerge w:val="restart"/>
            <w:tcBorders>
              <w:top w:val="single" w:color="auto" w:sz="4" w:space="0"/>
              <w:left w:val="single" w:color="000000" w:sz="4" w:space="0"/>
              <w:bottom w:val="single" w:color="auto" w:sz="4" w:space="0"/>
              <w:right w:val="single" w:color="000000" w:sz="4" w:space="0"/>
            </w:tcBorders>
            <w:noWrap w:val="0"/>
            <w:vAlign w:val="center"/>
          </w:tcPr>
          <w:p w14:paraId="060EFC4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服务规范</w:t>
            </w:r>
          </w:p>
          <w:p w14:paraId="39EA832C">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（30分）</w:t>
            </w:r>
          </w:p>
        </w:tc>
        <w:tc>
          <w:tcPr>
            <w:tcW w:w="2100" w:type="pct"/>
            <w:tcBorders>
              <w:top w:val="single" w:color="000000" w:sz="4" w:space="0"/>
              <w:left w:val="single" w:color="000000" w:sz="4" w:space="0"/>
              <w:bottom w:val="single" w:color="000000" w:sz="4" w:space="0"/>
              <w:right w:val="single" w:color="000000" w:sz="4" w:space="0"/>
            </w:tcBorders>
            <w:noWrap w:val="0"/>
            <w:vAlign w:val="center"/>
          </w:tcPr>
          <w:p w14:paraId="2BDCC9F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运维服务</w:t>
            </w:r>
            <w:r>
              <w:rPr>
                <w:rFonts w:hint="eastAsia" w:ascii="宋体" w:hAnsi="宋体" w:eastAsia="宋体" w:cs="宋体"/>
                <w:i w:val="0"/>
                <w:iCs w:val="0"/>
                <w:color w:val="auto"/>
                <w:kern w:val="0"/>
                <w:sz w:val="18"/>
                <w:szCs w:val="18"/>
                <w:highlight w:val="none"/>
                <w:u w:val="none"/>
                <w:lang w:val="en-US" w:eastAsia="zh-CN" w:bidi="ar"/>
              </w:rPr>
              <w:t>人员能够熟练掌握工作流程，未出现重大失误、投诉事件。</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0EFE58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14:paraId="0CA7F60C">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s="宋体"/>
                <w:i w:val="0"/>
                <w:iCs w:val="0"/>
                <w:color w:val="auto"/>
                <w:sz w:val="21"/>
                <w:szCs w:val="21"/>
                <w:highlight w:val="none"/>
                <w:u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03661238">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s="宋体"/>
                <w:i w:val="0"/>
                <w:iCs w:val="0"/>
                <w:color w:val="auto"/>
                <w:sz w:val="21"/>
                <w:szCs w:val="21"/>
                <w:highlight w:val="none"/>
                <w:u w:val="none"/>
                <w:lang w:val="en-US" w:eastAsia="zh-CN"/>
              </w:rPr>
            </w:pPr>
          </w:p>
        </w:tc>
        <w:tc>
          <w:tcPr>
            <w:tcW w:w="516" w:type="pct"/>
            <w:vMerge w:val="restart"/>
            <w:tcBorders>
              <w:top w:val="single" w:color="000000" w:sz="4" w:space="0"/>
              <w:left w:val="single" w:color="000000" w:sz="4" w:space="0"/>
              <w:bottom w:val="single" w:color="000000" w:sz="4" w:space="0"/>
              <w:right w:val="single" w:color="auto" w:sz="4" w:space="0"/>
            </w:tcBorders>
            <w:noWrap w:val="0"/>
            <w:vAlign w:val="center"/>
          </w:tcPr>
          <w:p w14:paraId="1D7884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工程业务部*50%+</w:t>
            </w:r>
            <w:r>
              <w:rPr>
                <w:rFonts w:hint="eastAsia" w:ascii="宋体" w:hAnsi="宋体" w:cs="宋体"/>
                <w:i w:val="0"/>
                <w:iCs w:val="0"/>
                <w:color w:val="auto"/>
                <w:kern w:val="0"/>
                <w:sz w:val="21"/>
                <w:szCs w:val="21"/>
                <w:highlight w:val="none"/>
                <w:u w:val="none"/>
                <w:lang w:val="en-US" w:eastAsia="zh-CN" w:bidi="ar"/>
              </w:rPr>
              <w:t>交易保障部</w:t>
            </w:r>
            <w:r>
              <w:rPr>
                <w:rFonts w:hint="eastAsia" w:ascii="宋体" w:hAnsi="宋体" w:eastAsia="宋体" w:cs="宋体"/>
                <w:i w:val="0"/>
                <w:iCs w:val="0"/>
                <w:color w:val="auto"/>
                <w:kern w:val="0"/>
                <w:sz w:val="21"/>
                <w:szCs w:val="21"/>
                <w:highlight w:val="none"/>
                <w:u w:val="none"/>
                <w:lang w:val="en-US" w:eastAsia="zh-CN" w:bidi="ar"/>
              </w:rPr>
              <w:t>*50%</w:t>
            </w:r>
          </w:p>
        </w:tc>
        <w:tc>
          <w:tcPr>
            <w:tcW w:w="599" w:type="pct"/>
            <w:vMerge w:val="restart"/>
            <w:tcBorders>
              <w:top w:val="single" w:color="auto" w:sz="4" w:space="0"/>
              <w:left w:val="single" w:color="auto" w:sz="4" w:space="0"/>
              <w:bottom w:val="single" w:color="auto" w:sz="4" w:space="0"/>
              <w:right w:val="single" w:color="auto" w:sz="4" w:space="0"/>
            </w:tcBorders>
            <w:noWrap/>
            <w:vAlign w:val="center"/>
          </w:tcPr>
          <w:p w14:paraId="573F144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6C1A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10" w:type="pct"/>
            <w:vMerge w:val="continue"/>
            <w:tcBorders>
              <w:top w:val="single" w:color="auto" w:sz="4" w:space="0"/>
              <w:left w:val="single" w:color="000000" w:sz="4" w:space="0"/>
              <w:bottom w:val="single" w:color="auto" w:sz="4" w:space="0"/>
              <w:right w:val="single" w:color="000000" w:sz="4" w:space="0"/>
            </w:tcBorders>
            <w:noWrap w:val="0"/>
            <w:vAlign w:val="center"/>
          </w:tcPr>
          <w:p w14:paraId="6AB64BF3">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2100" w:type="pct"/>
            <w:tcBorders>
              <w:top w:val="single" w:color="000000" w:sz="4" w:space="0"/>
              <w:left w:val="single" w:color="000000" w:sz="4" w:space="0"/>
              <w:bottom w:val="single" w:color="000000" w:sz="4" w:space="0"/>
              <w:right w:val="single" w:color="000000" w:sz="4" w:space="0"/>
            </w:tcBorders>
            <w:noWrap w:val="0"/>
            <w:vAlign w:val="center"/>
          </w:tcPr>
          <w:p w14:paraId="2E01D90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遵守网上商城交易相关法律法规，保守交易信息秘密。</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57235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14:paraId="4EA032AD">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s="宋体"/>
                <w:i w:val="0"/>
                <w:iCs w:val="0"/>
                <w:color w:val="auto"/>
                <w:sz w:val="21"/>
                <w:szCs w:val="21"/>
                <w:highlight w:val="none"/>
                <w:u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2E35F811">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s="宋体"/>
                <w:i w:val="0"/>
                <w:iCs w:val="0"/>
                <w:color w:val="auto"/>
                <w:sz w:val="21"/>
                <w:szCs w:val="21"/>
                <w:highlight w:val="none"/>
                <w:u w:val="none"/>
                <w:lang w:val="en-US" w:eastAsia="zh-CN"/>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86AA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599" w:type="pct"/>
            <w:vMerge w:val="continue"/>
            <w:tcBorders>
              <w:top w:val="single" w:color="auto" w:sz="4" w:space="0"/>
              <w:left w:val="single" w:color="auto" w:sz="4" w:space="0"/>
              <w:bottom w:val="single" w:color="auto" w:sz="4" w:space="0"/>
              <w:right w:val="single" w:color="auto" w:sz="4" w:space="0"/>
            </w:tcBorders>
            <w:noWrap/>
            <w:vAlign w:val="center"/>
          </w:tcPr>
          <w:p w14:paraId="6608791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31CB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10" w:type="pct"/>
            <w:vMerge w:val="continue"/>
            <w:tcBorders>
              <w:top w:val="single" w:color="auto" w:sz="4" w:space="0"/>
              <w:left w:val="single" w:color="000000" w:sz="4" w:space="0"/>
              <w:bottom w:val="single" w:color="auto" w:sz="4" w:space="0"/>
              <w:right w:val="single" w:color="000000" w:sz="4" w:space="0"/>
            </w:tcBorders>
            <w:noWrap w:val="0"/>
            <w:vAlign w:val="center"/>
          </w:tcPr>
          <w:p w14:paraId="6F7705C9">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2100" w:type="pct"/>
            <w:tcBorders>
              <w:top w:val="single" w:color="000000" w:sz="4" w:space="0"/>
              <w:left w:val="single" w:color="000000" w:sz="4" w:space="0"/>
              <w:bottom w:val="single" w:color="000000" w:sz="4" w:space="0"/>
              <w:right w:val="single" w:color="000000" w:sz="4" w:space="0"/>
            </w:tcBorders>
            <w:noWrap w:val="0"/>
            <w:vAlign w:val="center"/>
          </w:tcPr>
          <w:p w14:paraId="477E887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因工作需要不配合、消极怠工延误等情况。</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12AF81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14:paraId="60982640">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s="宋体"/>
                <w:i w:val="0"/>
                <w:iCs w:val="0"/>
                <w:color w:val="auto"/>
                <w:sz w:val="21"/>
                <w:szCs w:val="21"/>
                <w:highlight w:val="none"/>
                <w:u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47FA56DE">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s="宋体"/>
                <w:i w:val="0"/>
                <w:iCs w:val="0"/>
                <w:color w:val="auto"/>
                <w:sz w:val="21"/>
                <w:szCs w:val="21"/>
                <w:highlight w:val="none"/>
                <w:u w:val="none"/>
                <w:lang w:val="en-US" w:eastAsia="zh-CN"/>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E53A7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599" w:type="pct"/>
            <w:tcBorders>
              <w:top w:val="single" w:color="auto" w:sz="4" w:space="0"/>
              <w:left w:val="single" w:color="000000" w:sz="4" w:space="0"/>
              <w:bottom w:val="single" w:color="000000" w:sz="4" w:space="0"/>
              <w:right w:val="single" w:color="000000" w:sz="4" w:space="0"/>
            </w:tcBorders>
            <w:noWrap/>
            <w:vAlign w:val="center"/>
          </w:tcPr>
          <w:p w14:paraId="2A5977D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1522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810" w:type="pct"/>
            <w:vMerge w:val="restart"/>
            <w:tcBorders>
              <w:top w:val="single" w:color="auto" w:sz="4" w:space="0"/>
              <w:left w:val="single" w:color="000000" w:sz="4" w:space="0"/>
              <w:bottom w:val="single" w:color="auto" w:sz="4" w:space="0"/>
              <w:right w:val="single" w:color="000000" w:sz="4" w:space="0"/>
            </w:tcBorders>
            <w:noWrap w:val="0"/>
            <w:vAlign w:val="center"/>
          </w:tcPr>
          <w:p w14:paraId="6B29AA5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综合服务</w:t>
            </w:r>
          </w:p>
          <w:p w14:paraId="6F3494A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（20分）</w:t>
            </w:r>
          </w:p>
        </w:tc>
        <w:tc>
          <w:tcPr>
            <w:tcW w:w="2100" w:type="pct"/>
            <w:tcBorders>
              <w:top w:val="single" w:color="000000" w:sz="4" w:space="0"/>
              <w:left w:val="single" w:color="000000" w:sz="4" w:space="0"/>
              <w:bottom w:val="single" w:color="000000" w:sz="4" w:space="0"/>
              <w:right w:val="single" w:color="000000" w:sz="4" w:space="0"/>
            </w:tcBorders>
            <w:noWrap w:val="0"/>
            <w:vAlign w:val="center"/>
          </w:tcPr>
          <w:p w14:paraId="24F95FA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协助统计月度交易数据，汇总上报无误差。</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26A87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14:paraId="623AEB44">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iCs w:val="0"/>
                <w:color w:val="auto"/>
                <w:sz w:val="21"/>
                <w:szCs w:val="21"/>
                <w:highlight w:val="none"/>
                <w:u w:val="none"/>
                <w:lang w:val="en-US" w:eastAsia="zh-CN"/>
              </w:rPr>
            </w:pP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14:paraId="4E5779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综合财务部</w:t>
            </w:r>
          </w:p>
        </w:tc>
        <w:tc>
          <w:tcPr>
            <w:tcW w:w="599" w:type="pct"/>
            <w:vMerge w:val="restart"/>
            <w:tcBorders>
              <w:top w:val="single" w:color="000000" w:sz="4" w:space="0"/>
              <w:left w:val="single" w:color="000000" w:sz="4" w:space="0"/>
              <w:right w:val="single" w:color="000000" w:sz="4" w:space="0"/>
            </w:tcBorders>
            <w:noWrap/>
            <w:vAlign w:val="center"/>
          </w:tcPr>
          <w:p w14:paraId="5D65D54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3A02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10" w:type="pct"/>
            <w:vMerge w:val="continue"/>
            <w:tcBorders>
              <w:top w:val="single" w:color="auto" w:sz="4" w:space="0"/>
              <w:left w:val="single" w:color="000000" w:sz="4" w:space="0"/>
              <w:bottom w:val="single" w:color="auto" w:sz="4" w:space="0"/>
              <w:right w:val="single" w:color="000000" w:sz="4" w:space="0"/>
            </w:tcBorders>
            <w:noWrap w:val="0"/>
            <w:vAlign w:val="center"/>
          </w:tcPr>
          <w:p w14:paraId="5115EB2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2100" w:type="pct"/>
            <w:tcBorders>
              <w:top w:val="single" w:color="000000" w:sz="4" w:space="0"/>
              <w:left w:val="single" w:color="000000" w:sz="4" w:space="0"/>
              <w:right w:val="single" w:color="000000" w:sz="4" w:space="0"/>
            </w:tcBorders>
            <w:noWrap w:val="0"/>
            <w:vAlign w:val="center"/>
          </w:tcPr>
          <w:p w14:paraId="555FF56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协助</w:t>
            </w:r>
            <w:r>
              <w:rPr>
                <w:rFonts w:hint="eastAsia" w:ascii="宋体" w:hAnsi="宋体" w:cs="宋体"/>
                <w:i w:val="0"/>
                <w:iCs w:val="0"/>
                <w:color w:val="auto"/>
                <w:kern w:val="0"/>
                <w:sz w:val="18"/>
                <w:szCs w:val="18"/>
                <w:highlight w:val="none"/>
                <w:u w:val="none"/>
                <w:lang w:val="en-US" w:eastAsia="zh-CN" w:bidi="ar"/>
              </w:rPr>
              <w:t>完成政府采购网上商城系统合同备案，付款等相关工作</w:t>
            </w:r>
            <w:r>
              <w:rPr>
                <w:rFonts w:hint="eastAsia" w:ascii="宋体" w:hAnsi="宋体" w:eastAsia="宋体" w:cs="宋体"/>
                <w:i w:val="0"/>
                <w:iCs w:val="0"/>
                <w:color w:val="auto"/>
                <w:kern w:val="0"/>
                <w:sz w:val="18"/>
                <w:szCs w:val="18"/>
                <w:highlight w:val="none"/>
                <w:u w:val="none"/>
                <w:lang w:val="en-US" w:eastAsia="zh-CN" w:bidi="ar"/>
              </w:rPr>
              <w:t>。</w:t>
            </w:r>
          </w:p>
        </w:tc>
        <w:tc>
          <w:tcPr>
            <w:tcW w:w="383" w:type="pct"/>
            <w:tcBorders>
              <w:top w:val="single" w:color="000000" w:sz="4" w:space="0"/>
              <w:left w:val="single" w:color="000000" w:sz="4" w:space="0"/>
              <w:right w:val="single" w:color="000000" w:sz="4" w:space="0"/>
            </w:tcBorders>
            <w:noWrap/>
            <w:vAlign w:val="center"/>
          </w:tcPr>
          <w:p w14:paraId="0A3EF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14:paraId="2D9BD1A6">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iCs w:val="0"/>
                <w:color w:val="auto"/>
                <w:sz w:val="21"/>
                <w:szCs w:val="21"/>
                <w:highlight w:val="none"/>
                <w:u w:val="none"/>
                <w:lang w:val="en-US" w:eastAsia="zh-CN"/>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13EBE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599" w:type="pct"/>
            <w:vMerge w:val="continue"/>
            <w:tcBorders>
              <w:left w:val="single" w:color="000000" w:sz="4" w:space="0"/>
              <w:right w:val="single" w:color="000000" w:sz="4" w:space="0"/>
            </w:tcBorders>
            <w:noWrap/>
            <w:vAlign w:val="center"/>
          </w:tcPr>
          <w:p w14:paraId="213206D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r>
      <w:tr w14:paraId="4AA5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910" w:type="pct"/>
            <w:gridSpan w:val="2"/>
            <w:tcBorders>
              <w:top w:val="single" w:color="000000" w:sz="4" w:space="0"/>
              <w:left w:val="single" w:color="000000" w:sz="4" w:space="0"/>
              <w:bottom w:val="single" w:color="000000" w:sz="4" w:space="0"/>
              <w:right w:val="single" w:color="000000" w:sz="4" w:space="0"/>
            </w:tcBorders>
            <w:noWrap w:val="0"/>
            <w:vAlign w:val="center"/>
          </w:tcPr>
          <w:p w14:paraId="6C1B11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auto"/>
                <w:sz w:val="21"/>
                <w:szCs w:val="21"/>
                <w:highlight w:val="none"/>
                <w:u w:val="none"/>
                <w:lang w:val="en-US"/>
              </w:rPr>
            </w:pPr>
            <w:r>
              <w:rPr>
                <w:rStyle w:val="11"/>
                <w:color w:val="auto"/>
                <w:sz w:val="21"/>
                <w:szCs w:val="21"/>
                <w:highlight w:val="none"/>
                <w:lang w:val="en-US" w:eastAsia="zh-CN" w:bidi="ar"/>
              </w:rPr>
              <w:t xml:space="preserve"> 汇总</w:t>
            </w:r>
            <w:r>
              <w:rPr>
                <w:rStyle w:val="11"/>
                <w:rFonts w:hint="eastAsia"/>
                <w:color w:val="auto"/>
                <w:sz w:val="21"/>
                <w:szCs w:val="21"/>
                <w:highlight w:val="none"/>
                <w:lang w:val="en-US" w:eastAsia="zh-CN" w:bidi="ar"/>
              </w:rPr>
              <w:t>得分</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2FE92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14:paraId="29AE2A7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169D862E">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w:t>
            </w:r>
          </w:p>
        </w:tc>
        <w:tc>
          <w:tcPr>
            <w:tcW w:w="599" w:type="pct"/>
            <w:tcBorders>
              <w:top w:val="single" w:color="000000" w:sz="4" w:space="0"/>
              <w:left w:val="single" w:color="000000" w:sz="4" w:space="0"/>
              <w:bottom w:val="single" w:color="000000" w:sz="4" w:space="0"/>
              <w:right w:val="single" w:color="000000" w:sz="4" w:space="0"/>
            </w:tcBorders>
            <w:noWrap/>
            <w:vAlign w:val="center"/>
          </w:tcPr>
          <w:p w14:paraId="6B30CB4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w:t>
            </w:r>
          </w:p>
        </w:tc>
      </w:tr>
      <w:tr w14:paraId="6458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4C4665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汇总人：                  日期：                        中心领导签字：</w:t>
            </w:r>
          </w:p>
        </w:tc>
      </w:tr>
      <w:tr w14:paraId="1FEC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7712BA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季度工作考核分值说明：91-100分 优秀（支付该次申请付款金额的100％）</w:t>
            </w:r>
          </w:p>
          <w:p w14:paraId="0B1A85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xml:space="preserve"> 61-90分 良好（扣除该次申请付款金额的10％，仅支付90％）  </w:t>
            </w:r>
          </w:p>
          <w:p w14:paraId="4547B8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xml:space="preserve"> 0-60分 差  （扣除该次申请付款金额的50％，仅支付50％） </w:t>
            </w:r>
          </w:p>
        </w:tc>
      </w:tr>
    </w:tbl>
    <w:p w14:paraId="2C18915D">
      <w:pPr>
        <w:pStyle w:val="4"/>
        <w:rPr>
          <w:rFonts w:hint="eastAsia" w:ascii="仿宋" w:hAnsi="仿宋" w:eastAsia="仿宋" w:cs="仿宋"/>
          <w:color w:val="auto"/>
          <w:sz w:val="21"/>
          <w:szCs w:val="21"/>
          <w:highlight w:val="none"/>
        </w:rPr>
      </w:pPr>
    </w:p>
    <w:p w14:paraId="0CA03D2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70FA2"/>
    <w:multiLevelType w:val="multilevel"/>
    <w:tmpl w:val="03870FA2"/>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ZjYzZGZmNWQwNzA2MzU3ODYyMTUwNWY1MDBmNDkifQ=="/>
  </w:docVars>
  <w:rsids>
    <w:rsidRoot w:val="179D3244"/>
    <w:rsid w:val="179D3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annotation text"/>
    <w:basedOn w:val="1"/>
    <w:qFormat/>
    <w:uiPriority w:val="99"/>
    <w:pPr>
      <w:jc w:val="left"/>
    </w:pPr>
    <w:rPr>
      <w:rFonts w:ascii="Times New Roman"/>
      <w:kern w:val="2"/>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paragraph" w:styleId="6">
    <w:name w:val="Body Text First Indent 2"/>
    <w:basedOn w:val="5"/>
    <w:next w:val="1"/>
    <w:unhideWhenUsed/>
    <w:qFormat/>
    <w:uiPriority w:val="99"/>
    <w:pPr>
      <w:widowControl/>
      <w:ind w:firstLine="420"/>
      <w:jc w:val="left"/>
    </w:pPr>
    <w:rPr>
      <w:rFonts w:ascii="宋体" w:hAnsi="宋体" w:cs="宋体"/>
      <w:sz w:val="21"/>
    </w:rPr>
  </w:style>
  <w:style w:type="paragraph" w:customStyle="1" w:styleId="9">
    <w:name w:val="List Paragraph"/>
    <w:basedOn w:val="1"/>
    <w:qFormat/>
    <w:uiPriority w:val="34"/>
    <w:pPr>
      <w:ind w:firstLine="420" w:firstLineChars="200"/>
    </w:pPr>
  </w:style>
  <w:style w:type="paragraph" w:customStyle="1" w:styleId="10">
    <w:name w:val="正文样式"/>
    <w:basedOn w:val="1"/>
    <w:qFormat/>
    <w:uiPriority w:val="0"/>
    <w:pPr>
      <w:spacing w:line="360" w:lineRule="auto"/>
      <w:ind w:firstLine="480" w:firstLineChars="200"/>
    </w:pPr>
    <w:rPr>
      <w:rFonts w:ascii="仿宋" w:hAnsi="仿宋" w:eastAsia="仿宋"/>
      <w:sz w:val="24"/>
      <w:szCs w:val="24"/>
    </w:rPr>
  </w:style>
  <w:style w:type="character" w:customStyle="1" w:styleId="11">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2024-09-26T02:24:00Z</dcterms:created>
  <dc:creator>清欢</dc:creator>
  <cp:lastModifiedBy>清欢</cp:lastModifiedBy>
  <dcterms:modified xsi:type="dcterms:W3CDTF">2024-09-26T02:25:50Z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16285C03321C4FEDAC7E229D6D60457F_11</vt:lpwstr>
  </property>
</Properties>
</file>