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82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一、项目概况</w:t>
      </w:r>
    </w:p>
    <w:p w14:paraId="34659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项目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名称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：2024年管委会及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土地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储备中心年度财务报表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审计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服务项目</w:t>
      </w:r>
    </w:p>
    <w:p w14:paraId="074E4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、资金来源：财政资金</w:t>
      </w:r>
    </w:p>
    <w:p w14:paraId="7F12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、财务审计项目要求：</w:t>
      </w:r>
    </w:p>
    <w:p w14:paraId="73A3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1）工作范围：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编制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沣西新城管理委员会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及土地储备中心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2024年度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财务审计报告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；</w:t>
      </w:r>
    </w:p>
    <w:p w14:paraId="0F2D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2）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成果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要求：按照审计情况出具审计意见并出具审计报告，对审计主体的具体财务管控提出相应的建议或解决方案、财务管理审计。</w:t>
      </w:r>
    </w:p>
    <w:p w14:paraId="361E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3）财务咨询达到要求：结合沣西新城管理委员会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、沣西新城土地储备中心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与其相关联的财务主体之间的实际情况，应用科学合理的方法对应主体之间的往来款项进行核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等。</w:t>
      </w:r>
    </w:p>
    <w:p w14:paraId="38C9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服务期限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合同签订之日起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0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个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日历天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 w14:paraId="02D6A3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二、质量要求</w:t>
      </w:r>
    </w:p>
    <w:p w14:paraId="7FA20CB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质量要求：符合国家相关行业规范“合格”标准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5217BC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、需满足的服务标准、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审计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依据</w:t>
      </w:r>
    </w:p>
    <w:p w14:paraId="1513BE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bookmarkStart w:id="0" w:name="_Toc13055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1、《中华人民共和国民法典》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39115B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</w:t>
      </w:r>
      <w:r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</w:rPr>
        <w:t>《中华人民共和国会计法》</w:t>
      </w:r>
      <w:r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7341A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</w:rPr>
        <w:t>《</w:t>
      </w:r>
      <w:bookmarkStart w:id="1" w:name="OLE_LINK4"/>
      <w:r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</w:rPr>
        <w:t>财务会计报告条例</w:t>
      </w:r>
      <w:bookmarkEnd w:id="1"/>
      <w:r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</w:rPr>
        <w:t>》</w:t>
      </w:r>
      <w:r>
        <w:rPr>
          <w:rStyle w:val="8"/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B565A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财政部令81号《基本建设财务规则》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24741E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5、财建〔2016〕504号《基本建设项目建设成本管理规定》；</w:t>
      </w:r>
    </w:p>
    <w:p w14:paraId="11A7DE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《中华人民共和国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政府采购法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》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742BF7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、《基本建设档案管理暂行规定》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0E2C2B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、《政府会计制度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---行政事业单位会计科目和报表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》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等。</w:t>
      </w:r>
    </w:p>
    <w:bookmarkEnd w:id="0"/>
    <w:p w14:paraId="51723F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四、验收要求</w:t>
      </w:r>
    </w:p>
    <w:p w14:paraId="4BE1A9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由采购人负责组织验收，或者邀请有关专家等进行验收，并填写政府采购项目验收报告单。验收须以合同、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竞争性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磋商文件及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响应文件、澄清及国家相应的标准、规范等为依据。与履约验收挂钩的资金支付条件及时间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另作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协定。</w:t>
      </w:r>
    </w:p>
    <w:p w14:paraId="4368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验收最终结果：出具沣西新城管理委员会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及土地储备中心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2024年度审计意见（包含审计报告）。</w:t>
      </w:r>
    </w:p>
    <w:p w14:paraId="12AC4C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五、付款方式</w:t>
      </w:r>
    </w:p>
    <w:p w14:paraId="65F215EB">
      <w:pPr>
        <w:pStyle w:val="4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采购人于合同签订后支付</w:t>
      </w:r>
      <w:r>
        <w:rPr>
          <w:rFonts w:hint="eastAsia" w:ascii="仿宋" w:hAnsi="仿宋" w:eastAsia="仿宋" w:cs="仿宋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合同总金额的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30%预付款，待</w:t>
      </w:r>
      <w:r>
        <w:rPr>
          <w:rFonts w:hint="eastAsia" w:ascii="仿宋" w:hAnsi="仿宋" w:eastAsia="仿宋" w:cs="仿宋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出具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相应报告</w:t>
      </w:r>
      <w:r>
        <w:rPr>
          <w:rFonts w:hint="eastAsia" w:ascii="仿宋" w:hAnsi="仿宋" w:eastAsia="仿宋" w:cs="仿宋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且采购人确认无误后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结清剩余</w:t>
      </w:r>
      <w:r>
        <w:rPr>
          <w:rFonts w:hint="eastAsia" w:ascii="仿宋" w:hAnsi="仿宋" w:eastAsia="仿宋" w:cs="仿宋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合同金额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，采购人付款前，成交供应商应提供正式的等额发票，否则，采购人有权顺延付款时间。</w:t>
      </w:r>
    </w:p>
    <w:p w14:paraId="0C7054E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36E5"/>
    <w:rsid w:val="539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Body Text First Indent"/>
    <w:basedOn w:val="3"/>
    <w:unhideWhenUsed/>
    <w:qFormat/>
    <w:uiPriority w:val="0"/>
    <w:pPr>
      <w:spacing w:line="240" w:lineRule="auto"/>
      <w:ind w:firstLine="420" w:firstLineChars="100"/>
    </w:pPr>
    <w:rPr>
      <w:rFonts w:ascii="Times New Roman" w:hAnsi="Times New Roman"/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character" w:customStyle="1" w:styleId="8">
    <w:name w:val="font2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2024-11-28T03:16:00Z</dcterms:created>
  <dc:creator>清欢</dc:creator>
  <cp:lastModifiedBy>清欢</cp:lastModifiedBy>
  <dcterms:modified xsi:type="dcterms:W3CDTF">2024-11-28T03:16:22Z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E53F1689EA7C41C6A90C99BFF6B464F0_11</vt:lpwstr>
  </property>
</Properties>
</file>