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A9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周陵片区C2地块内遗留建（构）筑物拆除及清运项目招标公告</w:t>
      </w:r>
    </w:p>
    <w:p w14:paraId="1E7A99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B3665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周陵片区C2地块内遗留建（构）筑物拆除及清运项目</w:t>
      </w:r>
      <w:r>
        <w:rPr>
          <w:rFonts w:hint="eastAsia" w:ascii="微软雅黑" w:hAnsi="微软雅黑" w:eastAsia="微软雅黑" w:cs="微软雅黑"/>
          <w:i w:val="0"/>
          <w:iCs w:val="0"/>
          <w:caps w:val="0"/>
          <w:color w:val="333333"/>
          <w:spacing w:val="0"/>
          <w:sz w:val="21"/>
          <w:szCs w:val="21"/>
          <w:shd w:val="clear" w:fill="FFFFFF"/>
        </w:rPr>
        <w:t>招标项目的潜在投标人应在全国公共资源交易平台（陕西省˙西咸新区）西咸新区公共资源交易中心自行下载获取招标文件，并于 2024年12月16日 14时00分 （北京时间）前递交投标文件。</w:t>
      </w:r>
    </w:p>
    <w:p w14:paraId="1AFCD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一、项目基本情况</w:t>
      </w:r>
    </w:p>
    <w:p w14:paraId="41C3F9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项目编号：ZRZ-ZCFW-2024-64</w:t>
      </w:r>
    </w:p>
    <w:p w14:paraId="3CECCD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项目名称：周陵片区C2地块内遗留建（构）筑物拆除及清运项目</w:t>
      </w:r>
    </w:p>
    <w:p w14:paraId="77A5A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71EAA5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预算金额：11,521,043.00元</w:t>
      </w:r>
    </w:p>
    <w:p w14:paraId="73D6C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E6101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合同包1(其他专业技术服务):</w:t>
      </w:r>
    </w:p>
    <w:p w14:paraId="7D7B4B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合同包预算金额：11,521,043.00元</w:t>
      </w:r>
    </w:p>
    <w:p w14:paraId="69BFCF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合同包最高限价：11,521,043.00元</w:t>
      </w:r>
    </w:p>
    <w:tbl>
      <w:tblPr>
        <w:tblStyle w:val="5"/>
        <w:tblW w:w="92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4"/>
        <w:gridCol w:w="1550"/>
        <w:gridCol w:w="1550"/>
        <w:gridCol w:w="889"/>
        <w:gridCol w:w="1296"/>
        <w:gridCol w:w="1658"/>
        <w:gridCol w:w="1658"/>
      </w:tblGrid>
      <w:tr w14:paraId="267976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B17A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AE87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0AC5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991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5DCCC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3758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034F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0D300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6DC32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5A74D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04468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A7B8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1096E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7A2BA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11,521,043.00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1691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11,521,043.00</w:t>
            </w:r>
          </w:p>
        </w:tc>
      </w:tr>
    </w:tbl>
    <w:p w14:paraId="5AA97A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571C62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合同履行期限：20天</w:t>
      </w:r>
    </w:p>
    <w:p w14:paraId="10AC5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二、申请人的资格要求：</w:t>
      </w:r>
    </w:p>
    <w:p w14:paraId="3352D4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03C53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640A80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合同包1(其他专业技术服务)落实政府采购政策需满足的资格要求如下:</w:t>
      </w:r>
    </w:p>
    <w:p w14:paraId="591298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w:t>
      </w:r>
    </w:p>
    <w:p w14:paraId="28480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39C705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合同包1(其他专业技术服务)特定资格要求如下:</w:t>
      </w:r>
    </w:p>
    <w:p w14:paraId="58366CE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供应商具备建设行政主管部门颁发的建筑工程施工总承包三级（含）及以上资质，且具有有效的安全生产许可证；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（2）拟派项目经理要求：须具备建筑工程专业二级（含）及以上注册建造师证书和有效的安全生产考核合格证（建安B证），且未担任其他在建工程项目（供应商自主承诺）；</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578A8BC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b w:val="0"/>
          <w:bCs w:val="0"/>
          <w:sz w:val="21"/>
          <w:szCs w:val="21"/>
        </w:rPr>
      </w:pPr>
      <w:r>
        <w:rPr>
          <w:rStyle w:val="7"/>
          <w:b/>
          <w:bCs/>
          <w:i w:val="0"/>
          <w:iCs w:val="0"/>
          <w:caps w:val="0"/>
          <w:color w:val="333333"/>
          <w:spacing w:val="0"/>
          <w:sz w:val="21"/>
          <w:szCs w:val="21"/>
          <w:shd w:val="clear" w:fill="FFFFFF"/>
        </w:rPr>
        <w:t>三、获取招标文件</w:t>
      </w:r>
    </w:p>
    <w:p w14:paraId="783C4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2024年11月26日 至 2024年12月02日 ，每天上午 00:00:00 至 12:00:00 ，下午 12:00:00 至 23:59:59 （北京时间）</w:t>
      </w:r>
    </w:p>
    <w:p w14:paraId="3ADB4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途径：全国公共资源交易平台（陕西省˙西咸新区）西咸新区公共资源交易中心自行下载</w:t>
      </w:r>
    </w:p>
    <w:p w14:paraId="5333B0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14:paraId="5952D6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 0元</w:t>
      </w:r>
    </w:p>
    <w:p w14:paraId="4D0582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6AB1E4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2024年12月16日 14时00分00秒 （北京时间）</w:t>
      </w:r>
    </w:p>
    <w:p w14:paraId="46C468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提交投标文件地点：陕西省西咸新区公共资源交易中心开标室 06(沣泾大道与沣新路十字路口向北 400 米创新大厦)</w:t>
      </w:r>
    </w:p>
    <w:p w14:paraId="5E92F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开标地点：陕西省西咸新区公共资源交易中心开标室 06(沣泾大道与沣新路十字路口向北 400 米创新大厦)</w:t>
      </w:r>
    </w:p>
    <w:p w14:paraId="5F3FF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五、公告期限</w:t>
      </w:r>
    </w:p>
    <w:p w14:paraId="709838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65528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7"/>
          <w:b/>
          <w:bCs/>
          <w:i w:val="0"/>
          <w:iCs w:val="0"/>
          <w:caps w:val="0"/>
          <w:color w:val="333333"/>
          <w:spacing w:val="0"/>
          <w:sz w:val="21"/>
          <w:szCs w:val="21"/>
          <w:shd w:val="clear" w:fill="FFFFFF"/>
        </w:rPr>
        <w:t>六、其他补充事宜</w:t>
      </w:r>
    </w:p>
    <w:p w14:paraId="2AB3F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shd w:val="clear" w:fill="FFFFFF"/>
        </w:rPr>
        <w:t>1、落实的政府采购政策：</w:t>
      </w:r>
    </w:p>
    <w:p w14:paraId="349801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shd w:val="clear" w:fill="FFFFFF"/>
        </w:rPr>
        <w:t>（1）《政府采购促进中小企业发展管理办法》（财库〔2020〕46号）；（2）《财政部 司法部关于政府采购支持监狱企业发展有关问题的通知》 （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招标文件。</w:t>
      </w:r>
    </w:p>
    <w:p w14:paraId="099B7E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5188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shd w:val="clear" w:fill="FFFFFF"/>
        </w:rPr>
        <w:t>3、请供应商按照陕西省财政厅关于政府采购供应商注册登记有关事项的通知中的要求，通过陕西省政府采购网（http://www.ccgp-shaanxi.gov.cn/）注册登记加入陕西省政府采购供应商库。</w:t>
      </w:r>
    </w:p>
    <w:p w14:paraId="78A21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4、本项目采用“见面开标”方式，递交纸质投标文件。</w:t>
      </w:r>
    </w:p>
    <w:p w14:paraId="6112A9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29563E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663B2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名称：秦汉新城土地储备中心</w:t>
      </w:r>
    </w:p>
    <w:p w14:paraId="665DE9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地址：陕西省西咸新区秦汉新城规划展览中心</w:t>
      </w:r>
    </w:p>
    <w:p w14:paraId="439019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联系方式：029-33185125</w:t>
      </w:r>
    </w:p>
    <w:p w14:paraId="6A25DC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09204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名称：陕西众睿智项目管理有限公司</w:t>
      </w:r>
    </w:p>
    <w:p w14:paraId="146341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地址：西安市雁塔区朱雀大街中段 21 号朱雀云天 1 号楼 12 层 1202 室</w:t>
      </w:r>
    </w:p>
    <w:p w14:paraId="348D41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联系方式：029-85565010</w:t>
      </w:r>
    </w:p>
    <w:p w14:paraId="78360C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4685EA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项目联系人：李肖</w:t>
      </w:r>
    </w:p>
    <w:p w14:paraId="0E575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电话：029-85565010</w:t>
      </w:r>
    </w:p>
    <w:p w14:paraId="00545B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A0C22"/>
    <w:multiLevelType w:val="singleLevel"/>
    <w:tmpl w:val="FF3A0C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542F0"/>
    <w:rsid w:val="7C42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2396</Characters>
  <Lines>0</Lines>
  <Paragraphs>0</Paragraphs>
  <TotalTime>0</TotalTime>
  <ScaleCrop>false</ScaleCrop>
  <LinksUpToDate>false</LinksUpToDate>
  <CharactersWithSpaces>2441</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2024-11-25T13:21:00Z</dcterms:created>
  <dc:creator>哈哈</dc:creator>
  <cp:lastModifiedBy>quanquan</cp:lastModifiedBy>
  <dcterms:modified xsi:type="dcterms:W3CDTF">2024-11-25T14:06:43Z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F65E88D733C64F80A92325A02A73FB9C_12</vt:lpwstr>
  </property>
</Properties>
</file>