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8E740">
      <w:pPr>
        <w:pStyle w:val="4"/>
        <w:spacing w:line="480" w:lineRule="exact"/>
        <w:jc w:val="center"/>
      </w:pPr>
      <w:r>
        <w:rPr>
          <w:rFonts w:ascii="仿宋_GB2312" w:hAnsi="仿宋_GB2312" w:eastAsia="仿宋_GB2312" w:cs="仿宋_GB2312"/>
          <w:b/>
          <w:sz w:val="36"/>
        </w:rPr>
        <w:t>永寿县交通运输局X113永寿县马坊固室至西庄公路改建工程项目用地相关技术单位竞争性磋商公告</w:t>
      </w:r>
    </w:p>
    <w:p w14:paraId="09B3A938">
      <w:pPr>
        <w:pStyle w:val="4"/>
        <w:outlineLvl w:val="5"/>
      </w:pPr>
      <w:r>
        <w:rPr>
          <w:rFonts w:ascii="仿宋_GB2312" w:hAnsi="仿宋_GB2312" w:eastAsia="仿宋_GB2312" w:cs="仿宋_GB2312"/>
          <w:b/>
          <w:sz w:val="15"/>
        </w:rPr>
        <w:t xml:space="preserve"> 项目概况</w:t>
      </w:r>
    </w:p>
    <w:p w14:paraId="10A55A4D">
      <w:pPr>
        <w:pStyle w:val="4"/>
      </w:pPr>
      <w:r>
        <w:rPr>
          <w:rFonts w:ascii="仿宋_GB2312" w:hAnsi="仿宋_GB2312" w:eastAsia="仿宋_GB2312" w:cs="仿宋_GB2312"/>
        </w:rPr>
        <w:t>X113永寿县马坊固室至西庄公路改建工程采购项目的潜在供应商应在西安市新城区新园产业大厦9楼C座获取采购文件，并于 2025年05月16日 10时00分 （北京时间）前提交响应文件。</w:t>
      </w:r>
    </w:p>
    <w:p w14:paraId="31226776">
      <w:pPr>
        <w:pStyle w:val="4"/>
        <w:outlineLvl w:val="3"/>
      </w:pPr>
      <w:r>
        <w:rPr>
          <w:rFonts w:ascii="仿宋_GB2312" w:hAnsi="仿宋_GB2312" w:eastAsia="仿宋_GB2312" w:cs="仿宋_GB2312"/>
          <w:b/>
          <w:sz w:val="24"/>
        </w:rPr>
        <w:t>一、项目基本情况</w:t>
      </w:r>
    </w:p>
    <w:p w14:paraId="03BB0C9E">
      <w:pPr>
        <w:pStyle w:val="4"/>
      </w:pPr>
      <w:r>
        <w:rPr>
          <w:rFonts w:ascii="仿宋_GB2312" w:hAnsi="仿宋_GB2312" w:eastAsia="仿宋_GB2312" w:cs="仿宋_GB2312"/>
        </w:rPr>
        <w:t>项目编号：SXYDY2025004</w:t>
      </w:r>
    </w:p>
    <w:p w14:paraId="60C8D5B6">
      <w:pPr>
        <w:pStyle w:val="4"/>
      </w:pPr>
      <w:r>
        <w:rPr>
          <w:rFonts w:ascii="仿宋_GB2312" w:hAnsi="仿宋_GB2312" w:eastAsia="仿宋_GB2312" w:cs="仿宋_GB2312"/>
        </w:rPr>
        <w:t>项目名称：X113永寿县马坊固室至西庄公路改建工程</w:t>
      </w:r>
    </w:p>
    <w:p w14:paraId="54E62426">
      <w:pPr>
        <w:pStyle w:val="4"/>
      </w:pPr>
      <w:r>
        <w:rPr>
          <w:rFonts w:ascii="仿宋_GB2312" w:hAnsi="仿宋_GB2312" w:eastAsia="仿宋_GB2312" w:cs="仿宋_GB2312"/>
        </w:rPr>
        <w:t>采购方式：竞争性磋商</w:t>
      </w:r>
    </w:p>
    <w:p w14:paraId="4931EB98">
      <w:pPr>
        <w:pStyle w:val="4"/>
      </w:pPr>
      <w:r>
        <w:rPr>
          <w:rFonts w:ascii="仿宋_GB2312" w:hAnsi="仿宋_GB2312" w:eastAsia="仿宋_GB2312" w:cs="仿宋_GB2312"/>
        </w:rPr>
        <w:t>预算金额：1,198,000.00元</w:t>
      </w:r>
    </w:p>
    <w:p w14:paraId="3F4E3B30">
      <w:pPr>
        <w:pStyle w:val="4"/>
      </w:pPr>
      <w:r>
        <w:rPr>
          <w:rFonts w:ascii="仿宋_GB2312" w:hAnsi="仿宋_GB2312" w:eastAsia="仿宋_GB2312" w:cs="仿宋_GB2312"/>
        </w:rPr>
        <w:t>采购需求：</w:t>
      </w:r>
    </w:p>
    <w:p w14:paraId="18A36F93">
      <w:pPr>
        <w:pStyle w:val="4"/>
      </w:pPr>
      <w:r>
        <w:rPr>
          <w:rFonts w:ascii="仿宋_GB2312" w:hAnsi="仿宋_GB2312" w:eastAsia="仿宋_GB2312" w:cs="仿宋_GB2312"/>
        </w:rPr>
        <w:t>合同包1(X113永寿县马坊固室至西庄公路改建工程项目用地相关技术单位):</w:t>
      </w:r>
    </w:p>
    <w:p w14:paraId="0D4AC2EB">
      <w:pPr>
        <w:pStyle w:val="4"/>
        <w:ind w:firstLine="630"/>
      </w:pPr>
      <w:r>
        <w:rPr>
          <w:rFonts w:ascii="仿宋_GB2312" w:hAnsi="仿宋_GB2312" w:eastAsia="仿宋_GB2312" w:cs="仿宋_GB2312"/>
        </w:rPr>
        <w:t>合同包预算金额：1,198,000.00元</w:t>
      </w:r>
    </w:p>
    <w:p w14:paraId="13780C63">
      <w:pPr>
        <w:pStyle w:val="4"/>
        <w:ind w:firstLine="630"/>
      </w:pPr>
      <w:r>
        <w:rPr>
          <w:rFonts w:ascii="仿宋_GB2312" w:hAnsi="仿宋_GB2312" w:eastAsia="仿宋_GB2312" w:cs="仿宋_GB2312"/>
        </w:rPr>
        <w:t xml:space="preserve"> 合同包最高限价：1,198,000.00元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9"/>
        <w:gridCol w:w="1129"/>
        <w:gridCol w:w="1152"/>
        <w:gridCol w:w="1144"/>
        <w:gridCol w:w="1416"/>
        <w:gridCol w:w="1416"/>
      </w:tblGrid>
      <w:tr w14:paraId="46329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F95C919">
            <w:pPr>
              <w:pStyle w:val="4"/>
            </w:pPr>
            <w:r>
              <w:rPr>
                <w:rFonts w:ascii="仿宋_GB2312" w:hAnsi="仿宋_GB2312" w:eastAsia="仿宋_GB2312" w:cs="仿宋_GB2312"/>
              </w:rPr>
              <w:t>品目号</w:t>
            </w:r>
          </w:p>
        </w:tc>
        <w:tc>
          <w:tcPr>
            <w:tcW w:w="1187" w:type="dxa"/>
          </w:tcPr>
          <w:p w14:paraId="26B58F92">
            <w:pPr>
              <w:pStyle w:val="4"/>
            </w:pPr>
            <w:r>
              <w:rPr>
                <w:rFonts w:ascii="仿宋_GB2312" w:hAnsi="仿宋_GB2312" w:eastAsia="仿宋_GB2312" w:cs="仿宋_GB2312"/>
              </w:rPr>
              <w:t>品目名称</w:t>
            </w:r>
          </w:p>
        </w:tc>
        <w:tc>
          <w:tcPr>
            <w:tcW w:w="1187" w:type="dxa"/>
          </w:tcPr>
          <w:p w14:paraId="0B25B05E">
            <w:pPr>
              <w:pStyle w:val="4"/>
            </w:pPr>
            <w:r>
              <w:rPr>
                <w:rFonts w:ascii="仿宋_GB2312" w:hAnsi="仿宋_GB2312" w:eastAsia="仿宋_GB2312" w:cs="仿宋_GB2312"/>
              </w:rPr>
              <w:t>采购标的</w:t>
            </w:r>
          </w:p>
        </w:tc>
        <w:tc>
          <w:tcPr>
            <w:tcW w:w="1187" w:type="dxa"/>
          </w:tcPr>
          <w:p w14:paraId="08083507">
            <w:pPr>
              <w:pStyle w:val="4"/>
            </w:pPr>
            <w:r>
              <w:rPr>
                <w:rFonts w:ascii="仿宋_GB2312" w:hAnsi="仿宋_GB2312" w:eastAsia="仿宋_GB2312" w:cs="仿宋_GB2312"/>
              </w:rPr>
              <w:t>数量（单位）</w:t>
            </w:r>
          </w:p>
        </w:tc>
        <w:tc>
          <w:tcPr>
            <w:tcW w:w="1187" w:type="dxa"/>
          </w:tcPr>
          <w:p w14:paraId="6C76F6F5">
            <w:pPr>
              <w:pStyle w:val="4"/>
            </w:pPr>
            <w:r>
              <w:rPr>
                <w:rFonts w:ascii="仿宋_GB2312" w:hAnsi="仿宋_GB2312" w:eastAsia="仿宋_GB2312" w:cs="仿宋_GB2312"/>
              </w:rPr>
              <w:t>技术规格、参数及要求</w:t>
            </w:r>
          </w:p>
        </w:tc>
        <w:tc>
          <w:tcPr>
            <w:tcW w:w="1187" w:type="dxa"/>
          </w:tcPr>
          <w:p w14:paraId="6A8CF2BE">
            <w:pPr>
              <w:pStyle w:val="4"/>
            </w:pPr>
            <w:r>
              <w:rPr>
                <w:rFonts w:ascii="仿宋_GB2312" w:hAnsi="仿宋_GB2312" w:eastAsia="仿宋_GB2312" w:cs="仿宋_GB2312"/>
              </w:rPr>
              <w:t>品目预算(元)</w:t>
            </w:r>
          </w:p>
        </w:tc>
        <w:tc>
          <w:tcPr>
            <w:tcW w:w="1187" w:type="dxa"/>
          </w:tcPr>
          <w:p w14:paraId="548C74FF">
            <w:pPr>
              <w:pStyle w:val="4"/>
            </w:pPr>
            <w:r>
              <w:rPr>
                <w:rFonts w:ascii="仿宋_GB2312" w:hAnsi="仿宋_GB2312" w:eastAsia="仿宋_GB2312" w:cs="仿宋_GB2312"/>
              </w:rPr>
              <w:t>最高限价(元)</w:t>
            </w:r>
          </w:p>
        </w:tc>
      </w:tr>
      <w:tr w14:paraId="6E96F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93BF100">
            <w:pPr>
              <w:pStyle w:val="4"/>
            </w:pPr>
            <w:r>
              <w:rPr>
                <w:rFonts w:ascii="仿宋_GB2312" w:hAnsi="仿宋_GB2312" w:eastAsia="仿宋_GB2312" w:cs="仿宋_GB2312"/>
              </w:rPr>
              <w:t>1-1</w:t>
            </w:r>
          </w:p>
        </w:tc>
        <w:tc>
          <w:tcPr>
            <w:tcW w:w="1187" w:type="dxa"/>
          </w:tcPr>
          <w:p w14:paraId="23E99714">
            <w:pPr>
              <w:pStyle w:val="4"/>
            </w:pPr>
            <w:r>
              <w:rPr>
                <w:rFonts w:ascii="仿宋_GB2312" w:hAnsi="仿宋_GB2312" w:eastAsia="仿宋_GB2312" w:cs="仿宋_GB2312"/>
              </w:rPr>
              <w:t>其他工程管理服务</w:t>
            </w:r>
          </w:p>
        </w:tc>
        <w:tc>
          <w:tcPr>
            <w:tcW w:w="1187" w:type="dxa"/>
          </w:tcPr>
          <w:p w14:paraId="78E9E8AF">
            <w:pPr>
              <w:pStyle w:val="4"/>
            </w:pPr>
            <w:r>
              <w:rPr>
                <w:rFonts w:ascii="仿宋_GB2312" w:hAnsi="仿宋_GB2312" w:eastAsia="仿宋_GB2312" w:cs="仿宋_GB2312"/>
              </w:rPr>
              <w:t>土地预审</w:t>
            </w:r>
          </w:p>
        </w:tc>
        <w:tc>
          <w:tcPr>
            <w:tcW w:w="1187" w:type="dxa"/>
          </w:tcPr>
          <w:p w14:paraId="4373C10B">
            <w:pPr>
              <w:pStyle w:val="4"/>
            </w:pPr>
            <w:r>
              <w:rPr>
                <w:rFonts w:ascii="仿宋_GB2312" w:hAnsi="仿宋_GB2312" w:eastAsia="仿宋_GB2312" w:cs="仿宋_GB2312"/>
              </w:rPr>
              <w:t>1(项)</w:t>
            </w:r>
          </w:p>
        </w:tc>
        <w:tc>
          <w:tcPr>
            <w:tcW w:w="1187" w:type="dxa"/>
          </w:tcPr>
          <w:p w14:paraId="70CC74D4">
            <w:pPr>
              <w:pStyle w:val="4"/>
            </w:pPr>
            <w:r>
              <w:rPr>
                <w:rFonts w:ascii="仿宋_GB2312" w:hAnsi="仿宋_GB2312" w:eastAsia="仿宋_GB2312" w:cs="仿宋_GB2312"/>
              </w:rPr>
              <w:t>详见采购文件</w:t>
            </w:r>
          </w:p>
        </w:tc>
        <w:tc>
          <w:tcPr>
            <w:tcW w:w="1187" w:type="dxa"/>
          </w:tcPr>
          <w:p w14:paraId="747C4F35">
            <w:pPr>
              <w:pStyle w:val="4"/>
            </w:pPr>
            <w:r>
              <w:rPr>
                <w:rFonts w:ascii="仿宋_GB2312" w:hAnsi="仿宋_GB2312" w:eastAsia="仿宋_GB2312" w:cs="仿宋_GB2312"/>
              </w:rPr>
              <w:t>1,198,000.00</w:t>
            </w:r>
          </w:p>
        </w:tc>
        <w:tc>
          <w:tcPr>
            <w:tcW w:w="1187" w:type="dxa"/>
          </w:tcPr>
          <w:p w14:paraId="62644D82">
            <w:pPr>
              <w:pStyle w:val="4"/>
            </w:pPr>
            <w:r>
              <w:rPr>
                <w:rFonts w:ascii="仿宋_GB2312" w:hAnsi="仿宋_GB2312" w:eastAsia="仿宋_GB2312" w:cs="仿宋_GB2312"/>
              </w:rPr>
              <w:t>1,198,000.00</w:t>
            </w:r>
          </w:p>
        </w:tc>
      </w:tr>
    </w:tbl>
    <w:p w14:paraId="4DE03D9A">
      <w:pPr>
        <w:pStyle w:val="4"/>
      </w:pPr>
      <w:r>
        <w:rPr>
          <w:rFonts w:ascii="仿宋_GB2312" w:hAnsi="仿宋_GB2312" w:eastAsia="仿宋_GB2312" w:cs="仿宋_GB2312"/>
        </w:rPr>
        <w:t xml:space="preserve"> 本合同包不接受联合体投标</w:t>
      </w:r>
    </w:p>
    <w:p w14:paraId="5924643C">
      <w:pPr>
        <w:pStyle w:val="4"/>
        <w:rPr>
          <w:rFonts w:hint="eastAsia" w:eastAsia="仿宋_GB2312"/>
          <w:lang w:eastAsia="zh-CN"/>
        </w:rPr>
      </w:pPr>
      <w:r>
        <w:rPr>
          <w:rFonts w:ascii="仿宋_GB2312" w:hAnsi="仿宋_GB2312" w:eastAsia="仿宋_GB2312" w:cs="仿宋_GB2312"/>
        </w:rPr>
        <w:t xml:space="preserve"> 合同履行期限：365</w:t>
      </w:r>
      <w:r>
        <w:rPr>
          <w:rFonts w:hint="eastAsia" w:ascii="仿宋_GB2312" w:hAnsi="仿宋_GB2312" w:eastAsia="仿宋_GB2312" w:cs="仿宋_GB2312"/>
          <w:lang w:val="en-US" w:eastAsia="zh-CN"/>
        </w:rPr>
        <w:t>日历天</w:t>
      </w:r>
    </w:p>
    <w:p w14:paraId="0B372AB2">
      <w:pPr>
        <w:pStyle w:val="4"/>
        <w:outlineLvl w:val="3"/>
      </w:pPr>
      <w:r>
        <w:rPr>
          <w:rFonts w:ascii="仿宋_GB2312" w:hAnsi="仿宋_GB2312" w:eastAsia="仿宋_GB2312" w:cs="仿宋_GB2312"/>
          <w:b/>
          <w:sz w:val="24"/>
        </w:rPr>
        <w:t>二、申请人的资格要求：</w:t>
      </w:r>
      <w:bookmarkStart w:id="0" w:name="_GoBack"/>
      <w:bookmarkEnd w:id="0"/>
    </w:p>
    <w:p w14:paraId="4C6EC5C6">
      <w:pPr>
        <w:pStyle w:val="4"/>
      </w:pPr>
      <w:r>
        <w:rPr>
          <w:rFonts w:ascii="仿宋_GB2312" w:hAnsi="仿宋_GB2312" w:eastAsia="仿宋_GB2312" w:cs="仿宋_GB2312"/>
        </w:rPr>
        <w:t>1.满足《中华人民共和国政府采购法》第二十二条规定;</w:t>
      </w:r>
    </w:p>
    <w:p w14:paraId="4A3D4C39">
      <w:pPr>
        <w:pStyle w:val="4"/>
      </w:pPr>
      <w:r>
        <w:rPr>
          <w:rFonts w:ascii="仿宋_GB2312" w:hAnsi="仿宋_GB2312" w:eastAsia="仿宋_GB2312" w:cs="仿宋_GB2312"/>
        </w:rPr>
        <w:t>2.落实政府采购政策需满足的资格要求：</w:t>
      </w:r>
    </w:p>
    <w:p w14:paraId="4250DF66">
      <w:pPr>
        <w:pStyle w:val="4"/>
      </w:pPr>
      <w:r>
        <w:rPr>
          <w:rFonts w:ascii="仿宋_GB2312" w:hAnsi="仿宋_GB2312" w:eastAsia="仿宋_GB2312" w:cs="仿宋_GB2312"/>
        </w:rPr>
        <w:t>合同包1(X113永寿县马坊固室至西庄公路改建工程项目用地相关技术单位)落实政府采购政策需满足的资格要求如下:</w:t>
      </w:r>
    </w:p>
    <w:p w14:paraId="52FCF777">
      <w:pPr>
        <w:pStyle w:val="4"/>
        <w:ind w:left="480"/>
      </w:pPr>
      <w:r>
        <w:rPr>
          <w:rFonts w:ascii="仿宋_GB2312" w:hAnsi="仿宋_GB2312" w:eastAsia="仿宋_GB2312" w:cs="仿宋_GB2312"/>
        </w:rPr>
        <w:t>（1）《节能产品政府采购实施意见》（财库[2004]185号）；</w:t>
      </w:r>
      <w:r>
        <w:br w:type="textWrapping"/>
      </w:r>
      <w:r>
        <w:rPr>
          <w:rFonts w:ascii="仿宋_GB2312" w:hAnsi="仿宋_GB2312" w:eastAsia="仿宋_GB2312" w:cs="仿宋_GB2312"/>
        </w:rPr>
        <w:t>（2）《环境标志产品政府采购实施的意见》（财库[2006]90号）；</w:t>
      </w:r>
      <w:r>
        <w:br w:type="textWrapping"/>
      </w:r>
      <w:r>
        <w:rPr>
          <w:rFonts w:ascii="仿宋_GB2312" w:hAnsi="仿宋_GB2312" w:eastAsia="仿宋_GB2312" w:cs="仿宋_GB2312"/>
        </w:rPr>
        <w:t>（3）《国务院办公厅关于建立政府强制采购节能产品制度的通知》（国办发〔2007〕51号）；</w:t>
      </w:r>
      <w:r>
        <w:br w:type="textWrapping"/>
      </w:r>
      <w:r>
        <w:rPr>
          <w:rFonts w:ascii="仿宋_GB2312" w:hAnsi="仿宋_GB2312" w:eastAsia="仿宋_GB2312" w:cs="仿宋_GB2312"/>
        </w:rPr>
        <w:t>（4）《财政部 司法部关于政府采购支持监狱企业发展有关问题的通知》（财库〔2014〕68号）；</w:t>
      </w:r>
      <w:r>
        <w:br w:type="textWrapping"/>
      </w:r>
      <w:r>
        <w:rPr>
          <w:rFonts w:ascii="仿宋_GB2312" w:hAnsi="仿宋_GB2312" w:eastAsia="仿宋_GB2312" w:cs="仿宋_GB2312"/>
        </w:rPr>
        <w:t>（5）《财政部、民政部、中国残疾人联合会关于促进残疾人就业政府采购政策的通知》财库〔2017〕141号；</w:t>
      </w:r>
      <w:r>
        <w:br w:type="textWrapping"/>
      </w:r>
      <w:r>
        <w:rPr>
          <w:rFonts w:ascii="仿宋_GB2312" w:hAnsi="仿宋_GB2312" w:eastAsia="仿宋_GB2312" w:cs="仿宋_GB2312"/>
        </w:rPr>
        <w:t>（6）陕西省财政厅关于印发《陕西省中小企业政府采购信用融资办法》（陕财办采〔2018〕23号）；</w:t>
      </w:r>
      <w:r>
        <w:br w:type="textWrapping"/>
      </w:r>
      <w:r>
        <w:rPr>
          <w:rFonts w:ascii="仿宋_GB2312" w:hAnsi="仿宋_GB2312" w:eastAsia="仿宋_GB2312" w:cs="仿宋_GB2312"/>
        </w:rPr>
        <w:t>（7）《财政部 发展改革委 生态环境部 市场监管总局关于调整优化节能产品、环境标志产品政府采购执行机制的通知》（财库〔2019〕9号）；</w:t>
      </w:r>
      <w:r>
        <w:br w:type="textWrapping"/>
      </w:r>
      <w:r>
        <w:rPr>
          <w:rFonts w:ascii="仿宋_GB2312" w:hAnsi="仿宋_GB2312" w:eastAsia="仿宋_GB2312" w:cs="仿宋_GB2312"/>
        </w:rPr>
        <w:t>（8）《财政部国务院扶贫办关于运用政府采购政策支持脱贫攻坚的通知》（财库〔2019〕27号）；</w:t>
      </w:r>
      <w:r>
        <w:br w:type="textWrapping"/>
      </w:r>
      <w:r>
        <w:rPr>
          <w:rFonts w:ascii="仿宋_GB2312" w:hAnsi="仿宋_GB2312" w:eastAsia="仿宋_GB2312" w:cs="仿宋_GB2312"/>
        </w:rPr>
        <w:t>（9）财政部、工业和信息化部关于印发《政府采购促进中小企业发展管理办法》的通知（财库〔2020〕46号）；</w:t>
      </w:r>
      <w:r>
        <w:br w:type="textWrapping"/>
      </w:r>
      <w:r>
        <w:rPr>
          <w:rFonts w:ascii="仿宋_GB2312" w:hAnsi="仿宋_GB2312" w:eastAsia="仿宋_GB2312" w:cs="仿宋_GB2312"/>
        </w:rPr>
        <w:t>（10）《关于运用政府采购政策支持乡村产业振兴的通知》（财库〔2021〕19号）；</w:t>
      </w:r>
      <w:r>
        <w:br w:type="textWrapping"/>
      </w:r>
      <w:r>
        <w:rPr>
          <w:rFonts w:ascii="仿宋_GB2312" w:hAnsi="仿宋_GB2312" w:eastAsia="仿宋_GB2312" w:cs="仿宋_GB2312"/>
        </w:rPr>
        <w:t>（11）《关于进一步加大政府采购支持中小企业力度的通知》（财库〔2022〕19号）；</w:t>
      </w:r>
      <w:r>
        <w:br w:type="textWrapping"/>
      </w:r>
      <w:r>
        <w:rPr>
          <w:rFonts w:ascii="仿宋_GB2312" w:hAnsi="仿宋_GB2312" w:eastAsia="仿宋_GB2312" w:cs="仿宋_GB2312"/>
        </w:rPr>
        <w:t>（12）其他需要落实的政府采购政策。</w:t>
      </w:r>
    </w:p>
    <w:p w14:paraId="52E5CFFC">
      <w:pPr>
        <w:pStyle w:val="4"/>
      </w:pPr>
      <w:r>
        <w:rPr>
          <w:rFonts w:ascii="仿宋_GB2312" w:hAnsi="仿宋_GB2312" w:eastAsia="仿宋_GB2312" w:cs="仿宋_GB2312"/>
        </w:rPr>
        <w:t>3.本项目的特定资格要求：</w:t>
      </w:r>
    </w:p>
    <w:p w14:paraId="2A5614CE">
      <w:pPr>
        <w:pStyle w:val="4"/>
      </w:pPr>
      <w:r>
        <w:rPr>
          <w:rFonts w:ascii="仿宋_GB2312" w:hAnsi="仿宋_GB2312" w:eastAsia="仿宋_GB2312" w:cs="仿宋_GB2312"/>
        </w:rPr>
        <w:t>合同包1(X113永寿县马坊固室至西庄公路改建工程项目用地相关技术单位)特定资格要求如下:</w:t>
      </w:r>
    </w:p>
    <w:p w14:paraId="6771638D">
      <w:pPr>
        <w:pStyle w:val="4"/>
        <w:ind w:left="480"/>
      </w:pPr>
      <w:r>
        <w:rPr>
          <w:rFonts w:ascii="仿宋_GB2312" w:hAnsi="仿宋_GB2312" w:eastAsia="仿宋_GB2312" w:cs="仿宋_GB2312"/>
        </w:rPr>
        <w:t xml:space="preserve">（1）供应商应具有独立承担民事责任的能力的企业法人、事业法人、其他组织或自然人，出具合法有效的营业执照等相关证明文件，自然人参与的提供其身份证明； </w:t>
      </w:r>
      <w:r>
        <w:br w:type="textWrapping"/>
      </w:r>
      <w:r>
        <w:rPr>
          <w:rFonts w:ascii="仿宋_GB2312" w:hAnsi="仿宋_GB2312" w:eastAsia="仿宋_GB2312" w:cs="仿宋_GB2312"/>
        </w:rPr>
        <w:t xml:space="preserve">（2）法定代表人直接参加投标的，须出具法定代表人证明及法人身份证；法定代表人授权代表参加投标的，须出具法定代表人授权书及授权代表身份证。 </w:t>
      </w:r>
      <w:r>
        <w:br w:type="textWrapping"/>
      </w:r>
      <w:r>
        <w:rPr>
          <w:rFonts w:ascii="仿宋_GB2312" w:hAnsi="仿宋_GB2312" w:eastAsia="仿宋_GB2312" w:cs="仿宋_GB2312"/>
        </w:rPr>
        <w:t>（3）财务状况报告：提供经审计的2023年度财务报告或开标前六个月内其本公司银行账户出具的资信证明；</w:t>
      </w:r>
      <w:r>
        <w:br w:type="textWrapping"/>
      </w:r>
      <w:r>
        <w:rPr>
          <w:rFonts w:ascii="仿宋_GB2312" w:hAnsi="仿宋_GB2312" w:eastAsia="仿宋_GB2312" w:cs="仿宋_GB2312"/>
        </w:rPr>
        <w:t xml:space="preserve">（4）税收缴纳证明：供应商提供截止至开标时间前六个月任一月份的缴费凭据；依法免税的应提供相关文件证明； </w:t>
      </w:r>
      <w:r>
        <w:br w:type="textWrapping"/>
      </w:r>
      <w:r>
        <w:rPr>
          <w:rFonts w:ascii="仿宋_GB2312" w:hAnsi="仿宋_GB2312" w:eastAsia="仿宋_GB2312" w:cs="仿宋_GB2312"/>
        </w:rPr>
        <w:t xml:space="preserve">（5）社会保障资金缴纳证明：供应商提供截止至开标时间前六个月任一月份的缴费凭据或社保机构开具的社会保险参保缴费情况证明；依法不需要缴纳社会保障资金的应提供相关文件证明； </w:t>
      </w:r>
      <w:r>
        <w:br w:type="textWrapping"/>
      </w:r>
      <w:r>
        <w:rPr>
          <w:rFonts w:ascii="仿宋_GB2312" w:hAnsi="仿宋_GB2312" w:eastAsia="仿宋_GB2312" w:cs="仿宋_GB2312"/>
        </w:rPr>
        <w:t>（6）供应商提供具有履行本合同所必需的设备和专业技术能力的承诺函；</w:t>
      </w:r>
      <w:r>
        <w:br w:type="textWrapping"/>
      </w:r>
      <w:r>
        <w:rPr>
          <w:rFonts w:ascii="仿宋_GB2312" w:hAnsi="仿宋_GB2312" w:eastAsia="仿宋_GB2312" w:cs="仿宋_GB2312"/>
        </w:rPr>
        <w:t>（7）供应商提供参加政府采购活动前三年内在经营活动中没有重大违法记录的承诺函；</w:t>
      </w:r>
      <w:r>
        <w:br w:type="textWrapping"/>
      </w:r>
      <w:r>
        <w:rPr>
          <w:rFonts w:ascii="仿宋_GB2312" w:hAnsi="仿宋_GB2312" w:eastAsia="仿宋_GB2312" w:cs="仿宋_GB2312"/>
        </w:rPr>
        <w:t>（8）供应商具备自然资源部门颁发的土地规划乙级及以上资质和测绘行政主管部门颁发的测绘乙级及以上资质；</w:t>
      </w:r>
      <w:r>
        <w:br w:type="textWrapping"/>
      </w:r>
      <w:r>
        <w:rPr>
          <w:rFonts w:ascii="仿宋_GB2312" w:hAnsi="仿宋_GB2312" w:eastAsia="仿宋_GB2312" w:cs="仿宋_GB2312"/>
        </w:rPr>
        <w:t>（9）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br w:type="textWrapping"/>
      </w:r>
      <w:r>
        <w:rPr>
          <w:rFonts w:ascii="仿宋_GB2312" w:hAnsi="仿宋_GB2312" w:eastAsia="仿宋_GB2312" w:cs="仿宋_GB2312"/>
        </w:rPr>
        <w:t>（10）本项目不接受联合体投标；</w:t>
      </w:r>
      <w:r>
        <w:br w:type="textWrapping"/>
      </w:r>
      <w:r>
        <w:rPr>
          <w:rFonts w:ascii="仿宋_GB2312" w:hAnsi="仿宋_GB2312" w:eastAsia="仿宋_GB2312" w:cs="仿宋_GB2312"/>
        </w:rPr>
        <w:t>（11）本项目专门面向中小企业。</w:t>
      </w:r>
    </w:p>
    <w:p w14:paraId="526346D8">
      <w:pPr>
        <w:pStyle w:val="4"/>
        <w:outlineLvl w:val="3"/>
      </w:pPr>
      <w:r>
        <w:rPr>
          <w:rFonts w:ascii="仿宋_GB2312" w:hAnsi="仿宋_GB2312" w:eastAsia="仿宋_GB2312" w:cs="仿宋_GB2312"/>
          <w:b/>
          <w:sz w:val="24"/>
        </w:rPr>
        <w:t>三、获取采购文件</w:t>
      </w:r>
    </w:p>
    <w:p w14:paraId="15CA7C94">
      <w:pPr>
        <w:pStyle w:val="4"/>
      </w:pPr>
      <w:r>
        <w:rPr>
          <w:rFonts w:ascii="仿宋_GB2312" w:hAnsi="仿宋_GB2312" w:eastAsia="仿宋_GB2312" w:cs="仿宋_GB2312"/>
        </w:rPr>
        <w:t>时间： 2025年04月29日 至 2025年05月09日 ，每天上午 09:00:00 至 12:00:00 ，下午 14:00:00 至 17:00:00 （北京时间）</w:t>
      </w:r>
    </w:p>
    <w:p w14:paraId="5B55D358">
      <w:pPr>
        <w:pStyle w:val="4"/>
      </w:pPr>
      <w:r>
        <w:rPr>
          <w:rFonts w:ascii="仿宋_GB2312" w:hAnsi="仿宋_GB2312" w:eastAsia="仿宋_GB2312" w:cs="仿宋_GB2312"/>
        </w:rPr>
        <w:t>途径：西安市新城区新园产业大厦9楼C座</w:t>
      </w:r>
    </w:p>
    <w:p w14:paraId="017402A0">
      <w:pPr>
        <w:pStyle w:val="4"/>
      </w:pPr>
      <w:r>
        <w:rPr>
          <w:rFonts w:ascii="仿宋_GB2312" w:hAnsi="仿宋_GB2312" w:eastAsia="仿宋_GB2312" w:cs="仿宋_GB2312"/>
        </w:rPr>
        <w:t>方式：现场获取</w:t>
      </w:r>
    </w:p>
    <w:p w14:paraId="4DA546E7">
      <w:pPr>
        <w:pStyle w:val="4"/>
      </w:pPr>
      <w:r>
        <w:rPr>
          <w:rFonts w:ascii="仿宋_GB2312" w:hAnsi="仿宋_GB2312" w:eastAsia="仿宋_GB2312" w:cs="仿宋_GB2312"/>
        </w:rPr>
        <w:t>售价： 0元</w:t>
      </w:r>
    </w:p>
    <w:p w14:paraId="0120B399">
      <w:pPr>
        <w:pStyle w:val="4"/>
        <w:outlineLvl w:val="3"/>
      </w:pPr>
      <w:r>
        <w:rPr>
          <w:rFonts w:ascii="仿宋_GB2312" w:hAnsi="仿宋_GB2312" w:eastAsia="仿宋_GB2312" w:cs="仿宋_GB2312"/>
          <w:b/>
          <w:sz w:val="24"/>
        </w:rPr>
        <w:t>四、响应文件提交</w:t>
      </w:r>
    </w:p>
    <w:p w14:paraId="0239C809">
      <w:pPr>
        <w:pStyle w:val="4"/>
      </w:pPr>
      <w:r>
        <w:rPr>
          <w:rFonts w:ascii="仿宋_GB2312" w:hAnsi="仿宋_GB2312" w:eastAsia="仿宋_GB2312" w:cs="仿宋_GB2312"/>
        </w:rPr>
        <w:t>截止时间： 2025年05月16日 10时00分00秒 （北京时间）</w:t>
      </w:r>
    </w:p>
    <w:p w14:paraId="04FAC23D">
      <w:pPr>
        <w:pStyle w:val="4"/>
      </w:pPr>
      <w:r>
        <w:rPr>
          <w:rFonts w:ascii="仿宋_GB2312" w:hAnsi="仿宋_GB2312" w:eastAsia="仿宋_GB2312" w:cs="仿宋_GB2312"/>
        </w:rPr>
        <w:t>地点：西安市新城区新园产业大厦9楼C座大会议室</w:t>
      </w:r>
    </w:p>
    <w:p w14:paraId="53C66ACF">
      <w:pPr>
        <w:pStyle w:val="4"/>
        <w:outlineLvl w:val="3"/>
      </w:pPr>
      <w:r>
        <w:rPr>
          <w:rFonts w:ascii="仿宋_GB2312" w:hAnsi="仿宋_GB2312" w:eastAsia="仿宋_GB2312" w:cs="仿宋_GB2312"/>
          <w:b/>
          <w:sz w:val="24"/>
        </w:rPr>
        <w:t>五、开启</w:t>
      </w:r>
    </w:p>
    <w:p w14:paraId="3D883217">
      <w:pPr>
        <w:pStyle w:val="4"/>
      </w:pPr>
      <w:r>
        <w:rPr>
          <w:rFonts w:ascii="仿宋_GB2312" w:hAnsi="仿宋_GB2312" w:eastAsia="仿宋_GB2312" w:cs="仿宋_GB2312"/>
        </w:rPr>
        <w:t>时间： 2025年05月16日 10时00分00秒 （北京时间）</w:t>
      </w:r>
    </w:p>
    <w:p w14:paraId="5E818B2F">
      <w:pPr>
        <w:pStyle w:val="4"/>
      </w:pPr>
      <w:r>
        <w:rPr>
          <w:rFonts w:ascii="仿宋_GB2312" w:hAnsi="仿宋_GB2312" w:eastAsia="仿宋_GB2312" w:cs="仿宋_GB2312"/>
        </w:rPr>
        <w:t>地点：西安市新城区新园产业大厦9楼C座大会议室</w:t>
      </w:r>
    </w:p>
    <w:p w14:paraId="687C6B25">
      <w:pPr>
        <w:pStyle w:val="4"/>
        <w:outlineLvl w:val="3"/>
      </w:pPr>
      <w:r>
        <w:rPr>
          <w:rFonts w:ascii="仿宋_GB2312" w:hAnsi="仿宋_GB2312" w:eastAsia="仿宋_GB2312" w:cs="仿宋_GB2312"/>
          <w:b/>
          <w:sz w:val="24"/>
        </w:rPr>
        <w:t>六、公告期限</w:t>
      </w:r>
    </w:p>
    <w:p w14:paraId="2CB41FA5">
      <w:pPr>
        <w:pStyle w:val="4"/>
      </w:pPr>
      <w:r>
        <w:rPr>
          <w:rFonts w:ascii="仿宋_GB2312" w:hAnsi="仿宋_GB2312" w:eastAsia="仿宋_GB2312" w:cs="仿宋_GB2312"/>
        </w:rPr>
        <w:t>自本公告发布之日起3个工作日。</w:t>
      </w:r>
    </w:p>
    <w:p w14:paraId="1FA05DBC">
      <w:pPr>
        <w:pStyle w:val="4"/>
        <w:outlineLvl w:val="3"/>
      </w:pPr>
      <w:r>
        <w:rPr>
          <w:rFonts w:ascii="仿宋_GB2312" w:hAnsi="仿宋_GB2312" w:eastAsia="仿宋_GB2312" w:cs="仿宋_GB2312"/>
          <w:b/>
          <w:sz w:val="24"/>
        </w:rPr>
        <w:t>七、其他补充事宜</w:t>
      </w:r>
    </w:p>
    <w:p w14:paraId="3F06CE9A">
      <w:pPr>
        <w:pStyle w:val="4"/>
      </w:pPr>
      <w:r>
        <w:rPr>
          <w:rFonts w:ascii="仿宋_GB2312" w:hAnsi="仿宋_GB2312" w:eastAsia="仿宋_GB2312" w:cs="仿宋_GB2312"/>
          <w:color w:val="333333"/>
          <w:sz w:val="24"/>
          <w:shd w:val="clear" w:fill="FFFFFF"/>
        </w:rPr>
        <w:t>领取磋商文件时请携带单位介绍信、身份证原件及复印件加盖供应商公章。</w:t>
      </w:r>
    </w:p>
    <w:p w14:paraId="34919182">
      <w:pPr>
        <w:pStyle w:val="4"/>
        <w:outlineLvl w:val="3"/>
      </w:pPr>
      <w:r>
        <w:rPr>
          <w:rFonts w:ascii="仿宋_GB2312" w:hAnsi="仿宋_GB2312" w:eastAsia="仿宋_GB2312" w:cs="仿宋_GB2312"/>
          <w:b/>
          <w:sz w:val="24"/>
        </w:rPr>
        <w:t>八、对本次招标提出询问，请按以下方式联系。</w:t>
      </w:r>
    </w:p>
    <w:p w14:paraId="3353AFD2">
      <w:pPr>
        <w:pStyle w:val="4"/>
        <w:outlineLvl w:val="5"/>
      </w:pPr>
      <w:r>
        <w:rPr>
          <w:rFonts w:ascii="仿宋_GB2312" w:hAnsi="仿宋_GB2312" w:eastAsia="仿宋_GB2312" w:cs="仿宋_GB2312"/>
          <w:b/>
          <w:sz w:val="15"/>
        </w:rPr>
        <w:t>1.采购人信息</w:t>
      </w:r>
    </w:p>
    <w:p w14:paraId="3681C9BB">
      <w:pPr>
        <w:pStyle w:val="4"/>
      </w:pPr>
      <w:r>
        <w:rPr>
          <w:rFonts w:ascii="仿宋_GB2312" w:hAnsi="仿宋_GB2312" w:eastAsia="仿宋_GB2312" w:cs="仿宋_GB2312"/>
        </w:rPr>
        <w:t>名称：永寿县交通运输局</w:t>
      </w:r>
    </w:p>
    <w:p w14:paraId="79C0B27E">
      <w:pPr>
        <w:pStyle w:val="4"/>
      </w:pPr>
      <w:r>
        <w:rPr>
          <w:rFonts w:ascii="仿宋_GB2312" w:hAnsi="仿宋_GB2312" w:eastAsia="仿宋_GB2312" w:cs="仿宋_GB2312"/>
        </w:rPr>
        <w:t>地址：永寿县西兰大街北段12号</w:t>
      </w:r>
    </w:p>
    <w:p w14:paraId="5139BF40">
      <w:pPr>
        <w:pStyle w:val="4"/>
      </w:pPr>
      <w:r>
        <w:rPr>
          <w:rFonts w:ascii="仿宋_GB2312" w:hAnsi="仿宋_GB2312" w:eastAsia="仿宋_GB2312" w:cs="仿宋_GB2312"/>
        </w:rPr>
        <w:t>联系方式：029-37663473</w:t>
      </w:r>
    </w:p>
    <w:p w14:paraId="51A982E6">
      <w:pPr>
        <w:pStyle w:val="4"/>
        <w:outlineLvl w:val="5"/>
      </w:pPr>
      <w:r>
        <w:rPr>
          <w:rFonts w:ascii="仿宋_GB2312" w:hAnsi="仿宋_GB2312" w:eastAsia="仿宋_GB2312" w:cs="仿宋_GB2312"/>
          <w:b/>
          <w:sz w:val="15"/>
        </w:rPr>
        <w:t>2.采购代理机构信息</w:t>
      </w:r>
    </w:p>
    <w:p w14:paraId="16FFFAAA">
      <w:pPr>
        <w:pStyle w:val="4"/>
      </w:pPr>
      <w:r>
        <w:rPr>
          <w:rFonts w:ascii="仿宋_GB2312" w:hAnsi="仿宋_GB2312" w:eastAsia="仿宋_GB2312" w:cs="仿宋_GB2312"/>
        </w:rPr>
        <w:t>名称：陕西易道源项目管理有限公司</w:t>
      </w:r>
    </w:p>
    <w:p w14:paraId="1A7C52F0">
      <w:pPr>
        <w:pStyle w:val="4"/>
      </w:pPr>
      <w:r>
        <w:rPr>
          <w:rFonts w:ascii="仿宋_GB2312" w:hAnsi="仿宋_GB2312" w:eastAsia="仿宋_GB2312" w:cs="仿宋_GB2312"/>
        </w:rPr>
        <w:t>地址：西安市新城区新园产业大厦9楼C座</w:t>
      </w:r>
    </w:p>
    <w:p w14:paraId="0E82854C">
      <w:pPr>
        <w:pStyle w:val="4"/>
      </w:pPr>
      <w:r>
        <w:rPr>
          <w:rFonts w:ascii="仿宋_GB2312" w:hAnsi="仿宋_GB2312" w:eastAsia="仿宋_GB2312" w:cs="仿宋_GB2312"/>
        </w:rPr>
        <w:t>联系方式：029-85831646</w:t>
      </w:r>
    </w:p>
    <w:p w14:paraId="3A0FBE0D">
      <w:pPr>
        <w:pStyle w:val="4"/>
        <w:outlineLvl w:val="5"/>
      </w:pPr>
      <w:r>
        <w:rPr>
          <w:rFonts w:ascii="仿宋_GB2312" w:hAnsi="仿宋_GB2312" w:eastAsia="仿宋_GB2312" w:cs="仿宋_GB2312"/>
          <w:b/>
          <w:sz w:val="15"/>
        </w:rPr>
        <w:t>3.项目联系方式</w:t>
      </w:r>
    </w:p>
    <w:p w14:paraId="06268F67">
      <w:pPr>
        <w:pStyle w:val="4"/>
      </w:pPr>
      <w:r>
        <w:rPr>
          <w:rFonts w:ascii="仿宋_GB2312" w:hAnsi="仿宋_GB2312" w:eastAsia="仿宋_GB2312" w:cs="仿宋_GB2312"/>
        </w:rPr>
        <w:t>项目联系人：查工</w:t>
      </w:r>
    </w:p>
    <w:p w14:paraId="3CF40B42">
      <w:pPr>
        <w:pStyle w:val="4"/>
      </w:pPr>
      <w:r>
        <w:rPr>
          <w:rFonts w:ascii="仿宋_GB2312" w:hAnsi="仿宋_GB2312" w:eastAsia="仿宋_GB2312" w:cs="仿宋_GB2312"/>
        </w:rPr>
        <w:t>电话：029-85831646</w:t>
      </w:r>
    </w:p>
    <w:p w14:paraId="54707857">
      <w:pPr>
        <w:pStyle w:val="4"/>
        <w:jc w:val="right"/>
      </w:pPr>
      <w:r>
        <w:rPr>
          <w:rFonts w:ascii="仿宋_GB2312" w:hAnsi="仿宋_GB2312" w:eastAsia="仿宋_GB2312" w:cs="仿宋_GB2312"/>
        </w:rPr>
        <w:t>陕西易道源项目管理有限公司</w:t>
      </w:r>
      <w:r>
        <w:br w:type="textWrapping"/>
      </w:r>
    </w:p>
    <w:p w14:paraId="4E2727AF">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6D475D7"/>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1896</Words>
  <Characters>2187</Characters>
  <Lines>0</Lines>
  <Paragraphs>0</Paragraphs>
  <TotalTime>0</TotalTime>
  <ScaleCrop>false</ScaleCrop>
  <LinksUpToDate>false</LinksUpToDate>
  <CharactersWithSpaces>2221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梦回大唐</cp:lastModifiedBy>
  <dcterms:modified xsi:type="dcterms:W3CDTF">2025-04-28T08:58:49Z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eyJoZGlkIjoiYTRlYTE0NjE3YTdlNTdkMDk1N2E4MWYzYWFiNjZhZDAiLCJ1c2VySWQiOiI3NjM2NjMyNTMifQ==</vt:lpwstr>
  </property>
  <property fmtid="{D5CDD505-2E9C-101B-9397-08002B2CF9AE}" pid="4" name="ICV">
    <vt:lpwstr>05B0E0C1DD9D49E1B214AC56E2CD9C3F_12</vt:lpwstr>
  </property>
</Properties>
</file>