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F3A4">
      <w:pPr>
        <w:pStyle w:val="3"/>
        <w:numPr>
          <w:ilvl w:val="0"/>
          <w:numId w:val="0"/>
        </w:numPr>
        <w:ind w:left="425" w:hanging="425"/>
        <w:rPr>
          <w:rFonts w:hint="eastAsia"/>
          <w:highlight w:val="none"/>
        </w:rPr>
      </w:pPr>
      <w:r>
        <w:rPr>
          <w:rFonts w:hint="eastAsia"/>
          <w:highlight w:val="none"/>
        </w:rPr>
        <w:t>采购内容和要求</w:t>
      </w:r>
    </w:p>
    <w:p w14:paraId="2668D7C1">
      <w:pPr>
        <w:jc w:val="center"/>
        <w:rPr>
          <w:rFonts w:hint="eastAsia"/>
          <w:highlight w:val="yellow"/>
        </w:rPr>
      </w:pPr>
    </w:p>
    <w:p w14:paraId="1DA2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360" w:lineRule="auto"/>
        <w:ind w:left="13"/>
        <w:textAlignment w:val="auto"/>
        <w:rPr>
          <w:rFonts w:ascii="宋体" w:hAnsi="宋体" w:eastAsia="宋体" w:cs="宋体"/>
          <w:b/>
          <w:bCs/>
          <w:spacing w:val="8"/>
          <w:position w:val="2"/>
          <w:sz w:val="23"/>
          <w:szCs w:val="23"/>
          <w:highlight w:val="none"/>
        </w:rPr>
      </w:pPr>
      <w:r>
        <w:rPr>
          <w:rFonts w:ascii="宋体" w:hAnsi="宋体" w:eastAsia="宋体" w:cs="宋体"/>
          <w:b/>
          <w:bCs/>
          <w:spacing w:val="11"/>
          <w:position w:val="2"/>
          <w:sz w:val="23"/>
          <w:szCs w:val="23"/>
          <w:highlight w:val="none"/>
        </w:rPr>
        <w:t>一</w:t>
      </w:r>
      <w:r>
        <w:rPr>
          <w:rFonts w:ascii="宋体" w:hAnsi="宋体" w:eastAsia="宋体" w:cs="宋体"/>
          <w:b/>
          <w:bCs/>
          <w:spacing w:val="8"/>
          <w:position w:val="2"/>
          <w:sz w:val="23"/>
          <w:szCs w:val="23"/>
          <w:highlight w:val="none"/>
        </w:rPr>
        <w:t>、采购内容</w:t>
      </w:r>
    </w:p>
    <w:p w14:paraId="1280FC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   1、为西安市新城区每户新注册企业免费刻制包含“单位公章”、“合同专用章”、“财务专用章”、“发票专用章”、“法人名章”等一套五枚印章。</w:t>
      </w:r>
    </w:p>
    <w:p w14:paraId="5BB4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    2、印章材质均为带芯片的防伪芯片铜章。</w:t>
      </w:r>
    </w:p>
    <w:p w14:paraId="13F1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二、服务期限</w:t>
      </w:r>
    </w:p>
    <w:p w14:paraId="0E1B24D9">
      <w:pPr>
        <w:spacing w:before="119" w:line="225" w:lineRule="auto"/>
        <w:ind w:left="529"/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自合同签订之日起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一年</w:t>
      </w:r>
      <w:r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(根据实际需求确定服务期限)</w:t>
      </w:r>
    </w:p>
    <w:p w14:paraId="338D38AB">
      <w:pPr>
        <w:spacing w:before="75" w:line="306" w:lineRule="exact"/>
        <w:ind w:left="9"/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三、服务要求</w:t>
      </w:r>
    </w:p>
    <w:p w14:paraId="7CB5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2" w:firstLineChars="200"/>
        <w:jc w:val="both"/>
        <w:textAlignment w:val="auto"/>
        <w:outlineLvl w:val="9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3.1、黄铜印材符合国家要求，刻制印章深度不得低于60丝，印迹清晰无墨点。具体要求：单位公章，章型为圆形，直径尺寸为4.0cm，中心图案为：五角星；财务专用章，章型为圆形，直径尺寸为3.8cm，中心图案为：五角星；合同专业章，章型为圆形，直径尺寸为4.2cm，中心图案为：五角星；法人名章，章型为正方形，尺寸为2.0×2.0cm，无中心图案；发票专用章，章型为椭圆形，长轴为4.0cm，短轴为3.0cm，无中心图案。</w:t>
      </w:r>
    </w:p>
    <w:p w14:paraId="02C9F6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2" w:firstLineChars="200"/>
        <w:jc w:val="left"/>
        <w:textAlignment w:val="auto"/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3.2、交货时间：印章刻制及送达时间小于2小时。</w:t>
      </w:r>
    </w:p>
    <w:p w14:paraId="51DCCCA3">
      <w:pPr>
        <w:rPr>
          <w:rFonts w:hint="default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 xml:space="preserve">    3.3、投标价位：每套最高限价为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u w:val="single"/>
          <w:lang w:val="en-US" w:eastAsia="zh-CN" w:bidi="ar-SA"/>
        </w:rPr>
        <w:t>3</w:t>
      </w:r>
      <w:r>
        <w:rPr>
          <w:rFonts w:hint="eastAsia" w:ascii="宋体" w:hAnsi="宋体" w:cs="宋体"/>
          <w:spacing w:val="8"/>
          <w:kern w:val="2"/>
          <w:position w:val="2"/>
          <w:sz w:val="23"/>
          <w:szCs w:val="23"/>
          <w:highlight w:val="none"/>
          <w:u w:val="single"/>
          <w:lang w:val="en-US" w:eastAsia="zh-CN" w:bidi="ar-SA"/>
        </w:rPr>
        <w:t>8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u w:val="single"/>
          <w:lang w:val="en-US" w:eastAsia="zh-CN" w:bidi="ar-SA"/>
        </w:rPr>
        <w:t>0</w:t>
      </w:r>
      <w:r>
        <w:rPr>
          <w:rFonts w:hint="eastAsia"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元。</w:t>
      </w:r>
    </w:p>
    <w:p w14:paraId="2502300C">
      <w:pPr>
        <w:spacing w:before="186" w:line="231" w:lineRule="auto"/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四、其他说明</w:t>
      </w:r>
    </w:p>
    <w:p w14:paraId="3C82567A">
      <w:pPr>
        <w:spacing w:before="180" w:line="468" w:lineRule="exact"/>
        <w:ind w:left="469"/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</w:pPr>
      <w:r>
        <w:rPr>
          <w:rFonts w:ascii="宋体" w:hAnsi="宋体" w:eastAsia="宋体" w:cs="宋体"/>
          <w:spacing w:val="8"/>
          <w:kern w:val="2"/>
          <w:position w:val="2"/>
          <w:sz w:val="23"/>
          <w:szCs w:val="23"/>
          <w:highlight w:val="none"/>
          <w:lang w:val="en-US" w:eastAsia="zh-CN" w:bidi="ar-SA"/>
        </w:rPr>
        <w:t>4. 1服从新城区行政审批服务局管理要求。</w:t>
      </w:r>
    </w:p>
    <w:p w14:paraId="4F51B937">
      <w:pPr>
        <w:spacing w:line="228" w:lineRule="auto"/>
        <w:ind w:left="469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ascii="Times New Roman" w:hAnsi="Times New Roman" w:eastAsia="Times New Roman" w:cs="Times New Roman"/>
          <w:spacing w:val="9"/>
          <w:sz w:val="23"/>
          <w:szCs w:val="23"/>
          <w:highlight w:val="none"/>
        </w:rPr>
        <w:t>4.2</w:t>
      </w:r>
      <w:r>
        <w:rPr>
          <w:rFonts w:ascii="宋体" w:hAnsi="宋体" w:eastAsia="宋体" w:cs="宋体"/>
          <w:spacing w:val="9"/>
          <w:sz w:val="23"/>
          <w:szCs w:val="23"/>
          <w:highlight w:val="none"/>
        </w:rPr>
        <w:t>企业自身使用磕损不予更换，需按印章破损手续办理</w:t>
      </w:r>
      <w:r>
        <w:rPr>
          <w:rFonts w:ascii="宋体" w:hAnsi="宋体" w:eastAsia="宋体" w:cs="宋体"/>
          <w:spacing w:val="4"/>
          <w:sz w:val="23"/>
          <w:szCs w:val="23"/>
          <w:highlight w:val="none"/>
        </w:rPr>
        <w:t>。</w:t>
      </w:r>
    </w:p>
    <w:p w14:paraId="3DF7B2B2">
      <w:pPr>
        <w:spacing w:before="183" w:line="376" w:lineRule="auto"/>
        <w:ind w:left="118" w:right="231" w:firstLine="351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  <w:highlight w:val="none"/>
        </w:rPr>
        <w:t>4.3</w:t>
      </w:r>
      <w:r>
        <w:rPr>
          <w:rFonts w:ascii="宋体" w:hAnsi="宋体" w:eastAsia="宋体" w:cs="宋体"/>
          <w:spacing w:val="7"/>
          <w:sz w:val="23"/>
          <w:szCs w:val="23"/>
          <w:highlight w:val="none"/>
        </w:rPr>
        <w:t>服务过程中，如因服务态度、服务质量等受到企业和群众三次及以上投诉或产</w:t>
      </w:r>
      <w:r>
        <w:rPr>
          <w:rFonts w:ascii="宋体" w:hAnsi="宋体" w:eastAsia="宋体" w:cs="宋体"/>
          <w:spacing w:val="6"/>
          <w:sz w:val="23"/>
          <w:szCs w:val="23"/>
          <w:highlight w:val="none"/>
        </w:rPr>
        <w:t>生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重 </w:t>
      </w:r>
      <w:r>
        <w:rPr>
          <w:rFonts w:ascii="宋体" w:hAnsi="宋体" w:eastAsia="宋体" w:cs="宋体"/>
          <w:spacing w:val="16"/>
          <w:sz w:val="23"/>
          <w:szCs w:val="23"/>
          <w:highlight w:val="none"/>
        </w:rPr>
        <w:t>大</w:t>
      </w:r>
      <w:r>
        <w:rPr>
          <w:rFonts w:ascii="宋体" w:hAnsi="宋体" w:eastAsia="宋体" w:cs="宋体"/>
          <w:spacing w:val="11"/>
          <w:sz w:val="23"/>
          <w:szCs w:val="23"/>
          <w:highlight w:val="none"/>
        </w:rPr>
        <w:t>舆</w:t>
      </w:r>
      <w:r>
        <w:rPr>
          <w:rFonts w:ascii="宋体" w:hAnsi="宋体" w:eastAsia="宋体" w:cs="宋体"/>
          <w:spacing w:val="8"/>
          <w:sz w:val="23"/>
          <w:szCs w:val="23"/>
          <w:highlight w:val="none"/>
        </w:rPr>
        <w:t>情的，采购人有权终止执行合同。</w:t>
      </w:r>
    </w:p>
    <w:p w14:paraId="25EDF211">
      <w:pPr>
        <w:spacing w:before="1" w:line="228" w:lineRule="auto"/>
        <w:ind w:left="469"/>
        <w:rPr>
          <w:highlight w:val="none"/>
        </w:rPr>
      </w:pPr>
      <w:r>
        <w:rPr>
          <w:rFonts w:ascii="Times New Roman" w:hAnsi="Times New Roman" w:eastAsia="Times New Roman" w:cs="Times New Roman"/>
          <w:spacing w:val="15"/>
          <w:sz w:val="23"/>
          <w:szCs w:val="23"/>
          <w:highlight w:val="none"/>
        </w:rPr>
        <w:t>4</w:t>
      </w:r>
      <w:r>
        <w:rPr>
          <w:rFonts w:ascii="Times New Roman" w:hAnsi="Times New Roman" w:eastAsia="Times New Roman" w:cs="Times New Roman"/>
          <w:spacing w:val="9"/>
          <w:sz w:val="23"/>
          <w:szCs w:val="23"/>
          <w:highlight w:val="none"/>
        </w:rPr>
        <w:t>.4</w:t>
      </w:r>
      <w:r>
        <w:rPr>
          <w:rFonts w:ascii="宋体" w:hAnsi="宋体" w:eastAsia="宋体" w:cs="宋体"/>
          <w:spacing w:val="9"/>
          <w:sz w:val="23"/>
          <w:szCs w:val="23"/>
          <w:highlight w:val="none"/>
        </w:rPr>
        <w:t>中标单位需派遣至少一名人员作为驻场人员，在采购人指定地点驻场进行服务。</w:t>
      </w:r>
    </w:p>
    <w:p w14:paraId="57F6B027">
      <w:pPr>
        <w:spacing w:before="183" w:line="238" w:lineRule="auto"/>
        <w:ind w:left="13"/>
        <w:rPr>
          <w:rFonts w:ascii="宋体" w:hAnsi="宋体" w:eastAsia="宋体" w:cs="宋体"/>
          <w:b/>
          <w:bCs/>
          <w:sz w:val="23"/>
          <w:szCs w:val="23"/>
          <w:highlight w:val="none"/>
        </w:rPr>
      </w:pPr>
      <w:r>
        <w:rPr>
          <w:rFonts w:ascii="宋体" w:hAnsi="宋体" w:eastAsia="宋体" w:cs="宋体"/>
          <w:b/>
          <w:bCs/>
          <w:spacing w:val="10"/>
          <w:sz w:val="23"/>
          <w:szCs w:val="23"/>
          <w:highlight w:val="none"/>
        </w:rPr>
        <w:t>五</w:t>
      </w:r>
      <w:r>
        <w:rPr>
          <w:rFonts w:ascii="宋体" w:hAnsi="宋体" w:eastAsia="宋体" w:cs="宋体"/>
          <w:b/>
          <w:bCs/>
          <w:spacing w:val="9"/>
          <w:sz w:val="23"/>
          <w:szCs w:val="23"/>
          <w:highlight w:val="none"/>
        </w:rPr>
        <w:t>、印章刻制标准</w:t>
      </w:r>
    </w:p>
    <w:p w14:paraId="162875D6">
      <w:pPr>
        <w:spacing w:before="173" w:line="376" w:lineRule="auto"/>
        <w:ind w:left="11" w:right="171" w:firstLine="480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ascii="宋体" w:hAnsi="宋体" w:eastAsia="宋体" w:cs="宋体"/>
          <w:spacing w:val="18"/>
          <w:sz w:val="23"/>
          <w:szCs w:val="23"/>
          <w:highlight w:val="none"/>
        </w:rPr>
        <w:t>符合</w:t>
      </w:r>
      <w:r>
        <w:rPr>
          <w:rFonts w:ascii="宋体" w:hAnsi="宋体" w:eastAsia="宋体" w:cs="宋体"/>
          <w:spacing w:val="9"/>
          <w:sz w:val="23"/>
          <w:szCs w:val="23"/>
          <w:highlight w:val="none"/>
        </w:rPr>
        <w:t>国家标准；《中华人民共和国公安部关于加强刻字业治安管理打击伪造印章犯罪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:highlight w:val="none"/>
        </w:rPr>
        <w:t xml:space="preserve">活动的通告》 </w:t>
      </w:r>
      <w:r>
        <w:rPr>
          <w:rFonts w:ascii="宋体" w:hAnsi="宋体" w:eastAsia="宋体" w:cs="宋体"/>
          <w:spacing w:val="2"/>
          <w:sz w:val="23"/>
          <w:szCs w:val="23"/>
          <w:highlight w:val="none"/>
        </w:rPr>
        <w:t xml:space="preserve"> (公通字</w:t>
      </w:r>
      <w:r>
        <w:rPr>
          <w:rFonts w:ascii="Times New Roman" w:hAnsi="Times New Roman" w:eastAsia="Times New Roman" w:cs="Times New Roman"/>
          <w:spacing w:val="2"/>
          <w:sz w:val="23"/>
          <w:szCs w:val="23"/>
          <w:highlight w:val="none"/>
        </w:rPr>
        <w:t xml:space="preserve">[1993] 104 </w:t>
      </w:r>
      <w:r>
        <w:rPr>
          <w:rFonts w:ascii="宋体" w:hAnsi="宋体" w:eastAsia="宋体" w:cs="宋体"/>
          <w:spacing w:val="2"/>
          <w:sz w:val="23"/>
          <w:szCs w:val="23"/>
          <w:highlight w:val="none"/>
        </w:rPr>
        <w:t>号) 、《印铸刻字业暂行管理规则》、《关于认真落实国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:highlight w:val="none"/>
        </w:rPr>
        <w:t>务院调整旅馆业、公章刻制业和典当业后置行政审批有关事项的通知》  (陕公治【</w:t>
      </w:r>
      <w:r>
        <w:rPr>
          <w:rFonts w:ascii="Times New Roman" w:hAnsi="Times New Roman" w:eastAsia="Times New Roman" w:cs="Times New Roman"/>
          <w:spacing w:val="6"/>
          <w:sz w:val="23"/>
          <w:szCs w:val="23"/>
          <w:highlight w:val="none"/>
        </w:rPr>
        <w:t>2015</w:t>
      </w:r>
      <w:r>
        <w:rPr>
          <w:rFonts w:ascii="宋体" w:hAnsi="宋体" w:eastAsia="宋体" w:cs="宋体"/>
          <w:spacing w:val="4"/>
          <w:sz w:val="23"/>
          <w:szCs w:val="23"/>
          <w:highlight w:val="none"/>
        </w:rPr>
        <w:t>】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23"/>
          <w:szCs w:val="23"/>
          <w:highlight w:val="none"/>
        </w:rPr>
        <w:t>52</w:t>
      </w:r>
      <w:r>
        <w:rPr>
          <w:rFonts w:ascii="Times New Roman" w:hAnsi="Times New Roman" w:eastAsia="Times New Roman" w:cs="Times New Roman"/>
          <w:spacing w:val="12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:highlight w:val="none"/>
        </w:rPr>
        <w:t>号) 、《西安市特种行业治安管理条例》。如遇国家政策及规定等发生变化时，按新规</w:t>
      </w:r>
      <w:r>
        <w:rPr>
          <w:rFonts w:ascii="宋体" w:hAnsi="宋体" w:eastAsia="宋体" w:cs="宋体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  <w:highlight w:val="none"/>
        </w:rPr>
        <w:t>定</w:t>
      </w:r>
      <w:r>
        <w:rPr>
          <w:rFonts w:ascii="宋体" w:hAnsi="宋体" w:eastAsia="宋体" w:cs="宋体"/>
          <w:spacing w:val="6"/>
          <w:sz w:val="23"/>
          <w:szCs w:val="23"/>
          <w:highlight w:val="none"/>
        </w:rPr>
        <w:t>标准执行。</w:t>
      </w:r>
    </w:p>
    <w:p w14:paraId="296DE47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备注：一包、二包通用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138FD"/>
    <w:multiLevelType w:val="multilevel"/>
    <w:tmpl w:val="059138FD"/>
    <w:lvl w:ilvl="0" w:tentative="0">
      <w:start w:val="1"/>
      <w:numFmt w:val="decimal"/>
      <w:pStyle w:val="3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jc w:val="center"/>
      <w:outlineLvl w:val="0"/>
    </w:pPr>
    <w:rPr>
      <w:rFonts w:ascii="宋体" w:hAnsi="宋体"/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2025-04-29T07:44:50Z</dcterms:created>
  <dc:creator>哈哈</dc:creator>
  <cp:lastModifiedBy>quanquan</cp:lastModifiedBy>
  <dcterms:modified xsi:type="dcterms:W3CDTF">2025-04-29T07:45:20Z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8E63F1427497440F871C8688CE0CD60C_12</vt:lpwstr>
  </property>
</Properties>
</file>