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C3FC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jc w:val="center"/>
        <w:textAlignment w:val="baseline"/>
        <w:outlineLvl w:val="0"/>
        <w:rPr>
          <w:rStyle w:val="5"/>
          <w:rFonts w:hint="eastAsia" w:ascii="仿宋" w:hAnsi="仿宋" w:eastAsia="仿宋" w:cs="仿宋"/>
          <w:b/>
          <w:i w:val="0"/>
          <w:caps w:val="0"/>
          <w:color w:val="auto"/>
          <w:spacing w:val="0"/>
          <w:w w:val="100"/>
          <w:kern w:val="2"/>
          <w:sz w:val="44"/>
          <w:szCs w:val="44"/>
          <w:highlight w:val="none"/>
          <w:lang w:val="en-US" w:eastAsia="zh-CN" w:bidi="ar-SA"/>
        </w:rPr>
      </w:pPr>
      <w:r>
        <w:rPr>
          <w:rStyle w:val="5"/>
          <w:rFonts w:hint="eastAsia" w:ascii="仿宋" w:hAnsi="仿宋" w:eastAsia="仿宋" w:cs="仿宋"/>
          <w:b/>
          <w:i w:val="0"/>
          <w:caps w:val="0"/>
          <w:color w:val="auto"/>
          <w:spacing w:val="0"/>
          <w:w w:val="100"/>
          <w:kern w:val="2"/>
          <w:sz w:val="44"/>
          <w:szCs w:val="44"/>
          <w:highlight w:val="none"/>
          <w:lang w:val="en-US" w:eastAsia="zh-CN" w:bidi="ar-SA"/>
        </w:rPr>
        <w:t>采购内容及技术要求</w:t>
      </w:r>
    </w:p>
    <w:p w14:paraId="2FA8BF57">
      <w:pPr>
        <w:rPr>
          <w:color w:val="auto"/>
        </w:rPr>
      </w:pPr>
    </w:p>
    <w:p w14:paraId="3BA6C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一、项目概况</w:t>
      </w:r>
    </w:p>
    <w:p w14:paraId="720CBF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1、周陵片区C2地块围挡圈建工作，围挡长度3539.25米，</w:t>
      </w:r>
      <w:r>
        <w:rPr>
          <w:rFonts w:hint="eastAsia" w:ascii="仿宋" w:hAnsi="仿宋" w:eastAsia="仿宋" w:cs="仿宋"/>
          <w:b w:val="0"/>
          <w:bCs w:val="0"/>
          <w:color w:val="auto"/>
          <w:sz w:val="24"/>
          <w:szCs w:val="24"/>
          <w:highlight w:val="none"/>
          <w:lang w:val="en-US" w:eastAsia="zh-CN"/>
        </w:rPr>
        <w:t>单价</w:t>
      </w:r>
      <w:r>
        <w:rPr>
          <w:rFonts w:hint="default" w:ascii="仿宋" w:hAnsi="仿宋" w:eastAsia="仿宋" w:cs="仿宋"/>
          <w:b w:val="0"/>
          <w:bCs w:val="0"/>
          <w:color w:val="auto"/>
          <w:sz w:val="24"/>
          <w:szCs w:val="24"/>
          <w:highlight w:val="none"/>
          <w:lang w:val="en-US" w:eastAsia="zh-CN"/>
        </w:rPr>
        <w:t>290元/</w:t>
      </w:r>
      <w:r>
        <w:rPr>
          <w:rFonts w:hint="eastAsia" w:ascii="仿宋" w:hAnsi="仿宋" w:eastAsia="仿宋" w:cs="仿宋"/>
          <w:b w:val="0"/>
          <w:bCs w:val="0"/>
          <w:color w:val="auto"/>
          <w:sz w:val="24"/>
          <w:szCs w:val="24"/>
          <w:highlight w:val="none"/>
          <w:lang w:val="en-US" w:eastAsia="zh-CN"/>
        </w:rPr>
        <w:t>延</w:t>
      </w:r>
      <w:r>
        <w:rPr>
          <w:rFonts w:hint="default" w:ascii="仿宋" w:hAnsi="仿宋" w:eastAsia="仿宋" w:cs="仿宋"/>
          <w:b w:val="0"/>
          <w:bCs w:val="0"/>
          <w:color w:val="auto"/>
          <w:sz w:val="24"/>
          <w:szCs w:val="24"/>
          <w:highlight w:val="none"/>
          <w:lang w:val="en-US" w:eastAsia="zh-CN"/>
        </w:rPr>
        <w:t>米。（具体以实际结算为准）。</w:t>
      </w:r>
    </w:p>
    <w:p w14:paraId="1C8C57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US" w:eastAsia="zh-CN"/>
        </w:rPr>
        <w:t>交货期</w:t>
      </w:r>
      <w:r>
        <w:rPr>
          <w:rFonts w:hint="default" w:ascii="仿宋" w:hAnsi="仿宋" w:eastAsia="仿宋" w:cs="仿宋"/>
          <w:b/>
          <w:bCs/>
          <w:color w:val="auto"/>
          <w:sz w:val="24"/>
          <w:szCs w:val="24"/>
          <w:highlight w:val="none"/>
          <w:lang w:val="en-US" w:eastAsia="zh-CN"/>
        </w:rPr>
        <w:t>及项目实施地点</w:t>
      </w:r>
    </w:p>
    <w:p w14:paraId="545D4C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交货期</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：自合同签订之日起</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15</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日历天</w:t>
      </w:r>
    </w:p>
    <w:p w14:paraId="522898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项目实施地点：采购人指定地点</w:t>
      </w:r>
    </w:p>
    <w:p w14:paraId="132129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default" w:ascii="仿宋" w:hAnsi="仿宋" w:eastAsia="仿宋" w:cs="仿宋"/>
          <w:b/>
          <w:bCs/>
          <w:color w:val="auto"/>
          <w:sz w:val="24"/>
          <w:szCs w:val="24"/>
          <w:highlight w:val="none"/>
          <w:lang w:val="en-US" w:eastAsia="zh-CN"/>
        </w:rPr>
        <w:t>、技术标准及要求</w:t>
      </w:r>
    </w:p>
    <w:tbl>
      <w:tblPr>
        <w:tblStyle w:val="3"/>
        <w:tblW w:w="8596" w:type="dxa"/>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07"/>
        <w:gridCol w:w="3770"/>
        <w:gridCol w:w="2819"/>
      </w:tblGrid>
      <w:tr w14:paraId="162B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007" w:type="dxa"/>
            <w:tcBorders>
              <w:tl2br w:val="nil"/>
              <w:tr2bl w:val="nil"/>
            </w:tcBorders>
            <w:noWrap w:val="0"/>
            <w:vAlign w:val="center"/>
          </w:tcPr>
          <w:p w14:paraId="26E7F1D0">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产品名称</w:t>
            </w:r>
          </w:p>
        </w:tc>
        <w:tc>
          <w:tcPr>
            <w:tcW w:w="3770" w:type="dxa"/>
            <w:tcBorders>
              <w:tl2br w:val="nil"/>
              <w:tr2bl w:val="nil"/>
            </w:tcBorders>
            <w:noWrap w:val="0"/>
            <w:vAlign w:val="center"/>
          </w:tcPr>
          <w:p w14:paraId="2ECD6B00">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Style w:val="6"/>
                <w:rFonts w:hint="eastAsia" w:ascii="仿宋" w:hAnsi="仿宋" w:eastAsia="仿宋" w:cs="仿宋"/>
                <w:b/>
                <w:bCs/>
                <w:sz w:val="24"/>
                <w:szCs w:val="24"/>
                <w:lang w:val="en-US" w:eastAsia="zh-CN" w:bidi="ar"/>
              </w:rPr>
              <w:t>规格</w:t>
            </w:r>
          </w:p>
        </w:tc>
        <w:tc>
          <w:tcPr>
            <w:tcW w:w="2819" w:type="dxa"/>
            <w:tcBorders>
              <w:tl2br w:val="nil"/>
              <w:tr2bl w:val="nil"/>
            </w:tcBorders>
            <w:noWrap w:val="0"/>
            <w:vAlign w:val="center"/>
          </w:tcPr>
          <w:p w14:paraId="457589C6">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Style w:val="6"/>
                <w:rFonts w:hint="eastAsia" w:ascii="仿宋" w:hAnsi="仿宋" w:eastAsia="仿宋" w:cs="仿宋"/>
                <w:b/>
                <w:bCs/>
                <w:sz w:val="24"/>
                <w:szCs w:val="24"/>
                <w:lang w:val="en-US" w:eastAsia="zh-CN" w:bidi="ar"/>
              </w:rPr>
              <w:t>长度</w:t>
            </w:r>
          </w:p>
        </w:tc>
      </w:tr>
      <w:tr w14:paraId="4BF42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trPr>
        <w:tc>
          <w:tcPr>
            <w:tcW w:w="2007" w:type="dxa"/>
            <w:tcBorders>
              <w:tl2br w:val="nil"/>
              <w:tr2bl w:val="nil"/>
            </w:tcBorders>
            <w:noWrap w:val="0"/>
            <w:vAlign w:val="center"/>
          </w:tcPr>
          <w:p w14:paraId="5AAFBC9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围挡</w:t>
            </w:r>
          </w:p>
        </w:tc>
        <w:tc>
          <w:tcPr>
            <w:tcW w:w="3770" w:type="dxa"/>
            <w:tcBorders>
              <w:tl2br w:val="nil"/>
              <w:tr2bl w:val="nil"/>
            </w:tcBorders>
            <w:noWrap w:val="0"/>
            <w:vAlign w:val="center"/>
          </w:tcPr>
          <w:p w14:paraId="5E2588C0">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板面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宽3m*高2.5m*厚0.26m</w:t>
            </w:r>
          </w:p>
          <w:p w14:paraId="05069F90">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立柱：</w:t>
            </w:r>
            <w:r>
              <w:rPr>
                <w:rFonts w:hint="eastAsia" w:ascii="仿宋" w:hAnsi="仿宋" w:eastAsia="仿宋" w:cs="仿宋"/>
                <w:i w:val="0"/>
                <w:iCs w:val="0"/>
                <w:color w:val="000000"/>
                <w:sz w:val="24"/>
                <w:szCs w:val="24"/>
                <w:u w:val="none"/>
              </w:rPr>
              <w:t>高2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5m*宽0.25m*厚0.5m</w:t>
            </w:r>
          </w:p>
          <w:p w14:paraId="1A972292">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斜撑</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长2.0m</w:t>
            </w:r>
          </w:p>
          <w:p w14:paraId="5E1BFCC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立</w:t>
            </w:r>
            <w:r>
              <w:rPr>
                <w:rFonts w:hint="eastAsia" w:ascii="仿宋" w:hAnsi="仿宋" w:eastAsia="仿宋" w:cs="仿宋"/>
                <w:i w:val="0"/>
                <w:iCs w:val="0"/>
                <w:color w:val="000000"/>
                <w:sz w:val="24"/>
                <w:szCs w:val="24"/>
                <w:u w:val="none"/>
                <w:lang w:val="en-US" w:eastAsia="zh-CN"/>
              </w:rPr>
              <w:t>柱</w:t>
            </w:r>
            <w:r>
              <w:rPr>
                <w:rFonts w:hint="eastAsia" w:ascii="仿宋" w:hAnsi="仿宋" w:eastAsia="仿宋" w:cs="仿宋"/>
                <w:i w:val="0"/>
                <w:iCs w:val="0"/>
                <w:color w:val="000000"/>
                <w:sz w:val="24"/>
                <w:szCs w:val="24"/>
                <w:u w:val="none"/>
              </w:rPr>
              <w:t>底座</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长178*宽260*厚3m</w:t>
            </w:r>
            <w:r>
              <w:rPr>
                <w:rFonts w:hint="eastAsia" w:ascii="仿宋" w:hAnsi="仿宋" w:eastAsia="仿宋" w:cs="仿宋"/>
                <w:i w:val="0"/>
                <w:iCs w:val="0"/>
                <w:color w:val="000000"/>
                <w:sz w:val="24"/>
                <w:szCs w:val="24"/>
                <w:u w:val="none"/>
                <w:lang w:val="en-US" w:eastAsia="zh-CN"/>
              </w:rPr>
              <w:t>m</w:t>
            </w:r>
          </w:p>
          <w:p w14:paraId="6D05F3C9">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灯</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长200</w:t>
            </w:r>
            <w:r>
              <w:rPr>
                <w:rFonts w:hint="eastAsia" w:ascii="仿宋" w:hAnsi="仿宋" w:eastAsia="仿宋" w:cs="仿宋"/>
                <w:i w:val="0"/>
                <w:iCs w:val="0"/>
                <w:color w:val="000000"/>
                <w:sz w:val="24"/>
                <w:szCs w:val="24"/>
                <w:u w:val="none"/>
                <w:lang w:val="en-US" w:eastAsia="zh-CN"/>
              </w:rPr>
              <w:t>mm</w:t>
            </w:r>
            <w:r>
              <w:rPr>
                <w:rFonts w:hint="eastAsia" w:ascii="仿宋" w:hAnsi="仿宋" w:eastAsia="仿宋" w:cs="仿宋"/>
                <w:i w:val="0"/>
                <w:iCs w:val="0"/>
                <w:color w:val="000000"/>
                <w:sz w:val="24"/>
                <w:szCs w:val="24"/>
                <w:u w:val="none"/>
              </w:rPr>
              <w:t>*宽200</w:t>
            </w:r>
            <w:r>
              <w:rPr>
                <w:rFonts w:hint="eastAsia" w:ascii="仿宋" w:hAnsi="仿宋" w:eastAsia="仿宋" w:cs="仿宋"/>
                <w:i w:val="0"/>
                <w:iCs w:val="0"/>
                <w:color w:val="000000"/>
                <w:sz w:val="24"/>
                <w:szCs w:val="24"/>
                <w:u w:val="none"/>
                <w:lang w:val="en-US" w:eastAsia="zh-CN"/>
              </w:rPr>
              <w:t>mm</w:t>
            </w:r>
            <w:r>
              <w:rPr>
                <w:rFonts w:hint="eastAsia" w:ascii="仿宋" w:hAnsi="仿宋" w:eastAsia="仿宋" w:cs="仿宋"/>
                <w:i w:val="0"/>
                <w:iCs w:val="0"/>
                <w:color w:val="000000"/>
                <w:sz w:val="24"/>
                <w:szCs w:val="24"/>
                <w:u w:val="none"/>
              </w:rPr>
              <w:t>高200</w:t>
            </w:r>
            <w:r>
              <w:rPr>
                <w:rFonts w:hint="eastAsia" w:ascii="仿宋" w:hAnsi="仿宋" w:eastAsia="仿宋" w:cs="仿宋"/>
                <w:i w:val="0"/>
                <w:iCs w:val="0"/>
                <w:color w:val="000000"/>
                <w:sz w:val="24"/>
                <w:szCs w:val="24"/>
                <w:u w:val="none"/>
                <w:lang w:val="en-US" w:eastAsia="zh-CN"/>
              </w:rPr>
              <w:t>mm</w:t>
            </w:r>
          </w:p>
          <w:p w14:paraId="07EBC2D0">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rPr>
              <w:t>C40混凝土底座</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直径600mm的圆</w:t>
            </w:r>
          </w:p>
        </w:tc>
        <w:tc>
          <w:tcPr>
            <w:tcW w:w="2819" w:type="dxa"/>
            <w:tcBorders>
              <w:tl2br w:val="nil"/>
              <w:tr2bl w:val="nil"/>
            </w:tcBorders>
            <w:noWrap w:val="0"/>
            <w:vAlign w:val="center"/>
          </w:tcPr>
          <w:p w14:paraId="0D7FB8E8">
            <w:pPr>
              <w:keepNext w:val="0"/>
              <w:keepLines w:val="0"/>
              <w:widowControl/>
              <w:suppressLineNumbers w:val="0"/>
              <w:jc w:val="center"/>
              <w:textAlignment w:val="top"/>
              <w:rPr>
                <w:rFonts w:hint="eastAsia" w:ascii="仿宋" w:hAnsi="仿宋" w:eastAsia="仿宋" w:cs="仿宋"/>
                <w:i w:val="0"/>
                <w:iCs w:val="0"/>
                <w:color w:val="0000FF"/>
                <w:sz w:val="24"/>
                <w:szCs w:val="24"/>
                <w:u w:val="none"/>
              </w:rPr>
            </w:pPr>
            <w:r>
              <w:rPr>
                <w:rFonts w:hint="default" w:ascii="仿宋" w:hAnsi="仿宋" w:eastAsia="仿宋" w:cs="仿宋"/>
                <w:b w:val="0"/>
                <w:bCs w:val="0"/>
                <w:color w:val="auto"/>
                <w:sz w:val="24"/>
                <w:szCs w:val="24"/>
                <w:highlight w:val="none"/>
                <w:lang w:val="en-US" w:eastAsia="zh-CN"/>
              </w:rPr>
              <w:t>3539.25米</w:t>
            </w:r>
          </w:p>
        </w:tc>
      </w:tr>
    </w:tbl>
    <w:p w14:paraId="633152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1、本次采购为完成本项目全部内容的体现。含混凝土基础，含运费，含安装(安装材料，安装工具)。</w:t>
      </w:r>
    </w:p>
    <w:p w14:paraId="3790F5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在实施项目过程中，应遵守相关法律和采购人的要求。</w:t>
      </w:r>
    </w:p>
    <w:p w14:paraId="4C9D4E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3、负责办理完成项目使用审批手续，承担</w:t>
      </w:r>
      <w:r>
        <w:rPr>
          <w:rFonts w:hint="eastAsia" w:ascii="仿宋" w:hAnsi="仿宋" w:eastAsia="仿宋" w:cs="仿宋"/>
          <w:b w:val="0"/>
          <w:bCs w:val="0"/>
          <w:color w:val="auto"/>
          <w:sz w:val="24"/>
          <w:szCs w:val="24"/>
          <w:highlight w:val="none"/>
          <w:lang w:val="en-US" w:eastAsia="zh-CN"/>
        </w:rPr>
        <w:t>完成本项目可能存在的</w:t>
      </w:r>
      <w:r>
        <w:rPr>
          <w:rFonts w:hint="default" w:ascii="仿宋" w:hAnsi="仿宋" w:eastAsia="仿宋" w:cs="仿宋"/>
          <w:b w:val="0"/>
          <w:bCs w:val="0"/>
          <w:color w:val="auto"/>
          <w:sz w:val="24"/>
          <w:szCs w:val="24"/>
          <w:highlight w:val="none"/>
          <w:lang w:val="en-US" w:eastAsia="zh-CN"/>
        </w:rPr>
        <w:t>一切风险。保证</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正式投入使用，再无其他费用发生。</w:t>
      </w:r>
    </w:p>
    <w:p w14:paraId="12B9D0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进入采购人要求场地</w:t>
      </w:r>
      <w:r>
        <w:rPr>
          <w:rFonts w:hint="eastAsia" w:ascii="仿宋" w:hAnsi="仿宋" w:eastAsia="仿宋" w:cs="仿宋"/>
          <w:b w:val="0"/>
          <w:bCs w:val="0"/>
          <w:color w:val="auto"/>
          <w:sz w:val="24"/>
          <w:szCs w:val="24"/>
          <w:highlight w:val="none"/>
          <w:lang w:val="en-US" w:eastAsia="zh-CN"/>
        </w:rPr>
        <w:t>开展项目实施工作</w:t>
      </w:r>
      <w:r>
        <w:rPr>
          <w:rFonts w:hint="default" w:ascii="仿宋" w:hAnsi="仿宋" w:eastAsia="仿宋" w:cs="仿宋"/>
          <w:b w:val="0"/>
          <w:bCs w:val="0"/>
          <w:color w:val="auto"/>
          <w:sz w:val="24"/>
          <w:szCs w:val="24"/>
          <w:highlight w:val="none"/>
          <w:lang w:val="en-US" w:eastAsia="zh-CN"/>
        </w:rPr>
        <w:t>，应服从当地对治安、卫生、环保、社会保险等</w:t>
      </w:r>
      <w:r>
        <w:rPr>
          <w:rFonts w:hint="eastAsia" w:ascii="仿宋" w:hAnsi="仿宋" w:eastAsia="仿宋" w:cs="仿宋"/>
          <w:b w:val="0"/>
          <w:bCs w:val="0"/>
          <w:color w:val="auto"/>
          <w:sz w:val="24"/>
          <w:szCs w:val="24"/>
          <w:highlight w:val="none"/>
          <w:lang w:val="en-US" w:eastAsia="zh-CN"/>
        </w:rPr>
        <w:t>的</w:t>
      </w:r>
      <w:r>
        <w:rPr>
          <w:rFonts w:hint="default" w:ascii="仿宋" w:hAnsi="仿宋" w:eastAsia="仿宋" w:cs="仿宋"/>
          <w:b w:val="0"/>
          <w:bCs w:val="0"/>
          <w:color w:val="auto"/>
          <w:sz w:val="24"/>
          <w:szCs w:val="24"/>
          <w:highlight w:val="none"/>
          <w:lang w:val="en-US" w:eastAsia="zh-CN"/>
        </w:rPr>
        <w:t>统一管理，并按有关规定交纳费用以及因违反相关规定而造成的罚款。</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按照国家和当地政府有关规定应采取的任何必要安全防护措施已包含在</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的合同价款当中，采购人不另行支付。</w:t>
      </w:r>
    </w:p>
    <w:p w14:paraId="369A7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5、采取有效的安全保障措施，确保</w:t>
      </w:r>
      <w:r>
        <w:rPr>
          <w:rFonts w:hint="eastAsia" w:ascii="仿宋" w:hAnsi="仿宋" w:eastAsia="仿宋" w:cs="仿宋"/>
          <w:b w:val="0"/>
          <w:bCs w:val="0"/>
          <w:color w:val="auto"/>
          <w:sz w:val="24"/>
          <w:szCs w:val="24"/>
          <w:highlight w:val="none"/>
          <w:lang w:val="en-US" w:eastAsia="zh-CN"/>
        </w:rPr>
        <w:t>项目实施的</w:t>
      </w:r>
      <w:r>
        <w:rPr>
          <w:rFonts w:hint="default" w:ascii="仿宋" w:hAnsi="仿宋" w:eastAsia="仿宋" w:cs="仿宋"/>
          <w:b w:val="0"/>
          <w:bCs w:val="0"/>
          <w:color w:val="auto"/>
          <w:sz w:val="24"/>
          <w:szCs w:val="24"/>
          <w:highlight w:val="none"/>
          <w:lang w:val="en-US" w:eastAsia="zh-CN"/>
        </w:rPr>
        <w:t>安全</w:t>
      </w:r>
      <w:r>
        <w:rPr>
          <w:rFonts w:hint="eastAsia" w:ascii="仿宋" w:hAnsi="仿宋" w:eastAsia="仿宋" w:cs="仿宋"/>
          <w:b w:val="0"/>
          <w:bCs w:val="0"/>
          <w:color w:val="auto"/>
          <w:sz w:val="24"/>
          <w:szCs w:val="24"/>
          <w:highlight w:val="none"/>
          <w:lang w:val="en-US" w:eastAsia="zh-CN"/>
        </w:rPr>
        <w:t>性</w:t>
      </w:r>
      <w:r>
        <w:rPr>
          <w:rFonts w:hint="default" w:ascii="仿宋" w:hAnsi="仿宋" w:eastAsia="仿宋" w:cs="仿宋"/>
          <w:b w:val="0"/>
          <w:bCs w:val="0"/>
          <w:color w:val="auto"/>
          <w:sz w:val="24"/>
          <w:szCs w:val="24"/>
          <w:highlight w:val="none"/>
          <w:lang w:val="en-US" w:eastAsia="zh-CN"/>
        </w:rPr>
        <w:t>，包括悬挂警示标牌、装设围栏、配备安全人员等，并承担事故的全部费用和责任。</w:t>
      </w:r>
    </w:p>
    <w:p w14:paraId="57A55B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6、在</w:t>
      </w:r>
      <w:r>
        <w:rPr>
          <w:rFonts w:hint="eastAsia" w:ascii="仿宋" w:hAnsi="仿宋" w:eastAsia="仿宋" w:cs="仿宋"/>
          <w:b w:val="0"/>
          <w:bCs w:val="0"/>
          <w:color w:val="auto"/>
          <w:sz w:val="24"/>
          <w:szCs w:val="24"/>
          <w:highlight w:val="none"/>
          <w:lang w:val="en-US" w:eastAsia="zh-CN"/>
        </w:rPr>
        <w:t>项目实施</w:t>
      </w:r>
      <w:r>
        <w:rPr>
          <w:rFonts w:hint="default" w:ascii="仿宋" w:hAnsi="仿宋" w:eastAsia="仿宋" w:cs="仿宋"/>
          <w:b w:val="0"/>
          <w:bCs w:val="0"/>
          <w:color w:val="auto"/>
          <w:sz w:val="24"/>
          <w:szCs w:val="24"/>
          <w:highlight w:val="none"/>
          <w:lang w:val="en-US" w:eastAsia="zh-CN"/>
        </w:rPr>
        <w:t>过程中，对于植物、道路，要采取必要的措施进行保护，并按照</w:t>
      </w:r>
      <w:r>
        <w:rPr>
          <w:rFonts w:hint="eastAsia" w:ascii="仿宋" w:hAnsi="仿宋" w:eastAsia="仿宋" w:cs="仿宋"/>
          <w:b w:val="0"/>
          <w:bCs w:val="0"/>
          <w:color w:val="auto"/>
          <w:sz w:val="24"/>
          <w:szCs w:val="24"/>
          <w:highlight w:val="none"/>
          <w:lang w:val="en-US" w:eastAsia="zh-CN"/>
        </w:rPr>
        <w:t>相关法律法规及技术规范的要求实施</w:t>
      </w:r>
      <w:r>
        <w:rPr>
          <w:rFonts w:hint="default" w:ascii="仿宋" w:hAnsi="仿宋" w:eastAsia="仿宋" w:cs="仿宋"/>
          <w:b w:val="0"/>
          <w:bCs w:val="0"/>
          <w:color w:val="auto"/>
          <w:sz w:val="24"/>
          <w:szCs w:val="24"/>
          <w:highlight w:val="none"/>
          <w:lang w:val="en-US" w:eastAsia="zh-CN"/>
        </w:rPr>
        <w:t>，并做好除尘工作，避免影响环境。</w:t>
      </w:r>
    </w:p>
    <w:p w14:paraId="7B8764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7、在</w:t>
      </w:r>
      <w:r>
        <w:rPr>
          <w:rFonts w:hint="eastAsia" w:ascii="仿宋" w:hAnsi="仿宋" w:eastAsia="仿宋" w:cs="仿宋"/>
          <w:b w:val="0"/>
          <w:bCs w:val="0"/>
          <w:color w:val="auto"/>
          <w:sz w:val="24"/>
          <w:szCs w:val="24"/>
          <w:highlight w:val="none"/>
          <w:lang w:val="en-US" w:eastAsia="zh-CN"/>
        </w:rPr>
        <w:t>项目实施期间</w:t>
      </w:r>
      <w:r>
        <w:rPr>
          <w:rFonts w:hint="default" w:ascii="仿宋" w:hAnsi="仿宋" w:eastAsia="仿宋" w:cs="仿宋"/>
          <w:b w:val="0"/>
          <w:bCs w:val="0"/>
          <w:color w:val="auto"/>
          <w:sz w:val="24"/>
          <w:szCs w:val="24"/>
          <w:highlight w:val="none"/>
          <w:lang w:val="en-US" w:eastAsia="zh-CN"/>
        </w:rPr>
        <w:t>，所发生的一切事故</w:t>
      </w:r>
      <w:r>
        <w:rPr>
          <w:rFonts w:hint="eastAsia" w:ascii="仿宋" w:hAnsi="仿宋" w:eastAsia="仿宋" w:cs="仿宋"/>
          <w:b w:val="0"/>
          <w:bCs w:val="0"/>
          <w:color w:val="auto"/>
          <w:sz w:val="24"/>
          <w:szCs w:val="24"/>
          <w:highlight w:val="none"/>
          <w:lang w:val="en-US" w:eastAsia="zh-CN"/>
        </w:rPr>
        <w:t>均</w:t>
      </w:r>
      <w:r>
        <w:rPr>
          <w:rFonts w:hint="default" w:ascii="仿宋" w:hAnsi="仿宋" w:eastAsia="仿宋" w:cs="仿宋"/>
          <w:b w:val="0"/>
          <w:bCs w:val="0"/>
          <w:color w:val="auto"/>
          <w:sz w:val="24"/>
          <w:szCs w:val="24"/>
          <w:highlight w:val="none"/>
          <w:lang w:val="en-US" w:eastAsia="zh-CN"/>
        </w:rPr>
        <w:t>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自行承担责任。</w:t>
      </w:r>
    </w:p>
    <w:p w14:paraId="642F5B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default" w:ascii="仿宋" w:hAnsi="仿宋" w:eastAsia="仿宋" w:cs="仿宋"/>
          <w:b w:val="0"/>
          <w:bCs w:val="0"/>
          <w:color w:val="auto"/>
          <w:sz w:val="24"/>
          <w:szCs w:val="24"/>
          <w:highlight w:val="none"/>
          <w:lang w:val="en-US" w:eastAsia="zh-CN"/>
        </w:rPr>
        <w:t>、项目实施过程中工不与其他人员发生纠纷，在服务期间与其他人员产生的纠纷，均由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承担全部责任。</w:t>
      </w:r>
    </w:p>
    <w:p w14:paraId="344BFB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在采购人未验收未</w:t>
      </w:r>
      <w:r>
        <w:rPr>
          <w:rFonts w:hint="eastAsia" w:ascii="仿宋" w:hAnsi="仿宋" w:eastAsia="仿宋" w:cs="仿宋"/>
          <w:b w:val="0"/>
          <w:bCs w:val="0"/>
          <w:color w:val="auto"/>
          <w:sz w:val="24"/>
          <w:szCs w:val="24"/>
          <w:highlight w:val="none"/>
          <w:lang w:val="en-US" w:eastAsia="zh-CN"/>
        </w:rPr>
        <w:t>交接</w:t>
      </w:r>
      <w:r>
        <w:rPr>
          <w:rFonts w:hint="default" w:ascii="仿宋" w:hAnsi="仿宋" w:eastAsia="仿宋" w:cs="仿宋"/>
          <w:b w:val="0"/>
          <w:bCs w:val="0"/>
          <w:color w:val="auto"/>
          <w:sz w:val="24"/>
          <w:szCs w:val="24"/>
          <w:highlight w:val="none"/>
          <w:lang w:val="en-US" w:eastAsia="zh-CN"/>
        </w:rPr>
        <w:t>前，需要</w:t>
      </w:r>
      <w:r>
        <w:rPr>
          <w:rFonts w:hint="eastAsia" w:ascii="仿宋" w:hAnsi="仿宋" w:eastAsia="仿宋" w:cs="仿宋"/>
          <w:b w:val="0"/>
          <w:bCs w:val="0"/>
          <w:color w:val="auto"/>
          <w:sz w:val="24"/>
          <w:szCs w:val="24"/>
          <w:highlight w:val="none"/>
          <w:lang w:val="en-US" w:eastAsia="zh-CN"/>
        </w:rPr>
        <w:t>对成品</w:t>
      </w:r>
      <w:r>
        <w:rPr>
          <w:rFonts w:hint="default" w:ascii="仿宋" w:hAnsi="仿宋" w:eastAsia="仿宋" w:cs="仿宋"/>
          <w:b w:val="0"/>
          <w:bCs w:val="0"/>
          <w:color w:val="auto"/>
          <w:sz w:val="24"/>
          <w:szCs w:val="24"/>
          <w:highlight w:val="none"/>
          <w:lang w:val="en-US" w:eastAsia="zh-CN"/>
        </w:rPr>
        <w:t>进行看护，保持</w:t>
      </w:r>
      <w:r>
        <w:rPr>
          <w:rFonts w:hint="eastAsia" w:ascii="仿宋" w:hAnsi="仿宋" w:eastAsia="仿宋" w:cs="仿宋"/>
          <w:b w:val="0"/>
          <w:bCs w:val="0"/>
          <w:color w:val="auto"/>
          <w:sz w:val="24"/>
          <w:szCs w:val="24"/>
          <w:highlight w:val="none"/>
          <w:lang w:val="en-US" w:eastAsia="zh-CN"/>
        </w:rPr>
        <w:t>项目</w:t>
      </w:r>
      <w:r>
        <w:rPr>
          <w:rFonts w:hint="default" w:ascii="仿宋" w:hAnsi="仿宋" w:eastAsia="仿宋" w:cs="仿宋"/>
          <w:b w:val="0"/>
          <w:bCs w:val="0"/>
          <w:color w:val="auto"/>
          <w:sz w:val="24"/>
          <w:szCs w:val="24"/>
          <w:highlight w:val="none"/>
          <w:lang w:val="en-US" w:eastAsia="zh-CN"/>
        </w:rPr>
        <w:t>持续合格的状态。</w:t>
      </w:r>
    </w:p>
    <w:p w14:paraId="568E90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0</w:t>
      </w:r>
      <w:r>
        <w:rPr>
          <w:rFonts w:hint="default" w:ascii="仿宋" w:hAnsi="仿宋" w:eastAsia="仿宋" w:cs="仿宋"/>
          <w:b w:val="0"/>
          <w:bCs w:val="0"/>
          <w:color w:val="auto"/>
          <w:sz w:val="24"/>
          <w:szCs w:val="24"/>
          <w:highlight w:val="none"/>
          <w:lang w:val="en-US" w:eastAsia="zh-CN"/>
        </w:rPr>
        <w:t>、因</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自身原因造成的安全事故、社会秩序不稳定隐患等不良后果由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承担，给</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造成经济或名誉损失的，</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有权视严重程度再予以罚款。</w:t>
      </w:r>
      <w:bookmarkStart w:id="0" w:name="_GoBack"/>
      <w:bookmarkEnd w:id="0"/>
    </w:p>
    <w:p w14:paraId="100C4B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6546D"/>
    <w:rsid w:val="200B0D98"/>
    <w:rsid w:val="49DB37BB"/>
    <w:rsid w:val="7726546D"/>
    <w:rsid w:val="7E62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jc w:val="both"/>
      <w:textAlignment w:val="baseline"/>
    </w:pPr>
    <w:rPr>
      <w:rFonts w:ascii="宋体" w:hAnsi="Times New Roman" w:eastAsia="宋体" w:cstheme="minorBidi"/>
      <w:sz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Times New Roman"/>
      <w:kern w:val="2"/>
      <w:sz w:val="18"/>
      <w:szCs w:val="18"/>
      <w:lang w:val="en-US" w:eastAsia="zh-CN" w:bidi="ar-SA"/>
    </w:rPr>
  </w:style>
  <w:style w:type="character" w:customStyle="1" w:styleId="5">
    <w:name w:val="NormalCharacter"/>
    <w:link w:val="1"/>
    <w:autoRedefine/>
    <w:qFormat/>
    <w:uiPriority w:val="0"/>
    <w:rPr>
      <w:rFonts w:ascii="宋体" w:hAnsi="Times New Roman" w:eastAsia="宋体" w:cstheme="minorBidi"/>
      <w:sz w:val="24"/>
      <w:lang w:val="en-US" w:eastAsia="zh-CN" w:bidi="ar-SA"/>
    </w:rPr>
  </w:style>
  <w:style w:type="character" w:customStyle="1" w:styleId="6">
    <w:name w:val="font2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750</Words>
  <Characters>820</Characters>
  <Lines>0</Lines>
  <Paragraphs>0</Paragraphs>
  <TotalTime>0</TotalTime>
  <ScaleCrop>false</ScaleCrop>
  <LinksUpToDate>false</LinksUpToDate>
  <CharactersWithSpaces>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2025-04-29T09:19:00Z</dcterms:created>
  <dc:creator>echo</dc:creator>
  <cp:lastModifiedBy>echo</cp:lastModifiedBy>
  <dcterms:modified xsi:type="dcterms:W3CDTF">2025-04-29T09:22:46Z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1F551CE93A734E23A02248D7990AF3D1_11</vt:lpwstr>
  </property>
  <property fmtid="{D5CDD505-2E9C-101B-9397-08002B2CF9AE}" pid="4" name="KSOTemplateDocerSaveRecord">
    <vt:lpwstr>eyJoZGlkIjoiMTU1MjA4MDE1M2UyNDQ5OTZmNTY2MzZkYzY2NjJiOTQiLCJ1c2VySWQiOiIyNDg2NTg2NDAifQ==</vt:lpwstr>
  </property>
</Properties>
</file>