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DAF1E">
      <w:pPr>
        <w:spacing w:line="360" w:lineRule="auto"/>
        <w:jc w:val="center"/>
        <w:outlineLvl w:val="1"/>
        <w:rPr>
          <w:rFonts w:hint="default" w:ascii="仿宋" w:hAnsi="仿宋" w:eastAsia="仿宋" w:cs="仿宋"/>
          <w:b/>
          <w:sz w:val="24"/>
          <w:szCs w:val="24"/>
          <w:lang w:val="en-US" w:eastAsia="zh-CN"/>
        </w:rPr>
      </w:pPr>
      <w:bookmarkStart w:id="0" w:name="_GoBack"/>
      <w:r>
        <w:rPr>
          <w:rFonts w:hint="eastAsia" w:ascii="仿宋" w:hAnsi="仿宋" w:eastAsia="仿宋" w:cs="仿宋"/>
          <w:b/>
          <w:sz w:val="48"/>
          <w:szCs w:val="48"/>
          <w:lang w:val="en-US" w:eastAsia="zh-CN"/>
        </w:rPr>
        <w:t>采购需求</w:t>
      </w:r>
      <w:bookmarkEnd w:id="0"/>
    </w:p>
    <w:p w14:paraId="29E62526">
      <w:pPr>
        <w:spacing w:line="360" w:lineRule="auto"/>
        <w:outlineLvl w:val="1"/>
        <w:rPr>
          <w:rFonts w:hint="eastAsia" w:ascii="仿宋" w:hAnsi="仿宋" w:eastAsia="仿宋" w:cs="仿宋"/>
          <w:b/>
          <w:sz w:val="24"/>
          <w:szCs w:val="24"/>
        </w:rPr>
      </w:pPr>
      <w:r>
        <w:rPr>
          <w:rFonts w:hint="eastAsia" w:ascii="仿宋" w:hAnsi="仿宋" w:eastAsia="仿宋" w:cs="仿宋"/>
          <w:b/>
          <w:sz w:val="24"/>
          <w:szCs w:val="24"/>
          <w:lang w:val="en-US" w:eastAsia="zh-CN"/>
        </w:rPr>
        <w:t>一、</w:t>
      </w:r>
      <w:r>
        <w:rPr>
          <w:rFonts w:hint="eastAsia" w:ascii="仿宋" w:hAnsi="仿宋" w:eastAsia="仿宋" w:cs="仿宋"/>
          <w:b/>
          <w:sz w:val="24"/>
          <w:szCs w:val="24"/>
        </w:rPr>
        <w:t>项目概况</w:t>
      </w:r>
    </w:p>
    <w:p w14:paraId="0B1C655C">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为全面掌握空港新城温室气体排放总量及规上企业温室气体排放情况，提高温室气体排放管控和应对气候变化能力提供数据支撑。现开展2025年度空港新城温室气体排放清单总报告和相关分领域报告。2024</w:t>
      </w:r>
      <w:r>
        <w:rPr>
          <w:rFonts w:hint="eastAsia" w:ascii="仿宋" w:hAnsi="仿宋" w:eastAsia="仿宋" w:cs="仿宋"/>
          <w:bCs/>
          <w:sz w:val="24"/>
          <w:szCs w:val="24"/>
          <w:lang w:eastAsia="zh-CN"/>
        </w:rPr>
        <w:t>年和</w:t>
      </w:r>
      <w:r>
        <w:rPr>
          <w:rFonts w:hint="eastAsia" w:ascii="仿宋" w:hAnsi="仿宋" w:eastAsia="仿宋" w:cs="仿宋"/>
          <w:bCs/>
          <w:sz w:val="24"/>
          <w:szCs w:val="24"/>
        </w:rPr>
        <w:t>2025年度规上企业温室气体排放报告</w:t>
      </w:r>
      <w:r>
        <w:rPr>
          <w:rFonts w:hint="eastAsia" w:ascii="仿宋" w:hAnsi="仿宋" w:eastAsia="仿宋" w:cs="仿宋"/>
          <w:bCs/>
          <w:sz w:val="24"/>
          <w:szCs w:val="24"/>
          <w:lang w:eastAsia="zh-CN"/>
        </w:rPr>
        <w:t>及</w:t>
      </w:r>
      <w:r>
        <w:rPr>
          <w:rFonts w:hint="eastAsia" w:ascii="仿宋" w:hAnsi="仿宋" w:eastAsia="仿宋" w:cs="仿宋"/>
          <w:bCs/>
          <w:sz w:val="24"/>
          <w:szCs w:val="24"/>
        </w:rPr>
        <w:t>“十四五”期间温室气体变化情况分析报告。</w:t>
      </w:r>
    </w:p>
    <w:p w14:paraId="49AD9CE7">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通过项目开展，摸清西咸新区空港新城温室气体排放总量、构成情况以及主要行业、规上企业温室气体排放状况、重点排放源及排放水平，</w:t>
      </w:r>
      <w:r>
        <w:rPr>
          <w:rFonts w:hint="eastAsia" w:ascii="仿宋" w:hAnsi="仿宋" w:eastAsia="仿宋" w:cs="仿宋"/>
          <w:bCs/>
          <w:sz w:val="24"/>
          <w:szCs w:val="24"/>
          <w:lang w:eastAsia="zh-CN"/>
        </w:rPr>
        <w:t>对比近</w:t>
      </w:r>
      <w:r>
        <w:rPr>
          <w:rFonts w:hint="eastAsia" w:ascii="仿宋" w:hAnsi="仿宋" w:eastAsia="仿宋" w:cs="仿宋"/>
          <w:bCs/>
          <w:sz w:val="24"/>
          <w:szCs w:val="24"/>
          <w:lang w:val="en-US" w:eastAsia="zh-CN"/>
        </w:rPr>
        <w:t>5年来数据变化趋势，</w:t>
      </w:r>
      <w:r>
        <w:rPr>
          <w:rFonts w:hint="eastAsia" w:ascii="仿宋" w:hAnsi="仿宋" w:eastAsia="仿宋" w:cs="仿宋"/>
          <w:bCs/>
          <w:sz w:val="24"/>
          <w:szCs w:val="24"/>
        </w:rPr>
        <w:t>分析减排潜力的基础及针对行业数据提出减污降碳意见及建议。</w:t>
      </w:r>
    </w:p>
    <w:p w14:paraId="7CC53D29">
      <w:pPr>
        <w:spacing w:line="360" w:lineRule="auto"/>
        <w:outlineLvl w:val="1"/>
        <w:rPr>
          <w:rFonts w:hint="eastAsia" w:ascii="仿宋" w:hAnsi="仿宋" w:eastAsia="仿宋" w:cs="仿宋"/>
          <w:b/>
          <w:bCs/>
          <w:sz w:val="24"/>
          <w:szCs w:val="24"/>
        </w:rPr>
      </w:pPr>
      <w:r>
        <w:rPr>
          <w:rFonts w:hint="eastAsia" w:ascii="仿宋" w:hAnsi="仿宋" w:eastAsia="仿宋" w:cs="仿宋"/>
          <w:b/>
          <w:sz w:val="24"/>
          <w:szCs w:val="24"/>
          <w:lang w:val="en-US" w:eastAsia="zh-CN"/>
        </w:rPr>
        <w:t>二、</w:t>
      </w:r>
      <w:r>
        <w:rPr>
          <w:rFonts w:hint="eastAsia" w:ascii="仿宋" w:hAnsi="仿宋" w:eastAsia="仿宋" w:cs="仿宋"/>
          <w:b/>
          <w:bCs/>
          <w:sz w:val="24"/>
          <w:szCs w:val="24"/>
        </w:rPr>
        <w:t>工作内容</w:t>
      </w:r>
    </w:p>
    <w:p w14:paraId="37B19C9E">
      <w:pPr>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1、</w:t>
      </w:r>
      <w:r>
        <w:rPr>
          <w:rFonts w:hint="eastAsia" w:ascii="仿宋" w:hAnsi="仿宋" w:eastAsia="仿宋" w:cs="仿宋"/>
          <w:b/>
          <w:bCs w:val="0"/>
          <w:sz w:val="24"/>
          <w:szCs w:val="24"/>
        </w:rPr>
        <w:t>2025年度空港新城温室气体排放清单总报告和相关分领域报告</w:t>
      </w:r>
    </w:p>
    <w:p w14:paraId="1BB3CF5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根据《省级温室气体清单编制指南》及《陕西省温室气体清单编制技术指南》要求，完成空港新城2025年度温室气体排放清单，成果包括2025年度温室气体清单总报告、能源活动、工业生产过程、农业、土地利用变化和林业、废弃物处理五大分领域清单报告，涵盖二氧化碳、甲烷、氧化亚氮三种温室气体，空港新城不涉及氢氟碳化物、六氟化硫和全氟化碳。并</w:t>
      </w:r>
      <w:r>
        <w:rPr>
          <w:rFonts w:hint="eastAsia" w:ascii="仿宋" w:hAnsi="仿宋" w:eastAsia="仿宋" w:cs="仿宋"/>
          <w:bCs/>
          <w:sz w:val="24"/>
          <w:szCs w:val="24"/>
          <w:lang w:eastAsia="zh-CN"/>
        </w:rPr>
        <w:t>对比近五年数据分析（报告需包含机场区域和非机场区域分析内容）。</w:t>
      </w:r>
    </w:p>
    <w:p w14:paraId="372C3D52">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服务标准：</w:t>
      </w:r>
      <w:r>
        <w:rPr>
          <w:rFonts w:hint="eastAsia" w:ascii="仿宋" w:hAnsi="仿宋" w:eastAsia="仿宋" w:cs="仿宋"/>
          <w:b/>
          <w:bCs w:val="0"/>
          <w:sz w:val="24"/>
          <w:szCs w:val="24"/>
        </w:rPr>
        <w:t>完成年度清单总报告和分领域报告，</w:t>
      </w:r>
      <w:r>
        <w:rPr>
          <w:rFonts w:hint="eastAsia" w:ascii="仿宋" w:hAnsi="仿宋" w:eastAsia="仿宋" w:cs="仿宋"/>
          <w:b/>
          <w:bCs w:val="0"/>
          <w:sz w:val="24"/>
          <w:szCs w:val="24"/>
          <w:lang w:val="en-US" w:eastAsia="zh-CN"/>
        </w:rPr>
        <w:t>报告通过专家会议评审。</w:t>
      </w:r>
    </w:p>
    <w:p w14:paraId="4934AC5C">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2、2024年度和2025年度规上企业温室气体排放报告</w:t>
      </w:r>
    </w:p>
    <w:p w14:paraId="1CC48A6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按照国家主管部门印发的民航企业、有色金属压延加工业、电子设备制造企业等行业温室气体核算与报告指南，针对空港新城规模以上企业生产实际，制定不同行业企业调研清单并开展调研工作，收集各企业能源消耗、产品产量等数据，详细核算各企业2024年度和2025年分年度航空煤油、汽油、柴油、天然气等化石燃料燃烧排放量、消耗电力和热力产生的排放量。分析新城各行业排放量占比，结合各企业生产情况，核算各企业分年度单位产品排放量、单位产值/增加值排放量，梳理各行业重点排放环节，全面摸清规上工业企业温室气体排放情况，形成空港新城2024年度和2025年度规上企业温室气体排放报告（企业分年度分企业报告）。并就近五年规上企业碳排放的情况分析研究。</w:t>
      </w:r>
    </w:p>
    <w:p w14:paraId="41464580">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服务标准：报告通过专家会议评审。</w:t>
      </w:r>
    </w:p>
    <w:p w14:paraId="5A50064A">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3、“十四五”期间温室气体排放变迁研究</w:t>
      </w:r>
    </w:p>
    <w:p w14:paraId="0DA61501">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根据空港新城“十四五”期间温室气体排放情况，梳理温室气体排放总量、二氧化碳排放量、各领域排放情况及单位生产总值排放量、人均排放量等关键指标，分析“十四五”温室气体排放趋势，识别关键排放源，结合新城温室气体排放现状，针对不同行业提出降碳措施，形成空港新城“十四五”期间温室气体变化分析报告</w:t>
      </w:r>
      <w:r>
        <w:rPr>
          <w:rFonts w:hint="eastAsia" w:ascii="仿宋" w:hAnsi="仿宋" w:eastAsia="仿宋" w:cs="仿宋"/>
          <w:bCs/>
          <w:sz w:val="24"/>
          <w:szCs w:val="24"/>
          <w:lang w:eastAsia="zh-CN"/>
        </w:rPr>
        <w:t>（需要对比近五年数据分析，报告需包含机场区域和非机场区域分析内容）</w:t>
      </w:r>
      <w:r>
        <w:rPr>
          <w:rFonts w:hint="eastAsia" w:ascii="仿宋" w:hAnsi="仿宋" w:eastAsia="仿宋" w:cs="仿宋"/>
          <w:bCs/>
          <w:sz w:val="24"/>
          <w:szCs w:val="24"/>
          <w:lang w:val="en-US" w:eastAsia="zh-CN"/>
        </w:rPr>
        <w:t>。</w:t>
      </w:r>
    </w:p>
    <w:p w14:paraId="08EAA641">
      <w:pPr>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服务标准：报告通过专家会议评审。</w:t>
      </w:r>
    </w:p>
    <w:p w14:paraId="35D60327">
      <w:pPr>
        <w:pStyle w:val="3"/>
        <w:spacing w:line="360" w:lineRule="auto"/>
        <w:ind w:firstLine="241" w:firstLineChars="100"/>
        <w:outlineLvl w:val="1"/>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、成果要求</w:t>
      </w:r>
    </w:p>
    <w:p w14:paraId="4A209CA0">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（1）2025年度空港新城温室气体排放清单总报告和相关分领域报告。</w:t>
      </w:r>
    </w:p>
    <w:p w14:paraId="413EC224">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（2）2024年度和2025年度规上企业温室气体排放报告。</w:t>
      </w:r>
    </w:p>
    <w:p w14:paraId="6976023A">
      <w:pPr>
        <w:spacing w:line="360" w:lineRule="auto"/>
        <w:ind w:firstLine="480" w:firstLineChars="200"/>
        <w:rPr>
          <w:rFonts w:hint="eastAsia" w:ascii="仿宋" w:hAnsi="仿宋" w:eastAsia="仿宋" w:cs="仿宋"/>
          <w:sz w:val="24"/>
          <w:szCs w:val="24"/>
        </w:rPr>
      </w:pPr>
      <w:r>
        <w:rPr>
          <w:rFonts w:hint="eastAsia" w:ascii="仿宋" w:hAnsi="仿宋" w:eastAsia="仿宋" w:cs="仿宋"/>
          <w:bCs/>
          <w:sz w:val="24"/>
          <w:szCs w:val="24"/>
          <w:lang w:val="en-US" w:eastAsia="zh-CN"/>
        </w:rPr>
        <w:t>（3）“十四五”期间温室气体变化情况分析报告。</w:t>
      </w:r>
    </w:p>
    <w:p w14:paraId="79770529">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1"/>
        <w:rPr>
          <w:rFonts w:hint="eastAsia" w:ascii="仿宋" w:hAnsi="仿宋" w:eastAsia="仿宋" w:cs="仿宋"/>
          <w:b/>
          <w:bCs/>
          <w:lang w:val="en-US" w:eastAsia="zh-CN"/>
        </w:rPr>
      </w:pPr>
      <w:r>
        <w:rPr>
          <w:rFonts w:hint="eastAsia" w:ascii="仿宋" w:hAnsi="仿宋" w:eastAsia="仿宋" w:cs="仿宋"/>
          <w:b/>
          <w:bCs/>
          <w:lang w:val="en-US" w:eastAsia="zh-CN"/>
        </w:rPr>
        <w:t>四、其他要求</w:t>
      </w:r>
    </w:p>
    <w:p w14:paraId="26A1C393">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2"/>
        <w:rPr>
          <w:rFonts w:hint="eastAsia" w:ascii="仿宋" w:hAnsi="仿宋" w:eastAsia="仿宋" w:cs="仿宋"/>
          <w:b/>
          <w:bCs/>
          <w:lang w:val="en-US" w:eastAsia="zh-CN"/>
        </w:rPr>
      </w:pPr>
      <w:r>
        <w:rPr>
          <w:rFonts w:hint="eastAsia" w:ascii="仿宋" w:hAnsi="仿宋" w:eastAsia="仿宋" w:cs="仿宋"/>
          <w:b/>
          <w:bCs/>
          <w:lang w:val="en-US" w:eastAsia="zh-CN"/>
        </w:rPr>
        <w:t>（一）项目期限</w:t>
      </w:r>
    </w:p>
    <w:p w14:paraId="356E7CE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1、所有项目执行期自合同签订之日起</w:t>
      </w:r>
      <w:r>
        <w:rPr>
          <w:rFonts w:hint="eastAsia" w:ascii="仿宋" w:hAnsi="仿宋" w:eastAsia="仿宋" w:cs="仿宋"/>
          <w:sz w:val="24"/>
          <w:szCs w:val="24"/>
          <w:lang w:eastAsia="zh-CN"/>
        </w:rPr>
        <w:t>二</w:t>
      </w:r>
      <w:r>
        <w:rPr>
          <w:rFonts w:hint="eastAsia" w:ascii="仿宋" w:hAnsi="仿宋" w:eastAsia="仿宋" w:cs="仿宋"/>
          <w:sz w:val="24"/>
          <w:szCs w:val="24"/>
        </w:rPr>
        <w:t>年，具体期限以完成验收为准。</w:t>
      </w:r>
    </w:p>
    <w:p w14:paraId="70F66CDC">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2、202</w:t>
      </w:r>
      <w:r>
        <w:rPr>
          <w:rFonts w:hint="eastAsia" w:ascii="仿宋" w:hAnsi="仿宋" w:eastAsia="仿宋" w:cs="仿宋"/>
          <w:sz w:val="24"/>
          <w:szCs w:val="24"/>
          <w:lang w:val="en-US" w:eastAsia="zh-CN"/>
        </w:rPr>
        <w:t>4</w:t>
      </w:r>
      <w:r>
        <w:rPr>
          <w:rFonts w:hint="eastAsia" w:ascii="仿宋" w:hAnsi="仿宋" w:eastAsia="仿宋" w:cs="仿宋"/>
          <w:sz w:val="24"/>
          <w:szCs w:val="24"/>
        </w:rPr>
        <w:t>年度规上企业温室气体排放报告应于</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月前完成；</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年度空港新城温室气体排放清单分领域报告和总报告、202</w:t>
      </w:r>
      <w:r>
        <w:rPr>
          <w:rFonts w:hint="eastAsia" w:ascii="仿宋" w:hAnsi="仿宋" w:eastAsia="仿宋" w:cs="仿宋"/>
          <w:sz w:val="24"/>
          <w:szCs w:val="24"/>
          <w:lang w:val="en-US" w:eastAsia="zh-CN"/>
        </w:rPr>
        <w:t>5</w:t>
      </w:r>
      <w:r>
        <w:rPr>
          <w:rFonts w:hint="eastAsia" w:ascii="仿宋" w:hAnsi="仿宋" w:eastAsia="仿宋" w:cs="仿宋"/>
          <w:sz w:val="24"/>
          <w:szCs w:val="24"/>
        </w:rPr>
        <w:t>年度规上企业温室气体排放报告应于</w:t>
      </w:r>
      <w:r>
        <w:rPr>
          <w:rFonts w:hint="eastAsia" w:ascii="仿宋" w:hAnsi="仿宋" w:eastAsia="仿宋" w:cs="仿宋"/>
          <w:sz w:val="24"/>
          <w:szCs w:val="24"/>
          <w:lang w:val="en-US" w:eastAsia="zh-CN"/>
        </w:rPr>
        <w:t>2026年2月前</w:t>
      </w:r>
      <w:r>
        <w:rPr>
          <w:rFonts w:hint="eastAsia" w:ascii="仿宋" w:hAnsi="仿宋" w:eastAsia="仿宋" w:cs="仿宋"/>
          <w:sz w:val="24"/>
          <w:szCs w:val="24"/>
        </w:rPr>
        <w:t>完成</w:t>
      </w:r>
      <w:r>
        <w:rPr>
          <w:rFonts w:hint="eastAsia" w:ascii="仿宋" w:hAnsi="仿宋" w:eastAsia="仿宋" w:cs="仿宋"/>
          <w:sz w:val="24"/>
          <w:szCs w:val="24"/>
          <w:lang w:eastAsia="zh-CN"/>
        </w:rPr>
        <w:t>。</w:t>
      </w:r>
    </w:p>
    <w:p w14:paraId="3D04E4D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bCs/>
          <w:sz w:val="24"/>
          <w:szCs w:val="24"/>
          <w:lang w:val="en-US" w:eastAsia="zh-CN"/>
        </w:rPr>
        <w:t>“十四五”期间温室气体变化情况分析报告</w:t>
      </w:r>
      <w:r>
        <w:rPr>
          <w:rFonts w:hint="eastAsia" w:ascii="仿宋" w:hAnsi="仿宋" w:eastAsia="仿宋" w:cs="仿宋"/>
          <w:sz w:val="24"/>
          <w:szCs w:val="24"/>
        </w:rPr>
        <w:t>应于</w:t>
      </w:r>
      <w:r>
        <w:rPr>
          <w:rFonts w:hint="eastAsia" w:ascii="仿宋" w:hAnsi="仿宋" w:eastAsia="仿宋" w:cs="仿宋"/>
          <w:sz w:val="24"/>
          <w:szCs w:val="24"/>
          <w:lang w:val="en-US" w:eastAsia="zh-CN"/>
        </w:rPr>
        <w:t>上述</w:t>
      </w:r>
      <w:r>
        <w:rPr>
          <w:rFonts w:hint="eastAsia" w:ascii="仿宋" w:hAnsi="仿宋" w:eastAsia="仿宋" w:cs="仿宋"/>
          <w:sz w:val="24"/>
          <w:szCs w:val="24"/>
        </w:rPr>
        <w:t>报告</w:t>
      </w:r>
      <w:r>
        <w:rPr>
          <w:rFonts w:hint="eastAsia" w:ascii="仿宋" w:hAnsi="仿宋" w:eastAsia="仿宋" w:cs="仿宋"/>
          <w:sz w:val="24"/>
          <w:szCs w:val="24"/>
          <w:lang w:eastAsia="zh-CN"/>
        </w:rPr>
        <w:t>完成后</w:t>
      </w:r>
      <w:r>
        <w:rPr>
          <w:rFonts w:hint="eastAsia" w:ascii="仿宋" w:hAnsi="仿宋" w:eastAsia="仿宋" w:cs="仿宋"/>
          <w:sz w:val="24"/>
          <w:szCs w:val="24"/>
          <w:lang w:val="en-US" w:eastAsia="zh-CN"/>
        </w:rPr>
        <w:t>1</w:t>
      </w:r>
      <w:r>
        <w:rPr>
          <w:rFonts w:hint="eastAsia" w:ascii="仿宋" w:hAnsi="仿宋" w:eastAsia="仿宋" w:cs="仿宋"/>
          <w:sz w:val="24"/>
          <w:szCs w:val="24"/>
        </w:rPr>
        <w:t>个月内完成。</w:t>
      </w:r>
    </w:p>
    <w:p w14:paraId="19BC66DE">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2"/>
        <w:rPr>
          <w:rFonts w:hint="eastAsia" w:ascii="仿宋" w:hAnsi="仿宋" w:eastAsia="仿宋" w:cs="仿宋"/>
          <w:b/>
          <w:bCs/>
          <w:lang w:val="en-US" w:eastAsia="zh-CN"/>
        </w:rPr>
      </w:pPr>
      <w:r>
        <w:rPr>
          <w:rFonts w:hint="eastAsia" w:ascii="仿宋" w:hAnsi="仿宋" w:eastAsia="仿宋" w:cs="仿宋"/>
          <w:b/>
          <w:bCs/>
          <w:lang w:val="en-US" w:eastAsia="zh-CN"/>
        </w:rPr>
        <w:t>（二）质量要求</w:t>
      </w:r>
    </w:p>
    <w:p w14:paraId="3D747C57">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满足现行行业技术规范要求及采购人需求</w:t>
      </w:r>
      <w:r>
        <w:rPr>
          <w:rFonts w:hint="eastAsia" w:ascii="仿宋" w:hAnsi="仿宋" w:eastAsia="仿宋" w:cs="仿宋"/>
          <w:sz w:val="24"/>
          <w:szCs w:val="24"/>
        </w:rPr>
        <w:t>。</w:t>
      </w:r>
    </w:p>
    <w:p w14:paraId="49B6026F">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outlineLvl w:val="1"/>
        <w:rPr>
          <w:rFonts w:hint="eastAsia" w:ascii="仿宋" w:hAnsi="仿宋" w:eastAsia="仿宋" w:cs="仿宋"/>
          <w:b/>
          <w:bCs/>
          <w:lang w:val="en-US" w:eastAsia="zh-CN"/>
        </w:rPr>
      </w:pPr>
      <w:r>
        <w:rPr>
          <w:rFonts w:hint="eastAsia" w:ascii="仿宋" w:hAnsi="仿宋" w:eastAsia="仿宋" w:cs="仿宋"/>
          <w:b/>
          <w:bCs/>
          <w:lang w:val="en-US" w:eastAsia="zh-CN"/>
        </w:rPr>
        <w:t>五、商务条款</w:t>
      </w:r>
    </w:p>
    <w:p w14:paraId="7CE4F3F6">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（一）付款方式</w:t>
      </w:r>
    </w:p>
    <w:p w14:paraId="09379D13">
      <w:pPr>
        <w:numPr>
          <w:ilvl w:val="0"/>
          <w:numId w:val="1"/>
        </w:num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提交202</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年度规上企业温室气体排放报告</w:t>
      </w:r>
      <w:r>
        <w:rPr>
          <w:rFonts w:hint="eastAsia" w:ascii="仿宋" w:hAnsi="仿宋" w:eastAsia="仿宋" w:cs="仿宋"/>
          <w:color w:val="000000"/>
          <w:sz w:val="24"/>
          <w:szCs w:val="24"/>
          <w:lang w:eastAsia="zh-CN"/>
        </w:rPr>
        <w:t>，通过专家评审并修改完成</w:t>
      </w:r>
      <w:r>
        <w:rPr>
          <w:rFonts w:hint="eastAsia" w:ascii="仿宋" w:hAnsi="仿宋" w:eastAsia="仿宋" w:cs="仿宋"/>
          <w:color w:val="000000"/>
          <w:sz w:val="24"/>
          <w:szCs w:val="24"/>
        </w:rPr>
        <w:t>后支付合同总金额</w:t>
      </w:r>
      <w:r>
        <w:rPr>
          <w:rFonts w:hint="eastAsia" w:ascii="仿宋" w:hAnsi="仿宋" w:eastAsia="仿宋" w:cs="仿宋"/>
          <w:color w:val="000000"/>
          <w:sz w:val="24"/>
          <w:szCs w:val="24"/>
          <w:lang w:val="en-US" w:eastAsia="zh-CN"/>
        </w:rPr>
        <w:t>40</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p w14:paraId="397290F1">
      <w:pPr>
        <w:numPr>
          <w:ilvl w:val="0"/>
          <w:numId w:val="1"/>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提交</w:t>
      </w: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年度空港新城温室气体排放清单五个分领域报告和总报告</w:t>
      </w:r>
      <w:r>
        <w:rPr>
          <w:rFonts w:hint="eastAsia" w:ascii="仿宋" w:hAnsi="仿宋" w:eastAsia="仿宋" w:cs="仿宋"/>
          <w:color w:val="000000"/>
          <w:sz w:val="24"/>
          <w:szCs w:val="24"/>
          <w:lang w:eastAsia="zh-CN"/>
        </w:rPr>
        <w:t>和</w:t>
      </w: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年度规上企业温室气体排放报告</w:t>
      </w:r>
      <w:r>
        <w:rPr>
          <w:rFonts w:hint="eastAsia" w:ascii="仿宋" w:hAnsi="仿宋" w:eastAsia="仿宋" w:cs="仿宋"/>
          <w:color w:val="000000"/>
          <w:sz w:val="24"/>
          <w:szCs w:val="24"/>
          <w:lang w:eastAsia="zh-CN"/>
        </w:rPr>
        <w:t>，通过专家评审并修改完成</w:t>
      </w:r>
      <w:r>
        <w:rPr>
          <w:rFonts w:hint="eastAsia" w:ascii="仿宋" w:hAnsi="仿宋" w:eastAsia="仿宋" w:cs="仿宋"/>
          <w:color w:val="000000"/>
          <w:sz w:val="24"/>
          <w:szCs w:val="24"/>
        </w:rPr>
        <w:t>后支付合同总金额</w:t>
      </w:r>
      <w:r>
        <w:rPr>
          <w:rFonts w:hint="eastAsia" w:ascii="仿宋" w:hAnsi="仿宋" w:eastAsia="仿宋" w:cs="仿宋"/>
          <w:color w:val="000000"/>
          <w:sz w:val="24"/>
          <w:szCs w:val="24"/>
          <w:lang w:val="en-US" w:eastAsia="zh-CN"/>
        </w:rPr>
        <w:t>30%。</w:t>
      </w:r>
    </w:p>
    <w:p w14:paraId="0A0A64CF">
      <w:pPr>
        <w:numPr>
          <w:ilvl w:val="0"/>
          <w:numId w:val="1"/>
        </w:num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提交</w:t>
      </w:r>
      <w:r>
        <w:rPr>
          <w:rFonts w:hint="eastAsia" w:ascii="仿宋" w:hAnsi="仿宋" w:eastAsia="仿宋" w:cs="仿宋"/>
          <w:bCs/>
          <w:sz w:val="24"/>
          <w:szCs w:val="24"/>
          <w:lang w:val="en-US" w:eastAsia="zh-CN"/>
        </w:rPr>
        <w:t>“十四五”期间温室气体变化情况分析报告，</w:t>
      </w:r>
      <w:r>
        <w:rPr>
          <w:rFonts w:hint="eastAsia" w:ascii="仿宋" w:hAnsi="仿宋" w:eastAsia="仿宋" w:cs="仿宋"/>
          <w:color w:val="000000"/>
          <w:sz w:val="24"/>
          <w:szCs w:val="24"/>
          <w:lang w:eastAsia="zh-CN"/>
        </w:rPr>
        <w:t>通过专家评审并修改完成</w:t>
      </w:r>
      <w:r>
        <w:rPr>
          <w:rFonts w:hint="eastAsia" w:ascii="仿宋" w:hAnsi="仿宋" w:eastAsia="仿宋" w:cs="仿宋"/>
          <w:color w:val="000000"/>
          <w:sz w:val="24"/>
          <w:szCs w:val="24"/>
        </w:rPr>
        <w:t>后支付合同总金额</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（以上均为无息支付）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付款前，乙方需提供等额增值税发票</w:t>
      </w:r>
      <w:r>
        <w:rPr>
          <w:rFonts w:hint="eastAsia" w:ascii="仿宋" w:hAnsi="仿宋" w:eastAsia="仿宋" w:cs="仿宋"/>
          <w:color w:val="000000"/>
          <w:sz w:val="24"/>
          <w:szCs w:val="24"/>
          <w:lang w:val="en-US" w:eastAsia="zh-CN"/>
        </w:rPr>
        <w:t>。</w:t>
      </w:r>
    </w:p>
    <w:p w14:paraId="55060D30">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仿宋" w:hAnsi="仿宋" w:eastAsia="仿宋" w:cs="仿宋"/>
          <w:b/>
          <w:bCs/>
          <w:lang w:val="en-US" w:eastAsia="zh-CN"/>
        </w:rPr>
      </w:pPr>
      <w:r>
        <w:rPr>
          <w:rFonts w:hint="eastAsia" w:ascii="仿宋" w:hAnsi="仿宋" w:eastAsia="仿宋" w:cs="仿宋"/>
          <w:b/>
          <w:bCs/>
          <w:lang w:val="en-US" w:eastAsia="zh-CN"/>
        </w:rPr>
        <w:t>（二）验收标准</w:t>
      </w:r>
    </w:p>
    <w:p w14:paraId="56DFDDE9">
      <w:r>
        <w:rPr>
          <w:rFonts w:hint="eastAsia" w:ascii="仿宋" w:hAnsi="仿宋" w:eastAsia="仿宋" w:cs="仿宋"/>
          <w:lang w:val="en-US" w:eastAsia="zh-CN"/>
        </w:rPr>
        <w:t>服务成果由采购单位根据合同规定的要求进行验收，并出具验收书。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23114"/>
    <w:multiLevelType w:val="singleLevel"/>
    <w:tmpl w:val="E81231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3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宋体" w:hAnsi="Times New Roman" w:eastAsia="宋体" w:cstheme="minorBidi"/>
      <w:sz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kern w:val="2"/>
      <w:sz w:val="21"/>
    </w:rPr>
  </w:style>
  <w:style w:type="paragraph" w:styleId="3">
    <w:name w:val="Normal Indent"/>
    <w:basedOn w:val="1"/>
    <w:next w:val="4"/>
    <w:qFormat/>
    <w:uiPriority w:val="0"/>
    <w:pPr>
      <w:spacing w:line="300" w:lineRule="auto"/>
      <w:ind w:firstLine="420" w:firstLineChars="200"/>
    </w:pPr>
    <w:rPr>
      <w:rFonts w:ascii="Times New Roman"/>
      <w:kern w:val="2"/>
      <w:sz w:val="21"/>
      <w:szCs w:val="24"/>
    </w:rPr>
  </w:style>
  <w:style w:type="paragraph" w:styleId="4">
    <w:name w:val="toc 4"/>
    <w:basedOn w:val="1"/>
    <w:next w:val="1"/>
    <w:unhideWhenUsed/>
    <w:qFormat/>
    <w:uiPriority w:val="39"/>
    <w:pPr>
      <w:ind w:left="126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2025-04-29T11:11:07Z</dcterms:created>
  <dc:creator>Administrator</dc:creator>
  <cp:lastModifiedBy>echo</cp:lastModifiedBy>
  <dcterms:modified xsi:type="dcterms:W3CDTF">2025-04-29T11:11:20Z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eyJoZGlkIjoiM2YwNzFlMDkwMmZlZTgxMjI4ZjViYjJjNzlmMDkxMzMiLCJ1c2VySWQiOiIyNDg2NTg2NDAifQ==</vt:lpwstr>
  </property>
  <property fmtid="{D5CDD505-2E9C-101B-9397-08002B2CF9AE}" pid="4" name="ICV">
    <vt:lpwstr>4ED52F5151144A94B1F0B949E671354F_12</vt:lpwstr>
  </property>
</Properties>
</file>