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6ABF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Theme="majorEastAsia" w:hAnsiTheme="majorEastAsia" w:eastAsiaTheme="majorEastAsia" w:cstheme="majorEastAsia"/>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竞争性磋商公告</w:t>
      </w:r>
    </w:p>
    <w:p w14:paraId="675B70E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紫阳县蒿坪镇中心小学校园智慧黑板采购项目的潜在供应商应在安康市建民街道城投沁园2号楼2单元26楼获取采购文件，并于20</w:t>
      </w: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时</w:t>
      </w:r>
      <w:r>
        <w:rPr>
          <w:rFonts w:hint="eastAsia" w:asciiTheme="majorEastAsia" w:hAnsiTheme="majorEastAsia" w:eastAsiaTheme="majorEastAsia" w:cstheme="majorEastAsia"/>
          <w:sz w:val="24"/>
          <w:szCs w:val="24"/>
          <w:lang w:val="en-US" w:eastAsia="zh-CN"/>
        </w:rPr>
        <w:t>00</w:t>
      </w:r>
      <w:r>
        <w:rPr>
          <w:rFonts w:hint="eastAsia" w:asciiTheme="majorEastAsia" w:hAnsiTheme="majorEastAsia" w:eastAsiaTheme="majorEastAsia" w:cstheme="majorEastAsia"/>
          <w:sz w:val="24"/>
          <w:szCs w:val="24"/>
        </w:rPr>
        <w:t>分（北京时间）前提交响应文件。</w:t>
      </w:r>
    </w:p>
    <w:p w14:paraId="516F8E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一、项目基本情况</w:t>
      </w:r>
    </w:p>
    <w:p w14:paraId="0E6BE6F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项目编号：ZZYAK-2025-008</w:t>
      </w:r>
    </w:p>
    <w:p w14:paraId="7831346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项目名称：紫阳县蒿坪镇中心小学校园智慧黑板采购项目</w:t>
      </w:r>
    </w:p>
    <w:p w14:paraId="0892E86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采购方式：竞争性磋商</w:t>
      </w:r>
    </w:p>
    <w:p w14:paraId="3F19EC0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预算金额：</w:t>
      </w:r>
      <w:r>
        <w:rPr>
          <w:rFonts w:hint="eastAsia" w:asciiTheme="majorEastAsia" w:hAnsiTheme="majorEastAsia" w:eastAsiaTheme="majorEastAsia" w:cstheme="majorEastAsia"/>
          <w:sz w:val="24"/>
          <w:szCs w:val="24"/>
          <w:lang w:val="en-US" w:eastAsia="zh-CN"/>
        </w:rPr>
        <w:t>298000</w:t>
      </w:r>
      <w:r>
        <w:rPr>
          <w:rFonts w:hint="eastAsia" w:asciiTheme="majorEastAsia" w:hAnsiTheme="majorEastAsia" w:eastAsiaTheme="majorEastAsia" w:cstheme="majorEastAsia"/>
          <w:sz w:val="24"/>
          <w:szCs w:val="24"/>
        </w:rPr>
        <w:t>.00元</w:t>
      </w:r>
    </w:p>
    <w:p w14:paraId="763B7500">
      <w:pPr>
        <w:keepNext w:val="0"/>
        <w:keepLines w:val="0"/>
        <w:pageBreakBefore w:val="0"/>
        <w:widowControl w:val="0"/>
        <w:kinsoku/>
        <w:wordWrap/>
        <w:overflowPunct/>
        <w:topLinePunct w:val="0"/>
        <w:bidi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采购需求：合同包1(紫阳县蒿坪镇中心小学校园智慧黑板采购项目):</w:t>
      </w:r>
    </w:p>
    <w:p w14:paraId="1D942AE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合同包预算金额：</w:t>
      </w:r>
      <w:r>
        <w:rPr>
          <w:rFonts w:hint="eastAsia" w:asciiTheme="majorEastAsia" w:hAnsiTheme="majorEastAsia" w:eastAsiaTheme="majorEastAsia" w:cstheme="majorEastAsia"/>
          <w:sz w:val="24"/>
          <w:szCs w:val="24"/>
          <w:lang w:val="en-US" w:eastAsia="zh-CN"/>
        </w:rPr>
        <w:t>298000</w:t>
      </w:r>
      <w:r>
        <w:rPr>
          <w:rFonts w:hint="eastAsia" w:asciiTheme="majorEastAsia" w:hAnsiTheme="majorEastAsia" w:eastAsiaTheme="majorEastAsia" w:cstheme="majorEastAsia"/>
          <w:sz w:val="24"/>
          <w:szCs w:val="24"/>
        </w:rPr>
        <w:t>.00元</w:t>
      </w:r>
    </w:p>
    <w:tbl>
      <w:tblPr>
        <w:tblStyle w:val="4"/>
        <w:tblW w:w="9750" w:type="dxa"/>
        <w:tblInd w:w="-2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9"/>
        <w:gridCol w:w="919"/>
        <w:gridCol w:w="1706"/>
        <w:gridCol w:w="1350"/>
        <w:gridCol w:w="1894"/>
        <w:gridCol w:w="1728"/>
        <w:gridCol w:w="1084"/>
      </w:tblGrid>
      <w:tr w14:paraId="1B6AF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5" w:hRule="atLeast"/>
          <w:tblHeader/>
        </w:trPr>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AEB5D9">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品目号</w:t>
            </w:r>
          </w:p>
        </w:tc>
        <w:tc>
          <w:tcPr>
            <w:tcW w:w="9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B02AA">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品目</w:t>
            </w:r>
          </w:p>
          <w:p w14:paraId="162BD893">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名称</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96FAE">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采购标的</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5DB72">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数量</w:t>
            </w:r>
          </w:p>
          <w:p w14:paraId="6DF65449">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（单位）</w:t>
            </w:r>
          </w:p>
        </w:tc>
        <w:tc>
          <w:tcPr>
            <w:tcW w:w="18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7060DD">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技术规格、参数及要求</w:t>
            </w:r>
          </w:p>
        </w:tc>
        <w:tc>
          <w:tcPr>
            <w:tcW w:w="17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49574F">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品目预算(元)</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27EB3">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最高限价(元)</w:t>
            </w:r>
          </w:p>
        </w:tc>
      </w:tr>
      <w:tr w14:paraId="7D0A5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2" w:hRule="atLeast"/>
        </w:trPr>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F76EDA">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1-1</w:t>
            </w:r>
          </w:p>
        </w:tc>
        <w:tc>
          <w:tcPr>
            <w:tcW w:w="9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1C72EB">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教具</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2AFBE1">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298000.00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265B9">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12(套)</w:t>
            </w:r>
          </w:p>
        </w:tc>
        <w:tc>
          <w:tcPr>
            <w:tcW w:w="18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AEB731">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详见采购文件</w:t>
            </w:r>
          </w:p>
        </w:tc>
        <w:tc>
          <w:tcPr>
            <w:tcW w:w="17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5EFA1E">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298000.00</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E35E5B">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r>
    </w:tbl>
    <w:p w14:paraId="076A27D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本合同包不接受联合体投标</w:t>
      </w:r>
    </w:p>
    <w:p w14:paraId="5CE2335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合同履行期限：</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14:textFill>
            <w14:solidFill>
              <w14:schemeClr w14:val="tx1"/>
            </w14:solidFill>
          </w14:textFill>
        </w:rPr>
        <w:t>天</w:t>
      </w:r>
    </w:p>
    <w:p w14:paraId="4E71917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二、申请人的资格要求：</w:t>
      </w:r>
    </w:p>
    <w:p w14:paraId="5913868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1.满足《中华人民共和国政府采购法》第二十二条规定;</w:t>
      </w:r>
    </w:p>
    <w:p w14:paraId="6D167AA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2.落实政府采购政策需满足的资格要求：</w:t>
      </w:r>
    </w:p>
    <w:p w14:paraId="2A28D02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合同包1(紫阳县蒿坪镇中心小学校园智慧黑板采购项目)落实政府采购政策需满足的资格要求如下:</w:t>
      </w:r>
    </w:p>
    <w:p w14:paraId="3E806B20">
      <w:pPr>
        <w:keepNext w:val="0"/>
        <w:keepLines w:val="0"/>
        <w:pageBreakBefore w:val="0"/>
        <w:widowControl w:val="0"/>
        <w:numPr>
          <w:ilvl w:val="0"/>
          <w:numId w:val="1"/>
        </w:numPr>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《关于在政府采购活动中查询及使用信用记录有关问题的通知》（财库〔2016〕125号）。</w:t>
      </w:r>
    </w:p>
    <w:p w14:paraId="50334470">
      <w:pPr>
        <w:keepNext w:val="0"/>
        <w:keepLines w:val="0"/>
        <w:pageBreakBefore w:val="0"/>
        <w:widowControl w:val="0"/>
        <w:numPr>
          <w:ilvl w:val="0"/>
          <w:numId w:val="1"/>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《政府采购促进中小企业发展办法》（财库〔2020〕46号）、《关于政府采购支持监狱企业发展有关问题的通知》（财库〔2014〕68号）、《关于促进残疾人就业政府采购政策的通知》（财库〔2017〕141号）。</w:t>
      </w:r>
    </w:p>
    <w:p w14:paraId="026E4C6E">
      <w:pPr>
        <w:keepNext w:val="0"/>
        <w:keepLines w:val="0"/>
        <w:pageBreakBefore w:val="0"/>
        <w:widowControl w:val="0"/>
        <w:numPr>
          <w:ilvl w:val="0"/>
          <w:numId w:val="1"/>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30856056">
      <w:pPr>
        <w:keepNext w:val="0"/>
        <w:keepLines w:val="0"/>
        <w:pageBreakBefore w:val="0"/>
        <w:widowControl w:val="0"/>
        <w:numPr>
          <w:ilvl w:val="0"/>
          <w:numId w:val="1"/>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《陕西省中小企业政府采购信用融资办法》（陕财办采〔2018〕23号），有融资意向的投标企业请自行登录陕西省政府采购信用融资平台完善相关信息，http://www.ccgpshaanxi.gov.cn/zcdservice/zcd/shanxi/。</w:t>
      </w:r>
    </w:p>
    <w:p w14:paraId="29686ED8">
      <w:pPr>
        <w:keepNext w:val="0"/>
        <w:keepLines w:val="0"/>
        <w:pageBreakBefore w:val="0"/>
        <w:widowControl w:val="0"/>
        <w:numPr>
          <w:ilvl w:val="0"/>
          <w:numId w:val="1"/>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《财政部国务院扶贫办关于运用政府采购政策支持脱贫攻坚的通知》--财库〔2019〕27号；</w:t>
      </w:r>
    </w:p>
    <w:p w14:paraId="4B845C73">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（6）其他需要落实的政府采购政策。</w:t>
      </w:r>
    </w:p>
    <w:p w14:paraId="3297DBB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3.本项目的特定资格要求：</w:t>
      </w:r>
    </w:p>
    <w:p w14:paraId="7FBAE46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合同包1(紫阳县蒿坪镇中心小学校园智慧黑板采购项目)特定资格要求如下:</w:t>
      </w:r>
    </w:p>
    <w:p w14:paraId="2FFFE00D">
      <w:pPr>
        <w:keepNext w:val="0"/>
        <w:keepLines w:val="0"/>
        <w:pageBreakBefore w:val="0"/>
        <w:widowControl w:val="0"/>
        <w:numPr>
          <w:ilvl w:val="0"/>
          <w:numId w:val="2"/>
        </w:numPr>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具有独立承担民事责任的能力，提供营业执照、税务登记证、组织机构代码证或登载有统一社会信用代码的营业执照（或《事业单位法人证书》或其他合法组织登记证书）； </w:t>
      </w:r>
    </w:p>
    <w:p w14:paraId="086E9137">
      <w:pPr>
        <w:keepNext w:val="0"/>
        <w:keepLines w:val="0"/>
        <w:pageBreakBefore w:val="0"/>
        <w:widowControl w:val="0"/>
        <w:numPr>
          <w:ilvl w:val="0"/>
          <w:numId w:val="2"/>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投标供应商应授权合法的人员参加投标：法定代表人直接参加投标，须出具法定代表人身份证；法定代表人授权代表参加投标，须出具法定代表人授权书及授权代表身份证； </w:t>
      </w:r>
    </w:p>
    <w:p w14:paraId="283FA448">
      <w:pPr>
        <w:keepNext w:val="0"/>
        <w:keepLines w:val="0"/>
        <w:pageBreakBefore w:val="0"/>
        <w:widowControl w:val="0"/>
        <w:numPr>
          <w:ilvl w:val="0"/>
          <w:numId w:val="2"/>
        </w:numPr>
        <w:kinsoku/>
        <w:wordWrap/>
        <w:overflowPunct/>
        <w:topLinePunct w:val="0"/>
        <w:bidi w:val="0"/>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财务状况报告：提供</w:t>
      </w:r>
      <w:r>
        <w:rPr>
          <w:rFonts w:hint="eastAsia" w:asciiTheme="majorEastAsia" w:hAnsiTheme="majorEastAsia" w:eastAsiaTheme="majorEastAsia" w:cstheme="majorEastAsia"/>
          <w:sz w:val="24"/>
          <w:szCs w:val="24"/>
          <w:lang w:val="en-US" w:eastAsia="zh-CN"/>
        </w:rPr>
        <w:t>2024</w:t>
      </w:r>
      <w:r>
        <w:rPr>
          <w:rFonts w:hint="eastAsia" w:asciiTheme="majorEastAsia" w:hAnsiTheme="majorEastAsia" w:eastAsiaTheme="majorEastAsia" w:cstheme="majorEastAsia"/>
          <w:sz w:val="24"/>
          <w:szCs w:val="24"/>
        </w:rPr>
        <w:t>年度经审计完整的财务报告(成立时间至提交磋商响应文件截止时间不足年的可提供成立后任意时段的资产负债表)或其开标前三个月内银行出具的资信证明； </w:t>
      </w:r>
    </w:p>
    <w:p w14:paraId="3AE07B8B">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（4）依法缴纳税收和社会保障资金的良好记录【投标人提供</w:t>
      </w:r>
      <w:r>
        <w:rPr>
          <w:rFonts w:hint="eastAsia" w:asciiTheme="majorEastAsia" w:hAnsiTheme="majorEastAsia" w:eastAsiaTheme="majorEastAsia" w:cstheme="majorEastAsia"/>
          <w:sz w:val="24"/>
          <w:szCs w:val="24"/>
          <w:lang w:val="en-US" w:eastAsia="zh-CN"/>
        </w:rPr>
        <w:t>2024</w:t>
      </w:r>
      <w:r>
        <w:rPr>
          <w:rFonts w:hint="eastAsia" w:asciiTheme="majorEastAsia" w:hAnsiTheme="majorEastAsia" w:eastAsiaTheme="majorEastAsia" w:cstheme="majorEastAsia"/>
          <w:sz w:val="24"/>
          <w:szCs w:val="24"/>
        </w:rPr>
        <w:t>年6月至今连续3个月的完税证明（依法免税的投标人应提供相关文件证明）和社保缴纳证明（专用收据或社会保险缴纳清单或参保缴费证明，依法不需要缴纳社会保障资金的投标人应提供相关文件证明）】；</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（5）本项目只面向</w:t>
      </w:r>
      <w:r>
        <w:rPr>
          <w:rFonts w:hint="eastAsia" w:asciiTheme="majorEastAsia" w:hAnsiTheme="majorEastAsia" w:eastAsiaTheme="majorEastAsia" w:cstheme="majorEastAsia"/>
          <w:sz w:val="24"/>
          <w:szCs w:val="24"/>
          <w:lang w:val="en-US" w:eastAsia="zh-CN"/>
        </w:rPr>
        <w:t>小微</w:t>
      </w:r>
      <w:r>
        <w:rPr>
          <w:rFonts w:hint="eastAsia" w:asciiTheme="majorEastAsia" w:hAnsiTheme="majorEastAsia" w:eastAsiaTheme="majorEastAsia" w:cstheme="majorEastAsia"/>
          <w:sz w:val="24"/>
          <w:szCs w:val="24"/>
        </w:rPr>
        <w:t>企业</w:t>
      </w:r>
      <w:r>
        <w:rPr>
          <w:rFonts w:hint="eastAsia" w:asciiTheme="majorEastAsia" w:hAnsiTheme="majorEastAsia" w:eastAsiaTheme="majorEastAsia" w:cstheme="majorEastAsia"/>
          <w:sz w:val="24"/>
          <w:szCs w:val="24"/>
          <w:lang w:val="en-US" w:eastAsia="zh-CN"/>
        </w:rPr>
        <w:t>采购</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（6）参加政府采购活动近3年内在经营活动中没有重大违法记录，以及未被列入失信被执行人、重大税收违法案件当事人名单、政府采购严重违法失信行为记录名单的书面声明。</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7）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（8）本项目不接受联合体投标。</w:t>
      </w:r>
    </w:p>
    <w:p w14:paraId="0845066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三、获取采购文件</w:t>
      </w:r>
    </w:p>
    <w:p w14:paraId="57BB39B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时间：202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日至202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15</w:t>
      </w:r>
      <w:r>
        <w:rPr>
          <w:rFonts w:hint="eastAsia" w:asciiTheme="majorEastAsia" w:hAnsiTheme="majorEastAsia" w:eastAsiaTheme="majorEastAsia" w:cstheme="majorEastAsia"/>
          <w:sz w:val="24"/>
          <w:szCs w:val="24"/>
        </w:rPr>
        <w:t>日，每天上午08:00:00至12:00:00，下午14:00:00至18:00:00（北京时间,法定节假日除外）</w:t>
      </w:r>
    </w:p>
    <w:p w14:paraId="6A0F89A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地点：安康市建民街道城投沁园2号楼2单元26楼</w:t>
      </w:r>
    </w:p>
    <w:p w14:paraId="1991BAD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方式：</w:t>
      </w:r>
      <w:r>
        <w:rPr>
          <w:rFonts w:hint="eastAsia" w:asciiTheme="majorEastAsia" w:hAnsiTheme="majorEastAsia" w:eastAsiaTheme="majorEastAsia" w:cstheme="majorEastAsia"/>
          <w:sz w:val="24"/>
          <w:szCs w:val="24"/>
          <w:lang w:val="en-US" w:eastAsia="zh-CN"/>
        </w:rPr>
        <w:t>线上获取</w:t>
      </w:r>
    </w:p>
    <w:p w14:paraId="0AE73B2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售价：</w:t>
      </w:r>
      <w:r>
        <w:rPr>
          <w:rFonts w:hint="eastAsia" w:asciiTheme="majorEastAsia" w:hAnsiTheme="majorEastAsia" w:eastAsiaTheme="majorEastAsia" w:cstheme="majorEastAsia"/>
          <w:sz w:val="24"/>
          <w:szCs w:val="24"/>
          <w:lang w:val="en-US" w:eastAsia="zh-CN"/>
        </w:rPr>
        <w:t>0.00</w:t>
      </w:r>
      <w:r>
        <w:rPr>
          <w:rFonts w:hint="eastAsia" w:asciiTheme="majorEastAsia" w:hAnsiTheme="majorEastAsia" w:eastAsiaTheme="majorEastAsia" w:cstheme="majorEastAsia"/>
          <w:sz w:val="24"/>
          <w:szCs w:val="24"/>
        </w:rPr>
        <w:t>元</w:t>
      </w:r>
    </w:p>
    <w:p w14:paraId="323A6D6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四、响应文件提交</w:t>
      </w:r>
    </w:p>
    <w:p w14:paraId="5FC74C3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截止时间：20</w:t>
      </w: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 xml:space="preserve">日 </w:t>
      </w: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时00分00秒 （北京时间）</w:t>
      </w:r>
    </w:p>
    <w:p w14:paraId="5B30982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地点：</w:t>
      </w:r>
      <w:r>
        <w:rPr>
          <w:rFonts w:hint="eastAsia" w:asciiTheme="majorEastAsia" w:hAnsiTheme="majorEastAsia" w:eastAsiaTheme="majorEastAsia" w:cstheme="majorEastAsia"/>
          <w:sz w:val="24"/>
          <w:szCs w:val="24"/>
          <w:lang w:val="en-US" w:eastAsia="zh-CN"/>
        </w:rPr>
        <w:t>安康宾馆4楼会议室</w:t>
      </w:r>
    </w:p>
    <w:p w14:paraId="469DA7B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五、开启</w:t>
      </w:r>
    </w:p>
    <w:p w14:paraId="0AE1856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时间：20</w:t>
      </w: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 xml:space="preserve">日 </w:t>
      </w: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时00分00秒 （北京时间）</w:t>
      </w:r>
    </w:p>
    <w:p w14:paraId="268D9ED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地点：</w:t>
      </w:r>
      <w:r>
        <w:rPr>
          <w:rFonts w:hint="eastAsia" w:asciiTheme="majorEastAsia" w:hAnsiTheme="majorEastAsia" w:eastAsiaTheme="majorEastAsia" w:cstheme="majorEastAsia"/>
          <w:sz w:val="24"/>
          <w:szCs w:val="24"/>
          <w:lang w:val="en-US" w:eastAsia="zh-CN"/>
        </w:rPr>
        <w:t>安康宾馆4楼会议室</w:t>
      </w:r>
    </w:p>
    <w:p w14:paraId="08BB085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六、公告期限</w:t>
      </w:r>
    </w:p>
    <w:p w14:paraId="271F765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自本公告发布之日起</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个工作日。</w:t>
      </w:r>
    </w:p>
    <w:p w14:paraId="2B595AB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七、其他补充事宜</w:t>
      </w:r>
    </w:p>
    <w:p w14:paraId="69598CB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获取须知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请在文件获取时间以内携带法人授权书（或单位介绍信）、被授权人身份证复印件（复印件加盖原色公章），</w:t>
      </w:r>
      <w:r>
        <w:rPr>
          <w:rFonts w:hint="eastAsia" w:asciiTheme="majorEastAsia" w:hAnsiTheme="majorEastAsia" w:eastAsiaTheme="majorEastAsia" w:cstheme="majorEastAsia"/>
          <w:sz w:val="24"/>
          <w:szCs w:val="24"/>
          <w:lang w:val="en-US" w:eastAsia="zh-CN"/>
        </w:rPr>
        <w:t>发送至3766496714@qq.com</w:t>
      </w:r>
      <w:r>
        <w:rPr>
          <w:rFonts w:hint="eastAsia" w:asciiTheme="majorEastAsia" w:hAnsiTheme="majorEastAsia" w:eastAsiaTheme="majorEastAsia" w:cstheme="majorEastAsia"/>
          <w:sz w:val="24"/>
          <w:szCs w:val="24"/>
        </w:rPr>
        <w:t>获取采购文件。</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请各投标人</w:t>
      </w:r>
      <w:r>
        <w:rPr>
          <w:rFonts w:hint="eastAsia" w:asciiTheme="majorEastAsia" w:hAnsiTheme="majorEastAsia" w:eastAsiaTheme="majorEastAsia" w:cstheme="majorEastAsia"/>
          <w:sz w:val="24"/>
          <w:szCs w:val="24"/>
          <w:lang w:val="en-US" w:eastAsia="zh-CN"/>
        </w:rPr>
        <w:t>获取</w:t>
      </w:r>
      <w:r>
        <w:rPr>
          <w:rFonts w:hint="eastAsia" w:asciiTheme="majorEastAsia" w:hAnsiTheme="majorEastAsia" w:eastAsiaTheme="majorEastAsia" w:cstheme="majorEastAsia"/>
          <w:sz w:val="24"/>
          <w:szCs w:val="24"/>
        </w:rPr>
        <w:t>招标文件后，按照陕西省财政厅《关于政府采购供应商注册登记有关事项的通知》要求，通过陕西省政府采购网注册登记加入陕西省政府采购供应商库。</w:t>
      </w:r>
    </w:p>
    <w:p w14:paraId="40A965F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八、凡对本次采购提出询问，请按以下方式联系。</w:t>
      </w:r>
    </w:p>
    <w:p w14:paraId="2B97033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1.采购人信息</w:t>
      </w:r>
    </w:p>
    <w:p w14:paraId="0FD27F2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名称：紫阳县蒿坪镇中心学校</w:t>
      </w:r>
    </w:p>
    <w:p w14:paraId="2648D7A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lang w:val="en-US" w:eastAsia="zh-CN"/>
        </w:rPr>
        <w:t>紫阳县蒿坪镇</w:t>
      </w:r>
    </w:p>
    <w:p w14:paraId="1D6851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联系方式：</w:t>
      </w:r>
      <w:r>
        <w:rPr>
          <w:rFonts w:hint="eastAsia" w:asciiTheme="majorEastAsia" w:hAnsiTheme="majorEastAsia" w:eastAsiaTheme="majorEastAsia" w:cstheme="majorEastAsia"/>
          <w:sz w:val="24"/>
          <w:szCs w:val="24"/>
          <w:lang w:val="en-US" w:eastAsia="zh-CN"/>
        </w:rPr>
        <w:t>13992504343</w:t>
      </w:r>
    </w:p>
    <w:p w14:paraId="39AC7AD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p>
    <w:p w14:paraId="4109B78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名称：中致远工程管理咨询有限公司</w:t>
      </w:r>
    </w:p>
    <w:p w14:paraId="2C3EC16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地址：安康市建民街道城投沁园2号楼2单元26楼</w:t>
      </w:r>
    </w:p>
    <w:p w14:paraId="27E6EE0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联系方式：13379410623</w:t>
      </w:r>
    </w:p>
    <w:p w14:paraId="79F30A4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3.项目联系方式</w:t>
      </w:r>
    </w:p>
    <w:p w14:paraId="39A335C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lang w:val="en-US" w:eastAsia="zh-CN"/>
        </w:rPr>
        <w:t>纪敏</w:t>
      </w:r>
    </w:p>
    <w:p w14:paraId="29CB8B7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电话：13379410623</w:t>
      </w:r>
    </w:p>
    <w:p w14:paraId="35EFA1C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p>
    <w:p w14:paraId="00F454F9">
      <w:pPr>
        <w:keepNext w:val="0"/>
        <w:keepLines w:val="0"/>
        <w:pageBreakBefore w:val="0"/>
        <w:widowControl w:val="0"/>
        <w:kinsoku/>
        <w:wordWrap/>
        <w:overflowPunct/>
        <w:topLinePunct w:val="0"/>
        <w:bidi w:val="0"/>
        <w:snapToGrid/>
        <w:spacing w:line="360" w:lineRule="auto"/>
        <w:textAlignment w:val="auto"/>
        <w:rPr>
          <w:rFonts w:hint="eastAsia" w:asciiTheme="majorEastAsia" w:hAnsiTheme="majorEastAsia" w:eastAsiaTheme="majorEastAsia" w:cstheme="majorEastAsia"/>
          <w:sz w:val="24"/>
          <w:szCs w:val="24"/>
        </w:rPr>
      </w:pPr>
    </w:p>
    <w:p w14:paraId="19264FD9">
      <w:pPr>
        <w:keepNext w:val="0"/>
        <w:keepLines w:val="0"/>
        <w:pageBreakBefore w:val="0"/>
        <w:widowControl w:val="0"/>
        <w:kinsoku/>
        <w:wordWrap/>
        <w:overflowPunct/>
        <w:topLinePunct w:val="0"/>
        <w:bidi w:val="0"/>
        <w:snapToGrid/>
        <w:spacing w:line="360" w:lineRule="auto"/>
        <w:ind w:firstLine="2880" w:firstLineChars="1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中致远工程管理咨询有限公司</w:t>
      </w:r>
    </w:p>
    <w:p w14:paraId="57977203">
      <w:pPr>
        <w:keepNext w:val="0"/>
        <w:keepLines w:val="0"/>
        <w:pageBreakBefore w:val="0"/>
        <w:widowControl w:val="0"/>
        <w:kinsoku/>
        <w:wordWrap/>
        <w:overflowPunct/>
        <w:topLinePunct w:val="0"/>
        <w:bidi w:val="0"/>
        <w:snapToGrid/>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2025年05月08日</w:t>
      </w:r>
    </w:p>
    <w:p w14:paraId="05A56C0D">
      <w:pPr>
        <w:bidi w:val="0"/>
        <w:rPr>
          <w:rFonts w:hint="eastAsia" w:ascii="宋体" w:hAnsi="宋体" w:eastAsia="宋体" w:cs="宋体"/>
          <w:sz w:val="28"/>
          <w:szCs w:val="28"/>
        </w:rPr>
      </w:pPr>
    </w:p>
    <w:p w14:paraId="4199720F">
      <w:pPr>
        <w:rPr>
          <w:color w:val="000000" w:themeColor="text1"/>
          <w14:textFill>
            <w14:solidFill>
              <w14:schemeClr w14:val="tx1"/>
            </w14:solidFill>
          </w14:textFill>
        </w:rPr>
      </w:pPr>
    </w:p>
    <w:p w14:paraId="0ABE35FA">
      <w:pPr>
        <w:spacing w:line="360" w:lineRule="auto"/>
        <w:ind w:firstLine="560" w:firstLineChars="200"/>
        <w:rPr>
          <w:color w:val="000000" w:themeColor="text1"/>
          <w:sz w:val="28"/>
          <w:szCs w:val="28"/>
          <w14:textFill>
            <w14:solidFill>
              <w14:schemeClr w14:val="tx1"/>
            </w14:solidFill>
          </w14:textFill>
        </w:rPr>
      </w:pPr>
    </w:p>
    <w:p w14:paraId="0AC89389">
      <w:pPr>
        <w:spacing w:line="360" w:lineRule="auto"/>
        <w:rPr>
          <w:color w:val="000000" w:themeColor="text1"/>
          <w:sz w:val="28"/>
          <w:szCs w:val="28"/>
          <w14:textFill>
            <w14:solidFill>
              <w14:schemeClr w14:val="tx1"/>
            </w14:solidFill>
          </w14:textFill>
        </w:rPr>
      </w:pPr>
    </w:p>
    <w:p w14:paraId="671F9800">
      <w:pPr>
        <w:pStyle w:val="6"/>
        <w:rPr>
          <w:color w:val="000000" w:themeColor="text1"/>
          <w:sz w:val="28"/>
          <w:szCs w:val="28"/>
          <w14:textFill>
            <w14:solidFill>
              <w14:schemeClr w14:val="tx1"/>
            </w14:solidFill>
          </w14:textFill>
        </w:rPr>
      </w:pPr>
    </w:p>
    <w:p w14:paraId="7C673C2E">
      <w:pPr>
        <w:pStyle w:val="6"/>
        <w:rPr>
          <w:color w:val="000000" w:themeColor="text1"/>
          <w:sz w:val="28"/>
          <w:szCs w:val="28"/>
          <w14:textFill>
            <w14:solidFill>
              <w14:schemeClr w14:val="tx1"/>
            </w14:solidFill>
          </w14:textFill>
        </w:rPr>
      </w:pPr>
    </w:p>
    <w:p w14:paraId="0919F14E">
      <w:pPr>
        <w:pStyle w:val="6"/>
        <w:rPr>
          <w:color w:val="000000" w:themeColor="text1"/>
          <w:sz w:val="28"/>
          <w:szCs w:val="28"/>
          <w14:textFill>
            <w14:solidFill>
              <w14:schemeClr w14:val="tx1"/>
            </w14:solidFill>
          </w14:textFill>
        </w:rPr>
      </w:pPr>
    </w:p>
    <w:p w14:paraId="5FF7B7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FF181"/>
    <w:multiLevelType w:val="singleLevel"/>
    <w:tmpl w:val="F12FF181"/>
    <w:lvl w:ilvl="0" w:tentative="0">
      <w:start w:val="1"/>
      <w:numFmt w:val="decimal"/>
      <w:suff w:val="nothing"/>
      <w:lvlText w:val="（%1）"/>
      <w:lvlJc w:val="left"/>
    </w:lvl>
  </w:abstractNum>
  <w:abstractNum w:abstractNumId="1">
    <w:nsid w:val="3D4BB4E9"/>
    <w:multiLevelType w:val="singleLevel"/>
    <w:tmpl w:val="3D4BB4E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F0A6A"/>
    <w:rsid w:val="525F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99"/>
    <w:pPr>
      <w:ind w:firstLine="420" w:firstLineChars="100"/>
    </w:pPr>
    <w:rPr>
      <w:rFonts w:ascii="Times New Roman" w:hAnsi="Times New Roman"/>
      <w:sz w:val="18"/>
      <w:szCs w:val="18"/>
    </w:rPr>
  </w:style>
  <w:style w:type="paragraph" w:styleId="3">
    <w:name w:val="Body Text"/>
    <w:basedOn w:val="1"/>
    <w:next w:val="1"/>
    <w:semiHidden/>
    <w:qFormat/>
    <w:uiPriority w:val="99"/>
    <w:pPr>
      <w:jc w:val="left"/>
    </w:pPr>
    <w:rPr>
      <w:rFonts w:ascii="Copperplate Gothic Bold" w:hAnsi="Copperplate Gothic Bold"/>
      <w:sz w:val="28"/>
    </w:rPr>
  </w:style>
  <w:style w:type="paragraph" w:customStyle="1" w:styleId="6">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2025-05-08T02:21:00Z</dcterms:created>
  <dc:creator>望天树</dc:creator>
  <cp:lastModifiedBy>望天树</cp:lastModifiedBy>
  <dcterms:modified xsi:type="dcterms:W3CDTF">2025-05-08T02:21:48Z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4C24C2F209A84031BD5CF2AE5C48E475_11</vt:lpwstr>
  </property>
  <property fmtid="{D5CDD505-2E9C-101B-9397-08002B2CF9AE}" pid="4" name="KSOTemplateDocerSaveRecord">
    <vt:lpwstr>eyJoZGlkIjoiODAwZWE4OWFjOGM4YTkxYjQzNDcxZDc5NDIwMTM0MDgiLCJ1c2VySWQiOiI3NjY5ODM3MTgifQ==</vt:lpwstr>
  </property>
</Properties>
</file>