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采购项目编号：SCZK2025-CS-0850/001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神木市2025年滨河新区街道曹家伙盘小组基础设施配套采购项目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2"/>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四</w:t>
      </w:r>
      <w:r>
        <w:rPr>
          <w:rFonts w:hint="eastAsia" w:ascii="仿宋" w:hAnsi="仿宋" w:eastAsia="仿宋" w:cs="仿宋"/>
          <w:b/>
          <w:bCs/>
          <w:sz w:val="30"/>
          <w:szCs w:val="30"/>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2"/>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2"/>
        <w:rPr>
          <w:rFonts w:hint="eastAsia" w:ascii="仿宋" w:hAnsi="仿宋" w:eastAsia="仿宋" w:cs="仿宋"/>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4"/>
          <w:rFonts w:hint="eastAsia" w:ascii="仿宋" w:hAnsi="仿宋" w:eastAsia="仿宋" w:cs="仿宋"/>
          <w:sz w:val="36"/>
          <w:szCs w:val="36"/>
        </w:rPr>
      </w:pPr>
      <w:bookmarkStart w:id="0" w:name="_Toc68590965"/>
      <w:bookmarkStart w:id="1" w:name="_Toc21755"/>
      <w:bookmarkStart w:id="2" w:name="_Toc58504445"/>
      <w:bookmarkStart w:id="3" w:name="_Toc415499894"/>
      <w:bookmarkStart w:id="4" w:name="_Toc177189234"/>
      <w:bookmarkStart w:id="5" w:name="_Toc177817333"/>
      <w:bookmarkStart w:id="6" w:name="_Toc503063420"/>
      <w:bookmarkStart w:id="7" w:name="_Toc499711041"/>
      <w:bookmarkStart w:id="8" w:name="_Toc176882541"/>
      <w:bookmarkStart w:id="9" w:name="_Toc499711882"/>
      <w:bookmarkStart w:id="10" w:name="_Toc500746964"/>
      <w:bookmarkStart w:id="11" w:name="_Toc492955413"/>
      <w:bookmarkStart w:id="12" w:name="_Toc500747187"/>
      <w:bookmarkStart w:id="13" w:name="_Toc53722839"/>
      <w:bookmarkStart w:id="14" w:name="_Toc177995472"/>
      <w:bookmarkStart w:id="15" w:name="_Toc70687138"/>
      <w:bookmarkStart w:id="16" w:name="_Toc496324577"/>
      <w:bookmarkStart w:id="17" w:name="_Toc500747060"/>
      <w:bookmarkStart w:id="18" w:name="_Toc385992325"/>
      <w:bookmarkStart w:id="19" w:name="_Toc385992324"/>
      <w:r>
        <w:rPr>
          <w:rStyle w:val="204"/>
          <w:rFonts w:hint="eastAsia" w:ascii="仿宋" w:hAnsi="仿宋" w:eastAsia="仿宋" w:cs="仿宋"/>
          <w:sz w:val="36"/>
          <w:szCs w:val="36"/>
        </w:rPr>
        <w:t>第一章  磋商公告</w:t>
      </w:r>
      <w:bookmarkEnd w:id="0"/>
      <w:bookmarkEnd w:id="1"/>
      <w:bookmarkEnd w:id="2"/>
      <w:bookmarkEnd w:id="3"/>
    </w:p>
    <w:p w14:paraId="3D79977E">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神木市2025年滨河新区街道曹家伙盘小组基础设施配套采购项目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2"/>
        <w:tabs>
          <w:tab w:val="left" w:pos="567"/>
        </w:tabs>
        <w:rPr>
          <w:rFonts w:hint="eastAsia" w:ascii="仿宋" w:hAnsi="仿宋" w:eastAsia="仿宋" w:cs="仿宋"/>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神木市2025年滨河新区街道曹家伙盘小组基础设施配套采购项目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全国公共资源交易中心平台（陕西省）使用CA锁报名后</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05</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06</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eastAsia" w:ascii="仿宋" w:hAnsi="仿宋" w:eastAsia="仿宋" w:cs="仿宋"/>
          <w:color w:val="333333"/>
          <w:shd w:val="clear" w:color="auto" w:fill="FFFFFF"/>
        </w:rPr>
        <w:t>（北京时间）前递交响应文件。</w:t>
      </w:r>
    </w:p>
    <w:p w14:paraId="63EDAC6E">
      <w:pPr>
        <w:pStyle w:val="22"/>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SCZK2025-CS-0850/001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神木市2025年滨河新区街道曹家伙盘小组基础设施配套采购项目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预算金额：3501352</w:t>
      </w:r>
      <w:r>
        <w:rPr>
          <w:rFonts w:hint="eastAsia" w:ascii="仿宋" w:hAnsi="仿宋" w:eastAsia="仿宋" w:cs="仿宋"/>
          <w:sz w:val="24"/>
          <w:lang w:val="en-US" w:eastAsia="zh-CN"/>
        </w:rPr>
        <w:t>.00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神木市2025年滨河新区街道曹家伙盘小组基础设施配套采购项目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3501352.00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3501352.00</w:t>
      </w:r>
      <w:r>
        <w:rPr>
          <w:rFonts w:hint="eastAsia" w:ascii="仿宋" w:hAnsi="仿宋" w:eastAsia="仿宋" w:cs="仿宋"/>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77"/>
        <w:gridCol w:w="1845"/>
        <w:gridCol w:w="1062"/>
        <w:gridCol w:w="1593"/>
        <w:gridCol w:w="1076"/>
        <w:gridCol w:w="1158"/>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577"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8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062"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593"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07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158"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577" w:type="dxa"/>
            <w:vAlign w:val="center"/>
          </w:tcPr>
          <w:p w14:paraId="54D9F496">
            <w:pPr>
              <w:jc w:val="center"/>
              <w:rPr>
                <w:rFonts w:hint="eastAsia" w:ascii="仿宋" w:hAnsi="仿宋" w:eastAsia="仿宋" w:cs="仿宋"/>
                <w:sz w:val="24"/>
                <w:lang w:eastAsia="zh-CN"/>
              </w:rPr>
            </w:pPr>
            <w:r>
              <w:rPr>
                <w:rFonts w:hint="eastAsia" w:ascii="仿宋" w:hAnsi="仿宋" w:eastAsia="仿宋" w:cs="仿宋"/>
                <w:sz w:val="24"/>
              </w:rPr>
              <w:t>其他</w:t>
            </w:r>
            <w:r>
              <w:rPr>
                <w:rFonts w:hint="eastAsia" w:ascii="仿宋" w:hAnsi="仿宋" w:eastAsia="仿宋" w:cs="仿宋"/>
                <w:sz w:val="24"/>
                <w:lang w:val="en-US" w:eastAsia="zh-CN"/>
              </w:rPr>
              <w:t>建筑工程</w:t>
            </w:r>
          </w:p>
        </w:tc>
        <w:tc>
          <w:tcPr>
            <w:tcW w:w="1845" w:type="dxa"/>
            <w:vAlign w:val="center"/>
          </w:tcPr>
          <w:p w14:paraId="3A977FC9">
            <w:pPr>
              <w:jc w:val="center"/>
              <w:rPr>
                <w:rFonts w:hint="eastAsia" w:ascii="仿宋" w:hAnsi="仿宋" w:eastAsia="仿宋" w:cs="仿宋"/>
                <w:sz w:val="24"/>
              </w:rPr>
            </w:pPr>
            <w:r>
              <w:rPr>
                <w:rFonts w:hint="eastAsia" w:ascii="仿宋" w:hAnsi="仿宋" w:eastAsia="仿宋" w:cs="仿宋"/>
                <w:sz w:val="24"/>
              </w:rPr>
              <w:t>神木市2025年滨河新区街道曹家伙盘小组基础设施配套采购项目</w:t>
            </w:r>
          </w:p>
        </w:tc>
        <w:tc>
          <w:tcPr>
            <w:tcW w:w="1062"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1（项）</w:t>
            </w:r>
          </w:p>
        </w:tc>
        <w:tc>
          <w:tcPr>
            <w:tcW w:w="1593"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076"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3501352.00</w:t>
            </w:r>
          </w:p>
        </w:tc>
        <w:tc>
          <w:tcPr>
            <w:tcW w:w="1158"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3501352.00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w:t>
      </w:r>
      <w:r>
        <w:rPr>
          <w:rFonts w:hint="eastAsia" w:ascii="仿宋" w:hAnsi="仿宋" w:eastAsia="仿宋" w:cs="仿宋"/>
          <w:b w:val="0"/>
          <w:bCs/>
          <w:sz w:val="24"/>
          <w:szCs w:val="24"/>
          <w:highlight w:val="none"/>
        </w:rPr>
        <w:t>合同签订后</w:t>
      </w:r>
      <w:r>
        <w:rPr>
          <w:rFonts w:hint="eastAsia" w:ascii="仿宋" w:hAnsi="仿宋" w:eastAsia="仿宋" w:cs="仿宋"/>
          <w:b w:val="0"/>
          <w:bCs/>
          <w:sz w:val="24"/>
          <w:szCs w:val="24"/>
          <w:highlight w:val="none"/>
          <w:lang w:val="en-US" w:eastAsia="zh-CN"/>
        </w:rPr>
        <w:t>120个日历天</w:t>
      </w:r>
      <w:r>
        <w:rPr>
          <w:rFonts w:hint="eastAsia" w:ascii="仿宋" w:hAnsi="仿宋" w:eastAsia="仿宋" w:cs="仿宋"/>
          <w:b w:val="0"/>
          <w:bCs/>
          <w:sz w:val="24"/>
          <w:szCs w:val="24"/>
          <w:highlight w:val="none"/>
        </w:rPr>
        <w:t>内完成</w:t>
      </w:r>
      <w:r>
        <w:rPr>
          <w:rFonts w:hint="eastAsia" w:ascii="仿宋" w:hAnsi="仿宋" w:eastAsia="仿宋" w:cs="仿宋"/>
          <w:sz w:val="24"/>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本项目为专门面向中小企业的项目，供应商应为中小微企业、监狱企业或残疾人福利性单位。</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3.2具有良好的商业信誉和健全的财务会计制度（提供投标供应商2023</w:t>
      </w:r>
      <w:r>
        <w:rPr>
          <w:rFonts w:hint="eastAsia" w:ascii="仿宋" w:hAnsi="仿宋" w:eastAsia="仿宋" w:cs="仿宋"/>
          <w:sz w:val="24"/>
          <w:lang w:val="en-US" w:eastAsia="zh-CN"/>
        </w:rPr>
        <w:t>或2024</w:t>
      </w:r>
      <w:r>
        <w:rPr>
          <w:rFonts w:hint="eastAsia" w:ascii="仿宋" w:hAnsi="仿宋" w:eastAsia="仿宋" w:cs="仿宋"/>
          <w:sz w:val="24"/>
        </w:rPr>
        <w:t>年</w:t>
      </w:r>
      <w:r>
        <w:rPr>
          <w:rFonts w:hint="eastAsia" w:ascii="仿宋" w:hAnsi="仿宋" w:eastAsia="仿宋" w:cs="仿宋"/>
          <w:sz w:val="24"/>
          <w:lang w:val="en-US" w:eastAsia="zh-CN"/>
        </w:rPr>
        <w:t>度</w:t>
      </w:r>
      <w:r>
        <w:rPr>
          <w:rFonts w:hint="eastAsia" w:ascii="仿宋" w:hAnsi="仿宋" w:eastAsia="仿宋" w:cs="仿宋"/>
          <w:sz w:val="24"/>
        </w:rPr>
        <w:t>经审计的财务报告（包括资产负债表、现金流量表、利润表）或本年度基本开户银行出具的资信证明；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1DF84007">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（1）投标供应商应提供投标截止时间前六个月中任意一个月依法</w:t>
      </w:r>
      <w:r>
        <w:rPr>
          <w:rFonts w:hint="eastAsia" w:ascii="仿宋" w:hAnsi="仿宋" w:eastAsia="仿宋" w:cs="仿宋"/>
          <w:sz w:val="24"/>
          <w:lang w:eastAsia="zh-CN"/>
        </w:rPr>
        <w:t>缴纳税收凭证</w:t>
      </w:r>
      <w:r>
        <w:rPr>
          <w:rFonts w:hint="eastAsia" w:ascii="仿宋" w:hAnsi="仿宋" w:eastAsia="仿宋" w:cs="仿宋"/>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rPr>
      </w:pPr>
      <w:r>
        <w:rPr>
          <w:rFonts w:hint="eastAsia" w:ascii="仿宋" w:hAnsi="仿宋" w:eastAsia="仿宋" w:cs="仿宋"/>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3.7供应商不得存在下列情形之一：</w:t>
      </w:r>
    </w:p>
    <w:p w14:paraId="053D84A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4DD0423B">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lang w:val="en-US" w:eastAsia="zh-CN"/>
        </w:rPr>
        <w:t>3.8供应商具备建设行政主管部门颁发的市政公用工程施工总承包三级及以上资质并具有有效的安全生产许可证；</w:t>
      </w:r>
    </w:p>
    <w:p w14:paraId="4536C31C">
      <w:pPr>
        <w:spacing w:line="520" w:lineRule="exact"/>
        <w:ind w:firstLine="480" w:firstLineChars="200"/>
        <w:outlineLvl w:val="1"/>
        <w:rPr>
          <w:rFonts w:hint="default" w:ascii="仿宋" w:hAnsi="仿宋" w:eastAsia="仿宋" w:cs="仿宋"/>
          <w:sz w:val="24"/>
          <w:lang w:val="en-US" w:eastAsia="zh-CN"/>
        </w:rPr>
      </w:pPr>
      <w:r>
        <w:rPr>
          <w:rFonts w:hint="eastAsia" w:ascii="仿宋" w:hAnsi="仿宋" w:eastAsia="仿宋" w:cs="仿宋"/>
          <w:sz w:val="24"/>
          <w:lang w:val="en-US" w:eastAsia="zh-CN"/>
        </w:rPr>
        <w:t>3.9拟委派的项目负责人须具备市政公用工程专业注册建造师二级以上（含二级）执业资格和有效的安全生产考核合格证书，并提供未担任其他在建工程项目负责人的承诺书。</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22</w:t>
      </w:r>
      <w:r>
        <w:rPr>
          <w:rFonts w:hint="eastAsia" w:ascii="仿宋" w:hAnsi="仿宋" w:eastAsia="仿宋" w:cs="仿宋"/>
          <w:sz w:val="24"/>
        </w:rPr>
        <w:t>日至202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28</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6</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地点：线上递交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6</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2A2E60B">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3BCD129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78AFACA6">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名称：神木市滨河新区街道办事处              </w:t>
      </w:r>
    </w:p>
    <w:p w14:paraId="55B0B6E8">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地址：陕西省神木市滨河新区街道广场南路8号煤炭大楼                 </w:t>
      </w:r>
    </w:p>
    <w:p w14:paraId="3EF31D8E">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18628662814</w:t>
      </w:r>
      <w:r>
        <w:rPr>
          <w:rFonts w:hint="eastAsia" w:ascii="仿宋" w:hAnsi="仿宋" w:eastAsia="仿宋" w:cs="仿宋"/>
          <w:sz w:val="24"/>
          <w:szCs w:val="24"/>
          <w:highlight w:val="none"/>
        </w:rPr>
        <w:t xml:space="preserve"> </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地址：西安市高新二路2号山西证券大厦21层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乔俊衡</w:t>
      </w:r>
      <w:r>
        <w:rPr>
          <w:rFonts w:hint="eastAsia" w:ascii="仿宋" w:hAnsi="仿宋" w:eastAsia="仿宋" w:cs="仿宋"/>
          <w:sz w:val="24"/>
          <w:szCs w:val="24"/>
          <w:highlight w:val="none"/>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szCs w:val="24"/>
          <w:highlight w:val="none"/>
        </w:rPr>
        <w:t>电 话：15771610687</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4"/>
          <w:rFonts w:hint="eastAsia" w:ascii="仿宋" w:hAnsi="仿宋" w:eastAsia="仿宋" w:cs="仿宋"/>
          <w:sz w:val="36"/>
          <w:szCs w:val="36"/>
        </w:rPr>
      </w:pPr>
      <w:bookmarkStart w:id="20" w:name="_Toc68590966"/>
      <w:bookmarkStart w:id="21" w:name="_Toc232176271"/>
      <w:bookmarkStart w:id="22" w:name="_Toc415499895"/>
      <w:bookmarkStart w:id="23" w:name="_Toc232395211"/>
      <w:bookmarkStart w:id="24" w:name="_Toc230013631"/>
      <w:bookmarkStart w:id="25" w:name="_Toc230099796"/>
      <w:bookmarkStart w:id="26" w:name="_Toc230583540"/>
      <w:bookmarkStart w:id="27" w:name="_Toc58504446"/>
      <w:bookmarkStart w:id="28" w:name="_Toc184043011"/>
      <w:bookmarkStart w:id="29" w:name="_Toc249515389"/>
      <w:bookmarkStart w:id="30" w:name="_Toc249515277"/>
      <w:bookmarkStart w:id="31" w:name="_Toc21126"/>
      <w:bookmarkStart w:id="32" w:name="_Toc256342142"/>
      <w:bookmarkStart w:id="33" w:name="_Toc249525158"/>
      <w:bookmarkStart w:id="34" w:name="_Toc176882542"/>
      <w:bookmarkStart w:id="35" w:name="_Toc499711042"/>
      <w:bookmarkStart w:id="36" w:name="_Toc230583541"/>
      <w:bookmarkStart w:id="37" w:name="_Toc496324578"/>
      <w:bookmarkStart w:id="38" w:name="_Toc177817334"/>
      <w:bookmarkStart w:id="39" w:name="_Toc499711883"/>
      <w:bookmarkStart w:id="40" w:name="_Toc249515390"/>
      <w:bookmarkStart w:id="41" w:name="_Toc232395212"/>
      <w:bookmarkStart w:id="42" w:name="_Toc53722840"/>
      <w:bookmarkStart w:id="43" w:name="_Toc500747188"/>
      <w:bookmarkStart w:id="44" w:name="_Toc177189235"/>
      <w:bookmarkStart w:id="45" w:name="_Toc184043012"/>
      <w:bookmarkStart w:id="46" w:name="_Toc232176272"/>
      <w:bookmarkStart w:id="47" w:name="_Toc492955414"/>
      <w:bookmarkStart w:id="48" w:name="_Toc249515278"/>
      <w:bookmarkStart w:id="49" w:name="_Toc500747061"/>
      <w:bookmarkStart w:id="50" w:name="_Toc177995473"/>
      <w:bookmarkStart w:id="51" w:name="_Toc256342143"/>
      <w:bookmarkStart w:id="52" w:name="_Toc230013632"/>
      <w:bookmarkStart w:id="53" w:name="_Toc70687139"/>
      <w:bookmarkStart w:id="54" w:name="_Toc503063421"/>
      <w:bookmarkStart w:id="55" w:name="_Toc249525159"/>
      <w:bookmarkStart w:id="56" w:name="_Toc500746965"/>
      <w:bookmarkStart w:id="57" w:name="_Toc230099797"/>
      <w:r>
        <w:rPr>
          <w:rStyle w:val="204"/>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9"/>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503063423"/>
            <w:bookmarkStart w:id="61" w:name="_Toc499711044"/>
            <w:bookmarkStart w:id="62" w:name="_Toc500747063"/>
            <w:bookmarkStart w:id="63" w:name="_Toc492955416"/>
            <w:bookmarkStart w:id="64" w:name="_Toc385992326"/>
            <w:bookmarkStart w:id="65" w:name="_Toc389620165"/>
            <w:bookmarkStart w:id="66" w:name="_Toc499711885"/>
            <w:bookmarkStart w:id="67" w:name="_Toc496324580"/>
            <w:bookmarkStart w:id="68" w:name="_Toc500746967"/>
            <w:bookmarkStart w:id="69" w:name="_Toc500747190"/>
            <w:r>
              <w:rPr>
                <w:rFonts w:hint="eastAsia" w:ascii="仿宋" w:hAnsi="仿宋" w:eastAsia="仿宋" w:cs="仿宋"/>
                <w:b/>
                <w:sz w:val="24"/>
                <w:szCs w:val="24"/>
              </w:rPr>
              <w:t>条款号</w:t>
            </w:r>
          </w:p>
        </w:tc>
        <w:tc>
          <w:tcPr>
            <w:tcW w:w="7650" w:type="dxa"/>
            <w:vAlign w:val="center"/>
          </w:tcPr>
          <w:p w14:paraId="14C206DB">
            <w:pPr>
              <w:pStyle w:val="29"/>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SCZK2025-CS-0850/001</w:t>
            </w:r>
          </w:p>
          <w:p w14:paraId="41B5AC3C">
            <w:pPr>
              <w:pStyle w:val="29"/>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神木市2025年滨河新区街道曹家伙盘小组基础设施配套采购项目</w:t>
            </w:r>
          </w:p>
          <w:p w14:paraId="064EF16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9"/>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3501352.00</w:t>
            </w:r>
          </w:p>
          <w:p w14:paraId="329586CA">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3B0EE922">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项目所属行业：建筑业</w:t>
            </w:r>
          </w:p>
          <w:p w14:paraId="7F9F3773">
            <w:pPr>
              <w:pStyle w:val="29"/>
              <w:adjustRightInd w:val="0"/>
              <w:snapToGrid w:val="0"/>
              <w:spacing w:line="24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30293A84">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采购人：</w:t>
            </w:r>
            <w:r>
              <w:rPr>
                <w:rFonts w:hint="eastAsia" w:ascii="仿宋" w:hAnsi="仿宋" w:eastAsia="仿宋" w:cs="仿宋"/>
                <w:sz w:val="24"/>
                <w:szCs w:val="24"/>
                <w:highlight w:val="none"/>
              </w:rPr>
              <w:t>神木市滨河新区街道办事处</w:t>
            </w:r>
            <w:r>
              <w:rPr>
                <w:rFonts w:hint="eastAsia" w:ascii="仿宋" w:hAnsi="仿宋" w:eastAsia="仿宋" w:cs="仿宋"/>
                <w:sz w:val="24"/>
                <w:szCs w:val="24"/>
              </w:rPr>
              <w:t xml:space="preserve">              </w:t>
            </w:r>
          </w:p>
          <w:p w14:paraId="7A321BEC">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highlight w:val="none"/>
              </w:rPr>
              <w:t>陕西省神木市滨河新区街道广场南路8号煤炭大楼</w:t>
            </w:r>
            <w:r>
              <w:rPr>
                <w:rFonts w:hint="eastAsia" w:ascii="仿宋" w:hAnsi="仿宋" w:eastAsia="仿宋" w:cs="仿宋"/>
                <w:sz w:val="24"/>
                <w:szCs w:val="24"/>
              </w:rPr>
              <w:t xml:space="preserve">                 </w:t>
            </w:r>
          </w:p>
          <w:p w14:paraId="0B61FDEE">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联系方式：18628662814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2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地址：陕西省</w:t>
            </w:r>
            <w:r>
              <w:rPr>
                <w:rFonts w:hint="eastAsia" w:ascii="仿宋" w:hAnsi="仿宋" w:eastAsia="仿宋" w:cs="仿宋"/>
                <w:sz w:val="24"/>
                <w:highlight w:val="none"/>
                <w:lang w:eastAsia="zh-CN"/>
              </w:rPr>
              <w:t>西安市高新二路山西证券大厦</w:t>
            </w:r>
            <w:r>
              <w:rPr>
                <w:rFonts w:hint="eastAsia" w:ascii="仿宋" w:hAnsi="仿宋" w:eastAsia="仿宋" w:cs="仿宋"/>
                <w:sz w:val="24"/>
                <w:highlight w:val="none"/>
                <w:lang w:val="en-US" w:eastAsia="zh-CN"/>
              </w:rPr>
              <w:t>21楼办公室</w:t>
            </w:r>
          </w:p>
          <w:p w14:paraId="0E54800F">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9"/>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成交响应报价为完成本项目并达到磋商文件要求所需要的全部费用，包括：工程直接费、间接费、利润、税金、规费、措施费、保险及其它相关的一切费用。</w:t>
            </w:r>
          </w:p>
          <w:p w14:paraId="4C6471F7">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9"/>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9"/>
              <w:adjustRightInd w:val="0"/>
              <w:snapToGrid w:val="0"/>
              <w:spacing w:line="240" w:lineRule="auto"/>
              <w:jc w:val="center"/>
              <w:rPr>
                <w:rFonts w:hint="eastAsia" w:ascii="仿宋" w:hAnsi="仿宋" w:eastAsia="仿宋" w:cs="仿宋"/>
                <w:sz w:val="24"/>
                <w:szCs w:val="24"/>
              </w:rPr>
            </w:pPr>
          </w:p>
          <w:p w14:paraId="1EDC2BEF">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57AB172">
            <w:pPr>
              <w:pStyle w:val="29"/>
              <w:adjustRightInd w:val="0"/>
              <w:snapToGrid w:val="0"/>
              <w:spacing w:line="240" w:lineRule="auto"/>
              <w:rPr>
                <w:rFonts w:hint="eastAsia" w:ascii="仿宋" w:hAnsi="仿宋" w:eastAsia="仿宋" w:cs="仿宋"/>
                <w:sz w:val="24"/>
                <w:szCs w:val="24"/>
              </w:rPr>
            </w:pPr>
          </w:p>
        </w:tc>
        <w:tc>
          <w:tcPr>
            <w:tcW w:w="7650" w:type="dxa"/>
            <w:vAlign w:val="center"/>
          </w:tcPr>
          <w:p w14:paraId="7A150478">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各投标人注册、登录后根据承诺事项选择相应的模板填写对应的投标信用(保证金）承诺书，并载明承诺事由，投标人、投标人委托代理人员、投标信用的承诺事由为“项目名称+投标保证金”（例：×××××项目</w:t>
            </w:r>
            <w:r>
              <w:rPr>
                <w:rFonts w:hint="eastAsia" w:ascii="仿宋" w:hAnsi="仿宋" w:eastAsia="仿宋" w:cs="仿宋"/>
                <w:sz w:val="24"/>
                <w:lang w:val="en-US" w:eastAsia="zh-CN"/>
              </w:rPr>
              <w:t>+</w:t>
            </w:r>
            <w:r>
              <w:rPr>
                <w:rFonts w:hint="eastAsia" w:ascii="仿宋" w:hAnsi="仿宋" w:eastAsia="仿宋" w:cs="仿宋"/>
                <w:sz w:val="24"/>
              </w:rPr>
              <w:t>投标保证金）。如信用承诺公示迟报、漏报所产生的负面影响由投标人自行承担。</w:t>
            </w:r>
          </w:p>
          <w:p w14:paraId="6C60AA76">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9"/>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9"/>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9"/>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9"/>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6</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9"/>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450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18D37712">
            <w:pPr>
              <w:pStyle w:val="29"/>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5C26A79C">
            <w:pPr>
              <w:spacing w:line="360" w:lineRule="exact"/>
              <w:rPr>
                <w:rFonts w:hint="eastAsia" w:ascii="仿宋" w:hAnsi="仿宋" w:eastAsia="仿宋" w:cs="仿宋"/>
                <w:sz w:val="24"/>
              </w:rPr>
            </w:pPr>
            <w:r>
              <w:rPr>
                <w:rFonts w:hint="eastAsia" w:ascii="仿宋" w:hAnsi="仿宋" w:eastAsia="仿宋" w:cs="仿宋"/>
                <w:sz w:val="24"/>
              </w:rPr>
              <w:t>磋商会议：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9"/>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2"/>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398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6F8CC8A">
            <w:pPr>
              <w:jc w:val="center"/>
              <w:rPr>
                <w:rFonts w:hint="eastAsia" w:ascii="仿宋" w:hAnsi="仿宋" w:eastAsia="仿宋" w:cs="仿宋"/>
                <w:sz w:val="24"/>
              </w:rPr>
            </w:pPr>
            <w:bookmarkStart w:id="70" w:name="_Toc232176273"/>
            <w:bookmarkStart w:id="71" w:name="_Toc256342144"/>
            <w:bookmarkStart w:id="72" w:name="_Toc176882543"/>
            <w:bookmarkStart w:id="73" w:name="_Toc177817335"/>
            <w:bookmarkStart w:id="74" w:name="_Toc249515391"/>
            <w:bookmarkStart w:id="75" w:name="_Toc230583542"/>
            <w:bookmarkStart w:id="76" w:name="_Toc249515279"/>
            <w:bookmarkStart w:id="77" w:name="_Toc70687140"/>
            <w:bookmarkStart w:id="78" w:name="_Toc230099798"/>
            <w:bookmarkStart w:id="79" w:name="_Toc177189236"/>
            <w:bookmarkStart w:id="80" w:name="_Toc177995474"/>
            <w:bookmarkStart w:id="81" w:name="_Toc232395213"/>
            <w:bookmarkStart w:id="82" w:name="_Toc249525160"/>
            <w:bookmarkStart w:id="83" w:name="_Toc53722841"/>
            <w:bookmarkStart w:id="84" w:name="_Toc230013633"/>
            <w:bookmarkStart w:id="85" w:name="_Toc184043013"/>
            <w:r>
              <w:rPr>
                <w:rFonts w:hint="eastAsia" w:ascii="仿宋" w:hAnsi="仿宋" w:eastAsia="仿宋" w:cs="仿宋"/>
                <w:sz w:val="24"/>
                <w:lang w:val="en-US" w:eastAsia="zh-CN"/>
              </w:rPr>
              <w:t>33.1</w:t>
            </w:r>
          </w:p>
        </w:tc>
        <w:tc>
          <w:tcPr>
            <w:tcW w:w="7650" w:type="dxa"/>
            <w:vAlign w:val="center"/>
          </w:tcPr>
          <w:p w14:paraId="315037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6FAD5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 项目供应商信用承诺书》；承诺事由：填写项目名称及标段名称；承诺附件：按招标文件给定的格式填写，需上传至承诺附件；受理部门为榆林市财政局采购科；承诺有效期为一年。</w:t>
            </w:r>
          </w:p>
          <w:p w14:paraId="5AF8E5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 目名称及标段名称；承诺附件：按招标文件给定的格式填写，需上传至承诺附件；受理部门为榆林市公共资源交易中心；承诺有效期为 90天。</w:t>
            </w:r>
          </w:p>
          <w:p w14:paraId="7AE97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 由：填写项目名称及标段名称；承诺附件：按招标文件给定的格式填写，需 上传至承诺附件；受理部门为榆林市公共资源交易中心；承诺有效期为 90天。</w:t>
            </w:r>
          </w:p>
          <w:p w14:paraId="27EBA9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文件给定的格式填写，需上传至承诺附件；受理部门为榆林市公共资源交易中心；承诺有效期同投标有效期。</w:t>
            </w:r>
          </w:p>
          <w:p w14:paraId="0492E7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2"/>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88" w:name="_Hlt14560612"/>
      <w:bookmarkEnd w:id="88"/>
      <w:bookmarkStart w:id="89" w:name="_Toc249525161"/>
      <w:bookmarkStart w:id="90" w:name="_Toc184043014"/>
      <w:bookmarkStart w:id="91" w:name="_Toc249515280"/>
      <w:bookmarkStart w:id="92" w:name="_Toc25504"/>
      <w:bookmarkStart w:id="93" w:name="_Toc249515392"/>
      <w:r>
        <w:rPr>
          <w:rFonts w:hint="eastAsia" w:ascii="仿宋" w:hAnsi="仿宋" w:eastAsia="仿宋" w:cs="仿宋"/>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94" w:name="_Toc249525162"/>
      <w:bookmarkStart w:id="95" w:name="_Toc249515393"/>
      <w:bookmarkStart w:id="96" w:name="_Toc249515281"/>
      <w:bookmarkStart w:id="97" w:name="_Toc70687142"/>
      <w:bookmarkStart w:id="98" w:name="_Toc184043015"/>
      <w:bookmarkStart w:id="99" w:name="_Toc31509"/>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00" w:name="_Toc23705"/>
      <w:bookmarkStart w:id="101" w:name="_Toc70687143"/>
      <w:bookmarkStart w:id="102" w:name="_Toc249515394"/>
      <w:bookmarkStart w:id="103" w:name="_Toc385992329"/>
      <w:bookmarkStart w:id="104" w:name="_Toc389620168"/>
      <w:bookmarkStart w:id="105" w:name="_Toc249525163"/>
      <w:bookmarkStart w:id="106" w:name="_Toc184043016"/>
      <w:bookmarkStart w:id="107" w:name="_Toc249515282"/>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08" w:name="_Toc249515283"/>
      <w:bookmarkStart w:id="109" w:name="_Toc389620169"/>
      <w:bookmarkStart w:id="110" w:name="_Toc385992330"/>
      <w:bookmarkStart w:id="111" w:name="_Toc184043017"/>
      <w:bookmarkStart w:id="112" w:name="_Toc26580"/>
      <w:bookmarkStart w:id="113" w:name="_Toc70687144"/>
      <w:bookmarkStart w:id="114" w:name="_Toc249525164"/>
      <w:bookmarkStart w:id="115" w:name="_Toc249515395"/>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17" w:name="_Toc128"/>
      <w:bookmarkStart w:id="118" w:name="_Toc389620171"/>
      <w:bookmarkStart w:id="119" w:name="_Toc184043019"/>
      <w:bookmarkStart w:id="120" w:name="_Toc249515397"/>
      <w:bookmarkStart w:id="121" w:name="_Toc249525166"/>
      <w:bookmarkStart w:id="122" w:name="_Toc249515285"/>
      <w:bookmarkStart w:id="123" w:name="_Toc70687146"/>
      <w:bookmarkStart w:id="124" w:name="_Toc385992332"/>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磋商公告（或磋商邀请）</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26" w:name="_Toc249525167"/>
      <w:bookmarkStart w:id="127" w:name="_Toc70687147"/>
      <w:bookmarkStart w:id="128" w:name="_Toc249515286"/>
      <w:bookmarkStart w:id="129" w:name="_Toc389620172"/>
      <w:bookmarkStart w:id="130" w:name="_Toc249515398"/>
      <w:bookmarkStart w:id="131" w:name="_Toc184043020"/>
      <w:bookmarkStart w:id="132" w:name="_Toc385992333"/>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70687149"/>
      <w:bookmarkStart w:id="138" w:name="_Toc389620174"/>
      <w:bookmarkStart w:id="139" w:name="_Toc499711046"/>
      <w:bookmarkStart w:id="140" w:name="_Toc53722843"/>
      <w:bookmarkStart w:id="141" w:name="_Toc385992335"/>
      <w:bookmarkStart w:id="142" w:name="_Toc500747192"/>
      <w:bookmarkStart w:id="143" w:name="_Toc500747065"/>
      <w:bookmarkStart w:id="144" w:name="_Toc503063425"/>
      <w:bookmarkStart w:id="145" w:name="_Toc499711887"/>
      <w:bookmarkStart w:id="146" w:name="_Toc496324582"/>
      <w:bookmarkStart w:id="147" w:name="_Toc492955418"/>
      <w:bookmarkStart w:id="148" w:name="_Toc50074696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2"/>
        <w:rPr>
          <w:rFonts w:hint="eastAsia" w:ascii="仿宋" w:hAnsi="仿宋" w:eastAsia="仿宋" w:cs="仿宋"/>
        </w:rPr>
      </w:pPr>
    </w:p>
    <w:p w14:paraId="741B7D0F">
      <w:pPr>
        <w:pStyle w:val="79"/>
        <w:spacing w:before="24" w:after="24"/>
        <w:ind w:left="3313"/>
        <w:rPr>
          <w:rFonts w:hint="eastAsia" w:ascii="仿宋" w:hAnsi="仿宋" w:eastAsia="仿宋" w:cs="仿宋"/>
          <w:sz w:val="30"/>
          <w:szCs w:val="30"/>
        </w:rPr>
      </w:pPr>
      <w:bookmarkStart w:id="149" w:name="_Toc232176275"/>
      <w:bookmarkStart w:id="150" w:name="_Toc177817337"/>
      <w:bookmarkStart w:id="151" w:name="_Toc256342146"/>
      <w:bookmarkStart w:id="152" w:name="_Toc249515400"/>
      <w:bookmarkStart w:id="153" w:name="_Toc177995476"/>
      <w:bookmarkStart w:id="154" w:name="_Toc176882545"/>
      <w:bookmarkStart w:id="155" w:name="_Toc184043022"/>
      <w:bookmarkStart w:id="156" w:name="_Toc230099800"/>
      <w:bookmarkStart w:id="157" w:name="_Toc249525169"/>
      <w:bookmarkStart w:id="158" w:name="_Toc68590971"/>
      <w:bookmarkStart w:id="159" w:name="_Toc230583544"/>
      <w:bookmarkStart w:id="160" w:name="_Toc230013635"/>
      <w:bookmarkStart w:id="161" w:name="_Toc249515288"/>
      <w:bookmarkStart w:id="162" w:name="_Toc177189238"/>
      <w:bookmarkStart w:id="163" w:name="_Toc232395215"/>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hint="eastAsia" w:ascii="仿宋" w:hAnsi="仿宋" w:eastAsia="仿宋" w:cs="仿宋"/>
          <w:b/>
          <w:sz w:val="24"/>
          <w:szCs w:val="21"/>
        </w:rPr>
      </w:pPr>
      <w:bookmarkStart w:id="164" w:name="_Toc70687150"/>
      <w:bookmarkStart w:id="165" w:name="_Toc249515289"/>
      <w:bookmarkStart w:id="166" w:name="_Toc249515401"/>
      <w:bookmarkStart w:id="167" w:name="_Toc30150"/>
      <w:bookmarkStart w:id="168" w:name="_Toc184043023"/>
      <w:bookmarkStart w:id="169" w:name="_Toc249525170"/>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172" w:name="_Toc249515402"/>
      <w:bookmarkStart w:id="173" w:name="_Toc18327"/>
      <w:bookmarkStart w:id="174" w:name="_Toc70687151"/>
      <w:bookmarkStart w:id="175" w:name="_Toc249515290"/>
      <w:bookmarkStart w:id="176" w:name="_Toc184043024"/>
      <w:bookmarkStart w:id="177" w:name="_Toc24952517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178" w:name="_Toc249525172"/>
      <w:bookmarkStart w:id="179" w:name="_Toc385992338"/>
      <w:bookmarkStart w:id="180" w:name="_Toc29318"/>
      <w:bookmarkStart w:id="181" w:name="_Toc389620177"/>
      <w:bookmarkStart w:id="182" w:name="_Toc249515403"/>
      <w:bookmarkStart w:id="183" w:name="_Toc184043025"/>
      <w:bookmarkStart w:id="184" w:name="_Toc249515291"/>
      <w:bookmarkStart w:id="185" w:name="_Toc70687152"/>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186" w:name="_Toc70687153"/>
      <w:bookmarkStart w:id="187" w:name="_Toc249515292"/>
      <w:bookmarkStart w:id="188" w:name="_Toc249525173"/>
      <w:bookmarkStart w:id="189" w:name="_Toc184043026"/>
      <w:bookmarkStart w:id="190" w:name="_Toc389620178"/>
      <w:bookmarkStart w:id="191" w:name="_Toc249515404"/>
      <w:bookmarkStart w:id="192" w:name="_Toc385992339"/>
      <w:bookmarkStart w:id="193" w:name="_Toc26312"/>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lang w:val="en-US" w:eastAsia="zh-CN"/>
        </w:rPr>
        <w:t>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195" w:name="_Toc249515406"/>
      <w:bookmarkStart w:id="196" w:name="_Toc389620180"/>
      <w:bookmarkStart w:id="197" w:name="_Toc249515294"/>
      <w:bookmarkStart w:id="198" w:name="_Toc20687"/>
      <w:bookmarkStart w:id="199" w:name="_Toc249525175"/>
      <w:bookmarkStart w:id="200" w:name="_Toc385992341"/>
      <w:bookmarkStart w:id="201" w:name="_Toc70687155"/>
      <w:bookmarkStart w:id="202" w:name="_Toc184043028"/>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5992342"/>
      <w:bookmarkStart w:id="204" w:name="_Toc389620181"/>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249515410"/>
      <w:bookmarkStart w:id="207" w:name="_Toc177817338"/>
      <w:bookmarkStart w:id="208" w:name="_Toc389620186"/>
      <w:bookmarkStart w:id="209" w:name="_Toc53722844"/>
      <w:bookmarkStart w:id="210" w:name="_Toc500747066"/>
      <w:bookmarkStart w:id="211" w:name="_Toc499711888"/>
      <w:bookmarkStart w:id="212" w:name="_Toc232395216"/>
      <w:bookmarkStart w:id="213" w:name="_Toc500746970"/>
      <w:bookmarkStart w:id="214" w:name="_Toc176882546"/>
      <w:bookmarkStart w:id="215" w:name="_Toc230099801"/>
      <w:bookmarkStart w:id="216" w:name="_Toc177995477"/>
      <w:bookmarkStart w:id="217" w:name="_Toc184043034"/>
      <w:bookmarkStart w:id="218" w:name="_Toc500747193"/>
      <w:bookmarkStart w:id="219" w:name="_Toc177189239"/>
      <w:bookmarkStart w:id="220" w:name="_Toc230583545"/>
      <w:bookmarkStart w:id="221" w:name="_Toc503063426"/>
      <w:bookmarkStart w:id="222" w:name="_Toc230013636"/>
      <w:bookmarkStart w:id="223" w:name="_Toc385992347"/>
      <w:bookmarkStart w:id="224" w:name="_Toc249525179"/>
      <w:bookmarkStart w:id="225" w:name="_Toc499711047"/>
      <w:bookmarkStart w:id="226" w:name="_Toc492955419"/>
      <w:bookmarkStart w:id="227" w:name="_Toc232176276"/>
      <w:bookmarkStart w:id="228" w:name="_Toc249515298"/>
      <w:bookmarkStart w:id="229" w:name="_Toc256342147"/>
      <w:bookmarkStart w:id="230" w:name="_Toc70687161"/>
      <w:bookmarkStart w:id="231" w:name="_Toc496324583"/>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5"/>
        <w:numPr>
          <w:ilvl w:val="0"/>
          <w:numId w:val="8"/>
        </w:numPr>
        <w:tabs>
          <w:tab w:val="left" w:pos="360"/>
        </w:tabs>
        <w:rPr>
          <w:rFonts w:hint="eastAsia" w:ascii="仿宋" w:hAnsi="仿宋" w:eastAsia="仿宋" w:cs="仿宋"/>
          <w:b w:val="0"/>
          <w:bCs/>
          <w:sz w:val="24"/>
          <w:szCs w:val="21"/>
        </w:rPr>
      </w:pPr>
      <w:bookmarkStart w:id="232" w:name="_Toc249515408"/>
      <w:bookmarkStart w:id="233" w:name="_Toc249515296"/>
      <w:bookmarkStart w:id="234" w:name="_Toc7949"/>
      <w:bookmarkStart w:id="235" w:name="_Toc249525177"/>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7148587D">
      <w:pPr>
        <w:pStyle w:val="5"/>
        <w:tabs>
          <w:tab w:val="left" w:pos="360"/>
        </w:tabs>
        <w:rPr>
          <w:rFonts w:hint="eastAsia" w:ascii="仿宋" w:hAnsi="仿宋" w:eastAsia="仿宋" w:cs="仿宋"/>
          <w:b w:val="0"/>
          <w:bCs/>
          <w:sz w:val="24"/>
          <w:szCs w:val="21"/>
          <w:highlight w:val="none"/>
        </w:rPr>
      </w:pPr>
      <w:bookmarkStart w:id="236" w:name="_Toc385992346"/>
      <w:bookmarkStart w:id="237" w:name="_Toc389620185"/>
      <w:bookmarkStart w:id="238" w:name="_Toc184043033"/>
      <w:bookmarkStart w:id="239" w:name="_Toc249515297"/>
      <w:bookmarkStart w:id="240" w:name="_Toc249515409"/>
      <w:bookmarkStart w:id="241" w:name="_Toc70687160"/>
      <w:bookmarkStart w:id="242" w:name="_Toc16612"/>
      <w:bookmarkStart w:id="243" w:name="_Toc249525178"/>
      <w:r>
        <w:rPr>
          <w:rFonts w:hint="eastAsia" w:ascii="仿宋" w:hAnsi="仿宋" w:eastAsia="仿宋" w:cs="仿宋"/>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2"/>
        <w:rPr>
          <w:rFonts w:hint="eastAsia" w:ascii="仿宋" w:hAnsi="仿宋" w:eastAsia="仿宋" w:cs="仿宋"/>
        </w:rPr>
      </w:pPr>
    </w:p>
    <w:p w14:paraId="6CA99F43">
      <w:pPr>
        <w:pStyle w:val="79"/>
        <w:spacing w:before="24" w:after="24"/>
        <w:jc w:val="center"/>
        <w:rPr>
          <w:rFonts w:hint="eastAsia" w:ascii="仿宋" w:hAnsi="仿宋" w:eastAsia="仿宋" w:cs="仿宋"/>
          <w:sz w:val="30"/>
          <w:szCs w:val="30"/>
        </w:rPr>
      </w:pPr>
      <w:bookmarkStart w:id="244"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hint="eastAsia" w:ascii="仿宋" w:hAnsi="仿宋" w:eastAsia="仿宋" w:cs="仿宋"/>
        </w:rPr>
      </w:pPr>
    </w:p>
    <w:p w14:paraId="69C4A638">
      <w:pPr>
        <w:pStyle w:val="5"/>
        <w:rPr>
          <w:rFonts w:hint="eastAsia" w:ascii="仿宋" w:hAnsi="仿宋" w:eastAsia="仿宋" w:cs="仿宋"/>
          <w:b w:val="0"/>
          <w:bCs/>
          <w:sz w:val="24"/>
          <w:szCs w:val="21"/>
          <w:highlight w:val="none"/>
        </w:rPr>
      </w:pPr>
      <w:bookmarkStart w:id="245" w:name="_Toc249525180"/>
      <w:bookmarkStart w:id="246" w:name="_Toc249515411"/>
      <w:bookmarkStart w:id="247" w:name="_Toc385992348"/>
      <w:bookmarkStart w:id="248" w:name="_Toc4042"/>
      <w:bookmarkStart w:id="249" w:name="_Toc249515299"/>
      <w:bookmarkStart w:id="250" w:name="_Toc70687162"/>
      <w:bookmarkStart w:id="251" w:name="_Toc389620187"/>
      <w:bookmarkStart w:id="252" w:name="_Toc184043035"/>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184043036"/>
      <w:bookmarkStart w:id="256"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249525181"/>
      <w:bookmarkStart w:id="258" w:name="_Toc31171"/>
      <w:bookmarkStart w:id="259" w:name="_Toc249515300"/>
      <w:bookmarkStart w:id="260" w:name="_Toc249515412"/>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70687164"/>
      <w:bookmarkStart w:id="262" w:name="_Toc389620189"/>
      <w:bookmarkStart w:id="263" w:name="_Toc385992350"/>
      <w:bookmarkStart w:id="264" w:name="_Toc184043037"/>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249515413"/>
      <w:bookmarkStart w:id="266" w:name="_Toc7175"/>
      <w:bookmarkStart w:id="267" w:name="_Toc249515301"/>
      <w:bookmarkStart w:id="268" w:name="_Toc249525182"/>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10272"/>
      <w:bookmarkStart w:id="270" w:name="_Toc249525183"/>
      <w:bookmarkStart w:id="271" w:name="_Toc184043038"/>
      <w:bookmarkStart w:id="272" w:name="_Toc249515302"/>
      <w:bookmarkStart w:id="273" w:name="_Toc389620190"/>
      <w:bookmarkStart w:id="274" w:name="_Toc249515414"/>
      <w:bookmarkStart w:id="275" w:name="_Toc70687165"/>
      <w:bookmarkStart w:id="276" w:name="_Toc385992351"/>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2"/>
        <w:rPr>
          <w:rFonts w:hint="eastAsia" w:ascii="仿宋" w:hAnsi="仿宋" w:eastAsia="仿宋" w:cs="仿宋"/>
        </w:rPr>
      </w:pPr>
    </w:p>
    <w:p w14:paraId="308860C9">
      <w:pPr>
        <w:pStyle w:val="79"/>
        <w:spacing w:before="24" w:after="24"/>
        <w:ind w:left="3313"/>
        <w:rPr>
          <w:rFonts w:hint="eastAsia" w:ascii="仿宋" w:hAnsi="仿宋" w:eastAsia="仿宋" w:cs="仿宋"/>
          <w:sz w:val="30"/>
          <w:szCs w:val="30"/>
        </w:rPr>
      </w:pPr>
      <w:bookmarkStart w:id="277" w:name="_Hlt497729441"/>
      <w:bookmarkEnd w:id="277"/>
      <w:bookmarkStart w:id="278" w:name="_Hlt491765712"/>
      <w:bookmarkEnd w:id="278"/>
      <w:bookmarkStart w:id="279" w:name="_Toc249525184"/>
      <w:bookmarkStart w:id="280" w:name="_Toc256342148"/>
      <w:bookmarkStart w:id="281" w:name="_Toc249515415"/>
      <w:bookmarkStart w:id="282" w:name="_Toc249515303"/>
      <w:bookmarkStart w:id="283" w:name="_Toc68590973"/>
      <w:bookmarkStart w:id="284" w:name="_Toc70687166"/>
      <w:bookmarkStart w:id="285" w:name="_Toc184043039"/>
      <w:bookmarkStart w:id="286" w:name="_Toc500746971"/>
      <w:bookmarkStart w:id="287" w:name="_Toc177817339"/>
      <w:bookmarkStart w:id="288" w:name="_Toc503063427"/>
      <w:bookmarkStart w:id="289" w:name="_Toc177995478"/>
      <w:bookmarkStart w:id="290" w:name="_Toc499711889"/>
      <w:bookmarkStart w:id="291" w:name="_Toc500747067"/>
      <w:bookmarkStart w:id="292" w:name="_Toc389620191"/>
      <w:bookmarkStart w:id="293" w:name="_Toc499711048"/>
      <w:bookmarkStart w:id="294" w:name="_Toc385992352"/>
      <w:bookmarkStart w:id="295" w:name="_Toc492955420"/>
      <w:bookmarkStart w:id="296" w:name="_Toc177189240"/>
      <w:bookmarkStart w:id="297" w:name="_Toc500747194"/>
      <w:bookmarkStart w:id="298" w:name="_Toc176882547"/>
      <w:bookmarkStart w:id="299" w:name="_Toc496324584"/>
      <w:bookmarkStart w:id="300" w:name="_Toc53722845"/>
      <w:r>
        <w:rPr>
          <w:rFonts w:hint="eastAsia" w:ascii="仿宋" w:hAnsi="仿宋" w:eastAsia="仿宋" w:cs="仿宋"/>
          <w:sz w:val="30"/>
          <w:szCs w:val="30"/>
        </w:rPr>
        <w:t>五、评审与</w:t>
      </w:r>
      <w:bookmarkEnd w:id="279"/>
      <w:bookmarkEnd w:id="280"/>
      <w:bookmarkEnd w:id="281"/>
      <w:bookmarkEnd w:id="282"/>
      <w:r>
        <w:rPr>
          <w:rFonts w:hint="eastAsia" w:ascii="仿宋" w:hAnsi="仿宋" w:eastAsia="仿宋" w:cs="仿宋"/>
          <w:sz w:val="30"/>
          <w:szCs w:val="30"/>
        </w:rPr>
        <w:t>磋商</w:t>
      </w:r>
      <w:bookmarkEnd w:id="283"/>
    </w:p>
    <w:p w14:paraId="66096A6A">
      <w:pPr>
        <w:pStyle w:val="5"/>
        <w:numPr>
          <w:ilvl w:val="0"/>
          <w:numId w:val="9"/>
        </w:numPr>
        <w:rPr>
          <w:rFonts w:hint="eastAsia" w:ascii="仿宋" w:hAnsi="仿宋" w:eastAsia="仿宋" w:cs="仿宋"/>
          <w:b/>
          <w:sz w:val="24"/>
        </w:rPr>
      </w:pPr>
      <w:bookmarkStart w:id="301" w:name="_Toc249515305"/>
      <w:bookmarkStart w:id="302" w:name="_Toc249515417"/>
      <w:bookmarkStart w:id="303" w:name="_Toc249525186"/>
      <w:bookmarkStart w:id="304" w:name="_Toc16042"/>
      <w:r>
        <w:rPr>
          <w:rFonts w:hint="eastAsia" w:ascii="仿宋" w:hAnsi="仿宋" w:eastAsia="仿宋" w:cs="仿宋"/>
          <w:b/>
          <w:sz w:val="24"/>
        </w:rPr>
        <w:t xml:space="preserve">   磋商小组</w:t>
      </w:r>
      <w:bookmarkEnd w:id="301"/>
      <w:bookmarkEnd w:id="302"/>
      <w:bookmarkEnd w:id="303"/>
      <w:bookmarkEnd w:id="304"/>
    </w:p>
    <w:p w14:paraId="719740DE">
      <w:pPr>
        <w:pStyle w:val="29"/>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9"/>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9"/>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9"/>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9"/>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05" w:name="_Toc249525187"/>
      <w:bookmarkStart w:id="306" w:name="_Toc249515306"/>
      <w:bookmarkStart w:id="307" w:name="_Toc20608"/>
      <w:bookmarkStart w:id="308" w:name="_Toc83547667"/>
      <w:bookmarkStart w:id="309" w:name="_Toc249515418"/>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rPr>
      </w:pPr>
      <w:bookmarkStart w:id="310" w:name="_Toc58504507"/>
      <w:r>
        <w:rPr>
          <w:rFonts w:hint="eastAsia" w:ascii="仿宋" w:hAnsi="仿宋" w:eastAsia="仿宋" w:cs="仿宋"/>
          <w:b/>
          <w:sz w:val="24"/>
          <w:szCs w:val="21"/>
        </w:rPr>
        <w:t>23.1   磋商会议</w:t>
      </w:r>
      <w:bookmarkEnd w:id="310"/>
    </w:p>
    <w:p w14:paraId="089FDE32">
      <w:pPr>
        <w:pStyle w:val="22"/>
        <w:ind w:left="840" w:leftChars="400"/>
        <w:rPr>
          <w:rFonts w:hint="eastAsia" w:ascii="仿宋" w:hAnsi="仿宋" w:eastAsia="仿宋" w:cs="仿宋"/>
          <w:sz w:val="24"/>
          <w:szCs w:val="32"/>
        </w:rPr>
      </w:pPr>
      <w:bookmarkStart w:id="311"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1"/>
    </w:p>
    <w:p w14:paraId="40F41819">
      <w:pPr>
        <w:pStyle w:val="5"/>
        <w:tabs>
          <w:tab w:val="left" w:pos="360"/>
        </w:tabs>
        <w:rPr>
          <w:rFonts w:hint="eastAsia" w:ascii="仿宋" w:hAnsi="仿宋" w:eastAsia="仿宋" w:cs="仿宋"/>
          <w:b/>
          <w:sz w:val="24"/>
          <w:szCs w:val="21"/>
        </w:rPr>
      </w:pPr>
      <w:bookmarkStart w:id="312" w:name="_Toc58504511"/>
      <w:r>
        <w:rPr>
          <w:rFonts w:hint="eastAsia" w:ascii="仿宋" w:hAnsi="仿宋" w:eastAsia="仿宋" w:cs="仿宋"/>
          <w:b/>
          <w:sz w:val="24"/>
          <w:szCs w:val="21"/>
        </w:rPr>
        <w:t>23.2   响应文件</w:t>
      </w:r>
      <w:bookmarkEnd w:id="305"/>
      <w:bookmarkEnd w:id="306"/>
      <w:bookmarkEnd w:id="307"/>
      <w:bookmarkEnd w:id="308"/>
      <w:bookmarkEnd w:id="309"/>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）响应文件中技术指标达不到采购要求，降低了产品档次或影响产品性能、功能。</w:t>
      </w:r>
    </w:p>
    <w:p w14:paraId="1C8826F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）不符合法规或谈判文件中规定的其他实质性要求的</w:t>
      </w:r>
      <w:r>
        <w:rPr>
          <w:rFonts w:hint="eastAsia" w:ascii="仿宋" w:hAnsi="仿宋" w:eastAsia="仿宋" w:cs="仿宋"/>
          <w:sz w:val="24"/>
          <w:highlight w:val="none"/>
          <w:lang w:eastAsia="zh-CN"/>
        </w:rPr>
        <w:t>。</w:t>
      </w:r>
    </w:p>
    <w:p w14:paraId="008975AF">
      <w:pPr>
        <w:pStyle w:val="5"/>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2"/>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5"/>
        <w:rPr>
          <w:rFonts w:hint="eastAsia" w:ascii="仿宋" w:hAnsi="仿宋" w:eastAsia="仿宋" w:cs="仿宋"/>
          <w:b/>
          <w:bCs/>
          <w:sz w:val="24"/>
          <w:szCs w:val="21"/>
        </w:rPr>
      </w:pPr>
      <w:bookmarkStart w:id="316" w:name="_Ref467307010"/>
      <w:bookmarkStart w:id="317" w:name="_Toc164229387"/>
      <w:bookmarkStart w:id="318" w:name="_Toc164351640"/>
      <w:bookmarkStart w:id="319" w:name="_Toc142311048"/>
      <w:bookmarkStart w:id="320" w:name="_Toc150774646"/>
      <w:bookmarkStart w:id="321" w:name="_Toc164608815"/>
      <w:bookmarkStart w:id="322" w:name="_Toc520356170"/>
      <w:bookmarkStart w:id="323" w:name="_Toc164608660"/>
      <w:bookmarkStart w:id="324" w:name="_Toc127161460"/>
      <w:bookmarkStart w:id="325" w:name="_Toc150774751"/>
      <w:bookmarkStart w:id="326" w:name="_Toc249515422"/>
      <w:bookmarkStart w:id="327" w:name="_Toc151193716"/>
      <w:bookmarkStart w:id="328" w:name="_Toc151190173"/>
      <w:bookmarkStart w:id="329" w:name="_Toc151193860"/>
      <w:bookmarkStart w:id="330" w:name="_Toc195842911"/>
      <w:bookmarkStart w:id="331" w:name="_Toc249515310"/>
      <w:bookmarkStart w:id="332" w:name="_Toc249525191"/>
      <w:bookmarkStart w:id="333" w:name="_Toc150480784"/>
      <w:bookmarkStart w:id="334" w:name="_Toc127151747"/>
      <w:bookmarkStart w:id="335" w:name="_Toc151193644"/>
      <w:bookmarkStart w:id="336" w:name="_Toc13753"/>
      <w:bookmarkStart w:id="337" w:name="_Toc149720839"/>
      <w:bookmarkStart w:id="338" w:name="_Toc151193934"/>
      <w:bookmarkStart w:id="339" w:name="_Toc164229241"/>
      <w:bookmarkStart w:id="340" w:name="_Toc151193788"/>
      <w:bookmarkStart w:id="341" w:name="_Toc127151546"/>
      <w:bookmarkStart w:id="342" w:name="_Toc150509297"/>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9"/>
        <w:spacing w:before="24" w:after="24"/>
        <w:jc w:val="center"/>
        <w:rPr>
          <w:rFonts w:hint="eastAsia" w:ascii="仿宋" w:hAnsi="仿宋" w:eastAsia="仿宋" w:cs="仿宋"/>
          <w:sz w:val="30"/>
          <w:szCs w:val="30"/>
        </w:rPr>
      </w:pPr>
      <w:bookmarkStart w:id="343" w:name="_Hlt497729446"/>
      <w:bookmarkEnd w:id="343"/>
      <w:bookmarkStart w:id="344" w:name="_Hlt491765714"/>
      <w:bookmarkEnd w:id="344"/>
      <w:bookmarkStart w:id="345" w:name="_Toc249515311"/>
      <w:bookmarkStart w:id="346" w:name="_Toc232176278"/>
      <w:bookmarkStart w:id="347" w:name="_Toc249515423"/>
      <w:bookmarkStart w:id="348" w:name="_Toc68590974"/>
      <w:bookmarkStart w:id="349" w:name="_Toc256342149"/>
      <w:bookmarkStart w:id="350" w:name="_Toc249525192"/>
      <w:bookmarkStart w:id="351" w:name="_Toc232395218"/>
      <w:bookmarkStart w:id="352" w:name="_Toc70687174"/>
      <w:bookmarkStart w:id="353" w:name="_Toc503063428"/>
      <w:bookmarkStart w:id="354" w:name="_Toc177995479"/>
      <w:bookmarkStart w:id="355" w:name="_Toc176882548"/>
      <w:bookmarkStart w:id="356" w:name="_Toc389620199"/>
      <w:bookmarkStart w:id="357" w:name="_Toc177189241"/>
      <w:bookmarkStart w:id="358" w:name="_Toc177817340"/>
      <w:bookmarkStart w:id="359" w:name="_Toc499711890"/>
      <w:bookmarkStart w:id="360" w:name="_Toc500746972"/>
      <w:bookmarkStart w:id="361" w:name="_Toc500747068"/>
      <w:bookmarkStart w:id="362" w:name="_Toc500747195"/>
      <w:bookmarkStart w:id="363" w:name="_Toc492955421"/>
      <w:bookmarkStart w:id="364" w:name="_Toc496324585"/>
      <w:bookmarkStart w:id="365" w:name="_Toc385992360"/>
      <w:bookmarkStart w:id="366" w:name="_Toc53722846"/>
      <w:bookmarkStart w:id="367" w:name="_Toc499711049"/>
      <w:bookmarkStart w:id="368" w:name="_Toc184043047"/>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10"/>
        </w:numPr>
        <w:rPr>
          <w:rFonts w:hint="eastAsia" w:ascii="仿宋" w:hAnsi="仿宋" w:eastAsia="仿宋" w:cs="仿宋"/>
          <w:b/>
          <w:bCs/>
          <w:sz w:val="24"/>
          <w:szCs w:val="21"/>
        </w:rPr>
      </w:pPr>
      <w:bookmarkStart w:id="369" w:name="_Toc184043048"/>
      <w:bookmarkStart w:id="370" w:name="_Toc27151"/>
      <w:bookmarkStart w:id="371" w:name="_Toc249515424"/>
      <w:bookmarkStart w:id="372" w:name="_Toc249525193"/>
      <w:bookmarkStart w:id="373" w:name="_Toc249515312"/>
      <w:bookmarkStart w:id="374" w:name="_Toc70687175"/>
      <w:bookmarkStart w:id="375" w:name="_Toc389620200"/>
      <w:bookmarkStart w:id="376" w:name="_Toc385992361"/>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377" w:name="_Toc385992365"/>
      <w:bookmarkStart w:id="378"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5"/>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79"/>
    </w:p>
    <w:p w14:paraId="7F6F4721">
      <w:pPr>
        <w:tabs>
          <w:tab w:val="left" w:pos="588"/>
        </w:tabs>
        <w:spacing w:line="360" w:lineRule="auto"/>
        <w:ind w:left="840" w:hanging="840" w:hangingChars="350"/>
        <w:rPr>
          <w:rFonts w:hint="default" w:ascii="仿宋" w:hAnsi="仿宋" w:eastAsia="仿宋" w:cs="仿宋"/>
          <w:sz w:val="24"/>
          <w:lang w:val="en-US" w:eastAsia="zh-CN"/>
        </w:rPr>
      </w:pPr>
      <w:r>
        <w:rPr>
          <w:rFonts w:hint="eastAsia" w:ascii="仿宋" w:hAnsi="仿宋" w:eastAsia="仿宋" w:cs="仿宋"/>
          <w:sz w:val="24"/>
        </w:rPr>
        <w:t>29.1   服务费由采购人与采购代理机构约定：</w:t>
      </w:r>
      <w:r>
        <w:rPr>
          <w:rFonts w:hint="eastAsia" w:ascii="仿宋" w:hAnsi="仿宋" w:eastAsia="仿宋" w:cs="仿宋"/>
          <w:sz w:val="24"/>
          <w:lang w:val="en-US" w:eastAsia="zh-CN"/>
        </w:rPr>
        <w:t>由采购人支付，定额收费</w:t>
      </w:r>
      <w:r>
        <w:rPr>
          <w:rFonts w:hint="eastAsia" w:ascii="仿宋" w:hAnsi="仿宋" w:eastAsia="仿宋" w:cs="仿宋"/>
          <w:sz w:val="24"/>
          <w:u w:val="single"/>
          <w:lang w:val="en-US" w:eastAsia="zh-CN"/>
        </w:rPr>
        <w:t>13800.00</w:t>
      </w:r>
      <w:r>
        <w:rPr>
          <w:rFonts w:hint="eastAsia" w:ascii="仿宋" w:hAnsi="仿宋" w:eastAsia="仿宋" w:cs="仿宋"/>
          <w:sz w:val="24"/>
          <w:lang w:val="en-US" w:eastAsia="zh-CN"/>
        </w:rPr>
        <w:t>元</w:t>
      </w:r>
    </w:p>
    <w:p w14:paraId="541A06C9">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w:t>
      </w:r>
      <w:r>
        <w:rPr>
          <w:rFonts w:hint="eastAsia" w:ascii="仿宋" w:hAnsi="仿宋" w:eastAsia="仿宋" w:cs="仿宋"/>
          <w:sz w:val="24"/>
          <w:lang w:val="en-US" w:eastAsia="zh-CN"/>
        </w:rPr>
        <w:t>并按相关部门审定的价格</w:t>
      </w:r>
      <w:r>
        <w:rPr>
          <w:rFonts w:hint="eastAsia" w:ascii="仿宋" w:hAnsi="仿宋" w:eastAsia="仿宋" w:cs="仿宋"/>
          <w:sz w:val="24"/>
        </w:rPr>
        <w:t>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11"/>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5992366"/>
      <w:bookmarkStart w:id="382"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5E0E0BE2">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b/>
          <w:bCs/>
          <w:sz w:val="28"/>
          <w:szCs w:val="28"/>
        </w:rPr>
      </w:pPr>
      <w:r>
        <w:rPr>
          <w:rFonts w:hint="eastAsia" w:ascii="仿宋" w:hAnsi="仿宋" w:eastAsia="仿宋" w:cs="仿宋"/>
          <w:sz w:val="24"/>
        </w:rPr>
        <w:t xml:space="preserve">32.2   </w:t>
      </w:r>
      <w:bookmarkEnd w:id="381"/>
      <w:bookmarkEnd w:id="382"/>
      <w:bookmarkStart w:id="383" w:name="_Toc230099802"/>
      <w:bookmarkStart w:id="384" w:name="_Toc184025279"/>
      <w:bookmarkStart w:id="385" w:name="_Toc184114070"/>
      <w:bookmarkStart w:id="386" w:name="_Toc230013637"/>
      <w:r>
        <w:rPr>
          <w:rFonts w:hint="eastAsia" w:ascii="仿宋" w:hAnsi="仿宋" w:eastAsia="仿宋" w:cs="仿宋"/>
          <w:sz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Style w:val="51"/>
        <w:tblW w:w="95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77C7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6" w:type="dxa"/>
            <w:tcBorders>
              <w:top w:val="nil"/>
              <w:left w:val="nil"/>
              <w:bottom w:val="nil"/>
              <w:right w:val="nil"/>
            </w:tcBorders>
            <w:noWrap/>
            <w:vAlign w:val="center"/>
          </w:tcPr>
          <w:p w14:paraId="546B67FF">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7AF0CC1">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8CA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91B846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51559E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02402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305F0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71D45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3453A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A8E32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57D357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4EAA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139B317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0C516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A4FAB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C325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4C873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BD4B5F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E3B531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B3FFD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1C0A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509BE2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DA757F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A64DE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A4B70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94DEDE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50F75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18D3D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49A0C8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56C91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40CA11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7E69A1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9D277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CD27CD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80AFF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D9BA2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02768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A633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5965F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707702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A1B7B8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4E989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72F7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BAE949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50E0A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DC6F8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6D900A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6428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CE22CF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7ABCB0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5EFD8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767D6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4C1277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8C725C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12113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E6C9F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367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B6FFED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B2E0D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2A8B81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D1C6AD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A940F7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AF6C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DC450B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D85829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3ADD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7ED32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F3CEE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A873B3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04C8CD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79C7E6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5658AAE">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712A97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3E96A4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6DBF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3E364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6486FC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8A6ABF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8601A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FDA1AA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6AB98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9EADA8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5CF113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64BE5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91782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63BB9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8D874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DC7FA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A06A39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717DB3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5EEBA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F78F6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71F8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E9EB4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5F6E3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2E26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2A2F7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25C5C7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897E8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AA142D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A5BBE2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56A7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C2094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8B7585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C2E7B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150B2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E164F6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82E5ED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5DB0A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7D066F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3460A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8B6BE2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D16E6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FAAC2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F732E0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47BAF0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0952C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682B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FA73E6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54B2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02437A2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D11ECA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5253F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2767F2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F0D9F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7352E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B8F67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E73F1B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3AFD9E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7"/>
        <w:spacing w:line="360" w:lineRule="auto"/>
        <w:rPr>
          <w:rStyle w:val="204"/>
          <w:rFonts w:hint="eastAsia" w:ascii="仿宋" w:hAnsi="仿宋" w:eastAsia="仿宋" w:cs="仿宋"/>
          <w:sz w:val="36"/>
          <w:szCs w:val="36"/>
        </w:rPr>
      </w:pPr>
      <w:bookmarkStart w:id="387" w:name="_Toc68590975"/>
      <w:bookmarkStart w:id="388" w:name="_Toc58504447"/>
      <w:bookmarkStart w:id="389" w:name="_Toc17469"/>
      <w:r>
        <w:rPr>
          <w:rStyle w:val="204"/>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79"/>
        <w:spacing w:before="24" w:after="24"/>
        <w:rPr>
          <w:rFonts w:hint="eastAsia" w:ascii="仿宋" w:hAnsi="仿宋" w:eastAsia="仿宋" w:cs="仿宋"/>
          <w:sz w:val="28"/>
          <w:szCs w:val="28"/>
        </w:rPr>
      </w:pPr>
      <w:bookmarkStart w:id="390" w:name="_Toc7005040"/>
      <w:bookmarkStart w:id="391" w:name="_Toc68590976"/>
      <w:r>
        <w:rPr>
          <w:rFonts w:hint="eastAsia" w:ascii="仿宋" w:hAnsi="仿宋" w:eastAsia="仿宋" w:cs="仿宋"/>
          <w:sz w:val="28"/>
          <w:szCs w:val="28"/>
        </w:rPr>
        <w:t>1. 评审方法</w:t>
      </w:r>
      <w:bookmarkEnd w:id="390"/>
      <w:bookmarkEnd w:id="391"/>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2"/>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2"/>
        <w:rPr>
          <w:rFonts w:hint="eastAsia" w:ascii="仿宋" w:hAnsi="仿宋" w:eastAsia="仿宋" w:cs="仿宋"/>
          <w:sz w:val="24"/>
        </w:rPr>
      </w:pPr>
      <w:bookmarkStart w:id="396" w:name="_Ref426362158"/>
      <w:r>
        <w:rPr>
          <w:rFonts w:hint="eastAsia" w:ascii="仿宋" w:hAnsi="仿宋" w:eastAsia="仿宋" w:cs="仿宋"/>
          <w:sz w:val="24"/>
        </w:rPr>
        <w:t>2.3.2技术部分评分标准：见附表</w:t>
      </w:r>
      <w:bookmarkEnd w:id="396"/>
      <w:r>
        <w:rPr>
          <w:rFonts w:hint="eastAsia" w:ascii="仿宋" w:hAnsi="仿宋" w:eastAsia="仿宋" w:cs="仿宋"/>
          <w:sz w:val="24"/>
        </w:rPr>
        <w:t>三。</w:t>
      </w:r>
    </w:p>
    <w:p w14:paraId="2781720B">
      <w:pPr>
        <w:pStyle w:val="22"/>
        <w:rPr>
          <w:rFonts w:hint="eastAsia" w:ascii="仿宋" w:hAnsi="仿宋" w:eastAsia="仿宋" w:cs="仿宋"/>
          <w:sz w:val="24"/>
        </w:rPr>
      </w:pPr>
      <w:bookmarkStart w:id="397" w:name="_Ref426362176"/>
      <w:r>
        <w:rPr>
          <w:rFonts w:hint="eastAsia" w:ascii="仿宋" w:hAnsi="仿宋" w:eastAsia="仿宋" w:cs="仿宋"/>
          <w:sz w:val="24"/>
        </w:rPr>
        <w:t>2.3.3报价评分标准：</w:t>
      </w:r>
      <w:bookmarkEnd w:id="397"/>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5B90C96D">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b/>
          <w:bCs/>
          <w:sz w:val="24"/>
          <w:highlight w:val="none"/>
        </w:rPr>
        <w:t>本项目为专门面向中小企业采购的项目，不进行价格扣除。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9"/>
        <w:spacing w:before="24" w:after="24"/>
        <w:rPr>
          <w:rFonts w:hint="eastAsia" w:ascii="仿宋" w:hAnsi="仿宋" w:eastAsia="仿宋" w:cs="仿宋"/>
          <w:sz w:val="28"/>
          <w:szCs w:val="28"/>
        </w:rPr>
      </w:pPr>
      <w:bookmarkStart w:id="398" w:name="_Toc7005042"/>
      <w:bookmarkStart w:id="399" w:name="_Toc68590978"/>
      <w:r>
        <w:rPr>
          <w:rFonts w:hint="eastAsia" w:ascii="仿宋" w:hAnsi="仿宋" w:eastAsia="仿宋" w:cs="仿宋"/>
          <w:sz w:val="28"/>
          <w:szCs w:val="28"/>
        </w:rPr>
        <w:t>3. 评审程序</w:t>
      </w:r>
      <w:bookmarkEnd w:id="398"/>
      <w:bookmarkEnd w:id="399"/>
    </w:p>
    <w:p w14:paraId="423461B0">
      <w:pPr>
        <w:pStyle w:val="22"/>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non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4966" w:type="dxa"/>
            <w:vAlign w:val="top"/>
          </w:tcPr>
          <w:p w14:paraId="0AEF2DAA">
            <w:pPr>
              <w:pStyle w:val="297"/>
              <w:keepNext w:val="0"/>
              <w:keepLines w:val="0"/>
              <w:pageBreakBefore w:val="0"/>
              <w:widowControl w:val="0"/>
              <w:numPr>
                <w:ilvl w:val="0"/>
                <w:numId w:val="12"/>
              </w:numPr>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提供2023</w:t>
            </w:r>
            <w:r>
              <w:rPr>
                <w:rFonts w:hint="eastAsia" w:ascii="仿宋" w:hAnsi="仿宋" w:eastAsia="仿宋" w:cs="仿宋"/>
                <w:spacing w:val="0"/>
                <w:sz w:val="21"/>
                <w:szCs w:val="21"/>
                <w:lang w:val="en-US" w:eastAsia="zh-CN"/>
              </w:rPr>
              <w:t>或2024</w:t>
            </w:r>
            <w:r>
              <w:rPr>
                <w:rFonts w:hint="eastAsia" w:ascii="仿宋" w:hAnsi="仿宋" w:eastAsia="仿宋" w:cs="仿宋"/>
                <w:spacing w:val="0"/>
                <w:sz w:val="21"/>
                <w:szCs w:val="21"/>
              </w:rPr>
              <w:t>年度财务报表复印件，应满足以下要求：①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p>
          <w:p w14:paraId="5C701A2C">
            <w:pPr>
              <w:pStyle w:val="297"/>
              <w:keepNext w:val="0"/>
              <w:keepLines w:val="0"/>
              <w:pageBreakBefore w:val="0"/>
              <w:widowControl w:val="0"/>
              <w:numPr>
                <w:ilvl w:val="0"/>
                <w:numId w:val="12"/>
              </w:numPr>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截止时间前近六个月中任何一个月缴纳</w:t>
            </w:r>
            <w:r>
              <w:rPr>
                <w:rFonts w:hint="eastAsia" w:ascii="仿宋" w:hAnsi="仿宋" w:eastAsia="仿宋" w:cs="仿宋"/>
                <w:sz w:val="21"/>
                <w:szCs w:val="21"/>
                <w:lang w:val="en-US" w:eastAsia="zh-CN"/>
              </w:rPr>
              <w:t>税收</w:t>
            </w:r>
            <w:r>
              <w:rPr>
                <w:rFonts w:hint="eastAsia" w:ascii="仿宋" w:hAnsi="仿宋" w:eastAsia="仿宋" w:cs="仿宋"/>
                <w:sz w:val="21"/>
                <w:szCs w:val="21"/>
              </w:rPr>
              <w:t>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采用汇算清缴方式缴纳企业所得税的，应提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截止时间前近六个月中任何一个月缴纳增值税</w:t>
            </w:r>
            <w:r>
              <w:rPr>
                <w:rFonts w:hint="eastAsia" w:ascii="仿宋" w:hAnsi="仿宋" w:eastAsia="仿宋" w:cs="仿宋"/>
                <w:sz w:val="21"/>
                <w:szCs w:val="21"/>
                <w:lang w:val="en-US" w:eastAsia="zh-CN"/>
              </w:rPr>
              <w:t>或</w:t>
            </w:r>
            <w:r>
              <w:rPr>
                <w:rFonts w:hint="eastAsia" w:ascii="仿宋" w:hAnsi="仿宋" w:eastAsia="仿宋" w:cs="仿宋"/>
                <w:sz w:val="21"/>
                <w:szCs w:val="21"/>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58389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1B8BF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0A68687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特定资格证明</w:t>
            </w:r>
          </w:p>
        </w:tc>
        <w:tc>
          <w:tcPr>
            <w:tcW w:w="4966" w:type="dxa"/>
            <w:vAlign w:val="center"/>
          </w:tcPr>
          <w:p w14:paraId="13FE6EED">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1.供应商具备建设行政主管部门颁发的市政公用工程施工总承包三级及以上资质并具有有效的安全生产许可证；</w:t>
            </w:r>
          </w:p>
          <w:p w14:paraId="3D512AE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2.拟委派的项目负责人须具备市政公用工程专业注册建造师二级以上（含二级）执业资格和有效的安全生产考核合格证书，并提供未担任其他在建工程项目负责人的承诺书。</w:t>
            </w:r>
          </w:p>
        </w:tc>
        <w:tc>
          <w:tcPr>
            <w:tcW w:w="1122" w:type="dxa"/>
            <w:vAlign w:val="center"/>
          </w:tcPr>
          <w:p w14:paraId="2519744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60"/>
        <w:gridCol w:w="5090"/>
        <w:gridCol w:w="155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33A3AD8C">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460" w:type="dxa"/>
            <w:noWrap w:val="0"/>
            <w:vAlign w:val="center"/>
          </w:tcPr>
          <w:p w14:paraId="33F4209A">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090" w:type="dxa"/>
            <w:noWrap w:val="0"/>
            <w:vAlign w:val="center"/>
          </w:tcPr>
          <w:p w14:paraId="31D1C638">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553" w:type="dxa"/>
            <w:noWrap w:val="0"/>
            <w:vAlign w:val="center"/>
          </w:tcPr>
          <w:p w14:paraId="3919945B">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0363DC60">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460" w:type="dxa"/>
            <w:noWrap w:val="0"/>
            <w:vAlign w:val="center"/>
          </w:tcPr>
          <w:p w14:paraId="1D6274C7">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090" w:type="dxa"/>
            <w:noWrap w:val="0"/>
            <w:vAlign w:val="center"/>
          </w:tcPr>
          <w:p w14:paraId="29076B07">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553" w:type="dxa"/>
            <w:noWrap w:val="0"/>
            <w:vAlign w:val="center"/>
          </w:tcPr>
          <w:p w14:paraId="126D4D0C">
            <w:pPr>
              <w:pStyle w:val="22"/>
              <w:tabs>
                <w:tab w:val="left" w:pos="567"/>
              </w:tabs>
              <w:spacing w:line="240" w:lineRule="auto"/>
              <w:rPr>
                <w:rFonts w:hint="eastAsia" w:ascii="仿宋" w:hAnsi="仿宋" w:eastAsia="仿宋" w:cs="仿宋"/>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7F971CA9">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460" w:type="dxa"/>
            <w:noWrap w:val="0"/>
            <w:vAlign w:val="center"/>
          </w:tcPr>
          <w:p w14:paraId="47C0D393">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工</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项目</w:t>
            </w:r>
            <w:r>
              <w:rPr>
                <w:rFonts w:hint="eastAsia" w:ascii="仿宋" w:hAnsi="仿宋" w:eastAsia="仿宋" w:cs="仿宋"/>
                <w:szCs w:val="21"/>
                <w:highlight w:val="none"/>
              </w:rPr>
              <w:t>地点</w:t>
            </w:r>
          </w:p>
        </w:tc>
        <w:tc>
          <w:tcPr>
            <w:tcW w:w="5090" w:type="dxa"/>
            <w:noWrap w:val="0"/>
            <w:vAlign w:val="center"/>
          </w:tcPr>
          <w:p w14:paraId="4CC047D7">
            <w:pPr>
              <w:tabs>
                <w:tab w:val="left" w:pos="1260"/>
                <w:tab w:val="left" w:pos="1620"/>
              </w:tabs>
              <w:adjustRightInd w:val="0"/>
              <w:snapToGrid w:val="0"/>
              <w:textAlignment w:val="baseline"/>
              <w:rPr>
                <w:rFonts w:hint="eastAsia" w:ascii="仿宋" w:hAnsi="仿宋" w:eastAsia="仿宋" w:cs="仿宋"/>
                <w:lang w:eastAsia="zh-CN"/>
              </w:rPr>
            </w:pPr>
            <w:r>
              <w:rPr>
                <w:rFonts w:hint="eastAsia" w:ascii="仿宋" w:hAnsi="仿宋" w:eastAsia="仿宋" w:cs="仿宋"/>
                <w:szCs w:val="21"/>
                <w:highlight w:val="none"/>
              </w:rPr>
              <w:t>满足磋商文件要求；</w:t>
            </w:r>
          </w:p>
        </w:tc>
        <w:tc>
          <w:tcPr>
            <w:tcW w:w="1553" w:type="dxa"/>
            <w:noWrap w:val="0"/>
            <w:vAlign w:val="center"/>
          </w:tcPr>
          <w:p w14:paraId="6C35FBAC">
            <w:pPr>
              <w:pStyle w:val="22"/>
              <w:tabs>
                <w:tab w:val="left" w:pos="567"/>
              </w:tabs>
              <w:spacing w:line="240" w:lineRule="auto"/>
              <w:rPr>
                <w:rFonts w:hint="eastAsia" w:ascii="仿宋" w:hAnsi="仿宋" w:eastAsia="仿宋" w:cs="仿宋"/>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03564493">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460" w:type="dxa"/>
            <w:noWrap w:val="0"/>
            <w:vAlign w:val="center"/>
          </w:tcPr>
          <w:p w14:paraId="0B8522BE">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首次磋商</w:t>
            </w:r>
            <w:r>
              <w:rPr>
                <w:rFonts w:hint="eastAsia" w:ascii="仿宋" w:hAnsi="仿宋" w:eastAsia="仿宋" w:cs="仿宋"/>
              </w:rPr>
              <w:t>报价</w:t>
            </w:r>
          </w:p>
        </w:tc>
        <w:tc>
          <w:tcPr>
            <w:tcW w:w="5090" w:type="dxa"/>
            <w:noWrap w:val="0"/>
            <w:vAlign w:val="center"/>
          </w:tcPr>
          <w:p w14:paraId="325EDB1D">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553" w:type="dxa"/>
            <w:noWrap w:val="0"/>
            <w:vAlign w:val="center"/>
          </w:tcPr>
          <w:p w14:paraId="640E0B99">
            <w:pPr>
              <w:pStyle w:val="22"/>
              <w:tabs>
                <w:tab w:val="left" w:pos="567"/>
              </w:tabs>
              <w:spacing w:line="240" w:lineRule="auto"/>
              <w:rPr>
                <w:rFonts w:hint="eastAsia" w:ascii="仿宋" w:hAnsi="仿宋" w:eastAsia="仿宋" w:cs="仿宋"/>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6BA293F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460" w:type="dxa"/>
            <w:noWrap w:val="0"/>
            <w:vAlign w:val="center"/>
          </w:tcPr>
          <w:p w14:paraId="55BF8F27">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预防不正当竞争</w:t>
            </w:r>
          </w:p>
        </w:tc>
        <w:tc>
          <w:tcPr>
            <w:tcW w:w="5090" w:type="dxa"/>
            <w:noWrap w:val="0"/>
            <w:vAlign w:val="center"/>
          </w:tcPr>
          <w:p w14:paraId="502C43FC">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553" w:type="dxa"/>
            <w:noWrap w:val="0"/>
            <w:vAlign w:val="center"/>
          </w:tcPr>
          <w:p w14:paraId="0F9BB836">
            <w:pPr>
              <w:pStyle w:val="22"/>
              <w:tabs>
                <w:tab w:val="left" w:pos="567"/>
              </w:tabs>
              <w:spacing w:before="0" w:line="240" w:lineRule="auto"/>
              <w:rPr>
                <w:rFonts w:hint="eastAsia" w:ascii="仿宋" w:hAnsi="仿宋" w:eastAsia="仿宋" w:cs="仿宋"/>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369CD93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460" w:type="dxa"/>
            <w:noWrap w:val="0"/>
            <w:vAlign w:val="center"/>
          </w:tcPr>
          <w:p w14:paraId="03A24A48">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p>
        </w:tc>
        <w:tc>
          <w:tcPr>
            <w:tcW w:w="5090" w:type="dxa"/>
            <w:noWrap w:val="0"/>
            <w:vAlign w:val="center"/>
          </w:tcPr>
          <w:p w14:paraId="75105864">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18CF29B5">
            <w:pPr>
              <w:pStyle w:val="22"/>
              <w:tabs>
                <w:tab w:val="left" w:pos="567"/>
              </w:tabs>
              <w:spacing w:before="0" w:line="240" w:lineRule="auto"/>
              <w:rPr>
                <w:rFonts w:hint="eastAsia" w:ascii="仿宋" w:hAnsi="仿宋" w:eastAsia="仿宋" w:cs="仿宋"/>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022D502">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460" w:type="dxa"/>
            <w:noWrap w:val="0"/>
            <w:vAlign w:val="center"/>
          </w:tcPr>
          <w:p w14:paraId="6985D02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附加条件</w:t>
            </w:r>
          </w:p>
        </w:tc>
        <w:tc>
          <w:tcPr>
            <w:tcW w:w="5090" w:type="dxa"/>
            <w:noWrap w:val="0"/>
            <w:vAlign w:val="center"/>
          </w:tcPr>
          <w:p w14:paraId="2D77B8E4">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553" w:type="dxa"/>
            <w:noWrap w:val="0"/>
            <w:vAlign w:val="center"/>
          </w:tcPr>
          <w:p w14:paraId="053B7E3B">
            <w:pPr>
              <w:pStyle w:val="22"/>
              <w:tabs>
                <w:tab w:val="left" w:pos="567"/>
              </w:tabs>
              <w:spacing w:before="0" w:line="240" w:lineRule="auto"/>
              <w:rPr>
                <w:rFonts w:hint="eastAsia" w:ascii="仿宋" w:hAnsi="仿宋" w:eastAsia="仿宋" w:cs="仿宋"/>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5D185A21">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460" w:type="dxa"/>
            <w:noWrap w:val="0"/>
            <w:vAlign w:val="center"/>
          </w:tcPr>
          <w:p w14:paraId="65F14A92">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公平竞争</w:t>
            </w:r>
          </w:p>
        </w:tc>
        <w:tc>
          <w:tcPr>
            <w:tcW w:w="5090" w:type="dxa"/>
            <w:noWrap w:val="0"/>
            <w:vAlign w:val="center"/>
          </w:tcPr>
          <w:p w14:paraId="4F972C87">
            <w:pPr>
              <w:pStyle w:val="22"/>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7A49E76F">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553" w:type="dxa"/>
            <w:noWrap w:val="0"/>
            <w:vAlign w:val="center"/>
          </w:tcPr>
          <w:p w14:paraId="521D9FF6">
            <w:pPr>
              <w:pStyle w:val="22"/>
              <w:tabs>
                <w:tab w:val="left" w:pos="567"/>
              </w:tabs>
              <w:spacing w:before="0" w:line="240" w:lineRule="auto"/>
              <w:rPr>
                <w:rFonts w:hint="eastAsia" w:ascii="仿宋" w:hAnsi="仿宋" w:eastAsia="仿宋" w:cs="仿宋"/>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39BC7A3">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460" w:type="dxa"/>
            <w:shd w:val="clear" w:color="auto" w:fill="auto"/>
            <w:noWrap w:val="0"/>
            <w:vAlign w:val="center"/>
          </w:tcPr>
          <w:p w14:paraId="16B26992">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090" w:type="dxa"/>
            <w:shd w:val="clear" w:color="auto" w:fill="auto"/>
            <w:noWrap w:val="0"/>
            <w:vAlign w:val="center"/>
          </w:tcPr>
          <w:p w14:paraId="0480FD71">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3C7F2181">
            <w:pPr>
              <w:pStyle w:val="22"/>
              <w:tabs>
                <w:tab w:val="left" w:pos="567"/>
              </w:tabs>
              <w:spacing w:before="0" w:line="240" w:lineRule="auto"/>
              <w:rPr>
                <w:rFonts w:hint="eastAsia" w:ascii="仿宋" w:hAnsi="仿宋" w:eastAsia="仿宋" w:cs="仿宋"/>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5B34CF08">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643" w:type="dxa"/>
            <w:gridSpan w:val="2"/>
            <w:noWrap w:val="0"/>
            <w:vAlign w:val="center"/>
          </w:tcPr>
          <w:p w14:paraId="38AE7D41">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339C7C70">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643" w:type="dxa"/>
            <w:gridSpan w:val="2"/>
            <w:noWrap w:val="0"/>
            <w:vAlign w:val="center"/>
          </w:tcPr>
          <w:p w14:paraId="4357C16E">
            <w:pPr>
              <w:pStyle w:val="22"/>
              <w:tabs>
                <w:tab w:val="left" w:pos="567"/>
              </w:tabs>
              <w:spacing w:before="0" w:line="240" w:lineRule="auto"/>
              <w:rPr>
                <w:rFonts w:hint="eastAsia" w:ascii="仿宋" w:hAnsi="仿宋" w:eastAsia="仿宋" w:cs="仿宋"/>
              </w:rPr>
            </w:pPr>
          </w:p>
        </w:tc>
      </w:tr>
    </w:tbl>
    <w:p w14:paraId="117EF7DA">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3" w:name="_Toc7005048"/>
      <w:bookmarkStart w:id="404" w:name="_Toc414446034"/>
      <w:bookmarkStart w:id="405" w:name="_Toc410631198"/>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1"/>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报价）×价格权值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2E5CD2D">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6B33A0C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6"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2AB60">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六个方面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6</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，最多得36分，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6</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551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288A6D78">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3B6FB9">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951E4">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8211184">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供应商需针对本项目编制人员配置方案，方案需包含①相应专业技术人员配置②</w:t>
            </w:r>
            <w:r>
              <w:rPr>
                <w:rFonts w:hint="eastAsia" w:ascii="仿宋" w:hAnsi="仿宋" w:eastAsia="仿宋" w:cs="仿宋"/>
                <w:color w:val="000000"/>
                <w:sz w:val="24"/>
                <w:szCs w:val="24"/>
                <w:highlight w:val="none"/>
                <w:lang w:eastAsia="zh-CN"/>
              </w:rPr>
              <w:t>相关人员从业经历</w:t>
            </w:r>
            <w:r>
              <w:rPr>
                <w:rFonts w:hint="eastAsia" w:ascii="仿宋" w:hAnsi="仿宋" w:eastAsia="仿宋" w:cs="仿宋"/>
                <w:color w:val="000000"/>
                <w:sz w:val="24"/>
                <w:szCs w:val="24"/>
                <w:highlight w:val="none"/>
                <w:lang w:val="en-US" w:eastAsia="zh-CN"/>
              </w:rPr>
              <w:t>两</w:t>
            </w:r>
            <w:r>
              <w:rPr>
                <w:rFonts w:hint="eastAsia" w:ascii="仿宋" w:hAnsi="仿宋" w:eastAsia="仿宋" w:cs="仿宋"/>
                <w:color w:val="000000"/>
                <w:sz w:val="24"/>
                <w:szCs w:val="24"/>
                <w:highlight w:val="none"/>
                <w:lang w:eastAsia="zh-CN"/>
              </w:rPr>
              <w:t>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6B4F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D76AB81">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AD7AB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4DCE3D0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F9606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B1B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tcBorders>
              <w:left w:val="single" w:color="auto" w:sz="4" w:space="0"/>
              <w:right w:val="single" w:color="auto" w:sz="4" w:space="0"/>
            </w:tcBorders>
            <w:noWrap w:val="0"/>
            <w:vAlign w:val="center"/>
          </w:tcPr>
          <w:p w14:paraId="4B5E0672">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90FB50">
            <w:pPr>
              <w:jc w:val="center"/>
              <w:rPr>
                <w:rFonts w:hint="eastAsia" w:ascii="Times New Roman" w:hAnsi="Times New Roman" w:eastAsia="Arial Unicode MS" w:cs="Times New Roman"/>
                <w:kern w:val="2"/>
                <w:sz w:val="21"/>
                <w:szCs w:val="24"/>
                <w:lang w:val="en-US" w:eastAsia="zh-CN" w:bidi="ar-SA"/>
              </w:rPr>
            </w:pPr>
            <w:r>
              <w:rPr>
                <w:rFonts w:hint="eastAsia" w:ascii="仿宋" w:hAnsi="仿宋" w:eastAsia="仿宋" w:cs="仿宋"/>
                <w:bCs/>
                <w:sz w:val="24"/>
                <w:szCs w:val="24"/>
                <w:lang w:val="en-US" w:eastAsia="zh-CN"/>
              </w:rPr>
              <w:t>劳动力安排计划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307B112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99C0405">
            <w:pPr>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项目工期要求配置各施工阶段安排劳动力计划。计划内容应包含</w:t>
            </w:r>
            <w:r>
              <w:rPr>
                <w:rFonts w:hint="eastAsia" w:ascii="仿宋" w:hAnsi="仿宋" w:eastAsia="仿宋" w:cs="仿宋"/>
                <w:color w:val="000000"/>
                <w:sz w:val="24"/>
                <w:szCs w:val="24"/>
                <w:highlight w:val="none"/>
              </w:rPr>
              <w:t>①</w:t>
            </w:r>
            <w:r>
              <w:rPr>
                <w:rFonts w:hint="eastAsia" w:ascii="仿宋" w:hAnsi="仿宋" w:eastAsia="仿宋" w:cs="仿宋"/>
                <w:color w:val="000000"/>
                <w:sz w:val="24"/>
                <w:szCs w:val="24"/>
                <w:highlight w:val="none"/>
                <w:lang w:eastAsia="zh-CN"/>
              </w:rPr>
              <w:t>劳动需求计划表</w:t>
            </w:r>
            <w:r>
              <w:rPr>
                <w:rFonts w:hint="eastAsia" w:ascii="仿宋" w:hAnsi="仿宋" w:eastAsia="仿宋" w:cs="仿宋"/>
                <w:color w:val="000000"/>
                <w:sz w:val="24"/>
                <w:szCs w:val="24"/>
                <w:highlight w:val="none"/>
              </w:rPr>
              <w:t>②</w:t>
            </w:r>
            <w:r>
              <w:rPr>
                <w:rFonts w:hint="eastAsia" w:ascii="仿宋" w:hAnsi="仿宋" w:eastAsia="仿宋" w:cs="仿宋"/>
                <w:color w:val="000000"/>
                <w:sz w:val="24"/>
                <w:szCs w:val="24"/>
                <w:highlight w:val="none"/>
                <w:lang w:eastAsia="zh-CN"/>
              </w:rPr>
              <w:t>劳动力保障措施</w:t>
            </w: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劳动力需求计划安排的合理性、保障措施的可行性</w:t>
            </w:r>
            <w:r>
              <w:rPr>
                <w:rFonts w:hint="eastAsia" w:ascii="仿宋" w:hAnsi="仿宋" w:eastAsia="仿宋" w:cs="仿宋"/>
                <w:color w:val="000000"/>
                <w:sz w:val="24"/>
                <w:szCs w:val="24"/>
                <w:highlight w:val="none"/>
              </w:rPr>
              <w:t>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97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07D6030C">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A23CC">
            <w:pPr>
              <w:spacing w:line="320" w:lineRule="exact"/>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Times New Roman"/>
                <w:color w:val="auto"/>
                <w:sz w:val="24"/>
                <w:lang w:val="en-US" w:eastAsia="zh-CN"/>
              </w:rPr>
              <w:t>质量承诺</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59B66F">
            <w:pPr>
              <w:spacing w:line="320" w:lineRule="exact"/>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151AC">
            <w:pPr>
              <w:spacing w:line="320" w:lineRule="exact"/>
              <w:rPr>
                <w:rFonts w:hint="eastAsia" w:ascii="仿宋" w:hAnsi="仿宋" w:eastAsia="仿宋" w:cs="仿宋"/>
                <w:kern w:val="2"/>
                <w:sz w:val="24"/>
                <w:szCs w:val="24"/>
                <w:highlight w:val="none"/>
                <w:lang w:val="zh-CN" w:eastAsia="zh-CN" w:bidi="ar-SA"/>
              </w:rPr>
            </w:pPr>
            <w:r>
              <w:rPr>
                <w:rFonts w:hint="eastAsia" w:ascii="仿宋" w:hAnsi="仿宋" w:eastAsia="仿宋" w:cs="Times New Roman"/>
                <w:color w:val="auto"/>
                <w:sz w:val="24"/>
                <w:lang w:val="en-US" w:eastAsia="zh-CN"/>
              </w:rPr>
              <w:t>质量保修承诺完整、合理。综合评审，承诺完整、合理、符合本项目实际情况得6分，承诺较为合理、内容有所欠缺得4分，承诺无实质性内容、不够全面合理得2分，未提供不得分。</w:t>
            </w:r>
          </w:p>
        </w:tc>
      </w:tr>
      <w:tr w14:paraId="7500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01969970">
            <w:pPr>
              <w:adjustRightInd w:val="0"/>
              <w:snapToGrid w:val="0"/>
              <w:spacing w:line="360" w:lineRule="auto"/>
              <w:jc w:val="center"/>
              <w:rPr>
                <w:rFonts w:hint="eastAsia" w:ascii="仿宋" w:hAnsi="仿宋" w:eastAsia="仿宋" w:cs="仿宋"/>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34FFC">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F4612">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D3323C">
            <w:pPr>
              <w:jc w:val="left"/>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22</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6</w:t>
            </w:r>
            <w:r>
              <w:rPr>
                <w:rFonts w:hint="eastAsia" w:ascii="仿宋" w:hAnsi="仿宋" w:eastAsia="仿宋" w:cs="仿宋"/>
                <w:bCs/>
                <w:sz w:val="24"/>
                <w:szCs w:val="24"/>
                <w:highlight w:val="none"/>
                <w:lang w:val="zh-CN"/>
              </w:rPr>
              <w:t>分。</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7"/>
        <w:spacing w:line="360" w:lineRule="auto"/>
        <w:rPr>
          <w:rStyle w:val="204"/>
          <w:rFonts w:hint="eastAsia" w:ascii="仿宋" w:hAnsi="仿宋" w:eastAsia="仿宋" w:cs="仿宋"/>
          <w:sz w:val="36"/>
          <w:szCs w:val="36"/>
        </w:rPr>
      </w:pPr>
      <w:bookmarkStart w:id="406" w:name="_Toc68590979"/>
      <w:r>
        <w:rPr>
          <w:rStyle w:val="204"/>
          <w:rFonts w:hint="eastAsia" w:ascii="仿宋" w:hAnsi="仿宋" w:eastAsia="仿宋" w:cs="仿宋"/>
          <w:sz w:val="36"/>
          <w:szCs w:val="36"/>
        </w:rPr>
        <w:t xml:space="preserve">第四章  </w:t>
      </w:r>
      <w:bookmarkEnd w:id="19"/>
      <w:bookmarkEnd w:id="388"/>
      <w:bookmarkEnd w:id="389"/>
      <w:bookmarkEnd w:id="406"/>
      <w:bookmarkStart w:id="407" w:name="_Toc176882552"/>
      <w:bookmarkStart w:id="408" w:name="_Toc177189245"/>
      <w:bookmarkStart w:id="409" w:name="_Toc184043058"/>
      <w:bookmarkStart w:id="410" w:name="_Toc500747233"/>
      <w:bookmarkStart w:id="411" w:name="_Toc503063458"/>
      <w:bookmarkStart w:id="412" w:name="_Toc496324623"/>
      <w:bookmarkStart w:id="413" w:name="_Toc499711928"/>
      <w:bookmarkStart w:id="414" w:name="_Toc232176282"/>
      <w:bookmarkStart w:id="415" w:name="_Toc53722865"/>
      <w:bookmarkStart w:id="416" w:name="_Toc230099803"/>
      <w:bookmarkStart w:id="417" w:name="_Toc230013638"/>
      <w:bookmarkStart w:id="418" w:name="_Toc177995483"/>
      <w:bookmarkStart w:id="419" w:name="_Toc256342152"/>
      <w:bookmarkStart w:id="420" w:name="_Toc499711087"/>
      <w:bookmarkStart w:id="421" w:name="_Toc28450"/>
      <w:bookmarkStart w:id="422" w:name="_Toc70687202"/>
      <w:bookmarkStart w:id="423" w:name="_Toc492955459"/>
      <w:bookmarkStart w:id="424" w:name="_Toc249525250"/>
      <w:bookmarkStart w:id="425" w:name="_Toc415499897"/>
      <w:bookmarkStart w:id="426" w:name="_Toc230583552"/>
      <w:bookmarkStart w:id="427" w:name="_Toc249515369"/>
      <w:bookmarkStart w:id="428" w:name="_Toc500747010"/>
      <w:bookmarkStart w:id="429" w:name="_Toc500747106"/>
      <w:bookmarkStart w:id="430" w:name="_Toc177817344"/>
      <w:bookmarkStart w:id="431" w:name="_Toc232395222"/>
      <w:bookmarkStart w:id="432" w:name="_Toc249515482"/>
      <w:r>
        <w:rPr>
          <w:rStyle w:val="204"/>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7C852D48">
      <w:pPr>
        <w:widowControl/>
        <w:jc w:val="center"/>
        <w:rPr>
          <w:rFonts w:hint="eastAsia" w:ascii="仿宋" w:hAnsi="仿宋" w:eastAsia="仿宋" w:cs="仿宋"/>
          <w:bCs/>
          <w:kern w:val="0"/>
          <w:sz w:val="52"/>
          <w:szCs w:val="52"/>
        </w:rPr>
      </w:pPr>
      <w:bookmarkStart w:id="433" w:name="_Toc68590980"/>
      <w:bookmarkStart w:id="434" w:name="_Toc58504448"/>
      <w:bookmarkStart w:id="435" w:name="_Toc58504449"/>
      <w:bookmarkStart w:id="436" w:name="_Toc389620241"/>
      <w:bookmarkStart w:id="437" w:name="_Toc31008"/>
      <w:bookmarkStart w:id="438" w:name="_Toc68590981"/>
      <w:bookmarkStart w:id="439" w:name="_Toc415499899"/>
      <w:bookmarkStart w:id="440" w:name="_Toc385992401"/>
      <w:r>
        <w:rPr>
          <w:rFonts w:hint="eastAsia" w:ascii="仿宋" w:hAnsi="仿宋" w:eastAsia="仿宋" w:cs="仿宋"/>
          <w:bCs/>
          <w:kern w:val="0"/>
          <w:sz w:val="52"/>
          <w:szCs w:val="52"/>
        </w:rPr>
        <w:t>陕西省建设工程施工合同</w:t>
      </w:r>
    </w:p>
    <w:p w14:paraId="07CB5E87">
      <w:pPr>
        <w:widowControl/>
        <w:jc w:val="center"/>
        <w:rPr>
          <w:rFonts w:hint="eastAsia" w:ascii="仿宋" w:hAnsi="仿宋" w:eastAsia="仿宋" w:cs="仿宋"/>
          <w:b/>
          <w:bCs/>
          <w:kern w:val="0"/>
          <w:sz w:val="36"/>
          <w:szCs w:val="36"/>
        </w:rPr>
      </w:pPr>
    </w:p>
    <w:p w14:paraId="2BB5729D">
      <w:pPr>
        <w:widowControl/>
        <w:jc w:val="center"/>
        <w:rPr>
          <w:rFonts w:hint="eastAsia" w:ascii="仿宋" w:hAnsi="仿宋" w:eastAsia="仿宋" w:cs="仿宋"/>
          <w:b/>
          <w:bCs/>
          <w:kern w:val="0"/>
          <w:sz w:val="36"/>
          <w:szCs w:val="36"/>
        </w:rPr>
      </w:pPr>
      <w:r>
        <w:rPr>
          <w:rFonts w:hint="eastAsia" w:ascii="仿宋" w:hAnsi="仿宋" w:eastAsia="仿宋" w:cs="仿宋"/>
          <w:b/>
          <w:bCs/>
          <w:kern w:val="0"/>
          <w:sz w:val="36"/>
          <w:szCs w:val="36"/>
        </w:rPr>
        <w:t>（示范文本）</w:t>
      </w:r>
    </w:p>
    <w:p w14:paraId="10B2E8A0">
      <w:pPr>
        <w:widowControl/>
        <w:ind w:firstLine="200"/>
        <w:jc w:val="center"/>
        <w:rPr>
          <w:rFonts w:hint="eastAsia" w:ascii="仿宋" w:hAnsi="仿宋" w:eastAsia="仿宋" w:cs="仿宋"/>
          <w:b/>
          <w:bCs/>
          <w:kern w:val="0"/>
          <w:sz w:val="32"/>
          <w:szCs w:val="32"/>
        </w:rPr>
      </w:pPr>
    </w:p>
    <w:p w14:paraId="33B9732C">
      <w:pPr>
        <w:widowControl/>
        <w:ind w:firstLine="200"/>
        <w:jc w:val="center"/>
        <w:rPr>
          <w:rFonts w:hint="eastAsia" w:ascii="仿宋" w:hAnsi="仿宋" w:eastAsia="仿宋" w:cs="仿宋"/>
          <w:b/>
          <w:bCs/>
          <w:kern w:val="0"/>
          <w:sz w:val="32"/>
          <w:szCs w:val="32"/>
        </w:rPr>
      </w:pPr>
    </w:p>
    <w:p w14:paraId="75952F79">
      <w:pPr>
        <w:widowControl/>
        <w:ind w:firstLine="200"/>
        <w:jc w:val="center"/>
        <w:rPr>
          <w:rFonts w:hint="eastAsia" w:ascii="仿宋" w:hAnsi="仿宋" w:eastAsia="仿宋" w:cs="仿宋"/>
          <w:b/>
          <w:bCs/>
          <w:kern w:val="0"/>
          <w:sz w:val="32"/>
          <w:szCs w:val="32"/>
        </w:rPr>
      </w:pPr>
    </w:p>
    <w:p w14:paraId="13209A3A">
      <w:pPr>
        <w:widowControl/>
        <w:ind w:firstLine="200"/>
        <w:jc w:val="center"/>
        <w:rPr>
          <w:rFonts w:hint="eastAsia" w:ascii="仿宋" w:hAnsi="仿宋" w:eastAsia="仿宋" w:cs="仿宋"/>
          <w:b/>
          <w:bCs/>
          <w:kern w:val="0"/>
          <w:sz w:val="32"/>
          <w:szCs w:val="32"/>
        </w:rPr>
      </w:pPr>
    </w:p>
    <w:p w14:paraId="5D62F744">
      <w:pPr>
        <w:widowControl/>
        <w:ind w:firstLine="200"/>
        <w:jc w:val="center"/>
        <w:rPr>
          <w:rFonts w:hint="eastAsia" w:ascii="仿宋" w:hAnsi="仿宋" w:eastAsia="仿宋" w:cs="仿宋"/>
          <w:b/>
          <w:bCs/>
          <w:kern w:val="0"/>
          <w:sz w:val="32"/>
          <w:szCs w:val="32"/>
        </w:rPr>
      </w:pPr>
    </w:p>
    <w:p w14:paraId="021958C3">
      <w:pPr>
        <w:widowControl/>
        <w:ind w:firstLine="200"/>
        <w:jc w:val="center"/>
        <w:rPr>
          <w:rFonts w:hint="eastAsia" w:ascii="仿宋" w:hAnsi="仿宋" w:eastAsia="仿宋" w:cs="仿宋"/>
          <w:b/>
          <w:bCs/>
          <w:kern w:val="0"/>
          <w:sz w:val="32"/>
          <w:szCs w:val="32"/>
        </w:rPr>
      </w:pPr>
    </w:p>
    <w:p w14:paraId="73955264">
      <w:pPr>
        <w:widowControl/>
        <w:ind w:firstLine="200"/>
        <w:jc w:val="center"/>
        <w:rPr>
          <w:rFonts w:hint="eastAsia" w:ascii="仿宋" w:hAnsi="仿宋" w:eastAsia="仿宋" w:cs="仿宋"/>
          <w:b/>
          <w:bCs/>
          <w:kern w:val="0"/>
          <w:sz w:val="32"/>
          <w:szCs w:val="32"/>
        </w:rPr>
      </w:pPr>
    </w:p>
    <w:p w14:paraId="18D338F5">
      <w:pPr>
        <w:widowControl/>
        <w:ind w:firstLine="200"/>
        <w:jc w:val="center"/>
        <w:rPr>
          <w:rFonts w:hint="eastAsia" w:ascii="仿宋" w:hAnsi="仿宋" w:eastAsia="仿宋" w:cs="仿宋"/>
          <w:b/>
          <w:bCs/>
          <w:kern w:val="0"/>
          <w:sz w:val="32"/>
          <w:szCs w:val="32"/>
        </w:rPr>
      </w:pPr>
    </w:p>
    <w:p w14:paraId="107FD4E2">
      <w:pPr>
        <w:widowControl/>
        <w:ind w:firstLine="200"/>
        <w:jc w:val="center"/>
        <w:rPr>
          <w:rFonts w:hint="eastAsia" w:ascii="仿宋" w:hAnsi="仿宋" w:eastAsia="仿宋" w:cs="仿宋"/>
          <w:b/>
          <w:bCs/>
          <w:kern w:val="0"/>
          <w:sz w:val="32"/>
          <w:szCs w:val="32"/>
        </w:rPr>
      </w:pPr>
    </w:p>
    <w:p w14:paraId="5E42C6AF">
      <w:pPr>
        <w:widowControl/>
        <w:tabs>
          <w:tab w:val="left" w:pos="7020"/>
        </w:tabs>
        <w:ind w:firstLine="200"/>
        <w:jc w:val="left"/>
        <w:rPr>
          <w:rFonts w:hint="eastAsia" w:ascii="仿宋" w:hAnsi="仿宋" w:eastAsia="仿宋" w:cs="仿宋"/>
          <w:b/>
          <w:bCs/>
          <w:kern w:val="0"/>
          <w:sz w:val="32"/>
          <w:szCs w:val="32"/>
        </w:rPr>
      </w:pPr>
      <w:r>
        <w:rPr>
          <w:rFonts w:hint="eastAsia" w:ascii="仿宋" w:hAnsi="仿宋" w:eastAsia="仿宋" w:cs="仿宋"/>
          <w:b/>
          <w:bCs/>
          <w:kern w:val="0"/>
          <w:sz w:val="32"/>
          <w:szCs w:val="32"/>
        </w:rPr>
        <w:tab/>
      </w:r>
    </w:p>
    <w:p w14:paraId="711E6F63">
      <w:pPr>
        <w:widowControl/>
        <w:ind w:firstLine="200"/>
        <w:jc w:val="center"/>
        <w:rPr>
          <w:rFonts w:hint="eastAsia" w:ascii="仿宋" w:hAnsi="仿宋" w:eastAsia="仿宋" w:cs="仿宋"/>
          <w:b/>
          <w:bCs/>
          <w:kern w:val="0"/>
          <w:sz w:val="32"/>
          <w:szCs w:val="32"/>
        </w:rPr>
      </w:pPr>
    </w:p>
    <w:p w14:paraId="0F5E7FE1">
      <w:pPr>
        <w:widowControl/>
        <w:ind w:firstLine="200"/>
        <w:jc w:val="center"/>
        <w:rPr>
          <w:rFonts w:hint="eastAsia" w:ascii="仿宋" w:hAnsi="仿宋" w:eastAsia="仿宋" w:cs="仿宋"/>
          <w:b/>
          <w:bCs/>
          <w:kern w:val="0"/>
          <w:sz w:val="32"/>
          <w:szCs w:val="32"/>
        </w:rPr>
      </w:pPr>
    </w:p>
    <w:p w14:paraId="57BA6B9C">
      <w:pPr>
        <w:widowControl/>
        <w:ind w:firstLine="200"/>
        <w:jc w:val="center"/>
        <w:rPr>
          <w:rFonts w:hint="eastAsia" w:ascii="仿宋" w:hAnsi="仿宋" w:eastAsia="仿宋" w:cs="仿宋"/>
          <w:b/>
          <w:bCs/>
          <w:kern w:val="0"/>
          <w:sz w:val="32"/>
          <w:szCs w:val="32"/>
        </w:rPr>
      </w:pPr>
    </w:p>
    <w:p w14:paraId="3C4232EE">
      <w:pPr>
        <w:widowControl/>
        <w:ind w:firstLine="200"/>
        <w:jc w:val="center"/>
        <w:rPr>
          <w:rFonts w:hint="eastAsia" w:ascii="仿宋" w:hAnsi="仿宋" w:eastAsia="仿宋" w:cs="仿宋"/>
          <w:b/>
          <w:bCs/>
          <w:kern w:val="0"/>
          <w:sz w:val="32"/>
          <w:szCs w:val="32"/>
        </w:rPr>
      </w:pPr>
    </w:p>
    <w:p w14:paraId="1F30D1B2">
      <w:pPr>
        <w:widowControl/>
        <w:ind w:firstLine="200"/>
        <w:jc w:val="center"/>
        <w:rPr>
          <w:rFonts w:hint="eastAsia" w:ascii="仿宋" w:hAnsi="仿宋" w:eastAsia="仿宋" w:cs="仿宋"/>
          <w:b/>
          <w:bCs/>
          <w:kern w:val="0"/>
          <w:sz w:val="32"/>
          <w:szCs w:val="32"/>
        </w:rPr>
      </w:pPr>
    </w:p>
    <w:p w14:paraId="47CA1198">
      <w:pPr>
        <w:widowControl/>
        <w:ind w:firstLine="200"/>
        <w:jc w:val="center"/>
        <w:rPr>
          <w:rFonts w:hint="eastAsia" w:ascii="仿宋" w:hAnsi="仿宋" w:eastAsia="仿宋" w:cs="仿宋"/>
          <w:b/>
          <w:bCs/>
          <w:kern w:val="0"/>
          <w:sz w:val="32"/>
          <w:szCs w:val="32"/>
        </w:rPr>
      </w:pPr>
    </w:p>
    <w:p w14:paraId="36C02C75">
      <w:pPr>
        <w:widowControl/>
        <w:ind w:firstLine="200"/>
        <w:jc w:val="center"/>
        <w:rPr>
          <w:rFonts w:hint="eastAsia" w:ascii="仿宋" w:hAnsi="仿宋" w:eastAsia="仿宋" w:cs="仿宋"/>
          <w:b/>
          <w:bCs/>
          <w:kern w:val="0"/>
          <w:sz w:val="32"/>
          <w:szCs w:val="32"/>
        </w:rPr>
      </w:pPr>
    </w:p>
    <w:p w14:paraId="00C0B426">
      <w:pPr>
        <w:widowControl/>
        <w:jc w:val="center"/>
        <w:rPr>
          <w:rFonts w:hint="eastAsia" w:ascii="仿宋" w:hAnsi="仿宋" w:eastAsia="仿宋" w:cs="仿宋"/>
          <w:b/>
          <w:bCs/>
          <w:kern w:val="0"/>
          <w:sz w:val="36"/>
          <w:szCs w:val="36"/>
        </w:rPr>
      </w:pPr>
      <w:r>
        <w:rPr>
          <w:rFonts w:hint="eastAsia" w:ascii="仿宋" w:hAnsi="仿宋" w:eastAsia="仿宋" w:cs="仿宋"/>
          <w:b/>
          <w:bCs/>
          <w:kern w:val="0"/>
          <w:sz w:val="36"/>
          <w:szCs w:val="36"/>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100330</wp:posOffset>
                </wp:positionV>
                <wp:extent cx="685800" cy="594360"/>
                <wp:effectExtent l="4445" t="4445" r="14605" b="10795"/>
                <wp:wrapNone/>
                <wp:docPr id="4" name="矩形 4"/>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554564B">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15pt;margin-top:7.9pt;height:46.8pt;width:54pt;z-index:251659264;mso-width-relative:page;mso-height-relative:page;" fillcolor="#FFFFFF" filled="t" stroked="t" coordsize="21600,21600" o:gfxdata="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3zb+1wAAAAoBAAAPAAAAAAAAAAEAIAAAACIAAABkcnMvZG93bnJl&#10;di54bWxQSwECFAAUAAAACACHTuJAytajUP4BAAAoBAAADgAAAAAAAAABACAAAAAmAQAAZHJzL2Uy&#10;b0RvYy54bWxQSwUGAAAAAAYABgBZAQAAlgUAAAAA&#10;">
                <v:fill on="t" focussize="0,0"/>
                <v:stroke color="#FFFFFF" joinstyle="miter"/>
                <v:imagedata o:title=""/>
                <o:lock v:ext="edit" aspectratio="f"/>
                <v:textbox>
                  <w:txbxContent>
                    <w:p w14:paraId="2554564B">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仿宋" w:hAnsi="仿宋" w:eastAsia="仿宋" w:cs="仿宋"/>
          <w:b/>
          <w:bCs/>
          <w:spacing w:val="143"/>
          <w:kern w:val="0"/>
          <w:sz w:val="36"/>
          <w:szCs w:val="36"/>
        </w:rPr>
        <w:t>陕西省建设</w:t>
      </w:r>
      <w:r>
        <w:rPr>
          <w:rFonts w:hint="eastAsia" w:ascii="仿宋" w:hAnsi="仿宋" w:eastAsia="仿宋" w:cs="仿宋"/>
          <w:b/>
          <w:bCs/>
          <w:spacing w:val="1"/>
          <w:kern w:val="0"/>
          <w:sz w:val="36"/>
          <w:szCs w:val="36"/>
        </w:rPr>
        <w:t>厅</w:t>
      </w:r>
    </w:p>
    <w:p w14:paraId="67F6F76C">
      <w:pPr>
        <w:widowControl/>
        <w:jc w:val="center"/>
        <w:rPr>
          <w:rFonts w:hint="eastAsia" w:ascii="仿宋" w:hAnsi="仿宋" w:eastAsia="仿宋" w:cs="仿宋"/>
          <w:b/>
          <w:bCs/>
          <w:kern w:val="0"/>
          <w:sz w:val="36"/>
          <w:szCs w:val="36"/>
        </w:rPr>
      </w:pPr>
      <w:r>
        <w:rPr>
          <w:rFonts w:hint="eastAsia" w:ascii="仿宋" w:hAnsi="仿宋" w:eastAsia="仿宋" w:cs="仿宋"/>
          <w:b/>
          <w:bCs/>
          <w:spacing w:val="7"/>
          <w:w w:val="96"/>
          <w:kern w:val="0"/>
          <w:sz w:val="36"/>
          <w:szCs w:val="36"/>
        </w:rPr>
        <w:t>陕西省工商行政管理</w:t>
      </w:r>
      <w:r>
        <w:rPr>
          <w:rFonts w:hint="eastAsia" w:ascii="仿宋" w:hAnsi="仿宋" w:eastAsia="仿宋" w:cs="仿宋"/>
          <w:b/>
          <w:bCs/>
          <w:w w:val="96"/>
          <w:kern w:val="0"/>
          <w:sz w:val="36"/>
          <w:szCs w:val="36"/>
        </w:rPr>
        <w:t>局</w:t>
      </w:r>
    </w:p>
    <w:p w14:paraId="34F38A3A">
      <w:pPr>
        <w:widowControl/>
        <w:jc w:val="center"/>
        <w:rPr>
          <w:rFonts w:hint="eastAsia" w:ascii="仿宋" w:hAnsi="仿宋" w:eastAsia="仿宋" w:cs="仿宋"/>
          <w:b/>
          <w:bCs/>
          <w:kern w:val="0"/>
          <w:sz w:val="36"/>
          <w:szCs w:val="36"/>
        </w:rPr>
      </w:pPr>
      <w:r>
        <w:rPr>
          <w:rFonts w:hint="eastAsia" w:ascii="仿宋" w:hAnsi="仿宋" w:eastAsia="仿宋" w:cs="仿宋"/>
          <w:bCs/>
          <w:kern w:val="0"/>
          <w:sz w:val="36"/>
          <w:szCs w:val="36"/>
        </w:rPr>
        <w:t>二○</w:t>
      </w:r>
      <w:r>
        <w:rPr>
          <w:rFonts w:hint="eastAsia" w:ascii="仿宋" w:hAnsi="仿宋" w:eastAsia="仿宋" w:cs="仿宋"/>
          <w:bCs/>
          <w:kern w:val="0"/>
          <w:sz w:val="36"/>
          <w:szCs w:val="36"/>
          <w:lang w:val="en-US" w:eastAsia="zh-CN"/>
        </w:rPr>
        <w:t>二</w:t>
      </w:r>
      <w:r>
        <w:rPr>
          <w:rFonts w:hint="eastAsia" w:ascii="仿宋" w:hAnsi="仿宋" w:eastAsia="仿宋" w:cs="仿宋"/>
          <w:bCs/>
          <w:kern w:val="0"/>
          <w:sz w:val="36"/>
          <w:szCs w:val="36"/>
        </w:rPr>
        <w:t xml:space="preserve">  年   月   日</w:t>
      </w:r>
      <w:r>
        <w:rPr>
          <w:rFonts w:hint="eastAsia" w:ascii="仿宋" w:hAnsi="仿宋" w:eastAsia="仿宋" w:cs="仿宋"/>
          <w:b/>
          <w:bCs/>
          <w:kern w:val="0"/>
          <w:sz w:val="36"/>
          <w:szCs w:val="36"/>
        </w:rPr>
        <w:t xml:space="preserve"> </w:t>
      </w:r>
    </w:p>
    <w:p w14:paraId="412A4D3C">
      <w:pPr>
        <w:widowControl/>
        <w:jc w:val="center"/>
        <w:rPr>
          <w:rFonts w:hint="eastAsia" w:ascii="仿宋" w:hAnsi="仿宋" w:eastAsia="仿宋" w:cs="仿宋"/>
          <w:bCs/>
          <w:kern w:val="0"/>
          <w:sz w:val="24"/>
        </w:rPr>
      </w:pPr>
      <w:r>
        <w:rPr>
          <w:rFonts w:hint="eastAsia" w:ascii="仿宋" w:hAnsi="仿宋" w:eastAsia="仿宋" w:cs="仿宋"/>
          <w:bCs/>
          <w:kern w:val="0"/>
          <w:sz w:val="24"/>
        </w:rPr>
        <w:t xml:space="preserve">   </w:t>
      </w:r>
    </w:p>
    <w:p w14:paraId="4FC6518B">
      <w:pPr>
        <w:widowControl/>
        <w:rPr>
          <w:rFonts w:hint="eastAsia" w:ascii="仿宋" w:hAnsi="仿宋" w:eastAsia="仿宋" w:cs="仿宋"/>
          <w:b/>
          <w:bCs/>
          <w:kern w:val="0"/>
          <w:sz w:val="24"/>
        </w:rPr>
      </w:pPr>
    </w:p>
    <w:p w14:paraId="1176D27F">
      <w:pPr>
        <w:widowControl/>
        <w:jc w:val="both"/>
        <w:rPr>
          <w:rFonts w:hint="eastAsia" w:ascii="仿宋" w:hAnsi="仿宋" w:eastAsia="仿宋" w:cs="仿宋"/>
          <w:bCs/>
          <w:kern w:val="0"/>
          <w:sz w:val="24"/>
        </w:rPr>
        <w:sectPr>
          <w:footerReference r:id="rId9" w:type="first"/>
          <w:footerReference r:id="rId8" w:type="default"/>
          <w:pgSz w:w="12240" w:h="15840"/>
          <w:pgMar w:top="1440" w:right="1797" w:bottom="1440" w:left="1797" w:header="720" w:footer="720" w:gutter="0"/>
          <w:pgNumType w:fmt="decimal" w:start="1"/>
          <w:cols w:space="720" w:num="1"/>
          <w:titlePg/>
        </w:sectPr>
      </w:pPr>
    </w:p>
    <w:p w14:paraId="3902E59E">
      <w:pPr>
        <w:widowControl/>
        <w:jc w:val="center"/>
        <w:rPr>
          <w:rFonts w:hint="eastAsia" w:ascii="仿宋" w:hAnsi="仿宋" w:eastAsia="仿宋" w:cs="仿宋"/>
          <w:bCs/>
          <w:kern w:val="0"/>
          <w:sz w:val="32"/>
          <w:szCs w:val="32"/>
        </w:rPr>
      </w:pPr>
      <w:r>
        <w:rPr>
          <w:rFonts w:hint="eastAsia" w:ascii="仿宋" w:hAnsi="仿宋" w:eastAsia="仿宋" w:cs="仿宋"/>
          <w:bCs/>
          <w:kern w:val="0"/>
          <w:sz w:val="24"/>
        </w:rPr>
        <w:t xml:space="preserve">  </w:t>
      </w:r>
      <w:r>
        <w:rPr>
          <w:rFonts w:hint="eastAsia" w:ascii="仿宋" w:hAnsi="仿宋" w:eastAsia="仿宋" w:cs="仿宋"/>
          <w:bCs/>
          <w:kern w:val="0"/>
          <w:sz w:val="32"/>
          <w:szCs w:val="32"/>
        </w:rPr>
        <w:t>第一部分 协议书</w:t>
      </w:r>
    </w:p>
    <w:p w14:paraId="4424034A">
      <w:pPr>
        <w:widowControl/>
        <w:spacing w:line="360" w:lineRule="auto"/>
        <w:ind w:firstLine="480" w:firstLineChars="200"/>
        <w:jc w:val="left"/>
        <w:rPr>
          <w:rFonts w:hint="eastAsia" w:ascii="仿宋" w:hAnsi="仿宋" w:eastAsia="仿宋" w:cs="仿宋"/>
          <w:kern w:val="0"/>
          <w:sz w:val="24"/>
        </w:rPr>
      </w:pPr>
    </w:p>
    <w:p w14:paraId="5E90FD3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发包人（全称）：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5481EF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承包人（全称）：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58F1F3B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依照《中华人民共和国</w:t>
      </w:r>
      <w:r>
        <w:rPr>
          <w:rFonts w:hint="eastAsia" w:ascii="仿宋" w:hAnsi="仿宋" w:eastAsia="仿宋" w:cs="仿宋"/>
          <w:kern w:val="0"/>
          <w:sz w:val="24"/>
          <w:lang w:eastAsia="zh-CN"/>
        </w:rPr>
        <w:t>民法典</w:t>
      </w:r>
      <w:r>
        <w:rPr>
          <w:rFonts w:hint="eastAsia" w:ascii="仿宋" w:hAnsi="仿宋" w:eastAsia="仿宋" w:cs="仿宋"/>
          <w:kern w:val="0"/>
          <w:sz w:val="24"/>
        </w:rPr>
        <w:t>》、《中华人民共和国建筑法》及其他有关法律、行政法规，遵循平等、自愿、公平和诚实信用的原则，双方就本建设工程施工协商一致，订立本合同。</w:t>
      </w:r>
    </w:p>
    <w:p w14:paraId="2B54971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一、工程概况</w:t>
      </w:r>
    </w:p>
    <w:p w14:paraId="7A19E0A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工程名称：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6DF471C4">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工程地点：</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BE814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结构形式：</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层数：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规模：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206CA2F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群体工程应附承包人承揽工程项目一览表（附件1）</w:t>
      </w:r>
    </w:p>
    <w:p w14:paraId="54757F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工程立项文号：_______________________</w:t>
      </w:r>
    </w:p>
    <w:p w14:paraId="0F193CA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资金来源：</w:t>
      </w:r>
      <w:r>
        <w:rPr>
          <w:rFonts w:hint="eastAsia" w:ascii="仿宋" w:hAnsi="仿宋" w:eastAsia="仿宋" w:cs="仿宋"/>
          <w:kern w:val="0"/>
          <w:sz w:val="24"/>
          <w:u w:val="single"/>
        </w:rPr>
        <w:t xml:space="preserve">                           </w:t>
      </w:r>
    </w:p>
    <w:p w14:paraId="272259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二、工程承包范围</w:t>
      </w:r>
    </w:p>
    <w:p w14:paraId="5BB8C971">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承包范围：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19CEB06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p>
    <w:p w14:paraId="5DAC45B5">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不包括的工程范围：</w:t>
      </w:r>
      <w:r>
        <w:rPr>
          <w:rFonts w:hint="eastAsia" w:ascii="仿宋" w:hAnsi="仿宋" w:eastAsia="仿宋" w:cs="仿宋"/>
          <w:kern w:val="0"/>
          <w:sz w:val="24"/>
          <w:u w:val="single"/>
        </w:rPr>
        <w:t xml:space="preserve">                                                  </w:t>
      </w:r>
    </w:p>
    <w:p w14:paraId="2676F05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5C528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三、合同工期</w:t>
      </w:r>
    </w:p>
    <w:p w14:paraId="1AC1A15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总日历天数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120</w:t>
      </w:r>
      <w:r>
        <w:rPr>
          <w:rFonts w:hint="eastAsia" w:ascii="仿宋" w:hAnsi="仿宋" w:eastAsia="仿宋" w:cs="仿宋"/>
          <w:kern w:val="0"/>
          <w:sz w:val="24"/>
          <w:u w:val="single"/>
        </w:rPr>
        <w:t xml:space="preserve">  </w:t>
      </w:r>
      <w:r>
        <w:rPr>
          <w:rFonts w:hint="eastAsia" w:ascii="仿宋" w:hAnsi="仿宋" w:eastAsia="仿宋" w:cs="仿宋"/>
          <w:kern w:val="0"/>
          <w:sz w:val="24"/>
        </w:rPr>
        <w:t>天</w:t>
      </w:r>
    </w:p>
    <w:p w14:paraId="4EB66A9D">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开工日期：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年      月      日</w:t>
      </w:r>
      <w:r>
        <w:rPr>
          <w:rFonts w:hint="eastAsia" w:ascii="仿宋" w:hAnsi="仿宋" w:eastAsia="仿宋" w:cs="仿宋"/>
          <w:kern w:val="0"/>
          <w:sz w:val="24"/>
          <w:u w:val="single"/>
        </w:rPr>
        <w:t xml:space="preserve">               </w:t>
      </w:r>
    </w:p>
    <w:p w14:paraId="09436AB6">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竣工日期：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年      月      日</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01679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四、质量标准</w:t>
      </w:r>
    </w:p>
    <w:p w14:paraId="217FB5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工程质量标准：</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030C795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五、合同价款</w:t>
      </w:r>
    </w:p>
    <w:p w14:paraId="06AE76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1、合同总价（大写）：</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（人民币）元</w:t>
      </w:r>
    </w:p>
    <w:p w14:paraId="2E623B93">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（小写）￥：</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14:paraId="55D991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（其中：工程预留金</w:t>
      </w:r>
      <w:r>
        <w:rPr>
          <w:rFonts w:hint="eastAsia" w:ascii="仿宋" w:hAnsi="仿宋" w:eastAsia="仿宋" w:cs="仿宋"/>
          <w:kern w:val="0"/>
          <w:sz w:val="24"/>
          <w:u w:val="single"/>
        </w:rPr>
        <w:t xml:space="preserve">          </w:t>
      </w:r>
      <w:r>
        <w:rPr>
          <w:rFonts w:hint="eastAsia" w:ascii="仿宋" w:hAnsi="仿宋" w:eastAsia="仿宋" w:cs="仿宋"/>
          <w:kern w:val="0"/>
          <w:sz w:val="24"/>
        </w:rPr>
        <w:t>元，零星工作费</w:t>
      </w:r>
      <w:r>
        <w:rPr>
          <w:rFonts w:hint="eastAsia" w:ascii="仿宋" w:hAnsi="仿宋" w:eastAsia="仿宋" w:cs="仿宋"/>
          <w:kern w:val="0"/>
          <w:sz w:val="24"/>
          <w:u w:val="single"/>
        </w:rPr>
        <w:t xml:space="preserve">            </w:t>
      </w:r>
      <w:r>
        <w:rPr>
          <w:rFonts w:hint="eastAsia" w:ascii="仿宋" w:hAnsi="仿宋" w:eastAsia="仿宋" w:cs="仿宋"/>
          <w:kern w:val="0"/>
          <w:sz w:val="24"/>
        </w:rPr>
        <w:t>元，安全防护、文明施工措施费</w:t>
      </w:r>
      <w:r>
        <w:rPr>
          <w:rFonts w:hint="eastAsia" w:ascii="仿宋" w:hAnsi="仿宋" w:eastAsia="仿宋" w:cs="仿宋"/>
          <w:kern w:val="0"/>
          <w:sz w:val="24"/>
          <w:u w:val="single"/>
        </w:rPr>
        <w:t xml:space="preserve">              </w:t>
      </w:r>
      <w:r>
        <w:rPr>
          <w:rFonts w:hint="eastAsia" w:ascii="仿宋" w:hAnsi="仿宋" w:eastAsia="仿宋" w:cs="仿宋"/>
          <w:kern w:val="0"/>
          <w:sz w:val="24"/>
        </w:rPr>
        <w:t>元，工程分包和材料购置费</w:t>
      </w:r>
      <w:r>
        <w:rPr>
          <w:rFonts w:hint="eastAsia" w:ascii="仿宋" w:hAnsi="仿宋" w:eastAsia="仿宋" w:cs="仿宋"/>
          <w:kern w:val="0"/>
          <w:sz w:val="24"/>
          <w:u w:val="single"/>
        </w:rPr>
        <w:t xml:space="preserve">           </w:t>
      </w:r>
      <w:r>
        <w:rPr>
          <w:rFonts w:hint="eastAsia" w:ascii="仿宋" w:hAnsi="仿宋" w:eastAsia="仿宋" w:cs="仿宋"/>
          <w:kern w:val="0"/>
          <w:sz w:val="24"/>
        </w:rPr>
        <w:t>元，总承包服务费</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14:paraId="6FF123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2、综合单价：详见承包人的报价书。</w:t>
      </w:r>
    </w:p>
    <w:p w14:paraId="0AA4E8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六、组成合同的文件</w:t>
      </w:r>
    </w:p>
    <w:p w14:paraId="6E92464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组成本合同的文件包括：</w:t>
      </w:r>
    </w:p>
    <w:p w14:paraId="7FAE41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1、本合同协议书</w:t>
      </w:r>
    </w:p>
    <w:p w14:paraId="37B0C6A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2、本合同专用条款</w:t>
      </w:r>
    </w:p>
    <w:p w14:paraId="4C387E00">
      <w:pPr>
        <w:widowControl/>
        <w:spacing w:line="360" w:lineRule="auto"/>
        <w:ind w:firstLine="480" w:firstLineChars="200"/>
        <w:jc w:val="left"/>
        <w:rPr>
          <w:rFonts w:hint="eastAsia" w:ascii="仿宋" w:hAnsi="仿宋" w:eastAsia="仿宋" w:cs="仿宋"/>
          <w:b/>
          <w:bCs/>
          <w:color w:val="FF0000"/>
          <w:kern w:val="0"/>
          <w:sz w:val="24"/>
        </w:rPr>
      </w:pPr>
      <w:r>
        <w:rPr>
          <w:rFonts w:hint="eastAsia" w:ascii="仿宋" w:hAnsi="仿宋" w:eastAsia="仿宋" w:cs="仿宋"/>
          <w:kern w:val="0"/>
          <w:sz w:val="24"/>
        </w:rPr>
        <w:t>3、本合同通用条款</w:t>
      </w:r>
    </w:p>
    <w:p w14:paraId="5BB6F70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4、中标通知书</w:t>
      </w:r>
    </w:p>
    <w:p w14:paraId="3321CEE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5、投标书、工程报价单或预算书及其附件</w:t>
      </w:r>
    </w:p>
    <w:p w14:paraId="09AEB8D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6、招标文件、答疑纪要及工程量清单</w:t>
      </w:r>
    </w:p>
    <w:p w14:paraId="0F41B8C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7、图纸</w:t>
      </w:r>
    </w:p>
    <w:p w14:paraId="2B4125C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8、标准、规范及有关技术文件</w:t>
      </w:r>
    </w:p>
    <w:p w14:paraId="31C8A7B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双方为履行本合同的有关洽商、变更等书面协议、文件，视为本合同的组成部分。</w:t>
      </w:r>
    </w:p>
    <w:p w14:paraId="3863E61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七、本协议书中有关词语含义与本合同第二部分《通用条款》中赋予的定义相同。</w:t>
      </w:r>
    </w:p>
    <w:p w14:paraId="76439C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八、承包人按照合同约定进行施工、竣工并在质量保修期内承担工程质量保修责任。</w:t>
      </w:r>
    </w:p>
    <w:p w14:paraId="69FA963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九、发包人按照合同约定的期限和方式支付合同价款及其他应当支付的款项。</w:t>
      </w:r>
    </w:p>
    <w:p w14:paraId="220B96E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十、合同生效</w:t>
      </w:r>
    </w:p>
    <w:p w14:paraId="4B91CE3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合同订立时间：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0D684B7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合同订立地点：</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5BC1C0B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本合同双方约定</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后生效。</w:t>
      </w:r>
    </w:p>
    <w:p w14:paraId="484F529B">
      <w:pPr>
        <w:widowControl/>
        <w:spacing w:line="360" w:lineRule="auto"/>
        <w:ind w:firstLine="480" w:firstLineChars="200"/>
        <w:jc w:val="left"/>
        <w:rPr>
          <w:rFonts w:hint="eastAsia" w:ascii="仿宋" w:hAnsi="仿宋" w:eastAsia="仿宋" w:cs="仿宋"/>
          <w:kern w:val="0"/>
          <w:sz w:val="24"/>
        </w:rPr>
      </w:pPr>
    </w:p>
    <w:p w14:paraId="1B4CC8C2">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发包人：（公章）_________        承包人：（公章）</w:t>
      </w:r>
      <w:r>
        <w:rPr>
          <w:rFonts w:hint="eastAsia" w:ascii="仿宋" w:hAnsi="仿宋" w:eastAsia="仿宋" w:cs="仿宋"/>
          <w:kern w:val="0"/>
          <w:sz w:val="24"/>
          <w:u w:val="single"/>
          <w:lang w:val="en-US" w:eastAsia="zh-CN"/>
        </w:rPr>
        <w:t xml:space="preserve">                 </w:t>
      </w:r>
    </w:p>
    <w:p w14:paraId="349AB01A">
      <w:pPr>
        <w:widowControl/>
        <w:spacing w:line="360" w:lineRule="auto"/>
        <w:ind w:firstLine="480" w:firstLineChars="200"/>
        <w:jc w:val="left"/>
        <w:rPr>
          <w:rFonts w:hint="eastAsia" w:ascii="仿宋" w:hAnsi="仿宋" w:eastAsia="仿宋" w:cs="仿宋"/>
          <w:kern w:val="0"/>
          <w:sz w:val="24"/>
          <w:u w:val="single"/>
          <w:lang w:val="en-US"/>
        </w:rPr>
      </w:pPr>
      <w:r>
        <w:rPr>
          <w:rFonts w:hint="eastAsia" w:ascii="仿宋" w:hAnsi="仿宋" w:eastAsia="仿宋" w:cs="仿宋"/>
          <w:kern w:val="0"/>
          <w:sz w:val="24"/>
        </w:rPr>
        <w:t>地址：_________________          地址：</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211A2BC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邮政编码：_____________          邮政编码：</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5C93CAA">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法定代表人：___________          法定代表人：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lang w:val="en-US" w:eastAsia="zh-CN"/>
        </w:rPr>
        <w:t xml:space="preserve"> </w:t>
      </w:r>
    </w:p>
    <w:p w14:paraId="5D6BC132">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委托代理人：___________          委托代理人：</w:t>
      </w:r>
      <w:r>
        <w:rPr>
          <w:rFonts w:hint="eastAsia" w:ascii="仿宋" w:hAnsi="仿宋" w:eastAsia="仿宋" w:cs="仿宋"/>
          <w:kern w:val="0"/>
          <w:sz w:val="24"/>
          <w:u w:val="single"/>
          <w:lang w:val="en-US" w:eastAsia="zh-CN"/>
        </w:rPr>
        <w:t xml:space="preserve">                     </w:t>
      </w:r>
    </w:p>
    <w:p w14:paraId="4CD4CE3A">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电话：________________           电话：</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65255E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传真：_________________          传真：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6DBA81BA">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开户银行：______________         开户银行：</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3747D01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帐号：_______________            帐号：</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09E1B796">
      <w:pPr>
        <w:widowControl/>
        <w:spacing w:line="360" w:lineRule="auto"/>
        <w:ind w:firstLine="480" w:firstLineChars="200"/>
        <w:jc w:val="left"/>
        <w:rPr>
          <w:rFonts w:hint="eastAsia" w:ascii="仿宋" w:hAnsi="仿宋" w:eastAsia="仿宋" w:cs="仿宋"/>
          <w:kern w:val="0"/>
          <w:sz w:val="24"/>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580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8" w:hRule="atLeast"/>
        </w:trPr>
        <w:tc>
          <w:tcPr>
            <w:tcW w:w="8946" w:type="dxa"/>
            <w:noWrap w:val="0"/>
            <w:vAlign w:val="top"/>
          </w:tcPr>
          <w:p w14:paraId="254F00E5">
            <w:pPr>
              <w:ind w:firstLine="480" w:firstLineChars="200"/>
              <w:rPr>
                <w:rFonts w:hint="eastAsia" w:ascii="仿宋" w:hAnsi="仿宋" w:eastAsia="仿宋" w:cs="仿宋"/>
                <w:bCs/>
                <w:kern w:val="0"/>
                <w:sz w:val="24"/>
              </w:rPr>
            </w:pPr>
            <w:r>
              <w:rPr>
                <w:rFonts w:hint="eastAsia" w:ascii="仿宋" w:hAnsi="仿宋" w:eastAsia="仿宋" w:cs="仿宋"/>
                <w:bCs/>
                <w:kern w:val="0"/>
                <w:sz w:val="24"/>
              </w:rPr>
              <w:t>建设行政管理部门备案意见：</w:t>
            </w:r>
          </w:p>
        </w:tc>
      </w:tr>
    </w:tbl>
    <w:p w14:paraId="200AC848">
      <w:pPr>
        <w:rPr>
          <w:rFonts w:hint="eastAsia" w:ascii="仿宋" w:hAnsi="仿宋" w:eastAsia="仿宋" w:cs="仿宋"/>
          <w:bCs/>
          <w:kern w:val="0"/>
          <w:sz w:val="24"/>
        </w:rPr>
      </w:pPr>
    </w:p>
    <w:p w14:paraId="61533085">
      <w:pPr>
        <w:rPr>
          <w:rFonts w:hint="eastAsia" w:ascii="仿宋" w:hAnsi="仿宋" w:eastAsia="仿宋" w:cs="仿宋"/>
          <w:bCs/>
          <w:kern w:val="0"/>
          <w:sz w:val="24"/>
        </w:rPr>
      </w:pPr>
      <w:r>
        <w:rPr>
          <w:rFonts w:hint="eastAsia" w:ascii="仿宋" w:hAnsi="仿宋" w:eastAsia="仿宋" w:cs="仿宋"/>
          <w:bCs/>
          <w:kern w:val="0"/>
          <w:sz w:val="24"/>
        </w:rPr>
        <w:t xml:space="preserve">   </w:t>
      </w:r>
    </w:p>
    <w:p w14:paraId="39292EB6">
      <w:pPr>
        <w:rPr>
          <w:rFonts w:hint="eastAsia" w:ascii="仿宋" w:hAnsi="仿宋" w:eastAsia="仿宋" w:cs="仿宋"/>
          <w:bCs/>
          <w:kern w:val="0"/>
          <w:sz w:val="24"/>
        </w:rPr>
      </w:pPr>
    </w:p>
    <w:p w14:paraId="4A17C345">
      <w:pPr>
        <w:rPr>
          <w:rFonts w:hint="eastAsia" w:ascii="仿宋" w:hAnsi="仿宋" w:eastAsia="仿宋" w:cs="仿宋"/>
          <w:bCs/>
          <w:kern w:val="0"/>
          <w:sz w:val="24"/>
        </w:rPr>
      </w:pPr>
    </w:p>
    <w:p w14:paraId="1C698DF9">
      <w:pPr>
        <w:rPr>
          <w:rFonts w:hint="eastAsia" w:ascii="仿宋" w:hAnsi="仿宋" w:eastAsia="仿宋" w:cs="仿宋"/>
          <w:bCs/>
          <w:kern w:val="0"/>
          <w:sz w:val="32"/>
          <w:szCs w:val="32"/>
        </w:rPr>
      </w:pPr>
      <w:r>
        <w:rPr>
          <w:rFonts w:hint="eastAsia" w:ascii="仿宋" w:hAnsi="仿宋" w:eastAsia="仿宋" w:cs="仿宋"/>
          <w:bCs/>
          <w:kern w:val="0"/>
          <w:sz w:val="32"/>
          <w:szCs w:val="32"/>
        </w:rPr>
        <w:br w:type="page"/>
      </w:r>
    </w:p>
    <w:p w14:paraId="7ABEC3CE">
      <w:pPr>
        <w:ind w:firstLine="200"/>
        <w:jc w:val="center"/>
        <w:rPr>
          <w:rFonts w:hint="eastAsia" w:ascii="仿宋" w:hAnsi="仿宋" w:eastAsia="仿宋" w:cs="仿宋"/>
          <w:bCs/>
          <w:kern w:val="0"/>
          <w:sz w:val="32"/>
          <w:szCs w:val="32"/>
        </w:rPr>
      </w:pPr>
      <w:r>
        <w:rPr>
          <w:rFonts w:hint="eastAsia" w:ascii="仿宋" w:hAnsi="仿宋" w:eastAsia="仿宋" w:cs="仿宋"/>
          <w:bCs/>
          <w:kern w:val="0"/>
          <w:sz w:val="32"/>
          <w:szCs w:val="32"/>
        </w:rPr>
        <w:t>第二部分  通用条款</w:t>
      </w:r>
    </w:p>
    <w:p w14:paraId="35C79E9E">
      <w:pPr>
        <w:ind w:firstLine="200"/>
        <w:jc w:val="center"/>
        <w:rPr>
          <w:rFonts w:hint="eastAsia" w:ascii="仿宋" w:hAnsi="仿宋" w:eastAsia="仿宋" w:cs="仿宋"/>
          <w:bCs/>
          <w:kern w:val="0"/>
          <w:sz w:val="32"/>
          <w:szCs w:val="32"/>
        </w:rPr>
      </w:pPr>
    </w:p>
    <w:p w14:paraId="43F9D4E5">
      <w:pPr>
        <w:ind w:firstLine="200"/>
        <w:jc w:val="center"/>
        <w:rPr>
          <w:rFonts w:hint="eastAsia" w:ascii="仿宋" w:hAnsi="仿宋" w:eastAsia="仿宋" w:cs="仿宋"/>
          <w:bCs/>
          <w:kern w:val="0"/>
          <w:sz w:val="24"/>
        </w:rPr>
      </w:pPr>
    </w:p>
    <w:p w14:paraId="4DA9DE48">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一、词语定义及合同文件</w:t>
      </w:r>
    </w:p>
    <w:p w14:paraId="2676448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１、词语定义</w:t>
      </w:r>
    </w:p>
    <w:p w14:paraId="58D890F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下列词语除专用条款另有约定外，应具有本条所赋予的定义：</w:t>
      </w:r>
    </w:p>
    <w:p w14:paraId="06FEF27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1.1通用条款：是根据法律、行政法规规定及建设工程施工的需要订立，通用于建设工程施工的条款。</w:t>
      </w:r>
    </w:p>
    <w:p w14:paraId="4C4ABE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1.2专用条款：是发包人与承包人根据法律、行政法规规定，结合具体工程实际，经协商达成一致意见的条款，是对通用条款的具体化、补充或修改。</w:t>
      </w:r>
    </w:p>
    <w:p w14:paraId="4051529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1.3发包人：指在协议书中约定，具有工程发包主体资格和支付工程价款能力的当事人以及取得该当事人资格的合法继承人。</w:t>
      </w:r>
    </w:p>
    <w:p w14:paraId="4CD6AC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1.4承包人：指在协议书中约定，被发包人接受的具有工程施工承包主体资格的当事人以及取得该当事人资格的合法继承人。</w:t>
      </w:r>
    </w:p>
    <w:p w14:paraId="0F9AA71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1.5项目经理：指承包人在专用条款中指定的具有执业资格的负责施工管理和合同履行的代表。</w:t>
      </w:r>
    </w:p>
    <w:p w14:paraId="242C2C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1.6设计单位：指发包人委托的负责本工程设计并取得相应工程设计资质等级证书的单位。</w:t>
      </w:r>
    </w:p>
    <w:p w14:paraId="4D3412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1.7监理单位：指发包人委托的负责本工程监理并取得相应工程监理资质等级证书的单位。</w:t>
      </w:r>
    </w:p>
    <w:p w14:paraId="231277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1.8工程师：指本工程监理单位委派的总监理工程师或发包人指定的履行本合同的代表，其具体身份和职权由发包人承包人在专用条款中约定。</w:t>
      </w:r>
    </w:p>
    <w:p w14:paraId="42916D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1.9工程造价管理部门：指国务院有关部门、县级以上人民政府建设行政主管部门或其委托的工程造价管理机构。</w:t>
      </w:r>
    </w:p>
    <w:p w14:paraId="22B6FE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1.10工程：指发包人承包人在协议书中约定的承包范围内的工程。</w:t>
      </w:r>
    </w:p>
    <w:p w14:paraId="0FF08ED0">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1.11工程量清单：表现拟建工程的分部分项工程项目、措施项目、其他项目名称和相应数量的明细清单。</w:t>
      </w:r>
    </w:p>
    <w:p w14:paraId="684460B3">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1.12综合单价：完成工程量清单中一个规定计量单位项目所需的人工费、材料费、机械使用费、管理费和利润，并考虑风险因素。</w:t>
      </w:r>
    </w:p>
    <w:p w14:paraId="3C42EB42">
      <w:pPr>
        <w:widowControl/>
        <w:spacing w:line="360" w:lineRule="auto"/>
        <w:ind w:firstLine="480" w:firstLineChars="200"/>
        <w:jc w:val="left"/>
        <w:rPr>
          <w:rFonts w:hint="eastAsia" w:ascii="仿宋" w:hAnsi="仿宋" w:eastAsia="仿宋" w:cs="仿宋"/>
          <w:color w:val="000000"/>
          <w:kern w:val="0"/>
          <w:sz w:val="24"/>
        </w:rPr>
      </w:pPr>
      <w:r>
        <w:rPr>
          <w:rFonts w:hint="eastAsia" w:ascii="仿宋" w:hAnsi="仿宋" w:eastAsia="仿宋" w:cs="仿宋"/>
          <w:color w:val="000000"/>
          <w:kern w:val="0"/>
          <w:sz w:val="24"/>
        </w:rPr>
        <w:t>1.13合同价款：指发包人承包人在协议书中约定，发包人用以支付承包人按照合同约定完成承包范围内全部工程并承担质量保修责任的款项。</w:t>
      </w:r>
    </w:p>
    <w:p w14:paraId="0929EF89">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1.14预留金：指发包人为可能发生的工程量变更而预留的款额。</w:t>
      </w:r>
    </w:p>
    <w:p w14:paraId="23A45FF6">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1.15工程分包和材料购置费：指发包人将按有关规定准予分包的工作、指定分包人或指定材料供应商供应材料而预留的款额。</w:t>
      </w:r>
    </w:p>
    <w:p w14:paraId="720733A1">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1.16总承包服务费：为配合协调发包人进行的工程分包和材料采购所需的费用。</w:t>
      </w:r>
    </w:p>
    <w:p w14:paraId="1270524A">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1.17零星工作项目费：完成发包人提出的工程量暂估的零星工作所需的费用。</w:t>
      </w:r>
    </w:p>
    <w:p w14:paraId="4513CA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1.18追加合同价款：指在合同履行中发生需要增加合同价款的情况，经发包人确认后按计算合同价款的方法增加的合同价款。</w:t>
      </w:r>
    </w:p>
    <w:p w14:paraId="2B14FB3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1.19费用：指不包含在合同价款之内的应当由发包人或承包人承担的经济支出。</w:t>
      </w:r>
    </w:p>
    <w:p w14:paraId="68D0496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1.20工期：指发包人承包人在协议书中约定，按总日历天数（包括法定节假日）计算的承包天数。</w:t>
      </w:r>
    </w:p>
    <w:p w14:paraId="4F91386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1.21开工日期：指发包人承包人在协议书中约定，承包人开始施工的绝对或相对的日期。</w:t>
      </w:r>
    </w:p>
    <w:p w14:paraId="716A333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1.22竣工日期：指发包人承包人在协议书中约定，承包人完成承包范围内工程的绝对或相对的日期。</w:t>
      </w:r>
    </w:p>
    <w:p w14:paraId="6108589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1.23图纸：指由发包人提供或由承包人提供并经发包人批准，满足承包人施工需要的所有图纸（包括配套说明和有关资料）。</w:t>
      </w:r>
    </w:p>
    <w:p w14:paraId="24A1E9B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1.24施工场地：指由发包人提供的用于工程施工的场所以及发包人在图纸中具体指定的供施工使用的任何其他场所。</w:t>
      </w:r>
    </w:p>
    <w:p w14:paraId="0866D10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1.25书面形式：指合同书、信件和数据电文（包括电报、电传、传真、电子数据交换和电子邮件）等可以有形地表现所载内容的形式。</w:t>
      </w:r>
    </w:p>
    <w:p w14:paraId="22378FE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1.26违约责任：指合同一方不履行合同义务或履行合同义务不符合约定所应承担的责任。</w:t>
      </w:r>
    </w:p>
    <w:p w14:paraId="3B0D0C8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1.27索赔：指在合同履行过程中，对于并非自己的过错，而是应由对方承担责任的情况造成的实际损失，向对方提出经济补偿和（或）工期顺延的要求。</w:t>
      </w:r>
    </w:p>
    <w:p w14:paraId="3E1CFFE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1.28不可抗力：指不能预见、不能避免并不能克服的客观情况。</w:t>
      </w:r>
    </w:p>
    <w:p w14:paraId="4003138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49A459B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2、合同文件及解释顺序</w:t>
      </w:r>
    </w:p>
    <w:p w14:paraId="76C1F21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2.1合同文件应能相互解释，互为说明。除专用条款另有约定外，组成本合同的文件及优先解释顺序如下：</w:t>
      </w:r>
    </w:p>
    <w:p w14:paraId="7360DA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1、本合同协议书</w:t>
      </w:r>
    </w:p>
    <w:p w14:paraId="021DB6F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2、本合同专用条款</w:t>
      </w:r>
    </w:p>
    <w:p w14:paraId="2D85F6CA">
      <w:pPr>
        <w:widowControl/>
        <w:spacing w:line="360" w:lineRule="auto"/>
        <w:ind w:firstLine="480" w:firstLineChars="200"/>
        <w:jc w:val="left"/>
        <w:rPr>
          <w:rFonts w:hint="eastAsia" w:ascii="仿宋" w:hAnsi="仿宋" w:eastAsia="仿宋" w:cs="仿宋"/>
          <w:b/>
          <w:bCs/>
          <w:color w:val="FF0000"/>
          <w:kern w:val="0"/>
          <w:sz w:val="24"/>
        </w:rPr>
      </w:pPr>
      <w:r>
        <w:rPr>
          <w:rFonts w:hint="eastAsia" w:ascii="仿宋" w:hAnsi="仿宋" w:eastAsia="仿宋" w:cs="仿宋"/>
          <w:kern w:val="0"/>
          <w:sz w:val="24"/>
        </w:rPr>
        <w:t>3、本合同通用条款</w:t>
      </w:r>
    </w:p>
    <w:p w14:paraId="52469B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4、中标通知书</w:t>
      </w:r>
    </w:p>
    <w:p w14:paraId="710222B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5、投标书、工程报价单或预算书及其附件</w:t>
      </w:r>
    </w:p>
    <w:p w14:paraId="08CBCAF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6、招标文件、答疑纪要及工程量清单　</w:t>
      </w:r>
    </w:p>
    <w:p w14:paraId="5BF3464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7、图纸</w:t>
      </w:r>
    </w:p>
    <w:p w14:paraId="15CBED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8、标准、规范及有关技术文件</w:t>
      </w:r>
    </w:p>
    <w:p w14:paraId="656070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双方为履行本合同的有关洽商、变更等书面协议、文件，视为本合同的组成部分。</w:t>
      </w:r>
    </w:p>
    <w:p w14:paraId="7E2A49C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2A5C691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3、语言文字和适用法律、标准及规范</w:t>
      </w:r>
    </w:p>
    <w:p w14:paraId="627B26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3.1语言文字</w:t>
      </w:r>
    </w:p>
    <w:p w14:paraId="778C323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本合同文件使用汉语语言文字书写、解释和说明。如专用条款约定使用两种以上（含两种）语言文字时，汉语应为解释和说明本合同的标准语言文字。</w:t>
      </w:r>
    </w:p>
    <w:p w14:paraId="514949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3.2适用法律和法规</w:t>
      </w:r>
    </w:p>
    <w:p w14:paraId="249A1B7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本合同文件适用国家的法律和行政法规。需要明示的法律、行政法规，由双方在专用条款中约定。</w:t>
      </w:r>
    </w:p>
    <w:p w14:paraId="66B33F6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3.3适用标准、规范</w:t>
      </w:r>
    </w:p>
    <w:p w14:paraId="2B7423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681A620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7F0F1B7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本条所发生的购买、翻译标准、规范或制定施工工艺的费用，由发包人承担。</w:t>
      </w:r>
    </w:p>
    <w:p w14:paraId="00244AE0">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4、图纸</w:t>
      </w:r>
    </w:p>
    <w:p w14:paraId="1CCC896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6677046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4.2承包人未经发包人同意，不得将本工程图纸转给第三人。工程质量保修期满后，除承包人存档需要的图纸外，应将全部图纸退还给发包人。</w:t>
      </w:r>
    </w:p>
    <w:p w14:paraId="51FAA97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4.3承包人应在施工现场保留一套完整图纸，供工程师及有关人员进行工程检查时使用。</w:t>
      </w:r>
    </w:p>
    <w:p w14:paraId="24C2E313">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二、双方一般权利和义务</w:t>
      </w:r>
    </w:p>
    <w:p w14:paraId="379174D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5、工程师</w:t>
      </w:r>
    </w:p>
    <w:p w14:paraId="7C21DBE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5.1实行工程监理的，发包人应在实施监理前将委托的监理单位名称、监理内容及监理权限以书面形式通知承包人。</w:t>
      </w:r>
    </w:p>
    <w:p w14:paraId="11FF87F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1C4B79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39BE750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6A06C5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5.5除合同内有明确约定或经发包人同意外，负责监理的工程师无权解除本合同约定的承包人的任何权利与义务。</w:t>
      </w:r>
    </w:p>
    <w:p w14:paraId="60F773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5.6不实行工程监理的，本合同中工程师专指发包人派驻施工场地履行合同的代表，其具体职权由发包人在专用条款内写明。</w:t>
      </w:r>
    </w:p>
    <w:p w14:paraId="790E146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6、工程师的委派和指令</w:t>
      </w:r>
    </w:p>
    <w:p w14:paraId="1418EA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6.1工程师可委派工程师代表，行使合同约定的自己的职权，并可在认为必要时撤回委派。委派和撤回均应提前7天以书面形式通知承包人，负责监理的工程师还应将委派和撤回通知发包人。委派书和撤回通知作为本合同附件。</w:t>
      </w:r>
    </w:p>
    <w:p w14:paraId="25CD83E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5EFA9FB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除工程师或工程师代表外，发包人派驻工地的其他人员均无权向承包人发出任何指令。</w:t>
      </w:r>
    </w:p>
    <w:p w14:paraId="5C6E0C7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14:paraId="5A74F7E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2CBBA4F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本款规定同样适用于由工程师代表发出的指令、通知。</w:t>
      </w:r>
    </w:p>
    <w:p w14:paraId="6E54E2E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0BCDD14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6.4如需更换工程师，发包人应至少提前7天以书面形式通知承包人，后任继续行使合同文件约定的前任的职权，履行前任的义务。</w:t>
      </w:r>
    </w:p>
    <w:p w14:paraId="7950A99C">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7、项目经理</w:t>
      </w:r>
    </w:p>
    <w:p w14:paraId="13C71E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7.1项目经理的姓名、职务在专用条款内写明。</w:t>
      </w:r>
    </w:p>
    <w:p w14:paraId="1A85C79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7.2承包人依据合同发出的通知，以书面形式由项目经理签字后送交工程师，工程师在回执上签署姓名和收到时间后生效。</w:t>
      </w:r>
    </w:p>
    <w:p w14:paraId="2554307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14:paraId="3149B00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7.4承包人如需要更换项目经理，应至少提前7天以书面形式通知发包人，</w:t>
      </w:r>
      <w:r>
        <w:rPr>
          <w:rFonts w:hint="eastAsia" w:ascii="仿宋" w:hAnsi="仿宋" w:eastAsia="仿宋" w:cs="仿宋"/>
          <w:bCs/>
          <w:kern w:val="0"/>
          <w:sz w:val="24"/>
        </w:rPr>
        <w:t>并</w:t>
      </w:r>
      <w:r>
        <w:rPr>
          <w:rFonts w:hint="eastAsia" w:ascii="仿宋" w:hAnsi="仿宋" w:eastAsia="仿宋" w:cs="仿宋"/>
          <w:kern w:val="0"/>
          <w:sz w:val="24"/>
        </w:rPr>
        <w:t>征得发包人同意。后任继续行使合同文件约定的前任的职权，履行前任的义务。</w:t>
      </w:r>
    </w:p>
    <w:p w14:paraId="233D671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7.5发包人可以与承包人协商，建议更换其认为不称职的项目经理。</w:t>
      </w:r>
    </w:p>
    <w:p w14:paraId="430D90F1">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8、发包人工作</w:t>
      </w:r>
    </w:p>
    <w:p w14:paraId="7B54E11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8.1发包人按专用条款约定的内容和时间完成以下工作：</w:t>
      </w:r>
    </w:p>
    <w:p w14:paraId="55AFFE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（1）办理土地征用、拆迁补偿、平整施工场地等工作，使施工场地具备施工条件，在开工后继续负责解决以上事项遗留问题；</w:t>
      </w:r>
    </w:p>
    <w:p w14:paraId="0F0253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（2）将施工所需水、电、电讯线路从施工场地外部接至专用条款约定地点，保证施工期间的需要；</w:t>
      </w:r>
    </w:p>
    <w:p w14:paraId="2CD25C7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（3）开通施工场地与城乡公共道路的通道，以及专用条款约定的施工场地内的主要道路，满足施工运输的需要，保证施工期间的畅通；</w:t>
      </w:r>
    </w:p>
    <w:p w14:paraId="1EF423A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（4）向承包人提供施工场地的工程地质和地下管线资料，对资料的真实准确性负责；</w:t>
      </w:r>
    </w:p>
    <w:p w14:paraId="508176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（5）办理施工许可证及其它施工所需批件和临时用地、停水、停电、中断道路交通、爆破作业等的证件申请批准手续（证明承包人自身资质的证件除外）；</w:t>
      </w:r>
    </w:p>
    <w:p w14:paraId="3F4BE6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（6）确定水准点与坐标控制点，以书面形式交给承包人，进行现场交验；</w:t>
      </w:r>
    </w:p>
    <w:p w14:paraId="502CFE1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（7）组织承包人和设计单位进行图纸会审和设计交底；</w:t>
      </w:r>
    </w:p>
    <w:p w14:paraId="793D91C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（8）协调处理施工场地周围地下管线和邻近建筑物、构筑物（包括文物保护建筑）、古树名木的保护工作、承担有关费用；</w:t>
      </w:r>
    </w:p>
    <w:p w14:paraId="5BF93DE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（9）发包人应做的其他工作，双方在专用条款内约定。</w:t>
      </w:r>
    </w:p>
    <w:p w14:paraId="48CF621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8.2发包人可以将8.1款部分工作委托承包人办理，双方在专用条款内约定，其费用由发包人承担。</w:t>
      </w:r>
    </w:p>
    <w:p w14:paraId="1550DAD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8.3发包人未能履行8.1款各项义务，导致工期延误或给承包人造成损失的，发包人赔偿承包人有关损失，顺延延误的工期。</w:t>
      </w:r>
    </w:p>
    <w:p w14:paraId="606AB0B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9、承包人工作</w:t>
      </w:r>
    </w:p>
    <w:p w14:paraId="3F46CF8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9.1承包人按专用条款约定的内容和时间完成以下工作：</w:t>
      </w:r>
    </w:p>
    <w:p w14:paraId="24E15EB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（1）根据发包人委托，在其设计资质等级和业务允许的范围内，完成施工图设计或与工程配套的设计，经工程师确认后使用，发包人承担由此发生的费用；</w:t>
      </w:r>
    </w:p>
    <w:p w14:paraId="2C365B8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（2）向工程师提供年、季、月度工程进度计划及相应进度统计报表；</w:t>
      </w:r>
    </w:p>
    <w:p w14:paraId="15E98B1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（3）根据工程需要，提供和维修非夜间施工使用的照明、围栏设施；负责施工现场安全保卫；</w:t>
      </w:r>
    </w:p>
    <w:p w14:paraId="22CB33D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（4）按专用条款约定的数量和要求，向发包人提供施工场地办公和生活的房屋及设施，发包人承担由此发生的费用；</w:t>
      </w:r>
    </w:p>
    <w:p w14:paraId="626846D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（5）遵守政府有关主管部门对施工场地安全防护、文明施工、环境保护以及场地交通等的管理规定，按规定办理有关手续，并以书面形式通知发包人。</w:t>
      </w:r>
    </w:p>
    <w:p w14:paraId="65447A6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516FDAD6">
      <w:pPr>
        <w:widowControl/>
        <w:spacing w:line="360" w:lineRule="auto"/>
        <w:ind w:firstLine="480" w:firstLineChars="200"/>
        <w:jc w:val="left"/>
        <w:rPr>
          <w:rFonts w:hint="eastAsia" w:ascii="仿宋" w:hAnsi="仿宋" w:eastAsia="仿宋" w:cs="仿宋"/>
          <w:b/>
          <w:bCs/>
          <w:color w:val="0000FF"/>
          <w:kern w:val="0"/>
          <w:sz w:val="24"/>
        </w:rPr>
      </w:pPr>
      <w:r>
        <w:rPr>
          <w:rFonts w:hint="eastAsia" w:ascii="仿宋" w:hAnsi="仿宋" w:eastAsia="仿宋" w:cs="仿宋"/>
          <w:kern w:val="0"/>
          <w:sz w:val="24"/>
        </w:rPr>
        <w:t>（7）按专用条款约定做好施工场地地下管线和邻近建筑物、构筑物（包括文物保护建筑）、古树名木的保护工作</w:t>
      </w:r>
      <w:r>
        <w:rPr>
          <w:rFonts w:hint="eastAsia" w:ascii="仿宋" w:hAnsi="仿宋" w:eastAsia="仿宋" w:cs="仿宋"/>
          <w:b/>
          <w:bCs/>
          <w:kern w:val="0"/>
          <w:sz w:val="24"/>
        </w:rPr>
        <w:t>；</w:t>
      </w:r>
    </w:p>
    <w:p w14:paraId="67DF34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（8）保证施工场地清洁符合环境卫生管理的有关规定，交工前清理现场达到专用条款约定的要求，承担因自身原因违反有关规定造成的损失和罚款；</w:t>
      </w:r>
    </w:p>
    <w:p w14:paraId="054D2A1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（9）承包人应做的其他工作，双方在专用条款内约定。</w:t>
      </w:r>
    </w:p>
    <w:p w14:paraId="1C1A6B5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9.2承包人未能履行9.1款各项义务，造成发包人损失的，承包人赔偿发包人有关损失。</w:t>
      </w:r>
    </w:p>
    <w:p w14:paraId="1397F14A">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三、施工组织设计和工期</w:t>
      </w:r>
    </w:p>
    <w:p w14:paraId="41A47F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10、进度计划</w:t>
      </w:r>
    </w:p>
    <w:p w14:paraId="7DC01C9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10.1承包人应按专用条款约定的日期，将施工组织设计和工程进度计划提交工程师，工程师按专用条款约定的时间予以确认或提出修改意见，逾期不确认也不提出书面意见的，视为同意。</w:t>
      </w:r>
    </w:p>
    <w:p w14:paraId="554BB85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10.2群体工程中单位工程分期进行施工的，承包人应按照发包人提供图纸及有关资料的时间，按单位工程编制进度计划，其具体内容双方在专用条款中约定。</w:t>
      </w:r>
    </w:p>
    <w:p w14:paraId="484FEA0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58A45CB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11、开工及延期开工</w:t>
      </w:r>
    </w:p>
    <w:p w14:paraId="2BCC45C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2379D08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11.2因发包人原因不能按照协议书约定的开工日期开工，工程师应以书面形式通知承包人，推迟开工日期。发包人赔偿承包人因延期开工造成的损失，并相应顺延工期。</w:t>
      </w:r>
    </w:p>
    <w:p w14:paraId="1448431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12、暂停施工</w:t>
      </w:r>
    </w:p>
    <w:p w14:paraId="54DA92A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37D4BAC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13、工期延误</w:t>
      </w:r>
    </w:p>
    <w:p w14:paraId="415F5A6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13.1因以下原因造成工期延误，经工程师确认，工期相应顺延：</w:t>
      </w:r>
    </w:p>
    <w:p w14:paraId="59B0237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（1）发包人未能按专用条款的约定提供图纸及开工条件；</w:t>
      </w:r>
    </w:p>
    <w:p w14:paraId="04A2EB8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（2）发包人未能按约定日期支付工程预付款、进度款，致使施工不能正常进行；</w:t>
      </w:r>
    </w:p>
    <w:p w14:paraId="367C4F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（3）工程师未按合同约定提供所需指令、批准等，致使施工不能正常进行；</w:t>
      </w:r>
    </w:p>
    <w:p w14:paraId="7442869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（4）设计变更和工程量增加；</w:t>
      </w:r>
    </w:p>
    <w:p w14:paraId="101CF98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（5）一周内非承包人原因停水、停电、停气造成停工累计超过8小时；</w:t>
      </w:r>
    </w:p>
    <w:p w14:paraId="0448B69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（6）不可抗力；</w:t>
      </w:r>
    </w:p>
    <w:p w14:paraId="7CFCCD9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（7）专用条款中约定或工程师同意工期顺延的其他情况。</w:t>
      </w:r>
    </w:p>
    <w:p w14:paraId="61D5D1B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13.2承包人在13.1款情况发生后14天内，就延误的工期以书面形式向工程师提出报告。工程师在收到报告后14天内予以确认，逾期不予确认也不提出修改意见，视为同意顺延工期。</w:t>
      </w:r>
    </w:p>
    <w:p w14:paraId="64E8314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14、工程竣工</w:t>
      </w:r>
    </w:p>
    <w:p w14:paraId="5811BDA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14.1承包人必须按照协议书约定的竣工日期或工程师同意顺延的工期竣工。</w:t>
      </w:r>
    </w:p>
    <w:p w14:paraId="2F46909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14.2因承包人原因不能按照协议书约定的竣工日期或工程师同意顺延的工期竣工的，承包人承担违约责任。</w:t>
      </w:r>
    </w:p>
    <w:p w14:paraId="2163A94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389B0120">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四、质量与检验</w:t>
      </w:r>
    </w:p>
    <w:p w14:paraId="71A6FE5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15、工程质量</w:t>
      </w:r>
    </w:p>
    <w:p w14:paraId="5BB004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15.1工程质量应当达到协议书约定的质量标准，质量标准的评定以国家或行业的质量检验评定标准为依据。因承包人原因工程质量达不到约定的质量标准，承包人承担违约责任。</w:t>
      </w:r>
    </w:p>
    <w:p w14:paraId="6C06D05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15.2双方对工程质量有争议，由双方同意的工程质量检测机构鉴定，所需费用及因此造成的损失，由责任方承担。双方均有责任，由双方根据其责任分别承担。</w:t>
      </w:r>
    </w:p>
    <w:p w14:paraId="4833470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16、检查和返工</w:t>
      </w:r>
    </w:p>
    <w:p w14:paraId="3C55F43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16.1承包人应认真按照标准、规范和设计图纸要求以及工程师依据合同发出的指令施工，随时接受工程师的检查检验，为检查检验提供便利条件。</w:t>
      </w:r>
    </w:p>
    <w:p w14:paraId="3E5E6F1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6451D3B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16.3工程师的检查检验不应影响施工正常进行。如影响施工正常进行，检查检验不合格时，影响正常施工的费用由承包人承担。除此之外影响正常施工的追加合同价款由发包人承担，相应顺延工期。</w:t>
      </w:r>
    </w:p>
    <w:p w14:paraId="7DACE8C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16.4因工程师指令失误或其他非承包人原因发生的追加合同价款，由发包人承担。</w:t>
      </w:r>
    </w:p>
    <w:p w14:paraId="7E106C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17、隐蔽工程和中间验收</w:t>
      </w:r>
    </w:p>
    <w:p w14:paraId="39BC902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1947F23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40F7F2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17.3经工程师验收，工程质量符合标准、规范和设计图纸等要求，验收24小时后，工程师不在验收记录上签字，视为工程师已经认可验收记录，承包人可进行隐蔽或继续施工。</w:t>
      </w:r>
    </w:p>
    <w:p w14:paraId="1486C90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18、重新检验</w:t>
      </w:r>
    </w:p>
    <w:p w14:paraId="361182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2AD4420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19、工程试车</w:t>
      </w:r>
    </w:p>
    <w:p w14:paraId="5E9F13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19.1双方约定需要试车的，试车内容应与承包人承包的安装范围相一致。</w:t>
      </w:r>
    </w:p>
    <w:p w14:paraId="28E644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0BF8BB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19.3工程师不能按时参加试车，须在开始试车前24小时以书面形式向承包人提出延期要求，延期不能超过48小时。工程师未能按以上时间提出延期要求，不参加试车，应承认试车记录。</w:t>
      </w:r>
    </w:p>
    <w:p w14:paraId="71E8924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792A6AF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19.5双方责任</w:t>
      </w:r>
    </w:p>
    <w:p w14:paraId="53BEDC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（1）由于设计原因试车达不到验收要求，发包人应要求设计单位修改设计，承包人按修改后的设计重新安装。发包人承担修改设计、拆除及重新安装的全部费用和追加合同价款，工期相应顺延。</w:t>
      </w:r>
    </w:p>
    <w:p w14:paraId="2D8DCD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0EFB363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（3）由于承包人施工原因试车达不到验收要求，承包人按工程师要求重新安装和试车，并承担重新安装和试车的费用，工期不予顺延。</w:t>
      </w:r>
    </w:p>
    <w:p w14:paraId="245060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（4）试车费用除已包括在合同价款之内或专用条款另有约定外，均由发包人承担。</w:t>
      </w:r>
    </w:p>
    <w:p w14:paraId="257F819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（5）工程师在试车合格后不在试车记录上签字，试车结束24小时后，视为工程师已经认可试车记录，承包人可继续施工或办理竣工手续。</w:t>
      </w:r>
    </w:p>
    <w:p w14:paraId="1EE54C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19.6投料试车应在工程竣工验收后由发包人负责，如发包人要求在工程竣工验收前进行或需要承包人配合时，应征得承包人同意，另行签订补充协议。</w:t>
      </w:r>
    </w:p>
    <w:p w14:paraId="7FDC08DA">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五、安全防护、文明施工</w:t>
      </w:r>
    </w:p>
    <w:p w14:paraId="6D89B1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20、发包人责任</w:t>
      </w:r>
    </w:p>
    <w:p w14:paraId="7AE4D95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20．1　发包人应遵守安全防护和文明施工的规定，督促承包人落实安全防护、文明施工措施，并按规定支付安全防护、文明施工措施费。</w:t>
      </w:r>
    </w:p>
    <w:p w14:paraId="48D8002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20．2　发包人应对其在施工现场人员进行安全防护、文明施工教育，并对他们的安全负责。</w:t>
      </w:r>
    </w:p>
    <w:p w14:paraId="4C587C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20．3　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5DD1C27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20．4　发包人违反上述规定或由于发包人原因导致安全事故的，由发包人承担相应责任和费用，顺延延误的工期。</w:t>
      </w:r>
    </w:p>
    <w:p w14:paraId="39AA96B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21、承包人责任</w:t>
      </w:r>
    </w:p>
    <w:p w14:paraId="230C00D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21.1　承包人应遵守安全防护和文明施工的规定，建立健全安全防护和文明施工的制度，对其在施工现场人员进行安全防护、文明施工教育，并对他们的安全负责。</w:t>
      </w:r>
    </w:p>
    <w:p w14:paraId="1FC1508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21.2　完善安全防护和文明施工条件，严格按照安全防护和文明施工的规定组织施工，采取必要的安全防护措施，消除事故隐患，自觉接受和配合依法实施的监督检查。</w:t>
      </w:r>
    </w:p>
    <w:p w14:paraId="0EB9911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21.3　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7BA794F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21.4　应按规定的范围使用安全文明措施费，保证专款专用，不得挪作它用。</w:t>
      </w:r>
    </w:p>
    <w:p w14:paraId="49A2ABF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21.5　承包人对合同工程的安全施工负责，并应及时、如实报告生产安全事故。承包人违反上述规定或由于承包人原因造成的安全事故，由承包人承担相应责任和费用，工期不予顺延。</w:t>
      </w:r>
    </w:p>
    <w:p w14:paraId="30D10F2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6F2C377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23、实施爆破作业，在放射、毒害性环境中施工（含储存、运输、使用）及使用毒害性、腐蚀性物品施工时，承包人应在施工前14天以书面通知工程师，并提出相应的安全防护措施，经工程师认可后实施，由发包人承担安全防护措施费用。</w:t>
      </w:r>
    </w:p>
    <w:p w14:paraId="38C6B1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24、事故处理</w:t>
      </w:r>
    </w:p>
    <w:p w14:paraId="71C69D4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24.1发生伤亡及其他安全事故，承包人应按有关规定立即上报有关部门并通知工程师，同时按政府有关部门要求处理，由事故责任方承担发生的费用。</w:t>
      </w:r>
    </w:p>
    <w:p w14:paraId="439E6C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24.2发包人承包人对事故责任有争议时，应按政府有关部门的认定处理。</w:t>
      </w:r>
    </w:p>
    <w:p w14:paraId="4EEA0641">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六、合同价款</w:t>
      </w:r>
    </w:p>
    <w:p w14:paraId="40AF6548">
      <w:pPr>
        <w:widowControl/>
        <w:spacing w:line="360" w:lineRule="auto"/>
        <w:ind w:firstLine="480" w:firstLineChars="200"/>
        <w:jc w:val="left"/>
        <w:rPr>
          <w:rFonts w:hint="eastAsia" w:ascii="仿宋" w:hAnsi="仿宋" w:eastAsia="仿宋" w:cs="仿宋"/>
          <w:color w:val="FF0000"/>
          <w:sz w:val="24"/>
        </w:rPr>
      </w:pPr>
      <w:r>
        <w:rPr>
          <w:rFonts w:hint="eastAsia" w:ascii="仿宋" w:hAnsi="仿宋" w:eastAsia="仿宋" w:cs="仿宋"/>
          <w:kern w:val="0"/>
          <w:sz w:val="24"/>
        </w:rPr>
        <w:t>25、工程的计量规则和计价办法以《陕西省建设工程工程量清单计价规则》及相关规定为准，工程师应按照合同约定，依据上述规定进行工程计量和计价。</w:t>
      </w:r>
    </w:p>
    <w:p w14:paraId="1227A50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26、合同价款约定</w:t>
      </w:r>
    </w:p>
    <w:p w14:paraId="4C55846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26.1招标工程的合同价款由发包人承包人依据中标通知书中的中标价格在协议书内约定。非招标工程的合同价款由发包人承包人依据双方确认的工程预算书在协议书内约定。</w:t>
      </w:r>
    </w:p>
    <w:p w14:paraId="7141683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26.2合同价款在协议书内约定后，任何一方不得擅自改变。下列三种确定合同价款的方式，双方可在专用条款内约定采用其中一种：</w:t>
      </w:r>
    </w:p>
    <w:p w14:paraId="684D4A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（1）固定总价合同。合同工期较短且工程合同总价较低的工程，可以采用固定总价合同方式。</w:t>
      </w:r>
    </w:p>
    <w:p w14:paraId="196E337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（2）固定综合单价合同。一般适用于工程量清单计价项目。双方在专用条款内约定综合单价包含的风险范围，在约定的风险范围内综合单价不再调整。风险范围以外的综合单价调整方法应当在专用条款内约定。</w:t>
      </w:r>
    </w:p>
    <w:p w14:paraId="2DC21F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（3）可调价格合同。可调价格包括可调综合单价和措施项目费用等，双方应在专用条款内约定综合单价和措施项目费的调整方法。</w:t>
      </w:r>
    </w:p>
    <w:p w14:paraId="45B04EE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27、合同价款调整</w:t>
      </w:r>
    </w:p>
    <w:p w14:paraId="5EDB344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27.1价格中工程量、综合单价、措施项目费用的调整因素包括：</w:t>
      </w:r>
    </w:p>
    <w:p w14:paraId="2910474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（1）法律、行政法规和国家有关政策变化影响合同价款；</w:t>
      </w:r>
    </w:p>
    <w:p w14:paraId="60489B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（2）工程造价管理机构的价格调整；</w:t>
      </w:r>
    </w:p>
    <w:p w14:paraId="23D230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（3）经批准的设计变更；</w:t>
      </w:r>
    </w:p>
    <w:p w14:paraId="674A58D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（4）发包人更改经审定批准的施工组织设计（修正错误除外）造成费用变化；</w:t>
      </w:r>
    </w:p>
    <w:p w14:paraId="344753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（5）工程量清单的工程数量与实际工程量不符，按实际工程量进行调整计算；</w:t>
      </w:r>
    </w:p>
    <w:p w14:paraId="7661B90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（6）费用索赔事件或发包人负责的其他情况；</w:t>
      </w:r>
    </w:p>
    <w:p w14:paraId="588327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（7）双方在专用条款中约定的其他因素。</w:t>
      </w:r>
    </w:p>
    <w:p w14:paraId="228CBE5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2D82C4A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28、工程预付款</w:t>
      </w:r>
    </w:p>
    <w:p w14:paraId="4EE8C3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8C759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28.2安全防护和文明施工措施费应在专用条款中约定预付方式。合同工期在一年以内的，预付比例不得低于总额的70%；合同工期在一年以上的（含一年），预付比例不得低于总额的50%。</w:t>
      </w:r>
    </w:p>
    <w:p w14:paraId="72EC1E4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29、已完工程量确认</w:t>
      </w:r>
    </w:p>
    <w:p w14:paraId="36E9B94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25ACE1A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208598C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29.3对承包人超出设计图纸（含设计变更）范围和因承包人原因造成返工的工程量，工程师不予计量。</w:t>
      </w:r>
    </w:p>
    <w:p w14:paraId="073EAFC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30、工程进度款结算与支付</w:t>
      </w:r>
    </w:p>
    <w:p w14:paraId="01ACF4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30.1　双方应在专用条款内约定工程进度款结算支付方式。结算支付方式分为按月结算支付与分阶段结算支付。</w:t>
      </w:r>
    </w:p>
    <w:p w14:paraId="01D1A8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30.2在确认计量结果后14天内，发包人应向承包人支付不低于应付款额75%、不高于应付款额90%的工程进度款。按约定时间发包人应扣回的预付款，与工程进度款同期结算抵扣。</w:t>
      </w:r>
    </w:p>
    <w:p w14:paraId="47CB52F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30.3本通用条款第27条确定调整的合同价款，第35条工程变更调整的合同价款及其他条款中约定的追加合同价款，应与工程进度款同期调整支付。</w:t>
      </w:r>
    </w:p>
    <w:p w14:paraId="007B870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2988EA4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30.5发包人不按合同约定支付工程进度款，双方又未达成延期付款协议，导致施工无法进行，承包人可停止施工，由发包人承担违约责任。</w:t>
      </w:r>
    </w:p>
    <w:p w14:paraId="5FDE9ADC">
      <w:pPr>
        <w:widowControl/>
        <w:spacing w:line="360" w:lineRule="auto"/>
        <w:ind w:firstLine="482" w:firstLineChars="200"/>
        <w:outlineLvl w:val="0"/>
        <w:rPr>
          <w:rFonts w:hint="eastAsia" w:ascii="仿宋" w:hAnsi="仿宋" w:eastAsia="仿宋" w:cs="仿宋"/>
          <w:b/>
          <w:kern w:val="0"/>
          <w:sz w:val="24"/>
        </w:rPr>
      </w:pPr>
      <w:r>
        <w:rPr>
          <w:rFonts w:hint="eastAsia" w:ascii="仿宋" w:hAnsi="仿宋" w:eastAsia="仿宋" w:cs="仿宋"/>
          <w:b/>
          <w:kern w:val="0"/>
          <w:sz w:val="24"/>
        </w:rPr>
        <w:t>七、材料设备供应</w:t>
      </w:r>
    </w:p>
    <w:p w14:paraId="535D47F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31、发包人供应材料设备</w:t>
      </w:r>
    </w:p>
    <w:p w14:paraId="4275FCE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31.1实行发包人供应材料设备的，双方应当约定发包人供应材料设备的一览表，作为本合同附件（附件2）。一览表包括发包人供应材料设备的品种、规格、型号、数量、单价、质量等级、提供时间和地点。</w:t>
      </w:r>
    </w:p>
    <w:p w14:paraId="4DDD04F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31.2发包人按一览表约定的内容提供材料设备，并向承包人提供产品合格证明，对其质量负责。发包人在所供材料设备到货前24小时，以书面形式通知承包人，由承包人派人与发包人共同清点。</w:t>
      </w:r>
    </w:p>
    <w:p w14:paraId="097BD51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389323D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31.4发包人供应的材料设备与一览表不符时，发包人承担有关责任。发包人应承担责任的具体内容，双方根据下列情况在专用条款内约定：</w:t>
      </w:r>
    </w:p>
    <w:p w14:paraId="472BBE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（1）材料设备单价与一览表不符，由发包人承担所有价差；</w:t>
      </w:r>
    </w:p>
    <w:p w14:paraId="2FB7B12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（2）材料设备的品种、规格、型号、质量等级与一览表不符，承包人可拒绝接收保管，由发包人运出施工场地并重新采购；</w:t>
      </w:r>
    </w:p>
    <w:p w14:paraId="36A8D4F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（3）发包人供应的材料规格、型号与一览表不符，经发包人同意，承包人可代为调剂串换，由发包人承担相应费用；</w:t>
      </w:r>
    </w:p>
    <w:p w14:paraId="563127A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（4）到货地点与一览表不符，由发包人负责运至一览表指定地点；</w:t>
      </w:r>
    </w:p>
    <w:p w14:paraId="14D93FC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（5）供应数量少于一览表约定的数量时，由发包人补齐，多于一览表约定数量时，发包人负责将多出部分运出施工场地；</w:t>
      </w:r>
    </w:p>
    <w:p w14:paraId="3078389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（6）到货时间早于一览表约定时间，由发包人承担因此发生的保管费用；到货时间迟于一览表约定的供应时间，发包人赔偿由此造成的承包人损失，造成工期延误的，相应顺延工期；</w:t>
      </w:r>
    </w:p>
    <w:p w14:paraId="25A02F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31.5发包人供应的材料设备使用前，由承包人负责检验或试验，不合格的不得使用，检验或试验费用由发包人承担。</w:t>
      </w:r>
    </w:p>
    <w:p w14:paraId="1FEA03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31.6发包人供应材料设备的结算方法，双方在专用条款内约定。</w:t>
      </w:r>
    </w:p>
    <w:p w14:paraId="57A8B8D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32、承包人采购材料设备</w:t>
      </w:r>
    </w:p>
    <w:p w14:paraId="58781D4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32.1承包人负责采购材料设备的，应按照专用条款约定及设计和有关标准要求采购，并提供产品合格证明，对材料设备质量负责。承包人在材料设备到货前24小时通知工程师清点。</w:t>
      </w:r>
    </w:p>
    <w:p w14:paraId="1723965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32.2承包人采购的材料设备与设计标准要求不符时，承包人应按工程师要求的时间运出施工场地，重新采购符合要求的产品，承担由此发生的费用，由此延误的工期不予顺延。</w:t>
      </w:r>
    </w:p>
    <w:p w14:paraId="16B45E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32.3承包人采购的材料设备在使用前，承包人应按工程师的要求进行检验或试验，不合格的不得使用，检验或试验费用由承包人承担。</w:t>
      </w:r>
    </w:p>
    <w:p w14:paraId="5277222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32.4工程师发现承包人采购并使用不符合设计和标准要求的材料设备时，应要求承包人负责修复、拆除或重新采购，由承包人承担发生的费用，由此延误的工期不予顺延。</w:t>
      </w:r>
    </w:p>
    <w:p w14:paraId="13A283D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32.5承包人需要使用代用材料时，应经工程师认可后才能使用，由此增减的合同价款双方以书面形式议定。</w:t>
      </w:r>
    </w:p>
    <w:p w14:paraId="2BEF50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32.6由承包人采购的材料设备，发包人不得指定生产厂或供应商。</w:t>
      </w:r>
    </w:p>
    <w:p w14:paraId="69AA4328">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八、工程变更</w:t>
      </w:r>
    </w:p>
    <w:p w14:paraId="03AF2D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33、工程设计变更</w:t>
      </w:r>
    </w:p>
    <w:p w14:paraId="1CCF67E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5254A2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（1）更改工程有关部分的标高、基线、位置和尺寸；</w:t>
      </w:r>
    </w:p>
    <w:p w14:paraId="60112E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（2）增减合同中约定的工程量；</w:t>
      </w:r>
    </w:p>
    <w:p w14:paraId="196204B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（3）改变有关工程的施工时间和顺序；</w:t>
      </w:r>
    </w:p>
    <w:p w14:paraId="0ACE6E6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（4）其他有关工程变更需要的附加工作。</w:t>
      </w:r>
    </w:p>
    <w:p w14:paraId="51B2B7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因变更导致合同价款的增减及造成的承包人损失，由发包人承担，延误的工期相应顺延。</w:t>
      </w:r>
    </w:p>
    <w:p w14:paraId="472D644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33.2施工中承包人不得对原工程设计进行变更。因承包人擅自变更设计发生的费用和由此导致发包人的直接损失，由承包人承担，延误的工期不予顺延。</w:t>
      </w:r>
    </w:p>
    <w:p w14:paraId="2E55842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6A6ABE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34、其他变更</w:t>
      </w:r>
    </w:p>
    <w:p w14:paraId="1CE07D2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合同履行中发包人要求变更工程质量标准及发生其他实质性变更，由双方协商解决。</w:t>
      </w:r>
    </w:p>
    <w:p w14:paraId="771BE0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35、确定变更价款</w:t>
      </w:r>
    </w:p>
    <w:p w14:paraId="466F315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35.1承包人在工程变更确定后14天内，提出变更工程价款的报告，经工程师确认后调整合同价款。变更合同价款按下列方法进行：</w:t>
      </w:r>
    </w:p>
    <w:p w14:paraId="77B6127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（1）合同中已有适用于变更工程的综合单价或价格，按合同已有的综合单价或价格变更合同价款；</w:t>
      </w:r>
    </w:p>
    <w:p w14:paraId="0D915FC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（2）合同中只有类似于变更工程的综合单价或价格，可以参照类似综合单价或价格变更合同价款；</w:t>
      </w:r>
    </w:p>
    <w:p w14:paraId="770D7F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（3）合同中没有适用或类似于变更工程的综合单价或价格，由承包人或发包人提出综合单价或价格，经双方确认后执行。</w:t>
      </w:r>
    </w:p>
    <w:p w14:paraId="224EA3E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35.2承包人在双方确定变更后14天内应向工程师提出变更工程价款报告，否则发包人可根据所掌握的资料决定是否调整合同价款和调整的具体金额，并书面通知承包人。</w:t>
      </w:r>
    </w:p>
    <w:p w14:paraId="6681BF6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35.3工程师应在收到变更工程价款报告之日起14天内予以确认，工程师无正当理由不确认也未提出协商意见时，自变更工程价款报告送达之日起14天后视为变更工程价款报告已被确认。</w:t>
      </w:r>
    </w:p>
    <w:p w14:paraId="60AE6D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35.4发承包双方对变更价款不能达成一致时，按本通用条款第41条关于争议的约定处理。</w:t>
      </w:r>
    </w:p>
    <w:p w14:paraId="758B01D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35.5因承包人自身原因导致的工程变更，承包人无权要求追加合同价款。</w:t>
      </w:r>
    </w:p>
    <w:p w14:paraId="59A9C344">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九、竣工验收与结算</w:t>
      </w:r>
    </w:p>
    <w:p w14:paraId="4EA5F04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36、竣工验收</w:t>
      </w:r>
    </w:p>
    <w:p w14:paraId="4195750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36.1工程具备竣工验收条件，承包人按国家工程竣工验收有关规定，向发包人提供完整竣工资料及竣工验收报告。双方约定由承包人提供竣工图的，应当在专用条款内约定提供的日期和份数。</w:t>
      </w:r>
    </w:p>
    <w:p w14:paraId="40AC60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36.2发包人收到竣工验收报告后28天内组织有关单位验收，并在验收后14天内给予认可或提出修改意见。承包人按要求修改，并承担由自身原因造成修改的费用。</w:t>
      </w:r>
    </w:p>
    <w:p w14:paraId="371C2DA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36.3发包人收到承包人送交的竣工验收报告后28天内不组织验收，或验收后14天内不提出修改意见，视为竣工验收报告已被认可。</w:t>
      </w:r>
    </w:p>
    <w:p w14:paraId="1F2D9C1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36.4工程竣工验收通过，承包人送交竣工验收报告的日期为实际竣工日期。工程按发包人要求修改后通过竣工验收的，实际竣工日期为承包人修改后提请发包人验收的日期。</w:t>
      </w:r>
    </w:p>
    <w:p w14:paraId="7D15B1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36.5发包人收到承包人竣工验收报告后28天内不组织验收，从第29天起承担工程保管及一切意外责任。</w:t>
      </w:r>
    </w:p>
    <w:p w14:paraId="64EF49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36.6中间交工工程的范围和竣工时间，双方在专用条款内约定，其验收程序按本通用条款36.1款至36.4款办理。</w:t>
      </w:r>
    </w:p>
    <w:p w14:paraId="33E7D1B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36.7因特殊原因，发包人要求部分单位工程或工程部位甩项竣工的，双方另行签订甩项竣工协议，明确双方责任和工程价款的支付方法。</w:t>
      </w:r>
    </w:p>
    <w:p w14:paraId="53D497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36.8工程未经竣工验收或竣工验收未通过的，发包人不得使用。发包人强行使用时，由此发生的质量及其他问题，由发包人承担责任。</w:t>
      </w:r>
    </w:p>
    <w:p w14:paraId="3B0F4C6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37、竣工结算</w:t>
      </w:r>
    </w:p>
    <w:p w14:paraId="696C5AF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37.1工程竣工结算分为单位工程竣工结算、单项工程竣工结算和建设项目竣工总结算。</w:t>
      </w:r>
    </w:p>
    <w:p w14:paraId="0965F50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3ECAEF5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建设项目总结算在最后一个单项工程竣工结算审查确认后，一般在15天以内向发包人提交竣工结算汇总资料。</w:t>
      </w:r>
    </w:p>
    <w:p w14:paraId="2FD2CA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06B229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37.4承包人收到竣工结算价款后14天内将竣工工程交付发包人。</w:t>
      </w:r>
    </w:p>
    <w:p w14:paraId="7AB8E5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37.5发包人收到承包人建设项目竣工总结算汇总资料后30天内，审查完成。</w:t>
      </w:r>
    </w:p>
    <w:p w14:paraId="6E54A55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37.6发包人收到竣工结算报告及结算资料后，在本条规定期限内对结算报告及资料没有提出意见则视同认可。</w:t>
      </w:r>
    </w:p>
    <w:p w14:paraId="738B49B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602AF6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6FAF34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37.9发包人承包人对工程竣工结算价款发生争议时，按本通用条款第41条关于争议的约定处理。</w:t>
      </w:r>
    </w:p>
    <w:p w14:paraId="3C88E2E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38、质量保证</w:t>
      </w:r>
    </w:p>
    <w:p w14:paraId="56E93EE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38.1承包人应按法律、行政法规或国家关于工程质量保修的有关规定，对交付发包人使用的工程在质量保修期内承担质量保修责任。</w:t>
      </w:r>
    </w:p>
    <w:p w14:paraId="00A4D91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38.2质量保修工作的实施。承包人与发包人签订质量保修书，作为本合同附件（附件３）。发包人应明确保证金预留、返还等内容，并与承包人在合同条款中对涉及保证金的下列事项进行约定：</w:t>
      </w:r>
    </w:p>
    <w:p w14:paraId="0A2E22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（1）保证金预留、返还方式；</w:t>
      </w:r>
    </w:p>
    <w:p w14:paraId="37FEC0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（2）保证金预留比例、期限；</w:t>
      </w:r>
    </w:p>
    <w:p w14:paraId="5AD2467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（3）保证金是否计付利息，如计利息，利息的计算方式；</w:t>
      </w:r>
    </w:p>
    <w:p w14:paraId="2D70E34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（4）缺陷责任期的期限及计算方式；</w:t>
      </w:r>
    </w:p>
    <w:p w14:paraId="635EFEA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（5）保证金预留、返还及工程维修质量、费用等争议的处理程序；</w:t>
      </w:r>
    </w:p>
    <w:p w14:paraId="0A0D6DD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（6）缺陷责任期内出现缺陷的索赔方式。</w:t>
      </w:r>
    </w:p>
    <w:p w14:paraId="2D01090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38.3质量保修书的主要内容包括：</w:t>
      </w:r>
    </w:p>
    <w:p w14:paraId="66FE149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（1）质量保修项目内容及范围；</w:t>
      </w:r>
    </w:p>
    <w:p w14:paraId="4788884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（2）质量保修期；</w:t>
      </w:r>
    </w:p>
    <w:p w14:paraId="3742DD5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（3）质量保修责任；</w:t>
      </w:r>
    </w:p>
    <w:p w14:paraId="2174E7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（4）质量保修金的支付方法。</w:t>
      </w:r>
    </w:p>
    <w:p w14:paraId="19BC34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38.4质量保证金按工程价款结算总额5%以内的比例预留。</w:t>
      </w:r>
    </w:p>
    <w:p w14:paraId="7BF8FB12">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十、违约、索赔和争议</w:t>
      </w:r>
    </w:p>
    <w:p w14:paraId="4F88EEA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39、违约</w:t>
      </w:r>
    </w:p>
    <w:p w14:paraId="0A6CEAA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39.1发包人违约。当发生下列情况时：</w:t>
      </w:r>
    </w:p>
    <w:p w14:paraId="512810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（1）本通用条款第28.1款提到的发包人不按时支付工程预付款；</w:t>
      </w:r>
    </w:p>
    <w:p w14:paraId="3164E2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（2）本通用条款第30.5款提到的发包人不按合同约定支付工程款，导致施工无法进行；</w:t>
      </w:r>
    </w:p>
    <w:p w14:paraId="1EC27D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（3）本通用条款第37.6款提到的发包人无正当理由不支付工程竣工结算价款；</w:t>
      </w:r>
    </w:p>
    <w:p w14:paraId="0A78F5A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（4）发包人不履行合同义务或不按合同约定履行义务的其他情况。</w:t>
      </w:r>
    </w:p>
    <w:p w14:paraId="150FD94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发包人承担违约责任，赔偿因其违约给承包人造成的经济损失，顺延延误的工期。双方在专用条款内约定发包人赔偿承包人损失的计算方法或者发包人应当支付违约金的数额和计算方法。</w:t>
      </w:r>
    </w:p>
    <w:p w14:paraId="5399ABA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39.2承包人违约。当发生下列情况时：</w:t>
      </w:r>
    </w:p>
    <w:p w14:paraId="783321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（1）本通用条款第14.2款提到的因承包人原因不能按照协议书约定的竣工日期或工程师同意顺延的工期竣工；</w:t>
      </w:r>
    </w:p>
    <w:p w14:paraId="638894D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（2）本通用条款第15.1款提到的因承包人原因工程质量达不到协议书约定的质量标准；</w:t>
      </w:r>
    </w:p>
    <w:p w14:paraId="2966A3D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（3）承包人不履行合同义务或不按合同约定履行义务的其他情况。</w:t>
      </w:r>
    </w:p>
    <w:p w14:paraId="4112A98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承包人承担违约责任，赔偿因其违约给发包人造成的损失。双方在专用条款内约定承包人赔偿发包人损失的计算方法或者承包人应当支付违约金的数额和计算方法。</w:t>
      </w:r>
    </w:p>
    <w:p w14:paraId="398D63C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39.3一方违约后，另一方要求违约方继续履行合同时，违约方承担上述违约责任后仍应继续履行合同。</w:t>
      </w:r>
    </w:p>
    <w:p w14:paraId="4E53B0F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40、索赔</w:t>
      </w:r>
    </w:p>
    <w:p w14:paraId="220A07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40.1当一方向另一方提出索赔时，要有正当索赔理由，且有索赔事件发生时的有效证据。</w:t>
      </w:r>
    </w:p>
    <w:p w14:paraId="79F57DA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310405B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（1）索赔事件发生后28天内，向工程师发出索赔意向通知；</w:t>
      </w:r>
    </w:p>
    <w:p w14:paraId="028AC47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（2）发出索赔意向通知后28天内，向工程师提出延长工期和（或）补偿经济损失的索赔报告及有关资料；</w:t>
      </w:r>
    </w:p>
    <w:p w14:paraId="111FAB9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（3）工程师在收到承包人送交的索赔报告和有关资料后，于28天内给予答复，或要求承包人进一步补充索赔理由和证据；</w:t>
      </w:r>
    </w:p>
    <w:p w14:paraId="5916502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（4）工程师在收到承包人送交的索赔报告和有关资料后28天内未予答复或未对承包人作进一步要求，视为该项索赔已经认可；</w:t>
      </w:r>
    </w:p>
    <w:p w14:paraId="559DE6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（5）当该索赔事件持续进行时，承包人应当阶段性向工程师发出索赔意向，在索赔事件终了后28天内，向工程师送交索赔的有关资料和最终索赔报告。索赔答复程序与（3）、（4）规定相同。</w:t>
      </w:r>
    </w:p>
    <w:p w14:paraId="14CFF96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40.3承包人未能按合同约定履行自己的各项义务或发生错误，给发包人造成经济损失，发包人可按40.2款确定的时限向承包人提出索赔。</w:t>
      </w:r>
    </w:p>
    <w:p w14:paraId="53A6DA4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41、争议</w:t>
      </w:r>
    </w:p>
    <w:p w14:paraId="5510E95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41.1发包人承包人在履行合同时发生争议，可以协商和解或者要求有关主管部门调解。当事人不愿和解、调解或者和解、调解不成的，双方可以在专用条款内约定以下一种方式解决争议：第一种解决方式：双方达成仲裁协议，向约定的仲裁委员会申请仲裁；第二种解决方式：向有管辖权的人民法院起诉。</w:t>
      </w:r>
    </w:p>
    <w:p w14:paraId="4AF3B3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41.2发生争议后，除非出现下列情况的，双方都应继续履行合同，保持施工连续，保护好已完工程：</w:t>
      </w:r>
    </w:p>
    <w:p w14:paraId="6C232B8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（1）单方违约导致合同确已无法履行，双方协议停止施工；</w:t>
      </w:r>
    </w:p>
    <w:p w14:paraId="3ED0C1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（2）调解要求停止施工，且为双方接受；</w:t>
      </w:r>
    </w:p>
    <w:p w14:paraId="5388947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（3）仲裁机构要求停止施工；</w:t>
      </w:r>
    </w:p>
    <w:p w14:paraId="6453207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（4）法院要求停止施工。</w:t>
      </w:r>
    </w:p>
    <w:p w14:paraId="09E4D6DD">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十一、其他</w:t>
      </w:r>
    </w:p>
    <w:p w14:paraId="7171715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42、工程分包</w:t>
      </w:r>
    </w:p>
    <w:p w14:paraId="44735A1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42.1承包人需要将专业工程或劳务进行分包的，应分包给具有相应资质的专业或劳务企业，并与分包企业签订分包合同。</w:t>
      </w:r>
    </w:p>
    <w:p w14:paraId="0F8BE12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42.2承包人不得将其承包的工程转包给他人，也不得将其承包的工程以分包的名义转包给他人。</w:t>
      </w:r>
    </w:p>
    <w:p w14:paraId="06D3FF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42DCE15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42.4分包工程价款由承包人与分包单位结算。发包人未经承包人同意不得以任何形式向分包单位支付各种工程款项。</w:t>
      </w:r>
    </w:p>
    <w:p w14:paraId="6770FA8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42.5承包人应按时支付分包工程款及劳务费。若承包人不能按时支付时，发包人可将此部分款项从向承包人支付的工程款中扣出并直接支付给分包人和劳务人员。</w:t>
      </w:r>
    </w:p>
    <w:p w14:paraId="3643B57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43、不可抗力</w:t>
      </w:r>
    </w:p>
    <w:p w14:paraId="676A033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43.1不可抗力包括因战争、动乱、空中飞行物体坠落或其他非发包人承包人责任造成的爆炸、火灾，以及专用条款约定的风、雨、雪、洪、震等自然灾害。</w:t>
      </w:r>
    </w:p>
    <w:p w14:paraId="1D9336F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625671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43.3因不可抗力事件导致的费用及延误的工期由双方按以下方法分别承担：</w:t>
      </w:r>
    </w:p>
    <w:p w14:paraId="5CC6EE6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（1）工程本身的损害、因工程损害导致第三人人员伤亡和财产损失以及运至施工场地用于施工的材料和待安装的设备的损害，由发包人承担；</w:t>
      </w:r>
    </w:p>
    <w:p w14:paraId="74F4AD8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（2）发包人承包人人员伤亡由其所在单位负责，并承担相应费用；</w:t>
      </w:r>
    </w:p>
    <w:p w14:paraId="0029D64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（3）承包人机械设备损坏及停工损失，由承包人承担；</w:t>
      </w:r>
    </w:p>
    <w:p w14:paraId="4EB3ED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（4）停工期间，承包人应工程师要求留在施工场地的必要的管理人员及保卫人员的费用由发包人承担；</w:t>
      </w:r>
    </w:p>
    <w:p w14:paraId="12840B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（5）工程所需清理、修复费用，由发包人承担；</w:t>
      </w:r>
    </w:p>
    <w:p w14:paraId="56DFD1C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（6）延误的工期相应顺延。</w:t>
      </w:r>
    </w:p>
    <w:p w14:paraId="61924D9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43.4因合同一方迟延履行合同后发生不可抗力的，不能免除迟延履行方的相应责任。</w:t>
      </w:r>
    </w:p>
    <w:p w14:paraId="082D6C2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44、保险</w:t>
      </w:r>
    </w:p>
    <w:p w14:paraId="1439FA9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44.1工程开工前，发包人为建设工程和施工现场内的自有人员及第三人人员生命财产办理保险，支付保险费用。</w:t>
      </w:r>
    </w:p>
    <w:p w14:paraId="3F702C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44.2发包人供应的运至施工场地内用于工程的材料设备，由发包人办理保险，并支付保险费用。</w:t>
      </w:r>
    </w:p>
    <w:p w14:paraId="05BA2A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44.3发包人可以将有关保险事项委托承包人办理，费用由发包人承担。</w:t>
      </w:r>
    </w:p>
    <w:p w14:paraId="173949B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44.4承包人必须为施工场地内施工人员办理意外伤害保险和工伤保险，并为施工场地内的施工机械设备办理财产保险，支付保险费用。</w:t>
      </w:r>
    </w:p>
    <w:p w14:paraId="5B003C8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44.5保险事故发生时，发包人承包人有责任尽力采取必要的措施，防止或者减少损失。</w:t>
      </w:r>
    </w:p>
    <w:p w14:paraId="71555DD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44.6具体投保内容和相关责任，发包人承包人在专用条款中约定。</w:t>
      </w:r>
    </w:p>
    <w:p w14:paraId="517A6C5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45、担保</w:t>
      </w:r>
    </w:p>
    <w:p w14:paraId="67C4D74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45.1发包人承包人为了全面履行合同，应互相提供以下担保：</w:t>
      </w:r>
    </w:p>
    <w:p w14:paraId="592DD6F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（1）发包人向承包人提供支付担保，按合同约定支付工程价款及履行合同约定的其他义务。</w:t>
      </w:r>
    </w:p>
    <w:p w14:paraId="39EDC9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（2）承包人向发包人提供履约担保，按合同约定履行自己的各项义务。</w:t>
      </w:r>
    </w:p>
    <w:p w14:paraId="2B4215D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45.2一方违约后，另一方可要求提供担保的第三人承担相应责任。</w:t>
      </w:r>
    </w:p>
    <w:p w14:paraId="75E78CF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45.3提供担保的内容、方式和相关责任，发包人承包人除在专用条款中约定外，被担保方与担保方还应签订担保合同，作为本合同附件。</w:t>
      </w:r>
    </w:p>
    <w:p w14:paraId="78FAC5D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46、专利技术及特殊工艺</w:t>
      </w:r>
    </w:p>
    <w:p w14:paraId="3A5097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46.1发包人要求使用专利技术或特殊工艺，应负责办理相应的申报手续，承担申报、试验、使用等费用；承包人提出使用专利技术或特殊工艺，应取得工程师认可，承包人负责办理申报手续并承担有关费用。</w:t>
      </w:r>
    </w:p>
    <w:p w14:paraId="33177F7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46.2擅自使用专利技术侵犯他人专利权的，责任者依法承担相应责任。</w:t>
      </w:r>
    </w:p>
    <w:p w14:paraId="2DE7078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47、文物和地下障碍物</w:t>
      </w:r>
    </w:p>
    <w:p w14:paraId="7A923B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14:paraId="3B091E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如发现后隐瞒不报，致使文物遭受破坏，责任者依法承担相应责任。</w:t>
      </w:r>
    </w:p>
    <w:p w14:paraId="27D9F7B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29DE0A8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所发现的地下障碍物有归属单位时，发包人应报请有关部门协同处置。</w:t>
      </w:r>
    </w:p>
    <w:p w14:paraId="513A794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48、合同解除</w:t>
      </w:r>
    </w:p>
    <w:p w14:paraId="53F1601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48.1发包人承包人协商一致，可以解除合同。</w:t>
      </w:r>
    </w:p>
    <w:p w14:paraId="1FCA68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48.2发生本通用条款第30.5款情况，停止施工超过56天，发包人仍不支付工程款（进度款），承包人有权解除合同。</w:t>
      </w:r>
    </w:p>
    <w:p w14:paraId="270320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48.3发生本通用条款第42.2款禁止的情况，发包人有权解除合同。</w:t>
      </w:r>
    </w:p>
    <w:p w14:paraId="332F68C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48.4有下列情形之一的，发包人承包人可以解除合同：</w:t>
      </w:r>
    </w:p>
    <w:p w14:paraId="4F3821F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（1）因不可抗力致使合同无法履行；</w:t>
      </w:r>
    </w:p>
    <w:p w14:paraId="6DA242C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（2）因一方违约（包括因发包人原因造成工程停建或缓建）致使合同无法履行。</w:t>
      </w:r>
    </w:p>
    <w:p w14:paraId="48D2C4C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0F3121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39221F5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48.7合同解除后，不影响双方在合同中约定的结算和清理条款的效力。</w:t>
      </w:r>
    </w:p>
    <w:p w14:paraId="4338607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49、合同生效与终止</w:t>
      </w:r>
    </w:p>
    <w:p w14:paraId="7499312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49.1双方在协议书中约定合同生效方式。</w:t>
      </w:r>
    </w:p>
    <w:p w14:paraId="5C15FD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49.2除本通用条款第38条外，发包人承包人履行合同全部义务，竣工结算价款支付完毕，承包人向发包人交付竣工工程后，本合同即告终止。</w:t>
      </w:r>
    </w:p>
    <w:p w14:paraId="51C917C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49.3合同的权利义务终止后，发包人承包人应当遵循诚实信用原则，履行通知、协助、保密等义务。</w:t>
      </w:r>
    </w:p>
    <w:p w14:paraId="46D0E99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50、合同份数</w:t>
      </w:r>
    </w:p>
    <w:p w14:paraId="7C06044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50.1本合同正本两份，具有同等效力，由发包人承包人分别保存一份。</w:t>
      </w:r>
    </w:p>
    <w:p w14:paraId="7D53D7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50.2本合同副本份数，由双方根据需要在专用条款内约定。</w:t>
      </w:r>
    </w:p>
    <w:p w14:paraId="63D7916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51、补充条款</w:t>
      </w:r>
    </w:p>
    <w:p w14:paraId="66CC64D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双方根据有关法律、行政法规规定，结合工程实际经协商一致后，可对本通用条款内容具体化、补充或修改，在专用条款内约定。</w:t>
      </w:r>
    </w:p>
    <w:p w14:paraId="12AB74F9">
      <w:pPr>
        <w:rPr>
          <w:rFonts w:hint="eastAsia" w:ascii="仿宋" w:hAnsi="仿宋" w:eastAsia="仿宋" w:cs="仿宋"/>
          <w:kern w:val="0"/>
          <w:sz w:val="30"/>
          <w:szCs w:val="30"/>
        </w:rPr>
      </w:pPr>
      <w:r>
        <w:rPr>
          <w:rFonts w:hint="eastAsia" w:ascii="仿宋" w:hAnsi="仿宋" w:eastAsia="仿宋" w:cs="仿宋"/>
          <w:kern w:val="0"/>
          <w:sz w:val="30"/>
          <w:szCs w:val="30"/>
        </w:rPr>
        <w:br w:type="page"/>
      </w:r>
    </w:p>
    <w:p w14:paraId="6F004E9E">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30"/>
          <w:szCs w:val="30"/>
        </w:rPr>
        <w:t>第三部分 专用条款</w:t>
      </w:r>
    </w:p>
    <w:p w14:paraId="0FB9BCF7">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一、词语定义及合同文件</w:t>
      </w:r>
    </w:p>
    <w:p w14:paraId="71072C5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2、合同文件及解释顺序</w:t>
      </w:r>
    </w:p>
    <w:p w14:paraId="77FEA07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合同文件组成及解释顺序：</w:t>
      </w:r>
      <w:r>
        <w:rPr>
          <w:rFonts w:hint="eastAsia" w:ascii="仿宋" w:hAnsi="仿宋" w:eastAsia="仿宋" w:cs="仿宋"/>
          <w:kern w:val="0"/>
          <w:sz w:val="24"/>
          <w:u w:val="single"/>
        </w:rPr>
        <w:t xml:space="preserve">                                                </w:t>
      </w:r>
    </w:p>
    <w:p w14:paraId="0258DBB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82AA4C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29C42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3、语言文字和适用法律、标准及规范</w:t>
      </w:r>
    </w:p>
    <w:p w14:paraId="0EDA166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3.1本合同除使用汉语外，还使用</w:t>
      </w:r>
      <w:r>
        <w:rPr>
          <w:rFonts w:hint="eastAsia" w:ascii="仿宋" w:hAnsi="仿宋" w:eastAsia="仿宋" w:cs="仿宋"/>
          <w:kern w:val="0"/>
          <w:sz w:val="24"/>
          <w:u w:val="single"/>
        </w:rPr>
        <w:t xml:space="preserve">           </w:t>
      </w:r>
      <w:r>
        <w:rPr>
          <w:rFonts w:hint="eastAsia" w:ascii="仿宋" w:hAnsi="仿宋" w:eastAsia="仿宋" w:cs="仿宋"/>
          <w:kern w:val="0"/>
          <w:sz w:val="24"/>
        </w:rPr>
        <w:t>语言文字。</w:t>
      </w:r>
    </w:p>
    <w:p w14:paraId="7D088C7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3.2适用法律和法规</w:t>
      </w:r>
    </w:p>
    <w:p w14:paraId="526CA25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需要明示的法律、行政法规：</w:t>
      </w:r>
      <w:r>
        <w:rPr>
          <w:rFonts w:hint="eastAsia" w:ascii="仿宋" w:hAnsi="仿宋" w:eastAsia="仿宋" w:cs="仿宋"/>
          <w:kern w:val="0"/>
          <w:sz w:val="24"/>
          <w:u w:val="single"/>
        </w:rPr>
        <w:t xml:space="preserve">                                              </w:t>
      </w:r>
    </w:p>
    <w:p w14:paraId="4B2EF49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DD16BD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26CACA9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3.3适用标准、规范</w:t>
      </w:r>
    </w:p>
    <w:p w14:paraId="7E06D71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适用标准、规范的名称：</w:t>
      </w:r>
      <w:r>
        <w:rPr>
          <w:rFonts w:hint="eastAsia" w:ascii="仿宋" w:hAnsi="仿宋" w:eastAsia="仿宋" w:cs="仿宋"/>
          <w:kern w:val="0"/>
          <w:sz w:val="24"/>
          <w:u w:val="single"/>
        </w:rPr>
        <w:t xml:space="preserve">                                                  </w:t>
      </w:r>
    </w:p>
    <w:p w14:paraId="79BDCED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56F9FF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607425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发包人提供标准、规范的时间：</w:t>
      </w:r>
      <w:r>
        <w:rPr>
          <w:rFonts w:hint="eastAsia" w:ascii="仿宋" w:hAnsi="仿宋" w:eastAsia="仿宋" w:cs="仿宋"/>
          <w:kern w:val="0"/>
          <w:sz w:val="24"/>
          <w:u w:val="single"/>
        </w:rPr>
        <w:t xml:space="preserve">                                             </w:t>
      </w:r>
    </w:p>
    <w:p w14:paraId="2911959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32C779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11400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国内没有相应标准、规范时的约定：</w:t>
      </w:r>
      <w:r>
        <w:rPr>
          <w:rFonts w:hint="eastAsia" w:ascii="仿宋" w:hAnsi="仿宋" w:eastAsia="仿宋" w:cs="仿宋"/>
          <w:kern w:val="0"/>
          <w:sz w:val="24"/>
          <w:u w:val="single"/>
        </w:rPr>
        <w:t xml:space="preserve">                                         </w:t>
      </w:r>
    </w:p>
    <w:p w14:paraId="3872239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563E80A">
      <w:pPr>
        <w:widowControl/>
        <w:spacing w:line="360" w:lineRule="auto"/>
        <w:rPr>
          <w:rFonts w:hint="eastAsia" w:ascii="仿宋" w:hAnsi="仿宋" w:eastAsia="仿宋" w:cs="仿宋"/>
          <w:color w:val="999999"/>
          <w:kern w:val="0"/>
          <w:sz w:val="24"/>
        </w:rPr>
      </w:pPr>
      <w:r>
        <w:rPr>
          <w:rFonts w:hint="eastAsia" w:ascii="仿宋" w:hAnsi="仿宋" w:eastAsia="仿宋" w:cs="仿宋"/>
          <w:kern w:val="0"/>
          <w:sz w:val="24"/>
          <w:u w:val="single"/>
        </w:rPr>
        <w:t xml:space="preserve">                                                                        </w:t>
      </w:r>
      <w:r>
        <w:rPr>
          <w:rFonts w:hint="eastAsia" w:ascii="仿宋" w:hAnsi="仿宋" w:eastAsia="仿宋" w:cs="仿宋"/>
          <w:color w:val="999999"/>
          <w:kern w:val="0"/>
          <w:sz w:val="24"/>
        </w:rPr>
        <w:t xml:space="preserve"> </w:t>
      </w:r>
    </w:p>
    <w:p w14:paraId="00FD0C2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4、图纸</w:t>
      </w:r>
    </w:p>
    <w:p w14:paraId="6EAA68B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lang w:val="en-US" w:eastAsia="zh-CN"/>
        </w:rPr>
        <w:t>4</w:t>
      </w:r>
      <w:r>
        <w:rPr>
          <w:rFonts w:hint="eastAsia" w:ascii="仿宋" w:hAnsi="仿宋" w:eastAsia="仿宋" w:cs="仿宋"/>
          <w:kern w:val="0"/>
          <w:sz w:val="24"/>
        </w:rPr>
        <w:t>.1发包人向承包人提供图纸日期和套数：</w:t>
      </w:r>
      <w:r>
        <w:rPr>
          <w:rFonts w:hint="eastAsia" w:ascii="仿宋" w:hAnsi="仿宋" w:eastAsia="仿宋" w:cs="仿宋"/>
          <w:kern w:val="0"/>
          <w:sz w:val="24"/>
          <w:u w:val="single"/>
        </w:rPr>
        <w:t xml:space="preserve">                                  </w:t>
      </w:r>
    </w:p>
    <w:p w14:paraId="548E0595">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1C6407C1">
      <w:pPr>
        <w:widowControl/>
        <w:spacing w:line="360" w:lineRule="auto"/>
        <w:rPr>
          <w:rFonts w:hint="eastAsia" w:ascii="仿宋" w:hAnsi="仿宋" w:eastAsia="仿宋" w:cs="仿宋"/>
          <w:kern w:val="0"/>
          <w:sz w:val="24"/>
          <w:u w:val="single"/>
          <w:lang w:val="en-US" w:eastAsia="zh-CN"/>
        </w:rPr>
      </w:pPr>
      <w:r>
        <w:rPr>
          <w:rFonts w:hint="eastAsia" w:ascii="仿宋" w:hAnsi="仿宋" w:eastAsia="仿宋" w:cs="仿宋"/>
          <w:kern w:val="0"/>
          <w:sz w:val="24"/>
        </w:rPr>
        <w:t>发包人对图纸的保密要求：</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6331373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使用国外图纸的要求及费用承担：</w:t>
      </w:r>
      <w:r>
        <w:rPr>
          <w:rFonts w:hint="eastAsia" w:ascii="仿宋" w:hAnsi="仿宋" w:eastAsia="仿宋" w:cs="仿宋"/>
          <w:kern w:val="0"/>
          <w:sz w:val="24"/>
          <w:u w:val="single"/>
        </w:rPr>
        <w:t xml:space="preserve">                                          </w:t>
      </w:r>
    </w:p>
    <w:p w14:paraId="72203BAF">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D30E093">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二、双方一般权利和义务</w:t>
      </w:r>
    </w:p>
    <w:p w14:paraId="344BBAA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5、工程师</w:t>
      </w:r>
    </w:p>
    <w:p w14:paraId="2EEB82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5.2监理单位委派的工程师</w:t>
      </w:r>
    </w:p>
    <w:p w14:paraId="0432674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发包人委托的职权：</w:t>
      </w:r>
      <w:r>
        <w:rPr>
          <w:rFonts w:hint="eastAsia" w:ascii="仿宋" w:hAnsi="仿宋" w:eastAsia="仿宋" w:cs="仿宋"/>
          <w:kern w:val="0"/>
          <w:sz w:val="24"/>
          <w:u w:val="single"/>
        </w:rPr>
        <w:t xml:space="preserve">            </w:t>
      </w:r>
    </w:p>
    <w:p w14:paraId="04A98BC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p>
    <w:p w14:paraId="7D238ED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需要取得发包人批准才能行使的职权：</w:t>
      </w:r>
      <w:r>
        <w:rPr>
          <w:rFonts w:hint="eastAsia" w:ascii="仿宋" w:hAnsi="仿宋" w:eastAsia="仿宋" w:cs="仿宋"/>
          <w:kern w:val="0"/>
          <w:sz w:val="24"/>
          <w:u w:val="single"/>
        </w:rPr>
        <w:t xml:space="preserve">                                                     </w:t>
      </w:r>
    </w:p>
    <w:p w14:paraId="3F0525C9">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3D12AE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5.4发包人派驻的工程师</w:t>
      </w:r>
    </w:p>
    <w:p w14:paraId="449DE2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姓名：____________________职务：_____________________________________</w:t>
      </w:r>
    </w:p>
    <w:p w14:paraId="3D0518A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职权：</w:t>
      </w:r>
      <w:r>
        <w:rPr>
          <w:rFonts w:hint="eastAsia" w:ascii="仿宋" w:hAnsi="仿宋" w:eastAsia="仿宋" w:cs="仿宋"/>
          <w:kern w:val="0"/>
          <w:sz w:val="24"/>
          <w:u w:val="single"/>
        </w:rPr>
        <w:t xml:space="preserve">                                                                </w:t>
      </w:r>
    </w:p>
    <w:p w14:paraId="44C4E36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5FE83CA">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5.6不实行监理的，工程师的职权：</w:t>
      </w:r>
      <w:r>
        <w:rPr>
          <w:rFonts w:hint="eastAsia" w:ascii="仿宋" w:hAnsi="仿宋" w:eastAsia="仿宋" w:cs="仿宋"/>
          <w:kern w:val="0"/>
          <w:sz w:val="24"/>
          <w:u w:val="single"/>
        </w:rPr>
        <w:t xml:space="preserve">                                            </w:t>
      </w:r>
    </w:p>
    <w:p w14:paraId="1C023ED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7F7EBD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7、项目经理</w:t>
      </w:r>
    </w:p>
    <w:p w14:paraId="5E01FB3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p>
    <w:p w14:paraId="0761A1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8、发包人工作</w:t>
      </w:r>
    </w:p>
    <w:p w14:paraId="5C38A0A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8.1发包人应按约定的时间和要求完成以下工作：</w:t>
      </w:r>
    </w:p>
    <w:p w14:paraId="29A6528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（1）施工场地具备施工条件的要求及完成的时间：</w:t>
      </w:r>
      <w:r>
        <w:rPr>
          <w:rFonts w:hint="eastAsia" w:ascii="仿宋" w:hAnsi="仿宋" w:eastAsia="仿宋" w:cs="仿宋"/>
          <w:kern w:val="0"/>
          <w:sz w:val="24"/>
          <w:u w:val="single"/>
        </w:rPr>
        <w:t xml:space="preserve">                              </w:t>
      </w:r>
    </w:p>
    <w:p w14:paraId="77D243E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CE9A05A">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3995BAB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（2）将施工所需的水、电、电讯线路接至施工场地的时间、地点和供应要求：</w:t>
      </w:r>
    </w:p>
    <w:p w14:paraId="6B3B52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8BE69D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E57170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其计量和计价方法为：</w:t>
      </w:r>
      <w:r>
        <w:rPr>
          <w:rFonts w:hint="eastAsia" w:ascii="仿宋" w:hAnsi="仿宋" w:eastAsia="仿宋" w:cs="仿宋"/>
          <w:kern w:val="0"/>
          <w:sz w:val="24"/>
          <w:u w:val="single"/>
        </w:rPr>
        <w:t xml:space="preserve">                                                              </w:t>
      </w:r>
    </w:p>
    <w:p w14:paraId="67A45AC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8FE515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（3）施工场地与公共道路的通道开通时间和要求：</w:t>
      </w:r>
      <w:r>
        <w:rPr>
          <w:rFonts w:hint="eastAsia" w:ascii="仿宋" w:hAnsi="仿宋" w:eastAsia="仿宋" w:cs="仿宋"/>
          <w:kern w:val="0"/>
          <w:sz w:val="24"/>
          <w:u w:val="single"/>
        </w:rPr>
        <w:t xml:space="preserve">                                         </w:t>
      </w:r>
    </w:p>
    <w:p w14:paraId="73E05B8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8425E1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3F02AF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（4）工程地质和地下管线资料的提供时间：</w:t>
      </w:r>
      <w:r>
        <w:rPr>
          <w:rFonts w:hint="eastAsia" w:ascii="仿宋" w:hAnsi="仿宋" w:eastAsia="仿宋" w:cs="仿宋"/>
          <w:kern w:val="0"/>
          <w:sz w:val="24"/>
          <w:u w:val="single"/>
        </w:rPr>
        <w:t xml:space="preserve">                                  </w:t>
      </w:r>
    </w:p>
    <w:p w14:paraId="40FDABE3">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E3C38F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（5）由发包人办理的施工所需证件、批件的名称和完成时间：</w:t>
      </w:r>
      <w:r>
        <w:rPr>
          <w:rFonts w:hint="eastAsia" w:ascii="仿宋" w:hAnsi="仿宋" w:eastAsia="仿宋" w:cs="仿宋"/>
          <w:kern w:val="0"/>
          <w:sz w:val="24"/>
          <w:u w:val="single"/>
        </w:rPr>
        <w:t xml:space="preserve">                   </w:t>
      </w:r>
    </w:p>
    <w:p w14:paraId="57F1171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DEB532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7C35DB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（6）水准点与座标控制点交验要求：</w:t>
      </w:r>
      <w:r>
        <w:rPr>
          <w:rFonts w:hint="eastAsia" w:ascii="仿宋" w:hAnsi="仿宋" w:eastAsia="仿宋" w:cs="仿宋"/>
          <w:kern w:val="0"/>
          <w:sz w:val="24"/>
          <w:u w:val="single"/>
        </w:rPr>
        <w:t xml:space="preserve">                                        </w:t>
      </w:r>
    </w:p>
    <w:p w14:paraId="16AD6CD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7B7A0A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4D93A">
      <w:pPr>
        <w:widowControl/>
        <w:spacing w:line="360" w:lineRule="auto"/>
        <w:rPr>
          <w:rFonts w:hint="eastAsia" w:ascii="仿宋" w:hAnsi="仿宋" w:eastAsia="仿宋" w:cs="仿宋"/>
          <w:kern w:val="0"/>
          <w:sz w:val="24"/>
        </w:rPr>
      </w:pPr>
      <w:r>
        <w:rPr>
          <w:rFonts w:hint="eastAsia" w:ascii="仿宋" w:hAnsi="仿宋" w:eastAsia="仿宋" w:cs="仿宋"/>
          <w:kern w:val="0"/>
          <w:sz w:val="24"/>
        </w:rPr>
        <w:t>（7）图纸会审和设计交底时间：</w:t>
      </w:r>
      <w:r>
        <w:rPr>
          <w:rFonts w:hint="eastAsia" w:ascii="仿宋" w:hAnsi="仿宋" w:eastAsia="仿宋" w:cs="仿宋"/>
          <w:kern w:val="0"/>
          <w:sz w:val="24"/>
          <w:u w:val="single"/>
        </w:rPr>
        <w:t xml:space="preserve">                                           </w:t>
      </w:r>
    </w:p>
    <w:p w14:paraId="1E06800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（8）协调处理施工场地周围地下管线和邻近建筑物、构筑物（含文物保护建筑）、古树名木的保护工作：</w:t>
      </w:r>
      <w:r>
        <w:rPr>
          <w:rFonts w:hint="eastAsia" w:ascii="仿宋" w:hAnsi="仿宋" w:eastAsia="仿宋" w:cs="仿宋"/>
          <w:kern w:val="0"/>
          <w:sz w:val="24"/>
          <w:u w:val="single"/>
        </w:rPr>
        <w:t xml:space="preserve">                                                        </w:t>
      </w:r>
    </w:p>
    <w:p w14:paraId="6545C75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4431E3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（9）双方约定发包人应做的其他工作：</w:t>
      </w:r>
      <w:r>
        <w:rPr>
          <w:rFonts w:hint="eastAsia" w:ascii="仿宋" w:hAnsi="仿宋" w:eastAsia="仿宋" w:cs="仿宋"/>
          <w:kern w:val="0"/>
          <w:sz w:val="24"/>
          <w:u w:val="single"/>
        </w:rPr>
        <w:t xml:space="preserve">                                      </w:t>
      </w:r>
    </w:p>
    <w:p w14:paraId="6C92B57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18ADB4A">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0AB292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8.2发包人委托承包人办理的工作：</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0F6196D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27DF53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2EA135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9、承包人工作</w:t>
      </w:r>
    </w:p>
    <w:p w14:paraId="3FDF9AB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9.1承包人应按约定时间和要求，完成以下工作：</w:t>
      </w:r>
    </w:p>
    <w:p w14:paraId="637BB03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（1）需由设计资质等级和业务范围允许的承包人完成的设计文件提交时间：</w:t>
      </w:r>
      <w:r>
        <w:rPr>
          <w:rFonts w:hint="eastAsia" w:ascii="仿宋" w:hAnsi="仿宋" w:eastAsia="仿宋" w:cs="仿宋"/>
          <w:kern w:val="0"/>
          <w:sz w:val="24"/>
          <w:u w:val="single"/>
        </w:rPr>
        <w:t xml:space="preserve">      </w:t>
      </w:r>
    </w:p>
    <w:p w14:paraId="553654C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E1FFE6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B5D875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（2）应提供计划、报表的名称及完成时间：</w:t>
      </w:r>
      <w:r>
        <w:rPr>
          <w:rFonts w:hint="eastAsia" w:ascii="仿宋" w:hAnsi="仿宋" w:eastAsia="仿宋" w:cs="仿宋"/>
          <w:kern w:val="0"/>
          <w:sz w:val="24"/>
          <w:u w:val="single"/>
        </w:rPr>
        <w:t xml:space="preserve">                                       </w:t>
      </w:r>
    </w:p>
    <w:p w14:paraId="4447AF7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077266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A7E05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（3）承担施工安全保卫工作及非夜间施工照明的责任和要求：</w:t>
      </w:r>
      <w:r>
        <w:rPr>
          <w:rFonts w:hint="eastAsia" w:ascii="仿宋" w:hAnsi="仿宋" w:eastAsia="仿宋" w:cs="仿宋"/>
          <w:kern w:val="0"/>
          <w:sz w:val="24"/>
          <w:u w:val="single"/>
        </w:rPr>
        <w:t xml:space="preserve">                   </w:t>
      </w:r>
    </w:p>
    <w:p w14:paraId="5B9DEF4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BE09DD0">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7A21DD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（4）向发包人提供的办公和生活房屋及设施的要求：</w:t>
      </w:r>
      <w:r>
        <w:rPr>
          <w:rFonts w:hint="eastAsia" w:ascii="仿宋" w:hAnsi="仿宋" w:eastAsia="仿宋" w:cs="仿宋"/>
          <w:kern w:val="0"/>
          <w:sz w:val="24"/>
          <w:u w:val="single"/>
        </w:rPr>
        <w:t xml:space="preserve">                           </w:t>
      </w:r>
    </w:p>
    <w:p w14:paraId="4027B95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A4919E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AA655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（5）需承包人办理的有关施工场地交通、环卫和施工噪音管理等手续：</w:t>
      </w:r>
      <w:r>
        <w:rPr>
          <w:rFonts w:hint="eastAsia" w:ascii="仿宋" w:hAnsi="仿宋" w:eastAsia="仿宋" w:cs="仿宋"/>
          <w:kern w:val="0"/>
          <w:sz w:val="24"/>
          <w:u w:val="single"/>
        </w:rPr>
        <w:t xml:space="preserve">          </w:t>
      </w:r>
    </w:p>
    <w:p w14:paraId="39033CA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27ABBA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（6）已完工程成品保护的特殊要求及费用承担：</w:t>
      </w:r>
      <w:r>
        <w:rPr>
          <w:rFonts w:hint="eastAsia" w:ascii="仿宋" w:hAnsi="仿宋" w:eastAsia="仿宋" w:cs="仿宋"/>
          <w:kern w:val="0"/>
          <w:sz w:val="24"/>
          <w:u w:val="single"/>
        </w:rPr>
        <w:t xml:space="preserve">                                 </w:t>
      </w:r>
    </w:p>
    <w:p w14:paraId="1B44EE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3C6F40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BFACE4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（7）施工场地周围地下管线和邻近建筑物、构筑物（含文物保护建筑）、古树名木的保护要求及费用承担：</w:t>
      </w:r>
      <w:r>
        <w:rPr>
          <w:rFonts w:hint="eastAsia" w:ascii="仿宋" w:hAnsi="仿宋" w:eastAsia="仿宋" w:cs="仿宋"/>
          <w:kern w:val="0"/>
          <w:sz w:val="24"/>
          <w:u w:val="single"/>
        </w:rPr>
        <w:t xml:space="preserve">                                                    </w:t>
      </w:r>
    </w:p>
    <w:p w14:paraId="4B609D6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9777E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3FB242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（8）施工场地清洁卫生的要求： </w:t>
      </w:r>
      <w:r>
        <w:rPr>
          <w:rFonts w:hint="eastAsia" w:ascii="仿宋" w:hAnsi="仿宋" w:eastAsia="仿宋" w:cs="仿宋"/>
          <w:kern w:val="0"/>
          <w:sz w:val="24"/>
          <w:u w:val="single"/>
        </w:rPr>
        <w:t xml:space="preserve">                                            </w:t>
      </w:r>
    </w:p>
    <w:p w14:paraId="3E85D97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C4C8E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69BC49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（9）双方约定承包人应做的其他工作： </w:t>
      </w:r>
      <w:r>
        <w:rPr>
          <w:rFonts w:hint="eastAsia" w:ascii="仿宋" w:hAnsi="仿宋" w:eastAsia="仿宋" w:cs="仿宋"/>
          <w:kern w:val="0"/>
          <w:sz w:val="24"/>
          <w:u w:val="single"/>
        </w:rPr>
        <w:t xml:space="preserve">                                      </w:t>
      </w:r>
    </w:p>
    <w:p w14:paraId="4BC264E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0A8334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044E45F">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三、施工组织设计和工期</w:t>
      </w:r>
    </w:p>
    <w:p w14:paraId="4FEB7A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10、进度计划</w:t>
      </w:r>
    </w:p>
    <w:p w14:paraId="4EE0774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10.1承包人提供施工组织设计（施工方案）和进度计划的时间：</w:t>
      </w:r>
      <w:r>
        <w:rPr>
          <w:rFonts w:hint="eastAsia" w:ascii="仿宋" w:hAnsi="仿宋" w:eastAsia="仿宋" w:cs="仿宋"/>
          <w:kern w:val="0"/>
          <w:sz w:val="24"/>
          <w:u w:val="single"/>
        </w:rPr>
        <w:t xml:space="preserve">                </w:t>
      </w:r>
    </w:p>
    <w:p w14:paraId="66FEC6F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8FA155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工程师确认的时间：</w:t>
      </w:r>
      <w:r>
        <w:rPr>
          <w:rFonts w:hint="eastAsia" w:ascii="仿宋" w:hAnsi="仿宋" w:eastAsia="仿宋" w:cs="仿宋"/>
          <w:kern w:val="0"/>
          <w:sz w:val="24"/>
          <w:u w:val="single"/>
        </w:rPr>
        <w:t xml:space="preserve">                                                    </w:t>
      </w:r>
    </w:p>
    <w:p w14:paraId="419DA03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10.2群体工程中有关进度计划的要求：</w:t>
      </w:r>
      <w:r>
        <w:rPr>
          <w:rFonts w:hint="eastAsia" w:ascii="仿宋" w:hAnsi="仿宋" w:eastAsia="仿宋" w:cs="仿宋"/>
          <w:kern w:val="0"/>
          <w:sz w:val="24"/>
          <w:u w:val="single"/>
        </w:rPr>
        <w:t xml:space="preserve">                                         </w:t>
      </w:r>
    </w:p>
    <w:p w14:paraId="55F5439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5BD8979">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F6A5B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13、工期延误</w:t>
      </w:r>
    </w:p>
    <w:p w14:paraId="3E98DFE3">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13.1双方约定工期顺延的其他情况：</w:t>
      </w:r>
      <w:r>
        <w:rPr>
          <w:rFonts w:hint="eastAsia" w:ascii="仿宋" w:hAnsi="仿宋" w:eastAsia="仿宋" w:cs="仿宋"/>
          <w:kern w:val="0"/>
          <w:sz w:val="24"/>
          <w:u w:val="single"/>
        </w:rPr>
        <w:t xml:space="preserve">                                         </w:t>
      </w:r>
    </w:p>
    <w:p w14:paraId="1E8F1224">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85862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1A1104C">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四、质量与检验</w:t>
      </w:r>
    </w:p>
    <w:p w14:paraId="126EC41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17、隐蔽工程和中间验收</w:t>
      </w:r>
    </w:p>
    <w:p w14:paraId="1811EBC3">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17.1双方约定中间验收部位：</w:t>
      </w:r>
      <w:r>
        <w:rPr>
          <w:rFonts w:hint="eastAsia" w:ascii="仿宋" w:hAnsi="仿宋" w:eastAsia="仿宋" w:cs="仿宋"/>
          <w:kern w:val="0"/>
          <w:sz w:val="24"/>
          <w:u w:val="single"/>
        </w:rPr>
        <w:t xml:space="preserve">                                             </w:t>
      </w:r>
    </w:p>
    <w:p w14:paraId="3719590E">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6921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06715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19、工程试车</w:t>
      </w:r>
    </w:p>
    <w:p w14:paraId="1C9F400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19.5试车费用的承担：</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2237056">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五、安全防护、文明施工</w:t>
      </w:r>
    </w:p>
    <w:p w14:paraId="292FF679">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六、合同价款</w:t>
      </w:r>
    </w:p>
    <w:p w14:paraId="06215DB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26、合同价款约定</w:t>
      </w:r>
    </w:p>
    <w:p w14:paraId="4692FDC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26.2本合同价款采用</w:t>
      </w:r>
      <w:r>
        <w:rPr>
          <w:rFonts w:hint="eastAsia" w:ascii="仿宋" w:hAnsi="仿宋" w:eastAsia="仿宋" w:cs="仿宋"/>
          <w:kern w:val="0"/>
          <w:sz w:val="24"/>
          <w:u w:val="single"/>
        </w:rPr>
        <w:t xml:space="preserve">                                      </w:t>
      </w:r>
      <w:r>
        <w:rPr>
          <w:rFonts w:hint="eastAsia" w:ascii="仿宋" w:hAnsi="仿宋" w:eastAsia="仿宋" w:cs="仿宋"/>
          <w:kern w:val="0"/>
          <w:sz w:val="24"/>
        </w:rPr>
        <w:t>方式确定。</w:t>
      </w:r>
    </w:p>
    <w:p w14:paraId="39A1932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（1）采用固定总价合同：</w:t>
      </w:r>
    </w:p>
    <w:p w14:paraId="0B8F85DF">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（2）采用固定综合单价合同，综合单价中包括的风险范围：</w:t>
      </w:r>
      <w:r>
        <w:rPr>
          <w:rFonts w:hint="eastAsia" w:ascii="仿宋" w:hAnsi="仿宋" w:eastAsia="仿宋" w:cs="仿宋"/>
          <w:kern w:val="0"/>
          <w:sz w:val="24"/>
          <w:u w:val="single"/>
        </w:rPr>
        <w:t xml:space="preserve">                 </w:t>
      </w:r>
    </w:p>
    <w:p w14:paraId="308CBC6D">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1836FA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B8ABDE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风险范围以外综合单价调整方法：</w:t>
      </w:r>
    </w:p>
    <w:p w14:paraId="58D33FC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76801D">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B42AB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（3）采用可调价格合同，合同价款调整方法：</w:t>
      </w:r>
      <w:r>
        <w:rPr>
          <w:rFonts w:hint="eastAsia" w:ascii="仿宋" w:hAnsi="仿宋" w:eastAsia="仿宋" w:cs="仿宋"/>
          <w:kern w:val="0"/>
          <w:sz w:val="24"/>
          <w:u w:val="single"/>
        </w:rPr>
        <w:t xml:space="preserve">                                </w:t>
      </w:r>
    </w:p>
    <w:p w14:paraId="0321042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2C8EB0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525A26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27、合同价款调整</w:t>
      </w:r>
    </w:p>
    <w:p w14:paraId="7E580E9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27.1双方约定合同价款的其他调整因素：</w:t>
      </w:r>
    </w:p>
    <w:p w14:paraId="6E80AB7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4BFCB30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96A619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28、工程预付款</w:t>
      </w:r>
    </w:p>
    <w:p w14:paraId="58E76CB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发包人向承包人预付工程款的时间和金额或占合同价款总额的比例：</w:t>
      </w:r>
      <w:r>
        <w:rPr>
          <w:rFonts w:hint="eastAsia" w:ascii="仿宋" w:hAnsi="仿宋" w:eastAsia="仿宋" w:cs="仿宋"/>
          <w:kern w:val="0"/>
          <w:sz w:val="24"/>
          <w:lang w:val="en-US" w:eastAsia="zh-CN"/>
        </w:rPr>
        <w:t>40%</w:t>
      </w:r>
      <w:r>
        <w:rPr>
          <w:rFonts w:hint="eastAsia" w:ascii="仿宋" w:hAnsi="仿宋" w:eastAsia="仿宋" w:cs="仿宋"/>
          <w:kern w:val="0"/>
          <w:sz w:val="24"/>
          <w:u w:val="single"/>
        </w:rPr>
        <w:t xml:space="preserve">                  </w:t>
      </w:r>
    </w:p>
    <w:p w14:paraId="0BB5F95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DFE4A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 xml:space="preserve">扣回工程款的时间、比例： </w:t>
      </w:r>
      <w:r>
        <w:rPr>
          <w:rFonts w:hint="eastAsia" w:ascii="仿宋" w:hAnsi="仿宋" w:eastAsia="仿宋" w:cs="仿宋"/>
          <w:kern w:val="0"/>
          <w:sz w:val="24"/>
          <w:u w:val="single"/>
        </w:rPr>
        <w:t xml:space="preserve">                                                </w:t>
      </w:r>
    </w:p>
    <w:p w14:paraId="48065C5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E5A4E6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预付安全防护、文明施工措施费用的比例和时间：</w:t>
      </w:r>
      <w:r>
        <w:rPr>
          <w:rFonts w:hint="eastAsia" w:ascii="仿宋" w:hAnsi="仿宋" w:eastAsia="仿宋" w:cs="仿宋"/>
          <w:kern w:val="0"/>
          <w:sz w:val="24"/>
          <w:u w:val="single"/>
        </w:rPr>
        <w:t xml:space="preserve">                              </w:t>
      </w:r>
    </w:p>
    <w:p w14:paraId="6FE0515C">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4052E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29、工程量确认</w:t>
      </w:r>
    </w:p>
    <w:p w14:paraId="05C17CE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29.1承包人向工程师提交已完工程量报告的时间：</w:t>
      </w:r>
    </w:p>
    <w:p w14:paraId="4F1825A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01A85E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06EB1F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30、工程进度款结算与支付</w:t>
      </w:r>
    </w:p>
    <w:p w14:paraId="332347A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双方约定的工程进度款支付的方式、时间和比例是：</w:t>
      </w:r>
      <w:r>
        <w:rPr>
          <w:rFonts w:hint="eastAsia" w:ascii="仿宋" w:hAnsi="仿宋" w:eastAsia="仿宋" w:cs="仿宋"/>
          <w:kern w:val="0"/>
          <w:sz w:val="24"/>
          <w:u w:val="single"/>
        </w:rPr>
        <w:t xml:space="preserve">                            </w:t>
      </w:r>
    </w:p>
    <w:p w14:paraId="743CE1E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23634AD">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E5718F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七、材料设备供应</w:t>
      </w:r>
    </w:p>
    <w:p w14:paraId="679B11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31、发包人供应材料设备</w:t>
      </w:r>
    </w:p>
    <w:p w14:paraId="42083C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31.4发包人供应的材料设备与一览表不符时，双方约定发包人承担责任如下：</w:t>
      </w:r>
    </w:p>
    <w:p w14:paraId="25FBF1C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（1）材料设备单价与一览表不符：</w:t>
      </w:r>
    </w:p>
    <w:p w14:paraId="78580C8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46016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（2）材料设备的品种、规格、型号、质量等级与一览表不符：</w:t>
      </w:r>
    </w:p>
    <w:p w14:paraId="504286A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FCD31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（3）承包人可代为调剂串换的材料：</w:t>
      </w:r>
    </w:p>
    <w:p w14:paraId="1752D6A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85558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（4）到货地点与一览表不符：</w:t>
      </w:r>
    </w:p>
    <w:p w14:paraId="2407A66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5CE5A4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（5）供应数量与一览表不符： </w:t>
      </w:r>
    </w:p>
    <w:p w14:paraId="62927EF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147D52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（6）到货时间与一览表不符：</w:t>
      </w:r>
    </w:p>
    <w:p w14:paraId="2B3AD31B">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5DAFE1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31.6发包人供应材料设备的结算方法：</w:t>
      </w:r>
    </w:p>
    <w:p w14:paraId="4D6E05C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DB27BD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CA21D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32、承包人采购材料设备</w:t>
      </w:r>
    </w:p>
    <w:p w14:paraId="7AB43FC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32.1承包人采购材料设备的约定：</w:t>
      </w:r>
    </w:p>
    <w:p w14:paraId="610DA5F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6A94FA1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661383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八、工程变更</w:t>
      </w:r>
    </w:p>
    <w:p w14:paraId="3646464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九、竣工验收与结算</w:t>
      </w:r>
    </w:p>
    <w:p w14:paraId="56E6FF2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36、竣工验收</w:t>
      </w:r>
    </w:p>
    <w:p w14:paraId="2D65D9C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36.1承包人提供竣工图的约定：</w:t>
      </w:r>
    </w:p>
    <w:p w14:paraId="3EDFA10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2EC16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C8D06C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36.6中间交工工程的范围和竣工时间：</w:t>
      </w:r>
    </w:p>
    <w:p w14:paraId="24C5CA9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A3B779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487BF6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37、竣工结算</w:t>
      </w:r>
    </w:p>
    <w:p w14:paraId="0E24A9C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结算审查期限：</w:t>
      </w:r>
      <w:r>
        <w:rPr>
          <w:rFonts w:hint="eastAsia" w:ascii="仿宋" w:hAnsi="仿宋" w:eastAsia="仿宋" w:cs="仿宋"/>
          <w:kern w:val="0"/>
          <w:sz w:val="24"/>
          <w:u w:val="single"/>
        </w:rPr>
        <w:t xml:space="preserve">                                                                   </w:t>
      </w:r>
    </w:p>
    <w:p w14:paraId="6A5FA882">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857E25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十、违约、索赔和争议</w:t>
      </w:r>
    </w:p>
    <w:p w14:paraId="3DDF2D7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39、违约</w:t>
      </w:r>
    </w:p>
    <w:p w14:paraId="7E09739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39.1本合同中关于发包人违约的具体责任如下：</w:t>
      </w:r>
    </w:p>
    <w:p w14:paraId="54A0EF8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本合同通用条款第28.1条约定发包人违约应承担的违约责任：</w:t>
      </w:r>
      <w:r>
        <w:rPr>
          <w:rFonts w:hint="eastAsia" w:ascii="仿宋" w:hAnsi="仿宋" w:eastAsia="仿宋" w:cs="仿宋"/>
          <w:kern w:val="0"/>
          <w:sz w:val="24"/>
          <w:u w:val="single"/>
        </w:rPr>
        <w:t xml:space="preserve">             </w:t>
      </w:r>
    </w:p>
    <w:p w14:paraId="3B6293A1">
      <w:pPr>
        <w:widowControl/>
        <w:spacing w:line="360" w:lineRule="auto"/>
        <w:ind w:firstLine="480" w:firstLineChars="200"/>
        <w:rPr>
          <w:rFonts w:hint="eastAsia" w:ascii="仿宋" w:hAnsi="仿宋" w:eastAsia="仿宋" w:cs="仿宋"/>
          <w:kern w:val="0"/>
          <w:sz w:val="24"/>
          <w:u w:val="single"/>
        </w:rPr>
      </w:pPr>
    </w:p>
    <w:p w14:paraId="0AEAD08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CE3358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508E21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本合同通用条款第30.5款约定发包人违约应承担的违约责任：</w:t>
      </w:r>
      <w:r>
        <w:rPr>
          <w:rFonts w:hint="eastAsia" w:ascii="仿宋" w:hAnsi="仿宋" w:eastAsia="仿宋" w:cs="仿宋"/>
          <w:kern w:val="0"/>
          <w:sz w:val="24"/>
          <w:u w:val="single"/>
        </w:rPr>
        <w:t xml:space="preserve">               </w:t>
      </w:r>
    </w:p>
    <w:p w14:paraId="3E8A6A3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F2E954">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F4485D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本合同通用条款第37.6款约定发包人违约应承担的违约责任：</w:t>
      </w:r>
      <w:r>
        <w:rPr>
          <w:rFonts w:hint="eastAsia" w:ascii="仿宋" w:hAnsi="仿宋" w:eastAsia="仿宋" w:cs="仿宋"/>
          <w:kern w:val="0"/>
          <w:sz w:val="24"/>
          <w:u w:val="single"/>
        </w:rPr>
        <w:t xml:space="preserve">              </w:t>
      </w:r>
    </w:p>
    <w:p w14:paraId="67B08B3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26F5BB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97B444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双方约定的发包人其他违约责任：</w:t>
      </w:r>
      <w:r>
        <w:rPr>
          <w:rFonts w:hint="eastAsia" w:ascii="仿宋" w:hAnsi="仿宋" w:eastAsia="仿宋" w:cs="仿宋"/>
          <w:kern w:val="0"/>
          <w:sz w:val="24"/>
          <w:u w:val="single"/>
        </w:rPr>
        <w:t xml:space="preserve">                                        </w:t>
      </w:r>
    </w:p>
    <w:p w14:paraId="7139C30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18E738B">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0FC23D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39.2本合同中关于承包人违约的具体责任如下：</w:t>
      </w:r>
    </w:p>
    <w:p w14:paraId="63102AA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本合同通用条款第14.2款约定承包人违约承担的违约责任：</w:t>
      </w:r>
      <w:r>
        <w:rPr>
          <w:rFonts w:hint="eastAsia" w:ascii="仿宋" w:hAnsi="仿宋" w:eastAsia="仿宋" w:cs="仿宋"/>
          <w:kern w:val="0"/>
          <w:sz w:val="24"/>
          <w:u w:val="single"/>
        </w:rPr>
        <w:t xml:space="preserve">                </w:t>
      </w:r>
    </w:p>
    <w:p w14:paraId="4966F06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47DFD53">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BCC986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 xml:space="preserve">本合同通用条款第15.1款约定承包人违约应承担的违约责任： </w:t>
      </w:r>
      <w:r>
        <w:rPr>
          <w:rFonts w:hint="eastAsia" w:ascii="仿宋" w:hAnsi="仿宋" w:eastAsia="仿宋" w:cs="仿宋"/>
          <w:kern w:val="0"/>
          <w:sz w:val="24"/>
          <w:u w:val="single"/>
        </w:rPr>
        <w:t xml:space="preserve">                   </w:t>
      </w:r>
    </w:p>
    <w:p w14:paraId="3597CB2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4CBB45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F7CE5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双方约定的承包人其他违约责任：</w:t>
      </w:r>
      <w:r>
        <w:rPr>
          <w:rFonts w:hint="eastAsia" w:ascii="仿宋" w:hAnsi="仿宋" w:eastAsia="仿宋" w:cs="仿宋"/>
          <w:kern w:val="0"/>
          <w:sz w:val="24"/>
          <w:u w:val="single"/>
        </w:rPr>
        <w:t xml:space="preserve">                                                 </w:t>
      </w:r>
    </w:p>
    <w:p w14:paraId="56351CF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1B58EE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69A4FB2">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6AA11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41、争议</w:t>
      </w:r>
    </w:p>
    <w:p w14:paraId="61D93E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41.1双方当事人约定，在履行合同过程中产生争议时：</w:t>
      </w:r>
    </w:p>
    <w:p w14:paraId="60708A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（1）请</w:t>
      </w:r>
      <w:r>
        <w:rPr>
          <w:rFonts w:hint="eastAsia" w:ascii="仿宋" w:hAnsi="仿宋" w:eastAsia="仿宋" w:cs="仿宋"/>
          <w:kern w:val="0"/>
          <w:sz w:val="24"/>
          <w:u w:val="single"/>
        </w:rPr>
        <w:t xml:space="preserve">                                         </w:t>
      </w:r>
      <w:r>
        <w:rPr>
          <w:rFonts w:hint="eastAsia" w:ascii="仿宋" w:hAnsi="仿宋" w:eastAsia="仿宋" w:cs="仿宋"/>
          <w:kern w:val="0"/>
          <w:sz w:val="24"/>
        </w:rPr>
        <w:t>调解；</w:t>
      </w:r>
    </w:p>
    <w:p w14:paraId="1A5C08B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（2）合同争议调解不成的，按下列第</w:t>
      </w:r>
      <w:r>
        <w:rPr>
          <w:rFonts w:hint="eastAsia" w:ascii="仿宋" w:hAnsi="仿宋" w:eastAsia="仿宋" w:cs="仿宋"/>
          <w:kern w:val="0"/>
          <w:sz w:val="24"/>
          <w:u w:val="single"/>
        </w:rPr>
        <w:t xml:space="preserve">         </w:t>
      </w:r>
      <w:r>
        <w:rPr>
          <w:rFonts w:hint="eastAsia" w:ascii="仿宋" w:hAnsi="仿宋" w:eastAsia="仿宋" w:cs="仿宋"/>
          <w:kern w:val="0"/>
          <w:sz w:val="24"/>
        </w:rPr>
        <w:t>种方式解决：</w:t>
      </w:r>
    </w:p>
    <w:p w14:paraId="0A51CB5D">
      <w:pPr>
        <w:widowControl/>
        <w:spacing w:line="360" w:lineRule="auto"/>
        <w:ind w:firstLine="720" w:firstLineChars="300"/>
        <w:rPr>
          <w:rFonts w:hint="eastAsia" w:ascii="仿宋" w:hAnsi="仿宋" w:eastAsia="仿宋" w:cs="仿宋"/>
          <w:kern w:val="0"/>
          <w:sz w:val="24"/>
        </w:rPr>
      </w:pPr>
      <w:r>
        <w:rPr>
          <w:rFonts w:hint="eastAsia" w:ascii="仿宋" w:hAnsi="仿宋" w:eastAsia="仿宋" w:cs="仿宋"/>
          <w:kern w:val="0"/>
          <w:sz w:val="24"/>
        </w:rPr>
        <w:t>1）提交</w:t>
      </w:r>
      <w:r>
        <w:rPr>
          <w:rFonts w:hint="eastAsia" w:ascii="仿宋" w:hAnsi="仿宋" w:eastAsia="仿宋" w:cs="仿宋"/>
          <w:kern w:val="0"/>
          <w:sz w:val="24"/>
          <w:u w:val="single"/>
        </w:rPr>
        <w:t xml:space="preserve">                 </w:t>
      </w:r>
      <w:r>
        <w:rPr>
          <w:rFonts w:hint="eastAsia" w:ascii="仿宋" w:hAnsi="仿宋" w:eastAsia="仿宋" w:cs="仿宋"/>
          <w:kern w:val="0"/>
          <w:sz w:val="24"/>
        </w:rPr>
        <w:t>仲裁委员会申请仲裁；</w:t>
      </w:r>
    </w:p>
    <w:p w14:paraId="72CD67CD">
      <w:pPr>
        <w:widowControl/>
        <w:spacing w:line="360" w:lineRule="auto"/>
        <w:ind w:firstLine="720" w:firstLineChars="300"/>
        <w:rPr>
          <w:rFonts w:hint="eastAsia" w:ascii="仿宋" w:hAnsi="仿宋" w:eastAsia="仿宋" w:cs="仿宋"/>
          <w:kern w:val="0"/>
          <w:sz w:val="24"/>
        </w:rPr>
      </w:pPr>
      <w:r>
        <w:rPr>
          <w:rFonts w:hint="eastAsia" w:ascii="仿宋" w:hAnsi="仿宋" w:eastAsia="仿宋" w:cs="仿宋"/>
          <w:kern w:val="0"/>
          <w:sz w:val="24"/>
        </w:rPr>
        <w:t>2）依法向</w:t>
      </w:r>
      <w:r>
        <w:rPr>
          <w:rFonts w:hint="eastAsia" w:ascii="仿宋" w:hAnsi="仿宋" w:eastAsia="仿宋" w:cs="仿宋"/>
          <w:kern w:val="0"/>
          <w:sz w:val="24"/>
          <w:u w:val="single"/>
        </w:rPr>
        <w:t xml:space="preserve">                  </w:t>
      </w:r>
      <w:r>
        <w:rPr>
          <w:rFonts w:hint="eastAsia" w:ascii="仿宋" w:hAnsi="仿宋" w:eastAsia="仿宋" w:cs="仿宋"/>
          <w:kern w:val="0"/>
          <w:sz w:val="24"/>
        </w:rPr>
        <w:t>人民法院提起诉讼。</w:t>
      </w:r>
    </w:p>
    <w:p w14:paraId="10EE88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十一、其他</w:t>
      </w:r>
    </w:p>
    <w:p w14:paraId="76D41C8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42、工程分包</w:t>
      </w:r>
    </w:p>
    <w:p w14:paraId="452DB9C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42.1本工程发包人同意承包人分包的专业工程：</w:t>
      </w:r>
      <w:r>
        <w:rPr>
          <w:rFonts w:hint="eastAsia" w:ascii="仿宋" w:hAnsi="仿宋" w:eastAsia="仿宋" w:cs="仿宋"/>
          <w:kern w:val="0"/>
          <w:sz w:val="24"/>
          <w:u w:val="single"/>
        </w:rPr>
        <w:t xml:space="preserve">                                              </w:t>
      </w:r>
    </w:p>
    <w:p w14:paraId="7DADFEB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292466">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ED95D4A">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分包施工单位为：</w:t>
      </w:r>
      <w:r>
        <w:rPr>
          <w:rFonts w:hint="eastAsia" w:ascii="仿宋" w:hAnsi="仿宋" w:eastAsia="仿宋" w:cs="仿宋"/>
          <w:kern w:val="0"/>
          <w:sz w:val="24"/>
          <w:u w:val="single"/>
        </w:rPr>
        <w:t xml:space="preserve">                                                      </w:t>
      </w:r>
    </w:p>
    <w:p w14:paraId="6106160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EA9C5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CE6C3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43、不可抗力</w:t>
      </w:r>
    </w:p>
    <w:p w14:paraId="5377BED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43.1双方关于不可抗力的约定：</w:t>
      </w:r>
    </w:p>
    <w:p w14:paraId="35B17B4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FB146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44、保险</w:t>
      </w:r>
    </w:p>
    <w:p w14:paraId="229C4F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44.6本工程双方约定投保内容如下：</w:t>
      </w:r>
    </w:p>
    <w:p w14:paraId="50B7FF4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（1）发包人投保内容：</w:t>
      </w:r>
      <w:r>
        <w:rPr>
          <w:rFonts w:hint="eastAsia" w:ascii="仿宋" w:hAnsi="仿宋" w:eastAsia="仿宋" w:cs="仿宋"/>
          <w:kern w:val="0"/>
          <w:sz w:val="24"/>
          <w:u w:val="single"/>
        </w:rPr>
        <w:t xml:space="preserve">                                                       </w:t>
      </w:r>
    </w:p>
    <w:p w14:paraId="5563B685">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42DE8FE">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发包人委托承包人办理的保险事项：</w:t>
      </w:r>
      <w:r>
        <w:rPr>
          <w:rFonts w:hint="eastAsia" w:ascii="仿宋" w:hAnsi="仿宋" w:eastAsia="仿宋" w:cs="仿宋"/>
          <w:kern w:val="0"/>
          <w:sz w:val="24"/>
          <w:u w:val="single"/>
        </w:rPr>
        <w:t xml:space="preserve">                                     </w:t>
      </w:r>
    </w:p>
    <w:p w14:paraId="0354BF6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3F88035">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（2）承包人投保内容：</w:t>
      </w:r>
      <w:r>
        <w:rPr>
          <w:rFonts w:hint="eastAsia" w:ascii="仿宋" w:hAnsi="仿宋" w:eastAsia="仿宋" w:cs="仿宋"/>
          <w:kern w:val="0"/>
          <w:sz w:val="24"/>
          <w:u w:val="single"/>
        </w:rPr>
        <w:t xml:space="preserve">                                                </w:t>
      </w:r>
    </w:p>
    <w:p w14:paraId="3511B1B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9527EB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26、担保</w:t>
      </w:r>
    </w:p>
    <w:p w14:paraId="3023D17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26.1本工程双方约定担保事项如下：</w:t>
      </w:r>
    </w:p>
    <w:p w14:paraId="74FCC6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（1）发包人向承包人提供支付担保，担保方式为：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D4C30C9">
      <w:pPr>
        <w:widowControl/>
        <w:spacing w:line="360" w:lineRule="auto"/>
        <w:rPr>
          <w:rFonts w:hint="eastAsia" w:ascii="仿宋" w:hAnsi="仿宋" w:eastAsia="仿宋" w:cs="仿宋"/>
          <w:kern w:val="0"/>
          <w:sz w:val="24"/>
        </w:rPr>
      </w:pPr>
      <w:r>
        <w:rPr>
          <w:rFonts w:hint="eastAsia" w:ascii="仿宋" w:hAnsi="仿宋" w:eastAsia="仿宋" w:cs="仿宋"/>
          <w:kern w:val="0"/>
          <w:sz w:val="24"/>
        </w:rPr>
        <w:t>担保金额：</w:t>
      </w:r>
      <w:r>
        <w:rPr>
          <w:rFonts w:hint="eastAsia" w:ascii="仿宋" w:hAnsi="仿宋" w:eastAsia="仿宋" w:cs="仿宋"/>
          <w:kern w:val="0"/>
          <w:sz w:val="24"/>
          <w:u w:val="single"/>
        </w:rPr>
        <w:t xml:space="preserve">                          </w:t>
      </w:r>
      <w:r>
        <w:rPr>
          <w:rFonts w:hint="eastAsia" w:ascii="仿宋" w:hAnsi="仿宋" w:eastAsia="仿宋" w:cs="仿宋"/>
          <w:kern w:val="0"/>
          <w:sz w:val="24"/>
        </w:rPr>
        <w:t>，担保有效期：</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B87D71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（2）承包人向发包人提供履约担保，担保方式为：</w:t>
      </w:r>
      <w:r>
        <w:rPr>
          <w:rFonts w:hint="eastAsia" w:ascii="仿宋" w:hAnsi="仿宋" w:eastAsia="仿宋" w:cs="仿宋"/>
          <w:kern w:val="0"/>
          <w:sz w:val="24"/>
          <w:u w:val="single"/>
        </w:rPr>
        <w:t xml:space="preserve">                       </w:t>
      </w:r>
      <w:r>
        <w:rPr>
          <w:rFonts w:hint="eastAsia" w:ascii="仿宋" w:hAnsi="仿宋" w:eastAsia="仿宋" w:cs="仿宋"/>
          <w:kern w:val="0"/>
          <w:sz w:val="24"/>
        </w:rPr>
        <w:t>，担保金额：</w:t>
      </w:r>
      <w:r>
        <w:rPr>
          <w:rFonts w:hint="eastAsia" w:ascii="仿宋" w:hAnsi="仿宋" w:eastAsia="仿宋" w:cs="仿宋"/>
          <w:kern w:val="0"/>
          <w:sz w:val="24"/>
          <w:u w:val="single"/>
        </w:rPr>
        <w:t xml:space="preserve">                        </w:t>
      </w:r>
      <w:r>
        <w:rPr>
          <w:rFonts w:hint="eastAsia" w:ascii="仿宋" w:hAnsi="仿宋" w:eastAsia="仿宋" w:cs="仿宋"/>
          <w:kern w:val="0"/>
          <w:sz w:val="24"/>
        </w:rPr>
        <w:t>，担保有效期：</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49D3D2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（3）双方约定的其他担保事项：</w:t>
      </w:r>
      <w:r>
        <w:rPr>
          <w:rFonts w:hint="eastAsia" w:ascii="仿宋" w:hAnsi="仿宋" w:eastAsia="仿宋" w:cs="仿宋"/>
          <w:kern w:val="0"/>
          <w:sz w:val="24"/>
          <w:u w:val="single"/>
        </w:rPr>
        <w:t xml:space="preserve">                                           </w:t>
      </w:r>
    </w:p>
    <w:p w14:paraId="169B8E4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61C0C1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50、合同份数</w:t>
      </w:r>
    </w:p>
    <w:p w14:paraId="56C46E5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50.2双方约定合同副本份数：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95E40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51、补充条款</w:t>
      </w:r>
    </w:p>
    <w:p w14:paraId="1F55F8A2">
      <w:pPr>
        <w:widowControl/>
        <w:spacing w:line="360" w:lineRule="auto"/>
        <w:ind w:firstLine="480" w:firstLineChars="200"/>
        <w:rPr>
          <w:rFonts w:hint="eastAsia" w:ascii="仿宋" w:hAnsi="仿宋" w:eastAsia="仿宋" w:cs="仿宋"/>
          <w:kern w:val="0"/>
          <w:sz w:val="24"/>
        </w:rPr>
      </w:pPr>
    </w:p>
    <w:p w14:paraId="7EF62026">
      <w:pPr>
        <w:widowControl/>
        <w:spacing w:line="360" w:lineRule="auto"/>
        <w:ind w:firstLine="480" w:firstLineChars="200"/>
        <w:rPr>
          <w:rFonts w:hint="eastAsia" w:ascii="仿宋" w:hAnsi="仿宋" w:eastAsia="仿宋" w:cs="仿宋"/>
          <w:kern w:val="0"/>
          <w:sz w:val="24"/>
        </w:rPr>
      </w:pPr>
    </w:p>
    <w:p w14:paraId="1C792ACD">
      <w:pPr>
        <w:widowControl/>
        <w:spacing w:line="360" w:lineRule="auto"/>
        <w:ind w:firstLine="480" w:firstLineChars="200"/>
        <w:rPr>
          <w:rFonts w:hint="eastAsia" w:ascii="仿宋" w:hAnsi="仿宋" w:eastAsia="仿宋" w:cs="仿宋"/>
          <w:kern w:val="0"/>
          <w:sz w:val="24"/>
        </w:rPr>
      </w:pPr>
    </w:p>
    <w:p w14:paraId="17928153">
      <w:pPr>
        <w:widowControl/>
        <w:spacing w:line="360" w:lineRule="auto"/>
        <w:rPr>
          <w:rFonts w:hint="eastAsia" w:ascii="仿宋" w:hAnsi="仿宋" w:eastAsia="仿宋" w:cs="仿宋"/>
          <w:kern w:val="0"/>
          <w:sz w:val="24"/>
        </w:rPr>
      </w:pPr>
    </w:p>
    <w:p w14:paraId="3C52D914">
      <w:pPr>
        <w:widowControl/>
        <w:spacing w:line="360" w:lineRule="auto"/>
        <w:rPr>
          <w:rFonts w:hint="eastAsia" w:ascii="仿宋" w:hAnsi="仿宋" w:eastAsia="仿宋" w:cs="仿宋"/>
          <w:kern w:val="0"/>
          <w:sz w:val="24"/>
        </w:rPr>
      </w:pPr>
    </w:p>
    <w:p w14:paraId="655D2E82">
      <w:pPr>
        <w:widowControl/>
        <w:spacing w:line="360" w:lineRule="auto"/>
        <w:ind w:firstLine="480" w:firstLineChars="200"/>
        <w:rPr>
          <w:rFonts w:hint="eastAsia" w:ascii="仿宋" w:hAnsi="仿宋" w:eastAsia="仿宋" w:cs="仿宋"/>
          <w:kern w:val="0"/>
          <w:sz w:val="24"/>
        </w:rPr>
      </w:pPr>
    </w:p>
    <w:p w14:paraId="544010F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附件1：承包人承揽工程项目一览表</w:t>
      </w:r>
    </w:p>
    <w:p w14:paraId="22B1EA3E">
      <w:pPr>
        <w:pStyle w:val="45"/>
        <w:spacing w:before="0" w:beforeAutospacing="0" w:after="0" w:afterAutospacing="0" w:line="300" w:lineRule="auto"/>
        <w:ind w:firstLine="480" w:firstLineChars="200"/>
        <w:jc w:val="both"/>
        <w:rPr>
          <w:rFonts w:hint="eastAsia" w:ascii="仿宋" w:hAnsi="仿宋" w:eastAsia="仿宋" w:cs="仿宋"/>
        </w:rPr>
        <w:sectPr>
          <w:footerReference r:id="rId11" w:type="first"/>
          <w:footerReference r:id="rId10" w:type="default"/>
          <w:pgSz w:w="12240" w:h="15840"/>
          <w:pgMar w:top="1440" w:right="1797" w:bottom="1440" w:left="1797" w:header="720" w:footer="720" w:gutter="0"/>
          <w:pgNumType w:fmt="decimal" w:start="1"/>
          <w:cols w:space="720" w:num="1"/>
          <w:titlePg/>
        </w:sectPr>
      </w:pPr>
      <w:r>
        <w:rPr>
          <w:rFonts w:hint="eastAsia" w:ascii="仿宋" w:hAnsi="仿宋" w:eastAsia="仿宋" w:cs="仿宋"/>
        </w:rPr>
        <w:t>附件</w:t>
      </w:r>
      <w:r>
        <w:rPr>
          <w:rFonts w:hint="eastAsia" w:ascii="仿宋" w:hAnsi="仿宋" w:eastAsia="仿宋" w:cs="仿宋"/>
          <w:lang w:val="en-US" w:eastAsia="zh-CN"/>
        </w:rPr>
        <w:t>2</w:t>
      </w:r>
      <w:r>
        <w:rPr>
          <w:rFonts w:hint="eastAsia" w:ascii="仿宋" w:hAnsi="仿宋" w:eastAsia="仿宋" w:cs="仿宋"/>
        </w:rPr>
        <w:t>：工程质量保修书</w:t>
      </w:r>
    </w:p>
    <w:p w14:paraId="47CE8F5C">
      <w:pPr>
        <w:pStyle w:val="45"/>
        <w:spacing w:before="0" w:beforeAutospacing="0" w:after="0" w:afterAutospacing="0" w:line="300" w:lineRule="auto"/>
        <w:jc w:val="both"/>
        <w:rPr>
          <w:rFonts w:hint="eastAsia" w:ascii="仿宋" w:hAnsi="仿宋" w:eastAsia="仿宋" w:cs="仿宋"/>
          <w:color w:val="000000"/>
        </w:rPr>
      </w:pPr>
      <w:r>
        <w:rPr>
          <w:rFonts w:hint="eastAsia" w:ascii="仿宋" w:hAnsi="仿宋" w:eastAsia="仿宋" w:cs="仿宋"/>
          <w:color w:val="000000"/>
        </w:rPr>
        <w:t>附件1：</w:t>
      </w:r>
    </w:p>
    <w:p w14:paraId="238DBAB9">
      <w:pPr>
        <w:pStyle w:val="45"/>
        <w:spacing w:before="0" w:beforeAutospacing="0" w:after="0" w:afterAutospacing="0" w:line="300" w:lineRule="auto"/>
        <w:jc w:val="center"/>
        <w:rPr>
          <w:rFonts w:hint="eastAsia" w:ascii="仿宋" w:hAnsi="仿宋" w:eastAsia="仿宋" w:cs="仿宋"/>
          <w:b/>
          <w:bCs/>
          <w:color w:val="000000"/>
        </w:rPr>
      </w:pPr>
      <w:r>
        <w:rPr>
          <w:rFonts w:hint="eastAsia" w:ascii="仿宋" w:hAnsi="仿宋" w:eastAsia="仿宋" w:cs="仿宋"/>
          <w:b/>
          <w:bCs/>
          <w:color w:val="000000"/>
        </w:rPr>
        <w:t>承包人承揽工程项目一览表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20"/>
        <w:gridCol w:w="720"/>
        <w:gridCol w:w="540"/>
        <w:gridCol w:w="720"/>
        <w:gridCol w:w="1080"/>
        <w:gridCol w:w="3060"/>
        <w:gridCol w:w="1440"/>
        <w:gridCol w:w="1260"/>
        <w:gridCol w:w="1440"/>
      </w:tblGrid>
      <w:tr w14:paraId="5C1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3000EFE3">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单位工程名称</w:t>
            </w:r>
          </w:p>
        </w:tc>
        <w:tc>
          <w:tcPr>
            <w:tcW w:w="720" w:type="dxa"/>
            <w:noWrap w:val="0"/>
            <w:vAlign w:val="center"/>
          </w:tcPr>
          <w:p w14:paraId="30368572">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建设</w:t>
            </w:r>
          </w:p>
          <w:p w14:paraId="649FC198">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规模</w:t>
            </w:r>
          </w:p>
        </w:tc>
        <w:tc>
          <w:tcPr>
            <w:tcW w:w="720" w:type="dxa"/>
            <w:noWrap w:val="0"/>
            <w:vAlign w:val="center"/>
          </w:tcPr>
          <w:p w14:paraId="354384A9">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建筑</w:t>
            </w:r>
          </w:p>
          <w:p w14:paraId="293E8CCC">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面积</w:t>
            </w:r>
          </w:p>
        </w:tc>
        <w:tc>
          <w:tcPr>
            <w:tcW w:w="540" w:type="dxa"/>
            <w:noWrap w:val="0"/>
            <w:vAlign w:val="center"/>
          </w:tcPr>
          <w:p w14:paraId="52CC2A6F">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结构</w:t>
            </w:r>
          </w:p>
        </w:tc>
        <w:tc>
          <w:tcPr>
            <w:tcW w:w="720" w:type="dxa"/>
            <w:noWrap w:val="0"/>
            <w:vAlign w:val="center"/>
          </w:tcPr>
          <w:p w14:paraId="09A77EF5">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层数</w:t>
            </w:r>
          </w:p>
        </w:tc>
        <w:tc>
          <w:tcPr>
            <w:tcW w:w="1080" w:type="dxa"/>
            <w:noWrap w:val="0"/>
            <w:vAlign w:val="center"/>
          </w:tcPr>
          <w:p w14:paraId="11CB8FEA">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跨度</w:t>
            </w:r>
          </w:p>
          <w:p w14:paraId="6B527A9A">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（米）</w:t>
            </w:r>
          </w:p>
        </w:tc>
        <w:tc>
          <w:tcPr>
            <w:tcW w:w="3060" w:type="dxa"/>
            <w:noWrap w:val="0"/>
            <w:vAlign w:val="center"/>
          </w:tcPr>
          <w:p w14:paraId="242EB4A8">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设备安装内容</w:t>
            </w:r>
          </w:p>
        </w:tc>
        <w:tc>
          <w:tcPr>
            <w:tcW w:w="1440" w:type="dxa"/>
            <w:noWrap w:val="0"/>
            <w:vAlign w:val="center"/>
          </w:tcPr>
          <w:p w14:paraId="7E3B4AF3">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工程造价（元）</w:t>
            </w:r>
          </w:p>
        </w:tc>
        <w:tc>
          <w:tcPr>
            <w:tcW w:w="1260" w:type="dxa"/>
            <w:noWrap w:val="0"/>
            <w:vAlign w:val="center"/>
          </w:tcPr>
          <w:p w14:paraId="3A87B1EE">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开工</w:t>
            </w:r>
          </w:p>
          <w:p w14:paraId="7A50F6EA">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日期</w:t>
            </w:r>
          </w:p>
        </w:tc>
        <w:tc>
          <w:tcPr>
            <w:tcW w:w="1440" w:type="dxa"/>
            <w:noWrap w:val="0"/>
            <w:vAlign w:val="center"/>
          </w:tcPr>
          <w:p w14:paraId="7F057802">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竣工</w:t>
            </w:r>
          </w:p>
          <w:p w14:paraId="314C6C9D">
            <w:pPr>
              <w:pStyle w:val="45"/>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日期</w:t>
            </w:r>
          </w:p>
        </w:tc>
      </w:tr>
      <w:tr w14:paraId="6631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72B6888F">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1F57C19C">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2A95D549">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7491AF48">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6F48031B">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453CF39F">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2C438DB2">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21E7E8E3">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5DE8F163">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4CFB724A">
            <w:pPr>
              <w:pStyle w:val="45"/>
              <w:spacing w:before="0" w:beforeAutospacing="0" w:after="0" w:afterAutospacing="0"/>
              <w:jc w:val="center"/>
              <w:rPr>
                <w:rFonts w:hint="eastAsia" w:ascii="仿宋" w:hAnsi="仿宋" w:eastAsia="仿宋" w:cs="仿宋"/>
                <w:color w:val="000000"/>
              </w:rPr>
            </w:pPr>
          </w:p>
        </w:tc>
      </w:tr>
      <w:tr w14:paraId="6FBF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95FF515">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0341D2FF">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3E80E3DF">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370DD38F">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4BB226A">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0636AA85">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5B9FC1FA">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2739CCE0">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30B51FC6">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5EDEE1FE">
            <w:pPr>
              <w:pStyle w:val="45"/>
              <w:spacing w:before="0" w:beforeAutospacing="0" w:after="0" w:afterAutospacing="0"/>
              <w:jc w:val="center"/>
              <w:rPr>
                <w:rFonts w:hint="eastAsia" w:ascii="仿宋" w:hAnsi="仿宋" w:eastAsia="仿宋" w:cs="仿宋"/>
                <w:color w:val="000000"/>
              </w:rPr>
            </w:pPr>
          </w:p>
        </w:tc>
      </w:tr>
      <w:tr w14:paraId="7F2D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4C57FEBE">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3879D18">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08CA00B7">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4EC8087E">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90F3728">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7172F43A">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624E6419">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5648B3CF">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536A58D6">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3AE2792F">
            <w:pPr>
              <w:pStyle w:val="45"/>
              <w:spacing w:before="0" w:beforeAutospacing="0" w:after="0" w:afterAutospacing="0"/>
              <w:jc w:val="center"/>
              <w:rPr>
                <w:rFonts w:hint="eastAsia" w:ascii="仿宋" w:hAnsi="仿宋" w:eastAsia="仿宋" w:cs="仿宋"/>
                <w:color w:val="000000"/>
              </w:rPr>
            </w:pPr>
          </w:p>
        </w:tc>
      </w:tr>
      <w:tr w14:paraId="53B0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150938D5">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132BDFA2">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0750E5F0">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7D86B545">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C5C4E41">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2332DCEE">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45E0A9CF">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4BBB378D">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6DCFC018">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57321635">
            <w:pPr>
              <w:pStyle w:val="45"/>
              <w:spacing w:before="0" w:beforeAutospacing="0" w:after="0" w:afterAutospacing="0"/>
              <w:jc w:val="center"/>
              <w:rPr>
                <w:rFonts w:hint="eastAsia" w:ascii="仿宋" w:hAnsi="仿宋" w:eastAsia="仿宋" w:cs="仿宋"/>
                <w:color w:val="000000"/>
              </w:rPr>
            </w:pPr>
          </w:p>
        </w:tc>
      </w:tr>
      <w:tr w14:paraId="6A38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704789DB">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61F88255">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1774AC68">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706F5939">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934723B">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6935602A">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3573E35D">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76AE0BF3">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48C34463">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0D8F1176">
            <w:pPr>
              <w:pStyle w:val="45"/>
              <w:spacing w:before="0" w:beforeAutospacing="0" w:after="0" w:afterAutospacing="0"/>
              <w:jc w:val="center"/>
              <w:rPr>
                <w:rFonts w:hint="eastAsia" w:ascii="仿宋" w:hAnsi="仿宋" w:eastAsia="仿宋" w:cs="仿宋"/>
                <w:color w:val="000000"/>
              </w:rPr>
            </w:pPr>
          </w:p>
        </w:tc>
      </w:tr>
      <w:tr w14:paraId="433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47E1CD96">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2FA50620">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0233ED81">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7E5E2B14">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152A1153">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35D8B1DD">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5B1D825F">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218ABFDF">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111EE43E">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4C145544">
            <w:pPr>
              <w:pStyle w:val="45"/>
              <w:spacing w:before="0" w:beforeAutospacing="0" w:after="0" w:afterAutospacing="0"/>
              <w:jc w:val="center"/>
              <w:rPr>
                <w:rFonts w:hint="eastAsia" w:ascii="仿宋" w:hAnsi="仿宋" w:eastAsia="仿宋" w:cs="仿宋"/>
                <w:color w:val="000000"/>
              </w:rPr>
            </w:pPr>
          </w:p>
        </w:tc>
      </w:tr>
      <w:tr w14:paraId="5A60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BF82ADC">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6EAD9C3D">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4B53C9A7">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76AAC712">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DB41F37">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11530C76">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2FAE0063">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1861D905">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63DBDBFE">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3D0A8F35">
            <w:pPr>
              <w:pStyle w:val="45"/>
              <w:spacing w:before="0" w:beforeAutospacing="0" w:after="0" w:afterAutospacing="0"/>
              <w:jc w:val="center"/>
              <w:rPr>
                <w:rFonts w:hint="eastAsia" w:ascii="仿宋" w:hAnsi="仿宋" w:eastAsia="仿宋" w:cs="仿宋"/>
                <w:color w:val="000000"/>
              </w:rPr>
            </w:pPr>
          </w:p>
        </w:tc>
      </w:tr>
      <w:tr w14:paraId="0C99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3C4D4230">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3F6AB481">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080542BD">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33896A20">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452A8920">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76C4FD57">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67CD1CE4">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3DE03767">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254AF75F">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785200B2">
            <w:pPr>
              <w:pStyle w:val="45"/>
              <w:spacing w:before="0" w:beforeAutospacing="0" w:after="0" w:afterAutospacing="0"/>
              <w:jc w:val="center"/>
              <w:rPr>
                <w:rFonts w:hint="eastAsia" w:ascii="仿宋" w:hAnsi="仿宋" w:eastAsia="仿宋" w:cs="仿宋"/>
                <w:color w:val="000000"/>
              </w:rPr>
            </w:pPr>
          </w:p>
        </w:tc>
      </w:tr>
      <w:tr w14:paraId="0BD8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4B1D24A">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18DE124">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31725D52">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2EB4DA3A">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1E689A9C">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344656AD">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5F0D1A68">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20272028">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5E2E0B1B">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0978142A">
            <w:pPr>
              <w:pStyle w:val="45"/>
              <w:spacing w:before="0" w:beforeAutospacing="0" w:after="0" w:afterAutospacing="0"/>
              <w:jc w:val="center"/>
              <w:rPr>
                <w:rFonts w:hint="eastAsia" w:ascii="仿宋" w:hAnsi="仿宋" w:eastAsia="仿宋" w:cs="仿宋"/>
                <w:color w:val="000000"/>
              </w:rPr>
            </w:pPr>
          </w:p>
        </w:tc>
      </w:tr>
      <w:tr w14:paraId="74EE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29C31E2B">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23CC95C6">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6A4F6C84">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4E27EFF0">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6365C5F1">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44D5AB34">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354C9532">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110C452B">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76B3FA3E">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49155F90">
            <w:pPr>
              <w:pStyle w:val="45"/>
              <w:spacing w:before="0" w:beforeAutospacing="0" w:after="0" w:afterAutospacing="0"/>
              <w:jc w:val="center"/>
              <w:rPr>
                <w:rFonts w:hint="eastAsia" w:ascii="仿宋" w:hAnsi="仿宋" w:eastAsia="仿宋" w:cs="仿宋"/>
                <w:color w:val="000000"/>
              </w:rPr>
            </w:pPr>
          </w:p>
        </w:tc>
      </w:tr>
      <w:tr w14:paraId="529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169D866C">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57C95E57">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40219F80">
            <w:pPr>
              <w:pStyle w:val="45"/>
              <w:spacing w:before="0" w:beforeAutospacing="0" w:after="0" w:afterAutospacing="0"/>
              <w:jc w:val="center"/>
              <w:rPr>
                <w:rFonts w:hint="eastAsia" w:ascii="仿宋" w:hAnsi="仿宋" w:eastAsia="仿宋" w:cs="仿宋"/>
                <w:color w:val="000000"/>
              </w:rPr>
            </w:pPr>
          </w:p>
        </w:tc>
        <w:tc>
          <w:tcPr>
            <w:tcW w:w="540" w:type="dxa"/>
            <w:noWrap w:val="0"/>
            <w:vAlign w:val="center"/>
          </w:tcPr>
          <w:p w14:paraId="45D3E502">
            <w:pPr>
              <w:pStyle w:val="45"/>
              <w:spacing w:before="0" w:beforeAutospacing="0" w:after="0" w:afterAutospacing="0"/>
              <w:jc w:val="center"/>
              <w:rPr>
                <w:rFonts w:hint="eastAsia" w:ascii="仿宋" w:hAnsi="仿宋" w:eastAsia="仿宋" w:cs="仿宋"/>
                <w:color w:val="000000"/>
              </w:rPr>
            </w:pPr>
          </w:p>
        </w:tc>
        <w:tc>
          <w:tcPr>
            <w:tcW w:w="720" w:type="dxa"/>
            <w:noWrap w:val="0"/>
            <w:vAlign w:val="center"/>
          </w:tcPr>
          <w:p w14:paraId="2A90470E">
            <w:pPr>
              <w:pStyle w:val="45"/>
              <w:spacing w:before="0" w:beforeAutospacing="0" w:after="0" w:afterAutospacing="0"/>
              <w:jc w:val="center"/>
              <w:rPr>
                <w:rFonts w:hint="eastAsia" w:ascii="仿宋" w:hAnsi="仿宋" w:eastAsia="仿宋" w:cs="仿宋"/>
                <w:color w:val="000000"/>
              </w:rPr>
            </w:pPr>
          </w:p>
        </w:tc>
        <w:tc>
          <w:tcPr>
            <w:tcW w:w="1080" w:type="dxa"/>
            <w:noWrap w:val="0"/>
            <w:vAlign w:val="center"/>
          </w:tcPr>
          <w:p w14:paraId="60133EE8">
            <w:pPr>
              <w:pStyle w:val="45"/>
              <w:spacing w:before="0" w:beforeAutospacing="0" w:after="0" w:afterAutospacing="0"/>
              <w:jc w:val="center"/>
              <w:rPr>
                <w:rFonts w:hint="eastAsia" w:ascii="仿宋" w:hAnsi="仿宋" w:eastAsia="仿宋" w:cs="仿宋"/>
                <w:color w:val="000000"/>
              </w:rPr>
            </w:pPr>
          </w:p>
        </w:tc>
        <w:tc>
          <w:tcPr>
            <w:tcW w:w="3060" w:type="dxa"/>
            <w:noWrap w:val="0"/>
            <w:vAlign w:val="center"/>
          </w:tcPr>
          <w:p w14:paraId="73A317AB">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22696EEF">
            <w:pPr>
              <w:pStyle w:val="45"/>
              <w:spacing w:before="0" w:beforeAutospacing="0" w:after="0" w:afterAutospacing="0"/>
              <w:jc w:val="center"/>
              <w:rPr>
                <w:rFonts w:hint="eastAsia" w:ascii="仿宋" w:hAnsi="仿宋" w:eastAsia="仿宋" w:cs="仿宋"/>
                <w:color w:val="000000"/>
              </w:rPr>
            </w:pPr>
          </w:p>
        </w:tc>
        <w:tc>
          <w:tcPr>
            <w:tcW w:w="1260" w:type="dxa"/>
            <w:noWrap w:val="0"/>
            <w:vAlign w:val="center"/>
          </w:tcPr>
          <w:p w14:paraId="7AD31B27">
            <w:pPr>
              <w:pStyle w:val="45"/>
              <w:spacing w:before="0" w:beforeAutospacing="0" w:after="0" w:afterAutospacing="0"/>
              <w:jc w:val="center"/>
              <w:rPr>
                <w:rFonts w:hint="eastAsia" w:ascii="仿宋" w:hAnsi="仿宋" w:eastAsia="仿宋" w:cs="仿宋"/>
                <w:color w:val="000000"/>
              </w:rPr>
            </w:pPr>
          </w:p>
        </w:tc>
        <w:tc>
          <w:tcPr>
            <w:tcW w:w="1440" w:type="dxa"/>
            <w:noWrap w:val="0"/>
            <w:vAlign w:val="center"/>
          </w:tcPr>
          <w:p w14:paraId="138C465E">
            <w:pPr>
              <w:pStyle w:val="45"/>
              <w:spacing w:before="0" w:beforeAutospacing="0" w:after="0" w:afterAutospacing="0"/>
              <w:jc w:val="center"/>
              <w:rPr>
                <w:rFonts w:hint="eastAsia" w:ascii="仿宋" w:hAnsi="仿宋" w:eastAsia="仿宋" w:cs="仿宋"/>
                <w:color w:val="000000"/>
              </w:rPr>
            </w:pPr>
          </w:p>
        </w:tc>
      </w:tr>
    </w:tbl>
    <w:p w14:paraId="11DAAF29">
      <w:pPr>
        <w:pStyle w:val="45"/>
        <w:spacing w:before="0" w:beforeAutospacing="0" w:after="0" w:afterAutospacing="0" w:line="300" w:lineRule="auto"/>
        <w:jc w:val="both"/>
        <w:rPr>
          <w:rFonts w:hint="eastAsia" w:ascii="仿宋" w:hAnsi="仿宋" w:eastAsia="仿宋" w:cs="仿宋"/>
          <w:color w:val="000000"/>
        </w:rPr>
      </w:pPr>
    </w:p>
    <w:p w14:paraId="209DDCEF">
      <w:pPr>
        <w:pStyle w:val="45"/>
        <w:spacing w:before="0" w:beforeAutospacing="0" w:after="0" w:afterAutospacing="0" w:line="300" w:lineRule="auto"/>
        <w:jc w:val="both"/>
        <w:rPr>
          <w:rFonts w:hint="eastAsia" w:ascii="仿宋" w:hAnsi="仿宋" w:eastAsia="仿宋" w:cs="仿宋"/>
          <w:color w:val="000000"/>
        </w:rPr>
      </w:pPr>
    </w:p>
    <w:p w14:paraId="47B58C52">
      <w:pPr>
        <w:pStyle w:val="45"/>
        <w:spacing w:before="0" w:beforeAutospacing="0" w:after="0" w:afterAutospacing="0" w:line="300" w:lineRule="auto"/>
        <w:jc w:val="both"/>
        <w:rPr>
          <w:rFonts w:hint="eastAsia" w:ascii="仿宋" w:hAnsi="仿宋" w:eastAsia="仿宋" w:cs="仿宋"/>
          <w:color w:val="000000"/>
        </w:rPr>
        <w:sectPr>
          <w:footerReference r:id="rId13" w:type="first"/>
          <w:footerReference r:id="rId12" w:type="default"/>
          <w:pgSz w:w="15840" w:h="12240" w:orient="landscape"/>
          <w:pgMar w:top="1797" w:right="1440" w:bottom="1402" w:left="1440" w:header="720" w:footer="720" w:gutter="0"/>
          <w:pgNumType w:fmt="decimal" w:start="40"/>
          <w:cols w:space="720" w:num="1"/>
          <w:titlePg/>
        </w:sectPr>
      </w:pPr>
    </w:p>
    <w:p w14:paraId="7BCCFC72">
      <w:pPr>
        <w:widowControl/>
        <w:spacing w:line="360" w:lineRule="auto"/>
        <w:rPr>
          <w:rFonts w:hint="eastAsia" w:ascii="仿宋" w:hAnsi="仿宋" w:eastAsia="仿宋" w:cs="仿宋"/>
          <w:color w:val="000000"/>
          <w:sz w:val="24"/>
        </w:rPr>
      </w:pPr>
      <w:r>
        <w:rPr>
          <w:rFonts w:hint="eastAsia" w:ascii="仿宋" w:hAnsi="仿宋" w:eastAsia="仿宋" w:cs="仿宋"/>
          <w:color w:val="000000"/>
          <w:sz w:val="24"/>
        </w:rPr>
        <w:t>附件</w:t>
      </w:r>
      <w:r>
        <w:rPr>
          <w:rFonts w:hint="eastAsia" w:ascii="仿宋" w:hAnsi="仿宋" w:eastAsia="仿宋" w:cs="仿宋"/>
          <w:color w:val="000000"/>
          <w:sz w:val="24"/>
          <w:lang w:val="en-US" w:eastAsia="zh-CN"/>
        </w:rPr>
        <w:t>2</w:t>
      </w:r>
      <w:r>
        <w:rPr>
          <w:rFonts w:hint="eastAsia" w:ascii="仿宋" w:hAnsi="仿宋" w:eastAsia="仿宋" w:cs="仿宋"/>
          <w:color w:val="000000"/>
          <w:sz w:val="24"/>
        </w:rPr>
        <w:t>：</w:t>
      </w:r>
    </w:p>
    <w:p w14:paraId="23E985BF">
      <w:pPr>
        <w:widowControl/>
        <w:spacing w:line="360" w:lineRule="auto"/>
        <w:jc w:val="center"/>
        <w:rPr>
          <w:rFonts w:hint="eastAsia" w:ascii="仿宋" w:hAnsi="仿宋" w:eastAsia="仿宋" w:cs="仿宋"/>
          <w:color w:val="000000"/>
          <w:sz w:val="44"/>
          <w:szCs w:val="44"/>
        </w:rPr>
      </w:pPr>
      <w:r>
        <w:rPr>
          <w:rFonts w:hint="eastAsia" w:ascii="仿宋" w:hAnsi="仿宋" w:eastAsia="仿宋" w:cs="仿宋"/>
          <w:color w:val="000000"/>
          <w:sz w:val="44"/>
          <w:szCs w:val="44"/>
        </w:rPr>
        <w:t>工程质量保修书</w:t>
      </w:r>
    </w:p>
    <w:p w14:paraId="181FE40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发包人(全称)： ______________________________________________________</w:t>
      </w:r>
    </w:p>
    <w:p w14:paraId="2BDDFD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承包人(全称)： ______________________________________________________</w:t>
      </w:r>
    </w:p>
    <w:p w14:paraId="1F7318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为保证__________________________________________________（工程名称）在合理使用期限内正常使用，发包人、承包人协商一致签订工程质量保修书。承包人在质量保修期内按照有关管理规定及双方约定承担工程质量保修责任。</w:t>
      </w:r>
    </w:p>
    <w:p w14:paraId="524EBAE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一、工程质量保修范围和内容 </w:t>
      </w:r>
    </w:p>
    <w:p w14:paraId="53AC43D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质量保修范围包括地基基础工程、主体结构工程、屋面防水工程和双方约定的其他土建工程，以及电气管线、上下水管线的安装工程，供热、供冷系统工程等项目。具体质量保修内容双方约定如下： </w:t>
      </w:r>
    </w:p>
    <w:p w14:paraId="4FFAC3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_____________________________________________________________________________________________________________________________________________________________________________________________________________________________</w:t>
      </w:r>
    </w:p>
    <w:p w14:paraId="257EC80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二、质量保修期 </w:t>
      </w:r>
    </w:p>
    <w:p w14:paraId="6DA0E81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质量保修期自工程竣工验收合格之日起计算。分单项竣工验收的工程，按单项工程分别计算质量保修期。 </w:t>
      </w:r>
    </w:p>
    <w:p w14:paraId="6F2866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双方根据《建设工程质量管理条例》及国家有关规定，结合具体工程约定质量保修期如下： </w:t>
      </w:r>
    </w:p>
    <w:p w14:paraId="0A8B252F">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1、土建工程为____________年，屋面防水工程为____________年； </w:t>
      </w:r>
    </w:p>
    <w:p w14:paraId="1028C16E">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2、电气管线、上下水管线安装工程为____________； </w:t>
      </w:r>
    </w:p>
    <w:p w14:paraId="62CADAC5">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3、供热及供冷为____________个采暖期及供冷期； </w:t>
      </w:r>
    </w:p>
    <w:p w14:paraId="1674C0B5">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4、室外的上下水和小区道路等市政公用工程为____________年； </w:t>
      </w:r>
    </w:p>
    <w:p w14:paraId="6D3E4C20">
      <w:pPr>
        <w:widowControl/>
        <w:spacing w:line="360" w:lineRule="auto"/>
        <w:rPr>
          <w:rFonts w:hint="eastAsia" w:ascii="仿宋" w:hAnsi="仿宋" w:eastAsia="仿宋" w:cs="仿宋"/>
          <w:kern w:val="0"/>
          <w:sz w:val="24"/>
        </w:rPr>
      </w:pPr>
      <w:r>
        <w:rPr>
          <w:rFonts w:hint="eastAsia" w:ascii="仿宋" w:hAnsi="仿宋" w:eastAsia="仿宋" w:cs="仿宋"/>
          <w:kern w:val="0"/>
          <w:sz w:val="24"/>
        </w:rPr>
        <w:t>5、其他约定：______________________________________________________________</w:t>
      </w:r>
    </w:p>
    <w:p w14:paraId="39D833CD">
      <w:pPr>
        <w:widowControl/>
        <w:spacing w:line="360" w:lineRule="auto"/>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w:t>
      </w:r>
    </w:p>
    <w:p w14:paraId="71BCFC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三、质量保修责任 </w:t>
      </w:r>
    </w:p>
    <w:p w14:paraId="676B32F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1、属于保修范围和内容的项目，承包人应在接到修理通知之日后7天内派人修理。承包人不在约定期限内派人修理，发包人可委托其他人员修理，保修费用从质量保修金内扣除。 </w:t>
      </w:r>
    </w:p>
    <w:p w14:paraId="29923DA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2、发生须紧急抢修事故（如上水跑水、暖气漏水漏气、燃气漏气等），承包人接到事故通知后，应立即到达事故现场抢修。非承包人施工质量引起的事故，抢修费用由发包人承担。 </w:t>
      </w:r>
    </w:p>
    <w:p w14:paraId="447C46F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3、在国家规定的工程合理使用期限内，承包人确保地基基础工程和主体结构的质量。因承包人原因致使工程在合理使用期限内造成人身和财产损害的，承包人应承担损害赔偿责任。 </w:t>
      </w:r>
    </w:p>
    <w:p w14:paraId="3B6EAF9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四、质量保修金的支付 </w:t>
      </w:r>
    </w:p>
    <w:p w14:paraId="366BE18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工程质量保修金一般不超过施工合同价款的5%，本工程约定的工程质量保修金为施工合同价款的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12C747F">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本工程双方约定承包人向发包人支付工程质量保修金金额为____________________（大写）。质量保修金银行利率为__________。 </w:t>
      </w:r>
    </w:p>
    <w:p w14:paraId="4899C3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五、质量保修金的返还 </w:t>
      </w:r>
    </w:p>
    <w:p w14:paraId="0BE7DD3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发包人在质量保修期满后14天内，将剩余保修金和利息返还承包人。 </w:t>
      </w:r>
    </w:p>
    <w:p w14:paraId="5A6144E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六、其他 </w:t>
      </w:r>
    </w:p>
    <w:p w14:paraId="442BC26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双方约定的其他工程质量保修事项：________________________________________</w:t>
      </w:r>
    </w:p>
    <w:p w14:paraId="34ECF104">
      <w:pPr>
        <w:widowControl/>
        <w:spacing w:line="360" w:lineRule="auto"/>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w:t>
      </w:r>
    </w:p>
    <w:p w14:paraId="603F100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本工程质量保修作书为施工合同的附件，由施工合同发包人、承包人双方共同签订。</w:t>
      </w:r>
    </w:p>
    <w:p w14:paraId="57E21DCC">
      <w:pPr>
        <w:widowControl/>
        <w:spacing w:line="360" w:lineRule="auto"/>
        <w:ind w:firstLine="480" w:firstLineChars="200"/>
        <w:rPr>
          <w:rFonts w:hint="eastAsia" w:ascii="仿宋" w:hAnsi="仿宋" w:eastAsia="仿宋" w:cs="仿宋"/>
          <w:kern w:val="0"/>
          <w:sz w:val="24"/>
        </w:rPr>
      </w:pPr>
    </w:p>
    <w:p w14:paraId="2B0B8A7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w:t>
      </w:r>
    </w:p>
    <w:p w14:paraId="6C9D29F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 包 人（公章）：__________________  承 包 人（公章）：________________</w:t>
      </w:r>
    </w:p>
    <w:p w14:paraId="0F53349A">
      <w:pPr>
        <w:widowControl/>
        <w:spacing w:line="360" w:lineRule="auto"/>
        <w:ind w:firstLine="480" w:firstLineChars="200"/>
        <w:rPr>
          <w:rFonts w:hint="eastAsia" w:ascii="仿宋" w:hAnsi="仿宋" w:eastAsia="仿宋" w:cs="仿宋"/>
          <w:kern w:val="0"/>
          <w:sz w:val="24"/>
        </w:rPr>
      </w:pPr>
    </w:p>
    <w:p w14:paraId="62E132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法定代表人（签字）：________________  法定代表人（签字）：______________</w:t>
      </w:r>
    </w:p>
    <w:p w14:paraId="7621E380">
      <w:pPr>
        <w:widowControl/>
        <w:spacing w:line="360" w:lineRule="auto"/>
        <w:ind w:firstLine="480" w:firstLineChars="200"/>
        <w:rPr>
          <w:rFonts w:hint="eastAsia" w:ascii="仿宋" w:hAnsi="仿宋" w:eastAsia="仿宋" w:cs="仿宋"/>
          <w:kern w:val="0"/>
          <w:sz w:val="24"/>
        </w:rPr>
      </w:pPr>
    </w:p>
    <w:p w14:paraId="5A48F60C">
      <w:pPr>
        <w:rPr>
          <w:rStyle w:val="204"/>
          <w:rFonts w:hint="eastAsia" w:ascii="仿宋" w:hAnsi="仿宋" w:eastAsia="仿宋" w:cs="仿宋"/>
          <w:sz w:val="36"/>
          <w:szCs w:val="36"/>
        </w:rPr>
      </w:pPr>
      <w:r>
        <w:rPr>
          <w:rFonts w:hint="eastAsia" w:ascii="仿宋" w:hAnsi="仿宋" w:eastAsia="仿宋" w:cs="仿宋"/>
          <w:kern w:val="0"/>
          <w:sz w:val="24"/>
        </w:rPr>
        <w:t>_____年_____月_____日                        _____ 年_____月_____日</w:t>
      </w:r>
    </w:p>
    <w:p w14:paraId="49E8D275">
      <w:pPr>
        <w:rPr>
          <w:rStyle w:val="204"/>
          <w:rFonts w:hint="eastAsia" w:ascii="仿宋" w:hAnsi="仿宋" w:eastAsia="仿宋" w:cs="仿宋"/>
          <w:sz w:val="36"/>
          <w:szCs w:val="36"/>
        </w:rPr>
      </w:pPr>
      <w:r>
        <w:rPr>
          <w:rStyle w:val="204"/>
          <w:rFonts w:hint="eastAsia" w:ascii="仿宋" w:hAnsi="仿宋" w:eastAsia="仿宋" w:cs="仿宋"/>
          <w:sz w:val="36"/>
          <w:szCs w:val="36"/>
        </w:rPr>
        <w:br w:type="page"/>
      </w:r>
    </w:p>
    <w:p w14:paraId="75B08990">
      <w:pPr>
        <w:pStyle w:val="47"/>
        <w:spacing w:line="360" w:lineRule="auto"/>
        <w:rPr>
          <w:rStyle w:val="204"/>
          <w:rFonts w:hint="eastAsia" w:ascii="仿宋" w:hAnsi="仿宋" w:eastAsia="仿宋" w:cs="仿宋"/>
          <w:sz w:val="36"/>
          <w:szCs w:val="36"/>
        </w:rPr>
      </w:pPr>
      <w:r>
        <w:rPr>
          <w:rStyle w:val="204"/>
          <w:rFonts w:hint="eastAsia" w:ascii="仿宋" w:hAnsi="仿宋" w:eastAsia="仿宋" w:cs="仿宋"/>
          <w:sz w:val="36"/>
          <w:szCs w:val="36"/>
        </w:rPr>
        <w:t>第五章  采购内容及要求</w:t>
      </w:r>
      <w:bookmarkEnd w:id="433"/>
      <w:bookmarkEnd w:id="434"/>
    </w:p>
    <w:p w14:paraId="0A0A71CE">
      <w:pPr>
        <w:pStyle w:val="4"/>
        <w:ind w:left="0" w:leftChars="0" w:firstLine="0" w:firstLineChars="0"/>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lang w:val="en-US" w:eastAsia="zh-CN" w:bidi="ar-SA"/>
        </w:rPr>
        <w:t>（</w:t>
      </w:r>
      <w:r>
        <w:rPr>
          <w:rFonts w:hint="eastAsia" w:ascii="仿宋" w:hAnsi="仿宋" w:eastAsia="仿宋" w:cs="仿宋"/>
          <w:b w:val="0"/>
          <w:kern w:val="2"/>
          <w:sz w:val="28"/>
          <w:szCs w:val="28"/>
          <w:highlight w:val="none"/>
          <w:lang w:val="en-US" w:eastAsia="zh-CN" w:bidi="ar-SA"/>
        </w:rPr>
        <w:t>一）基本情况</w:t>
      </w:r>
    </w:p>
    <w:p w14:paraId="61437372">
      <w:pPr>
        <w:pStyle w:val="4"/>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工程范围：神木市2025年滨河新区街道曹家伙盘小组基础设施配套采购工程项目包括院墙、园路硬化、配套给排水管网、室外电气、监控及卫生间等，详见工程量清单。</w:t>
      </w:r>
    </w:p>
    <w:p w14:paraId="6B3FBF97">
      <w:pPr>
        <w:pStyle w:val="4"/>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承包内容：建设项目所有施工范围承包，包括但不限于人工、材料、机械等其他费用。</w:t>
      </w:r>
    </w:p>
    <w:p w14:paraId="518D9B6C">
      <w:pPr>
        <w:rPr>
          <w:rFonts w:hint="eastAsia" w:ascii="仿宋" w:hAnsi="仿宋" w:eastAsia="仿宋" w:cs="仿宋"/>
          <w:sz w:val="28"/>
          <w:szCs w:val="28"/>
          <w:highlight w:val="none"/>
          <w:lang w:val="zh-CN" w:eastAsia="zh-CN"/>
        </w:rPr>
      </w:pPr>
      <w:r>
        <w:rPr>
          <w:rFonts w:hint="eastAsia" w:ascii="仿宋" w:hAnsi="仿宋" w:eastAsia="仿宋" w:cs="仿宋"/>
          <w:sz w:val="28"/>
          <w:szCs w:val="28"/>
          <w:highlight w:val="none"/>
          <w:lang w:val="zh-CN" w:eastAsia="zh-CN"/>
        </w:rPr>
        <w:t>（二）工程名称、地点</w:t>
      </w:r>
    </w:p>
    <w:p w14:paraId="7924D193">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zh-CN" w:eastAsia="zh-CN" w:bidi="ar-SA"/>
        </w:rPr>
        <w:t>工程名称：</w:t>
      </w:r>
      <w:r>
        <w:rPr>
          <w:rFonts w:hint="eastAsia" w:ascii="仿宋" w:hAnsi="仿宋" w:eastAsia="仿宋" w:cs="仿宋"/>
          <w:b w:val="0"/>
          <w:kern w:val="2"/>
          <w:sz w:val="28"/>
          <w:szCs w:val="28"/>
          <w:highlight w:val="none"/>
          <w:lang w:val="en-US" w:eastAsia="zh-CN" w:bidi="ar-SA"/>
        </w:rPr>
        <w:t>神木市2025年滨河新区街道曹家伙盘小组基础设施配套采购项目</w:t>
      </w:r>
    </w:p>
    <w:p w14:paraId="13CBE01B">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工程地点：神木市滨河新区街道</w:t>
      </w:r>
    </w:p>
    <w:p w14:paraId="291A8CBF">
      <w:pPr>
        <w:spacing w:line="360" w:lineRule="auto"/>
        <w:rPr>
          <w:rStyle w:val="300"/>
          <w:rFonts w:hint="eastAsia" w:ascii="仿宋" w:hAnsi="仿宋" w:eastAsia="仿宋" w:cs="仿宋"/>
          <w:b w:val="0"/>
          <w:bCs w:val="0"/>
          <w:sz w:val="28"/>
          <w:szCs w:val="28"/>
          <w:highlight w:val="none"/>
          <w:lang w:eastAsia="zh-CN"/>
        </w:rPr>
      </w:pPr>
      <w:r>
        <w:rPr>
          <w:rFonts w:hint="eastAsia" w:ascii="仿宋" w:hAnsi="仿宋" w:eastAsia="仿宋" w:cs="仿宋"/>
          <w:sz w:val="28"/>
          <w:szCs w:val="28"/>
          <w:highlight w:val="none"/>
          <w:lang w:val="zh-CN" w:eastAsia="zh-CN"/>
        </w:rPr>
        <w:t>（三）</w:t>
      </w:r>
      <w:r>
        <w:rPr>
          <w:rStyle w:val="300"/>
          <w:rFonts w:hint="eastAsia" w:ascii="仿宋" w:hAnsi="仿宋" w:eastAsia="仿宋" w:cs="仿宋"/>
          <w:b w:val="0"/>
          <w:bCs w:val="0"/>
          <w:sz w:val="28"/>
          <w:szCs w:val="28"/>
          <w:highlight w:val="none"/>
          <w:lang w:eastAsia="zh-CN"/>
        </w:rPr>
        <w:t>服务期限</w:t>
      </w:r>
    </w:p>
    <w:p w14:paraId="2838A951">
      <w:pPr>
        <w:spacing w:line="360" w:lineRule="auto"/>
        <w:ind w:firstLine="560" w:firstLineChars="200"/>
        <w:rPr>
          <w:rStyle w:val="300"/>
          <w:rFonts w:hint="default" w:ascii="仿宋" w:hAnsi="仿宋" w:eastAsia="仿宋" w:cs="仿宋"/>
          <w:b w:val="0"/>
          <w:bCs w:val="0"/>
          <w:sz w:val="28"/>
          <w:szCs w:val="28"/>
          <w:highlight w:val="none"/>
          <w:lang w:val="en-US" w:eastAsia="zh-CN"/>
        </w:rPr>
      </w:pPr>
      <w:r>
        <w:rPr>
          <w:rStyle w:val="300"/>
          <w:rFonts w:hint="eastAsia" w:ascii="仿宋" w:hAnsi="仿宋" w:eastAsia="仿宋" w:cs="仿宋"/>
          <w:b w:val="0"/>
          <w:bCs w:val="0"/>
          <w:sz w:val="28"/>
          <w:szCs w:val="28"/>
          <w:highlight w:val="none"/>
          <w:lang w:eastAsia="zh-CN"/>
        </w:rPr>
        <w:t>合同签订后</w:t>
      </w:r>
      <w:r>
        <w:rPr>
          <w:rStyle w:val="300"/>
          <w:rFonts w:hint="eastAsia" w:ascii="仿宋" w:hAnsi="仿宋" w:eastAsia="仿宋" w:cs="仿宋"/>
          <w:b w:val="0"/>
          <w:bCs w:val="0"/>
          <w:sz w:val="28"/>
          <w:szCs w:val="28"/>
          <w:highlight w:val="none"/>
          <w:lang w:val="en-US" w:eastAsia="zh-CN"/>
        </w:rPr>
        <w:t>120</w:t>
      </w:r>
      <w:r>
        <w:rPr>
          <w:rStyle w:val="300"/>
          <w:rFonts w:hint="eastAsia" w:ascii="仿宋" w:hAnsi="仿宋" w:eastAsia="仿宋" w:cs="仿宋"/>
          <w:b w:val="0"/>
          <w:bCs w:val="0"/>
          <w:sz w:val="28"/>
          <w:szCs w:val="28"/>
          <w:highlight w:val="none"/>
          <w:lang w:eastAsia="zh-CN"/>
        </w:rPr>
        <w:t>个日历天完成，</w:t>
      </w:r>
      <w:r>
        <w:rPr>
          <w:rStyle w:val="300"/>
          <w:rFonts w:hint="eastAsia" w:ascii="仿宋" w:hAnsi="仿宋" w:eastAsia="仿宋" w:cs="仿宋"/>
          <w:b w:val="0"/>
          <w:bCs w:val="0"/>
          <w:sz w:val="28"/>
          <w:szCs w:val="28"/>
          <w:highlight w:val="none"/>
          <w:lang w:val="en-US" w:eastAsia="zh-CN"/>
        </w:rPr>
        <w:t>保修期一年。</w:t>
      </w:r>
    </w:p>
    <w:p w14:paraId="3D340215">
      <w:pPr>
        <w:rPr>
          <w:rStyle w:val="204"/>
          <w:rFonts w:hint="eastAsia" w:ascii="仿宋" w:hAnsi="仿宋" w:eastAsia="仿宋" w:cs="仿宋"/>
          <w:sz w:val="36"/>
          <w:szCs w:val="36"/>
        </w:rPr>
      </w:pPr>
      <w:r>
        <w:rPr>
          <w:rFonts w:hint="eastAsia" w:ascii="仿宋" w:hAnsi="仿宋" w:eastAsia="仿宋" w:cs="仿宋"/>
          <w:b/>
          <w:bCs/>
          <w:kern w:val="2"/>
          <w:sz w:val="28"/>
          <w:szCs w:val="28"/>
          <w:highlight w:val="none"/>
          <w:lang w:val="en-US" w:eastAsia="zh-CN" w:bidi="ar-SA"/>
        </w:rPr>
        <w:t>工程量清单外附</w:t>
      </w:r>
      <w:r>
        <w:rPr>
          <w:rStyle w:val="204"/>
          <w:rFonts w:hint="eastAsia" w:ascii="仿宋" w:hAnsi="仿宋" w:eastAsia="仿宋" w:cs="仿宋"/>
          <w:sz w:val="36"/>
          <w:szCs w:val="36"/>
        </w:rPr>
        <w:br w:type="page"/>
      </w:r>
    </w:p>
    <w:p w14:paraId="6B464C23">
      <w:pPr>
        <w:pStyle w:val="47"/>
        <w:spacing w:line="360" w:lineRule="auto"/>
        <w:rPr>
          <w:rFonts w:hint="eastAsia" w:ascii="仿宋" w:hAnsi="仿宋" w:eastAsia="仿宋" w:cs="仿宋"/>
        </w:rPr>
      </w:pPr>
      <w:r>
        <w:rPr>
          <w:rStyle w:val="204"/>
          <w:rFonts w:hint="eastAsia" w:ascii="仿宋" w:hAnsi="仿宋" w:eastAsia="仿宋" w:cs="仿宋"/>
          <w:sz w:val="36"/>
          <w:szCs w:val="36"/>
        </w:rPr>
        <w:t>第六章  磋商响应文件格式</w:t>
      </w:r>
      <w:bookmarkEnd w:id="435"/>
      <w:bookmarkEnd w:id="436"/>
      <w:bookmarkEnd w:id="437"/>
      <w:bookmarkEnd w:id="438"/>
      <w:bookmarkEnd w:id="439"/>
      <w:bookmarkEnd w:id="440"/>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6"/>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41"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41"/>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须包括报告正文、资产负债表、现金流量表、利润表、附注和会计师事务所营业执照，报告正文应当有会计师事务所公章和2名注册会计师的签字及盖章，或本年度基本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9"/>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42"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42"/>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43" w:name="_Ref527015333"/>
      <w:bookmarkStart w:id="444" w:name="_Toc7005121"/>
      <w:r>
        <w:rPr>
          <w:rFonts w:hint="eastAsia" w:ascii="仿宋" w:hAnsi="仿宋" w:eastAsia="仿宋" w:cs="仿宋"/>
          <w:b/>
          <w:sz w:val="24"/>
        </w:rPr>
        <w:t>6-2  经审计的财务报</w:t>
      </w:r>
      <w:bookmarkEnd w:id="443"/>
      <w:bookmarkEnd w:id="444"/>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45" w:name="_Toc7005122"/>
      <w:r>
        <w:rPr>
          <w:rFonts w:hint="eastAsia" w:ascii="仿宋" w:hAnsi="仿宋" w:eastAsia="仿宋" w:cs="仿宋"/>
          <w:b/>
          <w:sz w:val="24"/>
        </w:rPr>
        <w:t xml:space="preserve">或  6-2 </w:t>
      </w:r>
      <w:bookmarkEnd w:id="445"/>
      <w:r>
        <w:rPr>
          <w:rFonts w:hint="eastAsia" w:ascii="仿宋" w:hAnsi="仿宋" w:eastAsia="仿宋" w:cs="仿宋"/>
          <w:b/>
          <w:sz w:val="24"/>
          <w:lang w:val="en-US" w:eastAsia="zh-CN"/>
        </w:rPr>
        <w:t xml:space="preserve"> 本年度基本账户开户银行出具的资信证明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46" w:name="_Toc7005123"/>
      <w:r>
        <w:rPr>
          <w:rFonts w:hint="eastAsia" w:ascii="仿宋" w:hAnsi="仿宋" w:eastAsia="仿宋" w:cs="仿宋"/>
          <w:b/>
          <w:sz w:val="24"/>
        </w:rPr>
        <w:t>6-3  依法缴纳税收的证明</w:t>
      </w:r>
      <w:bookmarkEnd w:id="446"/>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供应商应提供自磋商响应文件递交截止时间前近六个月中任何一个月缴纳</w:t>
      </w:r>
      <w:r>
        <w:rPr>
          <w:rFonts w:hint="eastAsia" w:ascii="仿宋" w:hAnsi="仿宋" w:eastAsia="仿宋" w:cs="仿宋"/>
          <w:sz w:val="24"/>
          <w:lang w:val="en-US" w:eastAsia="zh-CN"/>
        </w:rPr>
        <w:t>税收</w:t>
      </w:r>
      <w:r>
        <w:rPr>
          <w:rFonts w:hint="eastAsia" w:ascii="仿宋" w:hAnsi="仿宋" w:eastAsia="仿宋" w:cs="仿宋"/>
          <w:sz w:val="24"/>
        </w:rPr>
        <w:t>凭证，时间以税款所属时期为准（银行出具的缴税凭证或税务机关出具的证明的复印件，并加盖本单位公章）。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供应商采用汇算清缴方式缴纳企业所得税的，应提供自响应文件递交截止时间前近六个月中任何一个月缴纳增值税</w:t>
      </w:r>
      <w:r>
        <w:rPr>
          <w:rFonts w:hint="eastAsia" w:ascii="仿宋" w:hAnsi="仿宋" w:eastAsia="仿宋" w:cs="仿宋"/>
          <w:sz w:val="24"/>
          <w:lang w:val="en-US" w:eastAsia="zh-CN"/>
        </w:rPr>
        <w:t>或</w:t>
      </w:r>
      <w:r>
        <w:rPr>
          <w:rFonts w:hint="eastAsia" w:ascii="仿宋" w:hAnsi="仿宋" w:eastAsia="仿宋" w:cs="仿宋"/>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47" w:name="_Toc7005124"/>
      <w:r>
        <w:rPr>
          <w:rFonts w:hint="eastAsia" w:ascii="仿宋" w:hAnsi="仿宋" w:eastAsia="仿宋" w:cs="仿宋"/>
          <w:b/>
          <w:sz w:val="24"/>
        </w:rPr>
        <w:t>6-4  社会保障资金缴纳记录</w:t>
      </w:r>
      <w:bookmarkEnd w:id="447"/>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6844A1B6">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2. 不需要缴纳社会保障资金的供应商，应提供相应文件证明其不需要缴纳社会保障资金。</w:t>
      </w:r>
      <w:bookmarkStart w:id="448" w:name="_Toc7005125"/>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48"/>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42964A1E">
      <w:pPr>
        <w:widowControl/>
        <w:jc w:val="left"/>
        <w:rPr>
          <w:rFonts w:hint="eastAsia" w:ascii="仿宋" w:hAnsi="仿宋" w:eastAsia="仿宋" w:cs="仿宋"/>
          <w:b/>
          <w:sz w:val="24"/>
        </w:rPr>
      </w:pPr>
    </w:p>
    <w:p w14:paraId="266CAC3E">
      <w:pPr>
        <w:rPr>
          <w:rFonts w:hint="eastAsia" w:ascii="仿宋" w:hAnsi="仿宋" w:eastAsia="仿宋" w:cs="仿宋"/>
        </w:rPr>
      </w:pPr>
      <w:bookmarkStart w:id="449" w:name="_Toc7005126"/>
      <w:r>
        <w:rPr>
          <w:rFonts w:hint="eastAsia" w:ascii="仿宋" w:hAnsi="仿宋" w:eastAsia="仿宋" w:cs="仿宋"/>
          <w:b/>
          <w:sz w:val="24"/>
          <w:szCs w:val="22"/>
        </w:rPr>
        <w:t>6-6  供应商参加政府采购活动前3年内在经营活动中没有重大违法记录的书面声明</w:t>
      </w:r>
      <w:bookmarkEnd w:id="449"/>
    </w:p>
    <w:p w14:paraId="49BF138D">
      <w:pPr>
        <w:jc w:val="left"/>
        <w:outlineLvl w:val="2"/>
        <w:rPr>
          <w:rFonts w:hint="eastAsia" w:ascii="仿宋" w:hAnsi="仿宋" w:eastAsia="仿宋" w:cs="仿宋"/>
          <w:b/>
          <w:sz w:val="24"/>
          <w:szCs w:val="22"/>
        </w:rPr>
      </w:pPr>
      <w:bookmarkStart w:id="450" w:name="_Toc7005127"/>
    </w:p>
    <w:p w14:paraId="517C2662">
      <w:pPr>
        <w:jc w:val="left"/>
        <w:outlineLvl w:val="2"/>
        <w:rPr>
          <w:rFonts w:hint="eastAsia" w:ascii="仿宋" w:hAnsi="仿宋" w:eastAsia="仿宋" w:cs="仿宋"/>
          <w:b/>
          <w:sz w:val="24"/>
          <w:szCs w:val="22"/>
        </w:rPr>
      </w:pPr>
    </w:p>
    <w:p w14:paraId="7CC074E9">
      <w:pPr>
        <w:jc w:val="left"/>
        <w:outlineLvl w:val="2"/>
        <w:rPr>
          <w:rFonts w:hint="eastAsia" w:ascii="仿宋" w:hAnsi="仿宋" w:eastAsia="仿宋" w:cs="仿宋"/>
          <w:b/>
          <w:sz w:val="24"/>
          <w:szCs w:val="22"/>
        </w:rPr>
      </w:pPr>
    </w:p>
    <w:p w14:paraId="760FDC92">
      <w:pPr>
        <w:jc w:val="left"/>
        <w:outlineLvl w:val="2"/>
        <w:rPr>
          <w:rFonts w:hint="eastAsia" w:ascii="仿宋" w:hAnsi="仿宋" w:eastAsia="仿宋" w:cs="仿宋"/>
          <w:b/>
          <w:sz w:val="24"/>
          <w:szCs w:val="22"/>
        </w:rPr>
      </w:pPr>
      <w:r>
        <w:rPr>
          <w:rFonts w:hint="eastAsia" w:ascii="仿宋" w:hAnsi="仿宋" w:eastAsia="仿宋" w:cs="仿宋"/>
          <w:b/>
          <w:sz w:val="24"/>
          <w:szCs w:val="22"/>
        </w:rPr>
        <w:t>6-7  供应商控股股东名称、控股公司的名称和存在管理、被管理关系的单位名称说明</w:t>
      </w:r>
      <w:bookmarkEnd w:id="450"/>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51"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51"/>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属于/</w:t>
      </w:r>
      <w:r>
        <w:rPr>
          <w:rFonts w:hint="eastAsia" w:ascii="仿宋" w:hAnsi="仿宋" w:eastAsia="仿宋" w:cs="仿宋"/>
          <w:sz w:val="24"/>
          <w:u w:val="single"/>
        </w:rPr>
        <w:t xml:space="preserve">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52" w:name="_Toc7005129"/>
      <w:r>
        <w:rPr>
          <w:rFonts w:hint="eastAsia" w:ascii="仿宋" w:hAnsi="仿宋" w:eastAsia="仿宋" w:cs="仿宋"/>
          <w:b/>
          <w:sz w:val="24"/>
        </w:rPr>
        <w:t>6-9  证明供应商符合特定资格条件的证明材料</w:t>
      </w:r>
      <w:bookmarkEnd w:id="452"/>
      <w:r>
        <w:rPr>
          <w:rFonts w:hint="eastAsia" w:ascii="仿宋" w:hAnsi="仿宋" w:eastAsia="仿宋" w:cs="仿宋"/>
          <w:b/>
          <w:sz w:val="24"/>
        </w:rPr>
        <w:t>：</w:t>
      </w:r>
    </w:p>
    <w:p w14:paraId="1B7746A3">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431C5E23">
      <w:pPr>
        <w:pStyle w:val="22"/>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2.供应商具备建设行政主管部门颁发的市政公用工程施工总承包三级及以上资质并具有有效的安全生产许可证；</w:t>
      </w:r>
    </w:p>
    <w:p w14:paraId="7F11E068">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3.拟委派的项目负责人须具备市政公用工程专业注册建造师二级以上（含二级）执业资格和有效的安全生产考核合格证书，并提供未担任其他在建工程项目负责人的承诺书</w:t>
      </w:r>
      <w:r>
        <w:rPr>
          <w:rFonts w:hint="eastAsia" w:ascii="仿宋" w:hAnsi="仿宋" w:eastAsia="仿宋" w:cs="仿宋"/>
          <w:sz w:val="24"/>
          <w:highlight w:val="none"/>
          <w:lang w:eastAsia="zh-CN"/>
        </w:rPr>
        <w:t>。</w:t>
      </w:r>
    </w:p>
    <w:p w14:paraId="08F75344">
      <w:pPr>
        <w:spacing w:after="240" w:afterLines="100" w:line="360" w:lineRule="auto"/>
        <w:jc w:val="center"/>
        <w:outlineLvl w:val="1"/>
        <w:rPr>
          <w:rFonts w:hint="eastAsia" w:ascii="仿宋" w:hAnsi="仿宋" w:eastAsia="仿宋" w:cs="仿宋"/>
          <w:color w:val="auto"/>
          <w:sz w:val="28"/>
          <w:szCs w:val="28"/>
          <w:highlight w:val="none"/>
        </w:rPr>
      </w:pPr>
    </w:p>
    <w:p w14:paraId="226ECB60">
      <w:pPr>
        <w:spacing w:after="240" w:afterLines="100" w:line="360" w:lineRule="auto"/>
        <w:jc w:val="center"/>
        <w:outlineLvl w:val="1"/>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项目经理无在建项目承诺书</w:t>
      </w:r>
    </w:p>
    <w:p w14:paraId="346446F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（招标人名称）：</w:t>
      </w:r>
    </w:p>
    <w:p w14:paraId="53AC6E9D">
      <w:pPr>
        <w:tabs>
          <w:tab w:val="left" w:pos="2730"/>
        </w:tabs>
        <w:spacing w:line="360" w:lineRule="auto"/>
        <w:ind w:firstLine="480" w:firstLineChars="200"/>
        <w:jc w:val="left"/>
        <w:rPr>
          <w:rFonts w:hint="eastAsia" w:ascii="仿宋" w:hAnsi="仿宋" w:eastAsia="仿宋" w:cs="仿宋"/>
          <w:color w:val="auto"/>
          <w:sz w:val="24"/>
          <w:szCs w:val="24"/>
          <w:highlight w:val="none"/>
        </w:rPr>
      </w:pPr>
    </w:p>
    <w:p w14:paraId="473BE851">
      <w:pPr>
        <w:tabs>
          <w:tab w:val="left" w:pos="2730"/>
        </w:tabs>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我单位承诺：拟指派担任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（项目名称）项目的项目经理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（姓名），身份证号码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，执业资格注册证号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，目前未在其他在建工程项目担任任何职务。</w:t>
      </w:r>
    </w:p>
    <w:p w14:paraId="5AE9BCB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我单位承诺上述信息是真实的、准确的，并自愿承担因我单位不实承诺所造成的包括取消中标候选人资格在内的一切法律后果。</w:t>
      </w:r>
    </w:p>
    <w:p w14:paraId="130CF5A0">
      <w:pPr>
        <w:spacing w:line="360" w:lineRule="auto"/>
        <w:ind w:firstLine="480" w:firstLineChars="200"/>
        <w:rPr>
          <w:rFonts w:hint="eastAsia" w:ascii="仿宋" w:hAnsi="仿宋" w:eastAsia="仿宋" w:cs="仿宋"/>
          <w:color w:val="auto"/>
          <w:sz w:val="24"/>
          <w:szCs w:val="24"/>
          <w:highlight w:val="none"/>
        </w:rPr>
      </w:pPr>
    </w:p>
    <w:p w14:paraId="5101FAD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14:paraId="1C187426">
      <w:pPr>
        <w:spacing w:line="36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（盖单位章）</w:t>
      </w:r>
    </w:p>
    <w:p w14:paraId="3430378D">
      <w:pPr>
        <w:pStyle w:val="22"/>
        <w:rPr>
          <w:rFonts w:hint="eastAsia" w:ascii="仿宋" w:hAnsi="仿宋" w:eastAsia="仿宋" w:cs="仿宋"/>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hint="eastAsia" w:ascii="仿宋" w:hAnsi="仿宋" w:eastAsia="仿宋" w:cs="仿宋"/>
        </w:rPr>
        <w:br w:type="page"/>
      </w:r>
    </w:p>
    <w:p w14:paraId="50680A27">
      <w:pPr>
        <w:spacing w:after="120"/>
        <w:rPr>
          <w:rFonts w:hint="eastAsia" w:ascii="仿宋" w:hAnsi="仿宋" w:eastAsia="仿宋" w:cs="仿宋"/>
        </w:rPr>
      </w:pP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08B4A4AB">
      <w:pPr>
        <w:pStyle w:val="3"/>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6B7197DC">
      <w:pPr>
        <w:autoSpaceDE w:val="0"/>
        <w:autoSpaceDN w:val="0"/>
        <w:adjustRightInd w:val="0"/>
        <w:snapToGrid w:val="0"/>
        <w:spacing w:line="312" w:lineRule="auto"/>
        <w:rPr>
          <w:rFonts w:hint="eastAsia" w:ascii="仿宋" w:hAnsi="仿宋" w:eastAsia="仿宋" w:cs="仿宋"/>
          <w:b/>
          <w:bCs/>
          <w:sz w:val="24"/>
          <w:lang w:val="zh-CN"/>
        </w:rPr>
      </w:pP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w:t>
      </w:r>
      <w:r>
        <w:rPr>
          <w:rFonts w:hint="eastAsia" w:ascii="仿宋" w:hAnsi="仿宋" w:eastAsia="仿宋" w:cs="仿宋"/>
          <w:sz w:val="24"/>
          <w:u w:val="single"/>
          <w:lang w:val="zh-CN"/>
        </w:rPr>
        <w:t>一</w:t>
      </w:r>
      <w:r>
        <w:rPr>
          <w:rFonts w:hint="eastAsia" w:ascii="仿宋" w:hAnsi="仿宋" w:eastAsia="仿宋" w:cs="仿宋"/>
          <w:sz w:val="24"/>
          <w:lang w:val="zh-CN"/>
        </w:rPr>
        <w:t>份。</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282E1C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7044B54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450B43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665189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5E70DAB2">
      <w:pPr>
        <w:pStyle w:val="22"/>
        <w:rPr>
          <w:rFonts w:hint="eastAsia" w:ascii="仿宋" w:hAnsi="仿宋" w:eastAsia="仿宋" w:cs="仿宋"/>
        </w:rPr>
      </w:pP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2B2028B">
      <w:pPr>
        <w:pStyle w:val="22"/>
        <w:rPr>
          <w:rFonts w:hint="eastAsia" w:ascii="仿宋" w:hAnsi="仿宋" w:eastAsia="仿宋" w:cs="仿宋"/>
        </w:rPr>
      </w:pPr>
    </w:p>
    <w:p w14:paraId="128EA9C2">
      <w:pPr>
        <w:pStyle w:val="5"/>
        <w:ind w:firstLine="0" w:firstLineChars="0"/>
        <w:jc w:val="center"/>
        <w:rPr>
          <w:rFonts w:hint="eastAsia" w:ascii="仿宋" w:hAnsi="仿宋" w:eastAsia="仿宋" w:cs="仿宋"/>
          <w:color w:val="auto"/>
          <w:sz w:val="32"/>
          <w:szCs w:val="32"/>
          <w:highlight w:val="none"/>
        </w:rPr>
      </w:pPr>
      <w:bookmarkStart w:id="453" w:name="_Hlt520356241"/>
      <w:bookmarkEnd w:id="453"/>
      <w:r>
        <w:rPr>
          <w:rFonts w:hint="eastAsia" w:ascii="仿宋" w:hAnsi="仿宋" w:eastAsia="仿宋" w:cs="仿宋"/>
        </w:rPr>
        <w:br w:type="page"/>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09A5F8D0">
      <w:pPr>
        <w:pStyle w:val="4"/>
        <w:rPr>
          <w:rFonts w:hint="eastAsia" w:ascii="仿宋" w:hAnsi="仿宋" w:eastAsia="仿宋" w:cs="仿宋"/>
          <w:color w:val="auto"/>
          <w:highlight w:val="none"/>
        </w:rPr>
      </w:pP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5A82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2758F7E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0F3A3C2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4E4DE1F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0909B0E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39F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7ED029A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22193275">
            <w:pPr>
              <w:pStyle w:val="29"/>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015E5915">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0319840D">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477EDE54">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76ADB6DA">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1D3DBAFF">
            <w:pPr>
              <w:jc w:val="center"/>
              <w:rPr>
                <w:rFonts w:hint="eastAsia" w:ascii="仿宋" w:hAnsi="仿宋" w:eastAsia="仿宋" w:cs="仿宋"/>
                <w:color w:val="auto"/>
                <w:sz w:val="24"/>
                <w:highlight w:val="none"/>
              </w:rPr>
            </w:pPr>
          </w:p>
        </w:tc>
      </w:tr>
      <w:tr w14:paraId="5CE6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0809AB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1C12BCAF">
            <w:pPr>
              <w:pStyle w:val="29"/>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606439EC">
            <w:pPr>
              <w:pStyle w:val="29"/>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5BB00975">
            <w:pPr>
              <w:jc w:val="center"/>
              <w:rPr>
                <w:rFonts w:hint="eastAsia" w:ascii="仿宋" w:hAnsi="仿宋" w:eastAsia="仿宋" w:cs="仿宋"/>
                <w:color w:val="auto"/>
                <w:sz w:val="24"/>
                <w:highlight w:val="none"/>
              </w:rPr>
            </w:pPr>
          </w:p>
        </w:tc>
      </w:tr>
      <w:tr w14:paraId="7236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57EA3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23566D21">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4F5C9F6A">
            <w:pPr>
              <w:spacing w:line="300" w:lineRule="auto"/>
              <w:jc w:val="center"/>
              <w:rPr>
                <w:rFonts w:hint="eastAsia" w:ascii="仿宋" w:hAnsi="仿宋" w:eastAsia="仿宋" w:cs="仿宋"/>
                <w:color w:val="auto"/>
                <w:sz w:val="24"/>
                <w:highlight w:val="none"/>
              </w:rPr>
            </w:pPr>
          </w:p>
        </w:tc>
        <w:tc>
          <w:tcPr>
            <w:tcW w:w="445" w:type="pct"/>
            <w:noWrap w:val="0"/>
            <w:vAlign w:val="center"/>
          </w:tcPr>
          <w:p w14:paraId="4F03EEDC">
            <w:pPr>
              <w:jc w:val="center"/>
              <w:rPr>
                <w:rFonts w:hint="eastAsia" w:ascii="仿宋" w:hAnsi="仿宋" w:eastAsia="仿宋" w:cs="仿宋"/>
                <w:color w:val="auto"/>
                <w:sz w:val="24"/>
                <w:highlight w:val="none"/>
              </w:rPr>
            </w:pPr>
          </w:p>
        </w:tc>
      </w:tr>
      <w:tr w14:paraId="1D76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9EF10B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00275D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保修期</w:t>
            </w:r>
          </w:p>
        </w:tc>
        <w:tc>
          <w:tcPr>
            <w:tcW w:w="2994" w:type="pct"/>
            <w:noWrap w:val="0"/>
            <w:vAlign w:val="center"/>
          </w:tcPr>
          <w:p w14:paraId="4B3CFA87">
            <w:pPr>
              <w:spacing w:line="360" w:lineRule="auto"/>
              <w:jc w:val="center"/>
              <w:rPr>
                <w:rFonts w:hint="eastAsia" w:ascii="仿宋" w:hAnsi="仿宋" w:eastAsia="仿宋" w:cs="仿宋"/>
                <w:color w:val="auto"/>
                <w:sz w:val="24"/>
                <w:highlight w:val="none"/>
              </w:rPr>
            </w:pPr>
          </w:p>
        </w:tc>
        <w:tc>
          <w:tcPr>
            <w:tcW w:w="445" w:type="pct"/>
            <w:noWrap w:val="0"/>
            <w:vAlign w:val="center"/>
          </w:tcPr>
          <w:p w14:paraId="4F810213">
            <w:pPr>
              <w:jc w:val="center"/>
              <w:rPr>
                <w:rFonts w:hint="eastAsia" w:ascii="仿宋" w:hAnsi="仿宋" w:eastAsia="仿宋" w:cs="仿宋"/>
                <w:color w:val="auto"/>
                <w:sz w:val="24"/>
                <w:highlight w:val="none"/>
              </w:rPr>
            </w:pPr>
          </w:p>
        </w:tc>
      </w:tr>
      <w:tr w14:paraId="212F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D93E73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447A12B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63FB384F">
            <w:pPr>
              <w:spacing w:line="360" w:lineRule="auto"/>
              <w:jc w:val="center"/>
              <w:rPr>
                <w:rFonts w:hint="eastAsia" w:ascii="仿宋" w:hAnsi="仿宋" w:eastAsia="仿宋" w:cs="仿宋"/>
                <w:color w:val="auto"/>
                <w:sz w:val="24"/>
                <w:highlight w:val="none"/>
              </w:rPr>
            </w:pPr>
          </w:p>
        </w:tc>
        <w:tc>
          <w:tcPr>
            <w:tcW w:w="445" w:type="pct"/>
            <w:noWrap w:val="0"/>
            <w:vAlign w:val="center"/>
          </w:tcPr>
          <w:p w14:paraId="4323C53B">
            <w:pPr>
              <w:jc w:val="center"/>
              <w:rPr>
                <w:rFonts w:hint="eastAsia" w:ascii="仿宋" w:hAnsi="仿宋" w:eastAsia="仿宋" w:cs="仿宋"/>
                <w:color w:val="auto"/>
                <w:sz w:val="24"/>
                <w:highlight w:val="none"/>
              </w:rPr>
            </w:pPr>
          </w:p>
        </w:tc>
      </w:tr>
      <w:tr w14:paraId="2D14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9AB011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5CED1A8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7849BD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792981E7">
            <w:pPr>
              <w:jc w:val="center"/>
              <w:rPr>
                <w:rFonts w:hint="eastAsia" w:ascii="仿宋" w:hAnsi="仿宋" w:eastAsia="仿宋" w:cs="仿宋"/>
                <w:color w:val="auto"/>
                <w:sz w:val="24"/>
                <w:highlight w:val="none"/>
              </w:rPr>
            </w:pPr>
          </w:p>
        </w:tc>
      </w:tr>
    </w:tbl>
    <w:p w14:paraId="2610AAC2">
      <w:pPr>
        <w:rPr>
          <w:rFonts w:hint="eastAsia" w:ascii="仿宋" w:hAnsi="仿宋" w:eastAsia="仿宋" w:cs="仿宋"/>
        </w:rPr>
      </w:pPr>
      <w:r>
        <w:rPr>
          <w:rFonts w:hint="eastAsia" w:ascii="仿宋" w:hAnsi="仿宋" w:eastAsia="仿宋" w:cs="仿宋"/>
          <w:sz w:val="24"/>
        </w:rPr>
        <w:br w:type="page"/>
      </w:r>
    </w:p>
    <w:p w14:paraId="7FC25016">
      <w:pPr>
        <w:pStyle w:val="3"/>
        <w:jc w:val="center"/>
        <w:rPr>
          <w:rFonts w:hint="eastAsia" w:ascii="仿宋" w:hAnsi="仿宋" w:eastAsia="仿宋" w:cs="仿宋"/>
          <w:b/>
          <w:bCs/>
        </w:rPr>
      </w:pPr>
      <w:r>
        <w:rPr>
          <w:rFonts w:hint="eastAsia" w:ascii="仿宋" w:hAnsi="仿宋" w:eastAsia="仿宋" w:cs="仿宋"/>
          <w:b/>
          <w:bCs/>
          <w:lang w:val="zh-CN"/>
        </w:rPr>
        <w:t>第二部分  磋商响应报价表</w:t>
      </w:r>
    </w:p>
    <w:p w14:paraId="03B23159">
      <w:pPr>
        <w:autoSpaceDE w:val="0"/>
        <w:autoSpaceDN w:val="0"/>
        <w:adjustRightInd w:val="0"/>
        <w:snapToGrid w:val="0"/>
        <w:spacing w:line="360" w:lineRule="auto"/>
        <w:jc w:val="center"/>
        <w:rPr>
          <w:rFonts w:hint="eastAsia" w:ascii="仿宋" w:hAnsi="仿宋" w:eastAsia="仿宋" w:cs="仿宋"/>
          <w:b/>
          <w:bCs/>
          <w:sz w:val="32"/>
          <w:szCs w:val="32"/>
        </w:rPr>
      </w:pPr>
    </w:p>
    <w:p w14:paraId="2F782FA9">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323D1255">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EBE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3535B2FA">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07F21D9C">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F2C7522">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7FD8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5BA2A718">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041BED89">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524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6E7231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0BFBAC78">
            <w:pPr>
              <w:pStyle w:val="22"/>
              <w:rPr>
                <w:rFonts w:hint="eastAsia" w:ascii="仿宋" w:hAnsi="仿宋" w:eastAsia="仿宋" w:cs="仿宋"/>
                <w:sz w:val="24"/>
              </w:rPr>
            </w:pPr>
          </w:p>
        </w:tc>
      </w:tr>
      <w:tr w14:paraId="33F0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1C9187F4">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397BD7AF">
            <w:pPr>
              <w:pStyle w:val="22"/>
              <w:rPr>
                <w:rFonts w:hint="eastAsia" w:ascii="仿宋" w:hAnsi="仿宋" w:eastAsia="仿宋" w:cs="仿宋"/>
                <w:sz w:val="24"/>
              </w:rPr>
            </w:pPr>
          </w:p>
        </w:tc>
      </w:tr>
      <w:tr w14:paraId="3A33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70E770F">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4E78981">
            <w:pPr>
              <w:pStyle w:val="22"/>
              <w:rPr>
                <w:rFonts w:hint="eastAsia" w:ascii="仿宋" w:hAnsi="仿宋" w:eastAsia="仿宋" w:cs="仿宋"/>
                <w:sz w:val="24"/>
              </w:rPr>
            </w:pPr>
          </w:p>
        </w:tc>
      </w:tr>
      <w:tr w14:paraId="1EBA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55BC1110">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260AA05E">
            <w:pPr>
              <w:pStyle w:val="22"/>
              <w:rPr>
                <w:rFonts w:hint="eastAsia" w:ascii="仿宋" w:hAnsi="仿宋" w:eastAsia="仿宋" w:cs="仿宋"/>
                <w:sz w:val="24"/>
              </w:rPr>
            </w:pPr>
          </w:p>
        </w:tc>
      </w:tr>
      <w:tr w14:paraId="3149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AC781BE">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70A79586">
            <w:pPr>
              <w:pStyle w:val="22"/>
              <w:rPr>
                <w:rFonts w:hint="eastAsia" w:ascii="仿宋" w:hAnsi="仿宋" w:eastAsia="仿宋" w:cs="仿宋"/>
                <w:sz w:val="24"/>
              </w:rPr>
            </w:pPr>
          </w:p>
        </w:tc>
      </w:tr>
    </w:tbl>
    <w:p w14:paraId="5678978A">
      <w:pPr>
        <w:pStyle w:val="22"/>
        <w:rPr>
          <w:rFonts w:hint="eastAsia" w:ascii="仿宋" w:hAnsi="仿宋" w:eastAsia="仿宋" w:cs="仿宋"/>
          <w:lang w:val="zh-CN"/>
        </w:rPr>
      </w:pPr>
    </w:p>
    <w:p w14:paraId="163A0E78">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3219477D">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57AABB4">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EC77AF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D6D573E">
      <w:pPr>
        <w:adjustRightInd w:val="0"/>
        <w:snapToGrid w:val="0"/>
        <w:spacing w:line="360" w:lineRule="auto"/>
        <w:jc w:val="center"/>
        <w:rPr>
          <w:rFonts w:hint="eastAsia" w:ascii="仿宋" w:hAnsi="仿宋" w:eastAsia="仿宋" w:cs="仿宋"/>
          <w:b/>
          <w:sz w:val="42"/>
        </w:rPr>
      </w:pPr>
    </w:p>
    <w:p w14:paraId="19B96987">
      <w:pPr>
        <w:adjustRightInd w:val="0"/>
        <w:snapToGrid w:val="0"/>
        <w:spacing w:line="360" w:lineRule="auto"/>
        <w:jc w:val="center"/>
        <w:rPr>
          <w:rFonts w:hint="eastAsia" w:ascii="仿宋" w:hAnsi="仿宋" w:eastAsia="仿宋" w:cs="仿宋"/>
          <w:b/>
          <w:sz w:val="42"/>
        </w:rPr>
        <w:sectPr>
          <w:footerReference r:id="rId14"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54" w:name="_Toc106124285"/>
      <w:bookmarkStart w:id="455" w:name="_Toc106124378"/>
      <w:r>
        <w:rPr>
          <w:rFonts w:hint="eastAsia" w:ascii="仿宋" w:hAnsi="仿宋" w:eastAsia="仿宋" w:cs="仿宋"/>
          <w:b/>
          <w:bCs/>
          <w:color w:val="auto"/>
          <w:sz w:val="32"/>
          <w:szCs w:val="32"/>
          <w:highlight w:val="none"/>
        </w:rPr>
        <w:t>已标价工程量清单</w:t>
      </w:r>
      <w:bookmarkEnd w:id="454"/>
      <w:bookmarkEnd w:id="455"/>
    </w:p>
    <w:p w14:paraId="6978EA91">
      <w:pPr>
        <w:pStyle w:val="74"/>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一</w:t>
      </w:r>
      <w:r>
        <w:rPr>
          <w:rFonts w:hint="eastAsia" w:ascii="仿宋" w:hAnsi="仿宋" w:eastAsia="仿宋" w:cs="仿宋"/>
          <w:bCs/>
          <w:color w:val="auto"/>
          <w:sz w:val="24"/>
          <w:szCs w:val="24"/>
          <w:highlight w:val="none"/>
        </w:rPr>
        <w:t>、投标报价说明</w:t>
      </w:r>
    </w:p>
    <w:p w14:paraId="28922A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481BB7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52FBB79">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734E012B">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2E6143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1AEE51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14:paraId="43A4D185">
      <w:pPr>
        <w:pStyle w:val="74"/>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二</w:t>
      </w:r>
      <w:r>
        <w:rPr>
          <w:rFonts w:hint="eastAsia" w:ascii="仿宋" w:hAnsi="仿宋" w:eastAsia="仿宋" w:cs="仿宋"/>
          <w:bCs/>
          <w:color w:val="auto"/>
          <w:sz w:val="24"/>
          <w:szCs w:val="24"/>
          <w:highlight w:val="none"/>
        </w:rPr>
        <w:t>、已标价工程量清单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14:paraId="0261CC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14:paraId="5C4717C0">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14:paraId="180E7AC3">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14:paraId="657D4335">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14:paraId="329AA5E6">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14:paraId="52208B17">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14:paraId="2CF77F7D">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14:paraId="7DD3DB4F">
      <w:pPr>
        <w:numPr>
          <w:ilvl w:val="0"/>
          <w:numId w:val="13"/>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14:paraId="226ACB14">
      <w:pPr>
        <w:pStyle w:val="4"/>
        <w:rPr>
          <w:rFonts w:hint="eastAsia" w:ascii="仿宋" w:hAnsi="仿宋" w:eastAsia="仿宋" w:cs="仿宋"/>
        </w:rPr>
      </w:pPr>
    </w:p>
    <w:p w14:paraId="0F75F8C0">
      <w:pPr>
        <w:spacing w:line="360" w:lineRule="auto"/>
        <w:rPr>
          <w:rFonts w:hint="eastAsia" w:ascii="仿宋" w:hAnsi="仿宋" w:eastAsia="仿宋" w:cs="仿宋"/>
          <w:sz w:val="24"/>
          <w:lang w:val="en-US" w:eastAsia="zh-CN"/>
        </w:rPr>
      </w:pPr>
    </w:p>
    <w:p w14:paraId="6C1EC912">
      <w:pPr>
        <w:spacing w:line="360" w:lineRule="auto"/>
        <w:ind w:firstLine="1920" w:firstLineChars="800"/>
        <w:rPr>
          <w:rFonts w:hint="eastAsia" w:ascii="仿宋" w:hAnsi="仿宋" w:eastAsia="仿宋" w:cs="仿宋"/>
          <w:sz w:val="24"/>
          <w:lang w:val="en-US" w:eastAsia="zh-CN"/>
        </w:rPr>
      </w:pPr>
    </w:p>
    <w:p w14:paraId="0DAD9B1A">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3779069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2C165788">
      <w:pPr>
        <w:pStyle w:val="29"/>
        <w:tabs>
          <w:tab w:val="left" w:pos="5580"/>
        </w:tabs>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4DC3F92E">
      <w:pPr>
        <w:spacing w:line="360" w:lineRule="auto"/>
        <w:ind w:firstLine="1680" w:firstLineChars="800"/>
        <w:rPr>
          <w:rFonts w:hint="eastAsia" w:ascii="仿宋" w:hAnsi="仿宋" w:eastAsia="仿宋" w:cs="仿宋"/>
          <w:kern w:val="0"/>
          <w:sz w:val="24"/>
          <w:u w:val="single"/>
        </w:rPr>
      </w:pPr>
      <w:r>
        <w:rPr>
          <w:rFonts w:hint="eastAsia" w:ascii="仿宋" w:hAnsi="仿宋" w:eastAsia="仿宋" w:cs="仿宋"/>
          <w:szCs w:val="28"/>
        </w:rPr>
        <w:br w:type="page"/>
      </w:r>
    </w:p>
    <w:p w14:paraId="0F05357D">
      <w:pPr>
        <w:pStyle w:val="3"/>
        <w:jc w:val="center"/>
        <w:rPr>
          <w:rFonts w:hint="eastAsia" w:ascii="仿宋" w:hAnsi="仿宋" w:eastAsia="仿宋" w:cs="仿宋"/>
          <w:b/>
          <w:bCs/>
        </w:rPr>
      </w:pPr>
      <w:bookmarkStart w:id="456" w:name="_Toc500747107"/>
      <w:bookmarkStart w:id="457" w:name="_Toc385992402"/>
      <w:bookmarkStart w:id="458" w:name="_Toc499711929"/>
      <w:bookmarkStart w:id="459" w:name="_Toc230099806"/>
      <w:bookmarkStart w:id="460" w:name="_Toc70687203"/>
      <w:bookmarkStart w:id="461" w:name="_Toc232176285"/>
      <w:bookmarkStart w:id="462" w:name="_Toc492955460"/>
      <w:bookmarkStart w:id="463" w:name="_Toc415499902"/>
      <w:bookmarkStart w:id="464" w:name="_Toc249525253"/>
      <w:bookmarkStart w:id="465" w:name="_Toc177189246"/>
      <w:bookmarkStart w:id="466" w:name="_Toc230013641"/>
      <w:bookmarkStart w:id="467" w:name="_Toc503063459"/>
      <w:bookmarkStart w:id="468" w:name="_Toc256342155"/>
      <w:bookmarkStart w:id="469" w:name="_Toc83547687"/>
      <w:bookmarkStart w:id="470" w:name="_Toc184043059"/>
      <w:bookmarkStart w:id="471" w:name="_Toc232395225"/>
      <w:bookmarkStart w:id="472" w:name="_Toc230583555"/>
      <w:bookmarkStart w:id="473" w:name="_Toc53722866"/>
      <w:bookmarkStart w:id="474" w:name="_Toc249515372"/>
      <w:bookmarkStart w:id="475" w:name="_Toc225933091"/>
      <w:bookmarkStart w:id="476" w:name="_Toc177817345"/>
      <w:bookmarkStart w:id="477" w:name="_Toc500747234"/>
      <w:bookmarkStart w:id="478" w:name="_Toc389620242"/>
      <w:bookmarkStart w:id="479" w:name="_Toc500747011"/>
      <w:bookmarkStart w:id="480" w:name="_Toc499711088"/>
      <w:bookmarkStart w:id="481" w:name="_Toc496324624"/>
      <w:bookmarkStart w:id="482" w:name="_Toc177995484"/>
      <w:bookmarkStart w:id="483" w:name="_Toc176882553"/>
      <w:r>
        <w:rPr>
          <w:rFonts w:hint="eastAsia" w:ascii="仿宋" w:hAnsi="仿宋" w:eastAsia="仿宋" w:cs="仿宋"/>
          <w:b/>
          <w:bCs/>
        </w:rPr>
        <w:t>第三部分  偏离表</w:t>
      </w:r>
    </w:p>
    <w:p w14:paraId="2A2D77AA">
      <w:pPr>
        <w:rPr>
          <w:rFonts w:hint="eastAsia" w:ascii="仿宋" w:hAnsi="仿宋" w:eastAsia="仿宋" w:cs="仿宋"/>
        </w:rPr>
      </w:pPr>
    </w:p>
    <w:p w14:paraId="02DF854E">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66FE5DD">
      <w:pPr>
        <w:pStyle w:val="22"/>
        <w:rPr>
          <w:rFonts w:hint="eastAsia" w:ascii="仿宋" w:hAnsi="仿宋" w:eastAsia="仿宋" w:cs="仿宋"/>
          <w:sz w:val="24"/>
        </w:rPr>
      </w:pPr>
      <w:r>
        <w:rPr>
          <w:rFonts w:hint="eastAsia" w:ascii="仿宋" w:hAnsi="仿宋" w:eastAsia="仿宋" w:cs="仿宋"/>
          <w:sz w:val="24"/>
        </w:rPr>
        <w:t>项目编号：</w:t>
      </w:r>
    </w:p>
    <w:p w14:paraId="77EEC862">
      <w:pPr>
        <w:pStyle w:val="22"/>
        <w:rPr>
          <w:rFonts w:hint="eastAsia" w:ascii="仿宋" w:hAnsi="仿宋" w:eastAsia="仿宋" w:cs="仿宋"/>
          <w:sz w:val="24"/>
        </w:rPr>
      </w:pPr>
      <w:r>
        <w:rPr>
          <w:rFonts w:hint="eastAsia" w:ascii="仿宋" w:hAnsi="仿宋" w:eastAsia="仿宋" w:cs="仿宋"/>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14E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2C6488F5">
            <w:pPr>
              <w:pStyle w:val="29"/>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A954046">
            <w:pPr>
              <w:pStyle w:val="29"/>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5E136AE9">
            <w:pPr>
              <w:pStyle w:val="29"/>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1149214A">
            <w:pPr>
              <w:pStyle w:val="29"/>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0BE7B728">
            <w:pPr>
              <w:pStyle w:val="29"/>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0B3B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0832979">
            <w:pPr>
              <w:pStyle w:val="29"/>
              <w:jc w:val="center"/>
              <w:rPr>
                <w:rFonts w:hint="eastAsia" w:ascii="仿宋" w:hAnsi="仿宋" w:eastAsia="仿宋" w:cs="仿宋"/>
                <w:sz w:val="24"/>
                <w:szCs w:val="24"/>
              </w:rPr>
            </w:pPr>
          </w:p>
        </w:tc>
        <w:tc>
          <w:tcPr>
            <w:tcW w:w="2835" w:type="dxa"/>
          </w:tcPr>
          <w:p w14:paraId="4BAC351D">
            <w:pPr>
              <w:pStyle w:val="29"/>
              <w:jc w:val="center"/>
              <w:rPr>
                <w:rFonts w:hint="eastAsia" w:ascii="仿宋" w:hAnsi="仿宋" w:eastAsia="仿宋" w:cs="仿宋"/>
                <w:sz w:val="24"/>
                <w:szCs w:val="24"/>
              </w:rPr>
            </w:pPr>
            <w:r>
              <w:rPr>
                <w:rFonts w:hint="eastAsia" w:ascii="仿宋" w:hAnsi="仿宋" w:eastAsia="仿宋" w:cs="仿宋"/>
                <w:sz w:val="24"/>
                <w:szCs w:val="24"/>
              </w:rPr>
              <w:t>建设地点</w:t>
            </w:r>
          </w:p>
        </w:tc>
        <w:tc>
          <w:tcPr>
            <w:tcW w:w="1701" w:type="dxa"/>
          </w:tcPr>
          <w:p w14:paraId="6750BC9E">
            <w:pPr>
              <w:pStyle w:val="29"/>
              <w:jc w:val="center"/>
              <w:rPr>
                <w:rFonts w:hint="eastAsia" w:ascii="仿宋" w:hAnsi="仿宋" w:eastAsia="仿宋" w:cs="仿宋"/>
                <w:sz w:val="24"/>
                <w:szCs w:val="24"/>
              </w:rPr>
            </w:pPr>
          </w:p>
        </w:tc>
        <w:tc>
          <w:tcPr>
            <w:tcW w:w="1417" w:type="dxa"/>
          </w:tcPr>
          <w:p w14:paraId="5ED4FAA0">
            <w:pPr>
              <w:pStyle w:val="29"/>
              <w:jc w:val="center"/>
              <w:rPr>
                <w:rFonts w:hint="eastAsia" w:ascii="仿宋" w:hAnsi="仿宋" w:eastAsia="仿宋" w:cs="仿宋"/>
                <w:sz w:val="24"/>
                <w:szCs w:val="24"/>
              </w:rPr>
            </w:pPr>
          </w:p>
        </w:tc>
        <w:tc>
          <w:tcPr>
            <w:tcW w:w="2195" w:type="dxa"/>
          </w:tcPr>
          <w:p w14:paraId="20C87837">
            <w:pPr>
              <w:pStyle w:val="29"/>
              <w:jc w:val="center"/>
              <w:rPr>
                <w:rFonts w:hint="eastAsia" w:ascii="仿宋" w:hAnsi="仿宋" w:eastAsia="仿宋" w:cs="仿宋"/>
                <w:sz w:val="24"/>
                <w:szCs w:val="24"/>
              </w:rPr>
            </w:pPr>
          </w:p>
        </w:tc>
      </w:tr>
      <w:tr w14:paraId="4319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8ABE6A1">
            <w:pPr>
              <w:pStyle w:val="29"/>
              <w:ind w:left="1080" w:leftChars="257" w:hanging="540"/>
              <w:rPr>
                <w:rFonts w:hint="eastAsia" w:ascii="仿宋" w:hAnsi="仿宋" w:eastAsia="仿宋" w:cs="仿宋"/>
                <w:sz w:val="24"/>
                <w:szCs w:val="24"/>
              </w:rPr>
            </w:pPr>
          </w:p>
        </w:tc>
        <w:tc>
          <w:tcPr>
            <w:tcW w:w="2835" w:type="dxa"/>
            <w:vAlign w:val="center"/>
          </w:tcPr>
          <w:p w14:paraId="0C07E1B4">
            <w:pPr>
              <w:spacing w:line="360" w:lineRule="auto"/>
              <w:jc w:val="center"/>
              <w:rPr>
                <w:rFonts w:hint="eastAsia" w:ascii="仿宋" w:hAnsi="仿宋" w:eastAsia="仿宋" w:cs="仿宋"/>
                <w:bCs/>
                <w:sz w:val="24"/>
              </w:rPr>
            </w:pPr>
            <w:r>
              <w:rPr>
                <w:rFonts w:hint="eastAsia" w:ascii="仿宋" w:hAnsi="仿宋" w:eastAsia="仿宋" w:cs="仿宋"/>
                <w:bCs/>
                <w:sz w:val="24"/>
              </w:rPr>
              <w:t>工期</w:t>
            </w:r>
          </w:p>
        </w:tc>
        <w:tc>
          <w:tcPr>
            <w:tcW w:w="1701" w:type="dxa"/>
          </w:tcPr>
          <w:p w14:paraId="3EC6DBA3">
            <w:pPr>
              <w:pStyle w:val="29"/>
              <w:ind w:left="1080" w:leftChars="257" w:hanging="540"/>
              <w:jc w:val="center"/>
              <w:rPr>
                <w:rFonts w:hint="eastAsia" w:ascii="仿宋" w:hAnsi="仿宋" w:eastAsia="仿宋" w:cs="仿宋"/>
                <w:sz w:val="24"/>
                <w:szCs w:val="24"/>
              </w:rPr>
            </w:pPr>
          </w:p>
        </w:tc>
        <w:tc>
          <w:tcPr>
            <w:tcW w:w="1417" w:type="dxa"/>
          </w:tcPr>
          <w:p w14:paraId="669BA35B">
            <w:pPr>
              <w:pStyle w:val="29"/>
              <w:ind w:left="1080" w:leftChars="257" w:hanging="540"/>
              <w:jc w:val="center"/>
              <w:rPr>
                <w:rFonts w:hint="eastAsia" w:ascii="仿宋" w:hAnsi="仿宋" w:eastAsia="仿宋" w:cs="仿宋"/>
                <w:sz w:val="24"/>
                <w:szCs w:val="24"/>
              </w:rPr>
            </w:pPr>
          </w:p>
        </w:tc>
        <w:tc>
          <w:tcPr>
            <w:tcW w:w="2195" w:type="dxa"/>
          </w:tcPr>
          <w:p w14:paraId="01C029F9">
            <w:pPr>
              <w:pStyle w:val="29"/>
              <w:ind w:left="1080" w:leftChars="257" w:hanging="540"/>
              <w:rPr>
                <w:rFonts w:hint="eastAsia" w:ascii="仿宋" w:hAnsi="仿宋" w:eastAsia="仿宋" w:cs="仿宋"/>
                <w:sz w:val="24"/>
                <w:szCs w:val="24"/>
              </w:rPr>
            </w:pPr>
          </w:p>
        </w:tc>
      </w:tr>
      <w:tr w14:paraId="6E43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AAE8B1F">
            <w:pPr>
              <w:pStyle w:val="29"/>
              <w:ind w:left="1080" w:leftChars="257" w:hanging="540"/>
              <w:rPr>
                <w:rFonts w:hint="eastAsia" w:ascii="仿宋" w:hAnsi="仿宋" w:eastAsia="仿宋" w:cs="仿宋"/>
                <w:sz w:val="24"/>
                <w:szCs w:val="24"/>
              </w:rPr>
            </w:pPr>
          </w:p>
        </w:tc>
        <w:tc>
          <w:tcPr>
            <w:tcW w:w="2835" w:type="dxa"/>
            <w:vAlign w:val="center"/>
          </w:tcPr>
          <w:p w14:paraId="5822F76A">
            <w:pPr>
              <w:spacing w:line="360" w:lineRule="auto"/>
              <w:jc w:val="center"/>
              <w:rPr>
                <w:rFonts w:hint="eastAsia" w:ascii="仿宋" w:hAnsi="仿宋" w:eastAsia="仿宋" w:cs="仿宋"/>
                <w:bCs/>
                <w:sz w:val="24"/>
              </w:rPr>
            </w:pPr>
            <w:r>
              <w:rPr>
                <w:rFonts w:hint="eastAsia" w:ascii="仿宋" w:hAnsi="仿宋" w:eastAsia="仿宋" w:cs="仿宋"/>
                <w:bCs/>
                <w:sz w:val="24"/>
              </w:rPr>
              <w:t>工程质量</w:t>
            </w:r>
          </w:p>
        </w:tc>
        <w:tc>
          <w:tcPr>
            <w:tcW w:w="1701" w:type="dxa"/>
          </w:tcPr>
          <w:p w14:paraId="7C48D3B3">
            <w:pPr>
              <w:pStyle w:val="29"/>
              <w:ind w:left="1080" w:leftChars="257" w:hanging="540"/>
              <w:rPr>
                <w:rFonts w:hint="eastAsia" w:ascii="仿宋" w:hAnsi="仿宋" w:eastAsia="仿宋" w:cs="仿宋"/>
                <w:sz w:val="24"/>
                <w:szCs w:val="24"/>
              </w:rPr>
            </w:pPr>
          </w:p>
        </w:tc>
        <w:tc>
          <w:tcPr>
            <w:tcW w:w="1417" w:type="dxa"/>
          </w:tcPr>
          <w:p w14:paraId="3297F33D">
            <w:pPr>
              <w:pStyle w:val="29"/>
              <w:ind w:left="1080" w:leftChars="257" w:hanging="540"/>
              <w:rPr>
                <w:rFonts w:hint="eastAsia" w:ascii="仿宋" w:hAnsi="仿宋" w:eastAsia="仿宋" w:cs="仿宋"/>
                <w:sz w:val="24"/>
                <w:szCs w:val="24"/>
              </w:rPr>
            </w:pPr>
          </w:p>
        </w:tc>
        <w:tc>
          <w:tcPr>
            <w:tcW w:w="2195" w:type="dxa"/>
          </w:tcPr>
          <w:p w14:paraId="13B37EEF">
            <w:pPr>
              <w:pStyle w:val="29"/>
              <w:ind w:left="1080" w:leftChars="257" w:hanging="540"/>
              <w:rPr>
                <w:rFonts w:hint="eastAsia" w:ascii="仿宋" w:hAnsi="仿宋" w:eastAsia="仿宋" w:cs="仿宋"/>
                <w:sz w:val="24"/>
                <w:szCs w:val="24"/>
              </w:rPr>
            </w:pPr>
          </w:p>
        </w:tc>
      </w:tr>
      <w:tr w14:paraId="4FB0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5607A48">
            <w:pPr>
              <w:pStyle w:val="29"/>
              <w:ind w:left="1080" w:leftChars="257" w:hanging="540"/>
              <w:rPr>
                <w:rFonts w:hint="eastAsia" w:ascii="仿宋" w:hAnsi="仿宋" w:eastAsia="仿宋" w:cs="仿宋"/>
                <w:sz w:val="24"/>
                <w:szCs w:val="24"/>
              </w:rPr>
            </w:pPr>
          </w:p>
        </w:tc>
        <w:tc>
          <w:tcPr>
            <w:tcW w:w="2835" w:type="dxa"/>
            <w:vAlign w:val="center"/>
          </w:tcPr>
          <w:p w14:paraId="4119DC8B">
            <w:pPr>
              <w:spacing w:line="360" w:lineRule="auto"/>
              <w:jc w:val="center"/>
              <w:rPr>
                <w:rFonts w:hint="eastAsia" w:ascii="仿宋" w:hAnsi="仿宋" w:eastAsia="仿宋" w:cs="仿宋"/>
                <w:bCs/>
                <w:sz w:val="24"/>
              </w:rPr>
            </w:pPr>
            <w:r>
              <w:rPr>
                <w:rFonts w:hint="eastAsia" w:ascii="仿宋" w:hAnsi="仿宋" w:eastAsia="仿宋" w:cs="仿宋"/>
                <w:bCs/>
                <w:sz w:val="24"/>
              </w:rPr>
              <w:t>质保期</w:t>
            </w:r>
          </w:p>
        </w:tc>
        <w:tc>
          <w:tcPr>
            <w:tcW w:w="1701" w:type="dxa"/>
          </w:tcPr>
          <w:p w14:paraId="29671B31">
            <w:pPr>
              <w:pStyle w:val="29"/>
              <w:ind w:left="1080" w:leftChars="257" w:hanging="540"/>
              <w:rPr>
                <w:rFonts w:hint="eastAsia" w:ascii="仿宋" w:hAnsi="仿宋" w:eastAsia="仿宋" w:cs="仿宋"/>
                <w:sz w:val="24"/>
                <w:szCs w:val="24"/>
              </w:rPr>
            </w:pPr>
          </w:p>
        </w:tc>
        <w:tc>
          <w:tcPr>
            <w:tcW w:w="1417" w:type="dxa"/>
          </w:tcPr>
          <w:p w14:paraId="5A6C5893">
            <w:pPr>
              <w:pStyle w:val="29"/>
              <w:ind w:left="1080" w:leftChars="257" w:hanging="540"/>
              <w:rPr>
                <w:rFonts w:hint="eastAsia" w:ascii="仿宋" w:hAnsi="仿宋" w:eastAsia="仿宋" w:cs="仿宋"/>
                <w:sz w:val="24"/>
                <w:szCs w:val="24"/>
              </w:rPr>
            </w:pPr>
          </w:p>
        </w:tc>
        <w:tc>
          <w:tcPr>
            <w:tcW w:w="2195" w:type="dxa"/>
          </w:tcPr>
          <w:p w14:paraId="7A11135F">
            <w:pPr>
              <w:pStyle w:val="29"/>
              <w:ind w:left="1080" w:leftChars="257" w:hanging="540"/>
              <w:rPr>
                <w:rFonts w:hint="eastAsia" w:ascii="仿宋" w:hAnsi="仿宋" w:eastAsia="仿宋" w:cs="仿宋"/>
                <w:sz w:val="24"/>
                <w:szCs w:val="24"/>
              </w:rPr>
            </w:pPr>
          </w:p>
        </w:tc>
      </w:tr>
      <w:tr w14:paraId="3FEC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FA32E2C">
            <w:pPr>
              <w:pStyle w:val="29"/>
              <w:ind w:left="1080" w:leftChars="257" w:hanging="540"/>
              <w:rPr>
                <w:rFonts w:hint="eastAsia" w:ascii="仿宋" w:hAnsi="仿宋" w:eastAsia="仿宋" w:cs="仿宋"/>
                <w:sz w:val="24"/>
                <w:szCs w:val="24"/>
              </w:rPr>
            </w:pPr>
          </w:p>
        </w:tc>
        <w:tc>
          <w:tcPr>
            <w:tcW w:w="2835" w:type="dxa"/>
            <w:vAlign w:val="center"/>
          </w:tcPr>
          <w:p w14:paraId="1AEDCD06">
            <w:pPr>
              <w:spacing w:line="360" w:lineRule="auto"/>
              <w:jc w:val="center"/>
              <w:rPr>
                <w:rFonts w:hint="eastAsia" w:ascii="仿宋" w:hAnsi="仿宋" w:eastAsia="仿宋" w:cs="仿宋"/>
                <w:bCs/>
                <w:sz w:val="24"/>
              </w:rPr>
            </w:pPr>
            <w:r>
              <w:rPr>
                <w:rFonts w:hint="eastAsia" w:ascii="仿宋" w:hAnsi="仿宋" w:eastAsia="仿宋" w:cs="仿宋"/>
                <w:bCs/>
                <w:sz w:val="24"/>
              </w:rPr>
              <w:t>项目经理</w:t>
            </w:r>
          </w:p>
        </w:tc>
        <w:tc>
          <w:tcPr>
            <w:tcW w:w="1701" w:type="dxa"/>
          </w:tcPr>
          <w:p w14:paraId="10E4D26F">
            <w:pPr>
              <w:pStyle w:val="29"/>
              <w:ind w:left="1080" w:leftChars="257" w:hanging="540"/>
              <w:rPr>
                <w:rFonts w:hint="eastAsia" w:ascii="仿宋" w:hAnsi="仿宋" w:eastAsia="仿宋" w:cs="仿宋"/>
                <w:sz w:val="24"/>
                <w:szCs w:val="24"/>
              </w:rPr>
            </w:pPr>
          </w:p>
        </w:tc>
        <w:tc>
          <w:tcPr>
            <w:tcW w:w="1417" w:type="dxa"/>
          </w:tcPr>
          <w:p w14:paraId="6A7468E4">
            <w:pPr>
              <w:pStyle w:val="29"/>
              <w:ind w:left="1080" w:leftChars="257" w:hanging="540"/>
              <w:rPr>
                <w:rFonts w:hint="eastAsia" w:ascii="仿宋" w:hAnsi="仿宋" w:eastAsia="仿宋" w:cs="仿宋"/>
                <w:sz w:val="24"/>
                <w:szCs w:val="24"/>
              </w:rPr>
            </w:pPr>
          </w:p>
        </w:tc>
        <w:tc>
          <w:tcPr>
            <w:tcW w:w="2195" w:type="dxa"/>
          </w:tcPr>
          <w:p w14:paraId="5B6515B3">
            <w:pPr>
              <w:pStyle w:val="29"/>
              <w:ind w:left="1080" w:leftChars="257" w:hanging="540"/>
              <w:rPr>
                <w:rFonts w:hint="eastAsia" w:ascii="仿宋" w:hAnsi="仿宋" w:eastAsia="仿宋" w:cs="仿宋"/>
                <w:sz w:val="24"/>
                <w:szCs w:val="24"/>
              </w:rPr>
            </w:pPr>
          </w:p>
        </w:tc>
      </w:tr>
      <w:tr w14:paraId="4EE8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4489F18">
            <w:pPr>
              <w:pStyle w:val="29"/>
              <w:ind w:left="1080" w:leftChars="257" w:hanging="540"/>
              <w:rPr>
                <w:rFonts w:hint="eastAsia" w:ascii="仿宋" w:hAnsi="仿宋" w:eastAsia="仿宋" w:cs="仿宋"/>
                <w:sz w:val="24"/>
                <w:szCs w:val="24"/>
              </w:rPr>
            </w:pPr>
          </w:p>
        </w:tc>
        <w:tc>
          <w:tcPr>
            <w:tcW w:w="2835" w:type="dxa"/>
            <w:vAlign w:val="center"/>
          </w:tcPr>
          <w:p w14:paraId="1E0F1BB8">
            <w:pPr>
              <w:spacing w:line="360" w:lineRule="auto"/>
              <w:jc w:val="center"/>
              <w:rPr>
                <w:rFonts w:hint="eastAsia" w:ascii="仿宋" w:hAnsi="仿宋" w:eastAsia="仿宋" w:cs="仿宋"/>
                <w:bCs/>
                <w:sz w:val="24"/>
              </w:rPr>
            </w:pPr>
            <w:r>
              <w:rPr>
                <w:rFonts w:hint="eastAsia" w:ascii="仿宋" w:hAnsi="仿宋" w:eastAsia="仿宋" w:cs="仿宋"/>
                <w:bCs/>
                <w:sz w:val="24"/>
              </w:rPr>
              <w:t>付款比例</w:t>
            </w:r>
          </w:p>
        </w:tc>
        <w:tc>
          <w:tcPr>
            <w:tcW w:w="1701" w:type="dxa"/>
          </w:tcPr>
          <w:p w14:paraId="316BDAB0">
            <w:pPr>
              <w:pStyle w:val="29"/>
              <w:ind w:left="1080" w:leftChars="257" w:hanging="540"/>
              <w:rPr>
                <w:rFonts w:hint="eastAsia" w:ascii="仿宋" w:hAnsi="仿宋" w:eastAsia="仿宋" w:cs="仿宋"/>
                <w:sz w:val="24"/>
                <w:szCs w:val="24"/>
              </w:rPr>
            </w:pPr>
          </w:p>
        </w:tc>
        <w:tc>
          <w:tcPr>
            <w:tcW w:w="1417" w:type="dxa"/>
          </w:tcPr>
          <w:p w14:paraId="089C7AEF">
            <w:pPr>
              <w:pStyle w:val="29"/>
              <w:ind w:left="1080" w:leftChars="257" w:hanging="540"/>
              <w:rPr>
                <w:rFonts w:hint="eastAsia" w:ascii="仿宋" w:hAnsi="仿宋" w:eastAsia="仿宋" w:cs="仿宋"/>
                <w:sz w:val="24"/>
                <w:szCs w:val="24"/>
              </w:rPr>
            </w:pPr>
          </w:p>
        </w:tc>
        <w:tc>
          <w:tcPr>
            <w:tcW w:w="2195" w:type="dxa"/>
          </w:tcPr>
          <w:p w14:paraId="18BADE4D">
            <w:pPr>
              <w:pStyle w:val="29"/>
              <w:ind w:left="1080" w:leftChars="257" w:hanging="540"/>
              <w:rPr>
                <w:rFonts w:hint="eastAsia" w:ascii="仿宋" w:hAnsi="仿宋" w:eastAsia="仿宋" w:cs="仿宋"/>
                <w:sz w:val="24"/>
                <w:szCs w:val="24"/>
              </w:rPr>
            </w:pPr>
          </w:p>
        </w:tc>
      </w:tr>
      <w:tr w14:paraId="22E8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D2C6CC0">
            <w:pPr>
              <w:pStyle w:val="29"/>
              <w:ind w:left="1080" w:leftChars="257" w:hanging="540"/>
              <w:rPr>
                <w:rFonts w:hint="eastAsia" w:ascii="仿宋" w:hAnsi="仿宋" w:eastAsia="仿宋" w:cs="仿宋"/>
                <w:sz w:val="24"/>
                <w:szCs w:val="24"/>
              </w:rPr>
            </w:pPr>
          </w:p>
        </w:tc>
        <w:tc>
          <w:tcPr>
            <w:tcW w:w="2835" w:type="dxa"/>
          </w:tcPr>
          <w:p w14:paraId="605AA05D">
            <w:pPr>
              <w:pStyle w:val="29"/>
              <w:ind w:left="1080" w:leftChars="257" w:hanging="540"/>
              <w:rPr>
                <w:rFonts w:hint="eastAsia" w:ascii="仿宋" w:hAnsi="仿宋" w:eastAsia="仿宋" w:cs="仿宋"/>
                <w:sz w:val="24"/>
                <w:szCs w:val="24"/>
              </w:rPr>
            </w:pPr>
            <w:r>
              <w:rPr>
                <w:rFonts w:hint="eastAsia" w:ascii="仿宋" w:hAnsi="仿宋" w:eastAsia="仿宋" w:cs="仿宋"/>
                <w:sz w:val="24"/>
                <w:szCs w:val="24"/>
              </w:rPr>
              <w:t>……</w:t>
            </w:r>
          </w:p>
        </w:tc>
        <w:tc>
          <w:tcPr>
            <w:tcW w:w="1701" w:type="dxa"/>
          </w:tcPr>
          <w:p w14:paraId="022D46B6">
            <w:pPr>
              <w:pStyle w:val="29"/>
              <w:ind w:left="1080" w:leftChars="257" w:hanging="540"/>
              <w:rPr>
                <w:rFonts w:hint="eastAsia" w:ascii="仿宋" w:hAnsi="仿宋" w:eastAsia="仿宋" w:cs="仿宋"/>
                <w:sz w:val="24"/>
                <w:szCs w:val="24"/>
              </w:rPr>
            </w:pPr>
          </w:p>
        </w:tc>
        <w:tc>
          <w:tcPr>
            <w:tcW w:w="1417" w:type="dxa"/>
          </w:tcPr>
          <w:p w14:paraId="7FEDC7CA">
            <w:pPr>
              <w:pStyle w:val="29"/>
              <w:ind w:left="1080" w:leftChars="257" w:hanging="540"/>
              <w:rPr>
                <w:rFonts w:hint="eastAsia" w:ascii="仿宋" w:hAnsi="仿宋" w:eastAsia="仿宋" w:cs="仿宋"/>
                <w:sz w:val="24"/>
                <w:szCs w:val="24"/>
              </w:rPr>
            </w:pPr>
          </w:p>
        </w:tc>
        <w:tc>
          <w:tcPr>
            <w:tcW w:w="2195" w:type="dxa"/>
          </w:tcPr>
          <w:p w14:paraId="0BF81EE4">
            <w:pPr>
              <w:pStyle w:val="29"/>
              <w:ind w:left="1080" w:leftChars="257" w:hanging="540"/>
              <w:rPr>
                <w:rFonts w:hint="eastAsia" w:ascii="仿宋" w:hAnsi="仿宋" w:eastAsia="仿宋" w:cs="仿宋"/>
                <w:sz w:val="24"/>
                <w:szCs w:val="24"/>
              </w:rPr>
            </w:pPr>
          </w:p>
        </w:tc>
      </w:tr>
      <w:tr w14:paraId="5DF1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7FF3A8">
            <w:pPr>
              <w:pStyle w:val="29"/>
              <w:ind w:left="1080" w:leftChars="257" w:hanging="540"/>
              <w:rPr>
                <w:rFonts w:hint="eastAsia" w:ascii="仿宋" w:hAnsi="仿宋" w:eastAsia="仿宋" w:cs="仿宋"/>
                <w:sz w:val="24"/>
                <w:szCs w:val="24"/>
              </w:rPr>
            </w:pPr>
          </w:p>
        </w:tc>
        <w:tc>
          <w:tcPr>
            <w:tcW w:w="2835" w:type="dxa"/>
          </w:tcPr>
          <w:p w14:paraId="5372CB59">
            <w:pPr>
              <w:pStyle w:val="29"/>
              <w:ind w:left="1080" w:leftChars="257" w:hanging="540"/>
              <w:rPr>
                <w:rFonts w:hint="eastAsia" w:ascii="仿宋" w:hAnsi="仿宋" w:eastAsia="仿宋" w:cs="仿宋"/>
                <w:sz w:val="24"/>
                <w:szCs w:val="24"/>
              </w:rPr>
            </w:pPr>
          </w:p>
        </w:tc>
        <w:tc>
          <w:tcPr>
            <w:tcW w:w="1701" w:type="dxa"/>
          </w:tcPr>
          <w:p w14:paraId="3A12BC08">
            <w:pPr>
              <w:pStyle w:val="29"/>
              <w:ind w:left="1080" w:leftChars="257" w:hanging="540"/>
              <w:rPr>
                <w:rFonts w:hint="eastAsia" w:ascii="仿宋" w:hAnsi="仿宋" w:eastAsia="仿宋" w:cs="仿宋"/>
                <w:sz w:val="24"/>
                <w:szCs w:val="24"/>
              </w:rPr>
            </w:pPr>
          </w:p>
        </w:tc>
        <w:tc>
          <w:tcPr>
            <w:tcW w:w="1417" w:type="dxa"/>
          </w:tcPr>
          <w:p w14:paraId="194321BC">
            <w:pPr>
              <w:pStyle w:val="29"/>
              <w:ind w:left="1080" w:leftChars="257" w:hanging="540"/>
              <w:rPr>
                <w:rFonts w:hint="eastAsia" w:ascii="仿宋" w:hAnsi="仿宋" w:eastAsia="仿宋" w:cs="仿宋"/>
                <w:sz w:val="24"/>
                <w:szCs w:val="24"/>
              </w:rPr>
            </w:pPr>
          </w:p>
        </w:tc>
        <w:tc>
          <w:tcPr>
            <w:tcW w:w="2195" w:type="dxa"/>
          </w:tcPr>
          <w:p w14:paraId="108B1862">
            <w:pPr>
              <w:pStyle w:val="29"/>
              <w:ind w:left="1080" w:leftChars="257" w:hanging="540"/>
              <w:rPr>
                <w:rFonts w:hint="eastAsia" w:ascii="仿宋" w:hAnsi="仿宋" w:eastAsia="仿宋" w:cs="仿宋"/>
                <w:sz w:val="24"/>
                <w:szCs w:val="24"/>
              </w:rPr>
            </w:pPr>
          </w:p>
        </w:tc>
      </w:tr>
    </w:tbl>
    <w:p w14:paraId="0C2487E8">
      <w:pPr>
        <w:pStyle w:val="29"/>
        <w:ind w:left="1080" w:leftChars="257" w:hanging="540"/>
        <w:rPr>
          <w:rFonts w:hint="eastAsia" w:ascii="仿宋" w:hAnsi="仿宋" w:eastAsia="仿宋" w:cs="仿宋"/>
          <w:sz w:val="24"/>
          <w:szCs w:val="24"/>
        </w:rPr>
      </w:pPr>
    </w:p>
    <w:p w14:paraId="0A9E61E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DCA8F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54B09A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45CC2C0">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2CFB0615">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1642F21F">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64E7735">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16F75325">
      <w:pPr>
        <w:pStyle w:val="29"/>
        <w:ind w:left="1080" w:leftChars="257" w:hanging="540"/>
        <w:rPr>
          <w:rFonts w:hint="eastAsia" w:ascii="仿宋" w:hAnsi="仿宋" w:eastAsia="仿宋" w:cs="仿宋"/>
          <w:sz w:val="24"/>
          <w:szCs w:val="24"/>
        </w:rPr>
      </w:pPr>
    </w:p>
    <w:p w14:paraId="1069EB42">
      <w:pPr>
        <w:rPr>
          <w:rFonts w:hint="eastAsia" w:ascii="仿宋" w:hAnsi="仿宋" w:eastAsia="仿宋" w:cs="仿宋"/>
          <w:b/>
          <w:bCs/>
          <w:sz w:val="28"/>
          <w:szCs w:val="36"/>
        </w:rPr>
      </w:pPr>
      <w:bookmarkStart w:id="484" w:name="_Toc416103825"/>
      <w:bookmarkStart w:id="485" w:name="_Toc414445775"/>
      <w:bookmarkStart w:id="486" w:name="_Toc410631184"/>
      <w:bookmarkStart w:id="487" w:name="_Toc7005136"/>
      <w:r>
        <w:rPr>
          <w:rFonts w:hint="eastAsia" w:ascii="仿宋" w:hAnsi="仿宋" w:eastAsia="仿宋" w:cs="仿宋"/>
          <w:b/>
          <w:bCs/>
          <w:sz w:val="28"/>
          <w:szCs w:val="36"/>
        </w:rPr>
        <w:br w:type="page"/>
      </w:r>
    </w:p>
    <w:p w14:paraId="6E7BA07A">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484"/>
      <w:bookmarkEnd w:id="485"/>
      <w:bookmarkEnd w:id="486"/>
      <w:bookmarkEnd w:id="487"/>
    </w:p>
    <w:p w14:paraId="08C75127">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3DA349AC">
      <w:pPr>
        <w:pStyle w:val="22"/>
        <w:rPr>
          <w:rFonts w:hint="eastAsia" w:ascii="仿宋" w:hAnsi="仿宋" w:eastAsia="仿宋" w:cs="仿宋"/>
        </w:rPr>
      </w:pPr>
      <w:r>
        <w:rPr>
          <w:rFonts w:hint="eastAsia" w:ascii="仿宋" w:hAnsi="仿宋" w:eastAsia="仿宋" w:cs="仿宋"/>
          <w:sz w:val="24"/>
        </w:rPr>
        <w:t>项目名称：</w:t>
      </w:r>
    </w:p>
    <w:tbl>
      <w:tblPr>
        <w:tblStyle w:val="51"/>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135"/>
        <w:gridCol w:w="800"/>
        <w:gridCol w:w="2976"/>
        <w:gridCol w:w="2127"/>
        <w:gridCol w:w="1417"/>
        <w:gridCol w:w="1039"/>
      </w:tblGrid>
      <w:tr w14:paraId="0D17C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49FB28C6">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135" w:type="dxa"/>
            <w:vAlign w:val="center"/>
          </w:tcPr>
          <w:p w14:paraId="2B4CA2FD">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00" w:type="dxa"/>
            <w:vAlign w:val="center"/>
          </w:tcPr>
          <w:p w14:paraId="66BCA9FE">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976" w:type="dxa"/>
            <w:vAlign w:val="center"/>
          </w:tcPr>
          <w:p w14:paraId="0A7E23AB">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AB342EA">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135C312A">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2D6312BE">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3CFD8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FE29CD8">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135" w:type="dxa"/>
            <w:vAlign w:val="center"/>
          </w:tcPr>
          <w:p w14:paraId="58D886CE">
            <w:pPr>
              <w:widowControl/>
              <w:adjustRightInd w:val="0"/>
              <w:snapToGrid w:val="0"/>
              <w:jc w:val="center"/>
              <w:rPr>
                <w:rFonts w:hint="eastAsia" w:ascii="仿宋" w:hAnsi="仿宋" w:eastAsia="仿宋" w:cs="仿宋"/>
                <w:sz w:val="24"/>
              </w:rPr>
            </w:pPr>
          </w:p>
        </w:tc>
        <w:tc>
          <w:tcPr>
            <w:tcW w:w="800" w:type="dxa"/>
          </w:tcPr>
          <w:p w14:paraId="4553F656">
            <w:pPr>
              <w:spacing w:line="400" w:lineRule="exact"/>
              <w:rPr>
                <w:rFonts w:hint="eastAsia" w:ascii="仿宋" w:hAnsi="仿宋" w:eastAsia="仿宋" w:cs="仿宋"/>
                <w:sz w:val="24"/>
              </w:rPr>
            </w:pPr>
          </w:p>
        </w:tc>
        <w:tc>
          <w:tcPr>
            <w:tcW w:w="2976" w:type="dxa"/>
          </w:tcPr>
          <w:p w14:paraId="534431DD">
            <w:pPr>
              <w:spacing w:line="400" w:lineRule="exact"/>
              <w:rPr>
                <w:rFonts w:hint="eastAsia" w:ascii="仿宋" w:hAnsi="仿宋" w:eastAsia="仿宋" w:cs="仿宋"/>
                <w:sz w:val="24"/>
              </w:rPr>
            </w:pPr>
          </w:p>
        </w:tc>
        <w:tc>
          <w:tcPr>
            <w:tcW w:w="2127" w:type="dxa"/>
          </w:tcPr>
          <w:p w14:paraId="1BDD0476">
            <w:pPr>
              <w:spacing w:line="400" w:lineRule="exact"/>
              <w:rPr>
                <w:rFonts w:hint="eastAsia" w:ascii="仿宋" w:hAnsi="仿宋" w:eastAsia="仿宋" w:cs="仿宋"/>
                <w:sz w:val="24"/>
              </w:rPr>
            </w:pPr>
          </w:p>
        </w:tc>
        <w:tc>
          <w:tcPr>
            <w:tcW w:w="1417" w:type="dxa"/>
          </w:tcPr>
          <w:p w14:paraId="673CA656">
            <w:pPr>
              <w:spacing w:line="400" w:lineRule="exact"/>
              <w:rPr>
                <w:rFonts w:hint="eastAsia" w:ascii="仿宋" w:hAnsi="仿宋" w:eastAsia="仿宋" w:cs="仿宋"/>
                <w:sz w:val="24"/>
              </w:rPr>
            </w:pPr>
          </w:p>
        </w:tc>
        <w:tc>
          <w:tcPr>
            <w:tcW w:w="1039" w:type="dxa"/>
          </w:tcPr>
          <w:p w14:paraId="2DF1235A">
            <w:pPr>
              <w:spacing w:line="400" w:lineRule="exact"/>
              <w:rPr>
                <w:rFonts w:hint="eastAsia" w:ascii="仿宋" w:hAnsi="仿宋" w:eastAsia="仿宋" w:cs="仿宋"/>
                <w:sz w:val="24"/>
              </w:rPr>
            </w:pPr>
          </w:p>
        </w:tc>
      </w:tr>
      <w:tr w14:paraId="6190A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11479E">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135" w:type="dxa"/>
            <w:vAlign w:val="center"/>
          </w:tcPr>
          <w:p w14:paraId="4D940CB9">
            <w:pPr>
              <w:widowControl/>
              <w:adjustRightInd w:val="0"/>
              <w:snapToGrid w:val="0"/>
              <w:jc w:val="center"/>
              <w:rPr>
                <w:rFonts w:hint="eastAsia" w:ascii="仿宋" w:hAnsi="仿宋" w:eastAsia="仿宋" w:cs="仿宋"/>
                <w:sz w:val="24"/>
              </w:rPr>
            </w:pPr>
          </w:p>
        </w:tc>
        <w:tc>
          <w:tcPr>
            <w:tcW w:w="800" w:type="dxa"/>
          </w:tcPr>
          <w:p w14:paraId="748EA80E">
            <w:pPr>
              <w:spacing w:line="400" w:lineRule="exact"/>
              <w:rPr>
                <w:rFonts w:hint="eastAsia" w:ascii="仿宋" w:hAnsi="仿宋" w:eastAsia="仿宋" w:cs="仿宋"/>
                <w:sz w:val="24"/>
              </w:rPr>
            </w:pPr>
          </w:p>
        </w:tc>
        <w:tc>
          <w:tcPr>
            <w:tcW w:w="2976" w:type="dxa"/>
          </w:tcPr>
          <w:p w14:paraId="443519D0">
            <w:pPr>
              <w:spacing w:line="400" w:lineRule="exact"/>
              <w:rPr>
                <w:rFonts w:hint="eastAsia" w:ascii="仿宋" w:hAnsi="仿宋" w:eastAsia="仿宋" w:cs="仿宋"/>
                <w:sz w:val="24"/>
              </w:rPr>
            </w:pPr>
          </w:p>
        </w:tc>
        <w:tc>
          <w:tcPr>
            <w:tcW w:w="2127" w:type="dxa"/>
          </w:tcPr>
          <w:p w14:paraId="11EE3ECD">
            <w:pPr>
              <w:spacing w:line="400" w:lineRule="exact"/>
              <w:rPr>
                <w:rFonts w:hint="eastAsia" w:ascii="仿宋" w:hAnsi="仿宋" w:eastAsia="仿宋" w:cs="仿宋"/>
                <w:sz w:val="24"/>
              </w:rPr>
            </w:pPr>
          </w:p>
        </w:tc>
        <w:tc>
          <w:tcPr>
            <w:tcW w:w="1417" w:type="dxa"/>
          </w:tcPr>
          <w:p w14:paraId="77F5F144">
            <w:pPr>
              <w:spacing w:line="400" w:lineRule="exact"/>
              <w:rPr>
                <w:rFonts w:hint="eastAsia" w:ascii="仿宋" w:hAnsi="仿宋" w:eastAsia="仿宋" w:cs="仿宋"/>
                <w:sz w:val="24"/>
              </w:rPr>
            </w:pPr>
          </w:p>
        </w:tc>
        <w:tc>
          <w:tcPr>
            <w:tcW w:w="1039" w:type="dxa"/>
          </w:tcPr>
          <w:p w14:paraId="2623DEF4">
            <w:pPr>
              <w:spacing w:line="400" w:lineRule="exact"/>
              <w:rPr>
                <w:rFonts w:hint="eastAsia" w:ascii="仿宋" w:hAnsi="仿宋" w:eastAsia="仿宋" w:cs="仿宋"/>
                <w:sz w:val="24"/>
              </w:rPr>
            </w:pPr>
          </w:p>
        </w:tc>
      </w:tr>
      <w:tr w14:paraId="41A1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A65875">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135" w:type="dxa"/>
            <w:vAlign w:val="center"/>
          </w:tcPr>
          <w:p w14:paraId="6E18FFA6">
            <w:pPr>
              <w:widowControl/>
              <w:adjustRightInd w:val="0"/>
              <w:snapToGrid w:val="0"/>
              <w:jc w:val="center"/>
              <w:rPr>
                <w:rFonts w:hint="eastAsia" w:ascii="仿宋" w:hAnsi="仿宋" w:eastAsia="仿宋" w:cs="仿宋"/>
                <w:sz w:val="24"/>
              </w:rPr>
            </w:pPr>
          </w:p>
        </w:tc>
        <w:tc>
          <w:tcPr>
            <w:tcW w:w="800" w:type="dxa"/>
          </w:tcPr>
          <w:p w14:paraId="65EFA10E">
            <w:pPr>
              <w:spacing w:line="400" w:lineRule="exact"/>
              <w:rPr>
                <w:rFonts w:hint="eastAsia" w:ascii="仿宋" w:hAnsi="仿宋" w:eastAsia="仿宋" w:cs="仿宋"/>
                <w:sz w:val="24"/>
              </w:rPr>
            </w:pPr>
          </w:p>
        </w:tc>
        <w:tc>
          <w:tcPr>
            <w:tcW w:w="2976" w:type="dxa"/>
          </w:tcPr>
          <w:p w14:paraId="4DA17CD8">
            <w:pPr>
              <w:spacing w:line="400" w:lineRule="exact"/>
              <w:rPr>
                <w:rFonts w:hint="eastAsia" w:ascii="仿宋" w:hAnsi="仿宋" w:eastAsia="仿宋" w:cs="仿宋"/>
                <w:sz w:val="24"/>
              </w:rPr>
            </w:pPr>
          </w:p>
        </w:tc>
        <w:tc>
          <w:tcPr>
            <w:tcW w:w="2127" w:type="dxa"/>
          </w:tcPr>
          <w:p w14:paraId="25614038">
            <w:pPr>
              <w:spacing w:line="400" w:lineRule="exact"/>
              <w:rPr>
                <w:rFonts w:hint="eastAsia" w:ascii="仿宋" w:hAnsi="仿宋" w:eastAsia="仿宋" w:cs="仿宋"/>
                <w:sz w:val="24"/>
              </w:rPr>
            </w:pPr>
          </w:p>
        </w:tc>
        <w:tc>
          <w:tcPr>
            <w:tcW w:w="1417" w:type="dxa"/>
          </w:tcPr>
          <w:p w14:paraId="309EE540">
            <w:pPr>
              <w:spacing w:line="400" w:lineRule="exact"/>
              <w:rPr>
                <w:rFonts w:hint="eastAsia" w:ascii="仿宋" w:hAnsi="仿宋" w:eastAsia="仿宋" w:cs="仿宋"/>
                <w:sz w:val="24"/>
              </w:rPr>
            </w:pPr>
          </w:p>
        </w:tc>
        <w:tc>
          <w:tcPr>
            <w:tcW w:w="1039" w:type="dxa"/>
          </w:tcPr>
          <w:p w14:paraId="3E0B94D5">
            <w:pPr>
              <w:spacing w:line="400" w:lineRule="exact"/>
              <w:rPr>
                <w:rFonts w:hint="eastAsia" w:ascii="仿宋" w:hAnsi="仿宋" w:eastAsia="仿宋" w:cs="仿宋"/>
                <w:sz w:val="24"/>
              </w:rPr>
            </w:pPr>
          </w:p>
        </w:tc>
      </w:tr>
      <w:tr w14:paraId="68EB6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CD0CA6E">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135" w:type="dxa"/>
            <w:vAlign w:val="center"/>
          </w:tcPr>
          <w:p w14:paraId="35F33D7D">
            <w:pPr>
              <w:widowControl/>
              <w:adjustRightInd w:val="0"/>
              <w:snapToGrid w:val="0"/>
              <w:jc w:val="center"/>
              <w:rPr>
                <w:rFonts w:hint="eastAsia" w:ascii="仿宋" w:hAnsi="仿宋" w:eastAsia="仿宋" w:cs="仿宋"/>
                <w:sz w:val="24"/>
              </w:rPr>
            </w:pPr>
          </w:p>
        </w:tc>
        <w:tc>
          <w:tcPr>
            <w:tcW w:w="800" w:type="dxa"/>
          </w:tcPr>
          <w:p w14:paraId="68646AD2">
            <w:pPr>
              <w:spacing w:line="400" w:lineRule="exact"/>
              <w:rPr>
                <w:rFonts w:hint="eastAsia" w:ascii="仿宋" w:hAnsi="仿宋" w:eastAsia="仿宋" w:cs="仿宋"/>
                <w:sz w:val="24"/>
              </w:rPr>
            </w:pPr>
          </w:p>
        </w:tc>
        <w:tc>
          <w:tcPr>
            <w:tcW w:w="2976" w:type="dxa"/>
          </w:tcPr>
          <w:p w14:paraId="5FE1A54C">
            <w:pPr>
              <w:spacing w:line="400" w:lineRule="exact"/>
              <w:rPr>
                <w:rFonts w:hint="eastAsia" w:ascii="仿宋" w:hAnsi="仿宋" w:eastAsia="仿宋" w:cs="仿宋"/>
                <w:sz w:val="24"/>
              </w:rPr>
            </w:pPr>
          </w:p>
        </w:tc>
        <w:tc>
          <w:tcPr>
            <w:tcW w:w="2127" w:type="dxa"/>
          </w:tcPr>
          <w:p w14:paraId="1B665916">
            <w:pPr>
              <w:spacing w:line="400" w:lineRule="exact"/>
              <w:rPr>
                <w:rFonts w:hint="eastAsia" w:ascii="仿宋" w:hAnsi="仿宋" w:eastAsia="仿宋" w:cs="仿宋"/>
                <w:sz w:val="24"/>
              </w:rPr>
            </w:pPr>
          </w:p>
        </w:tc>
        <w:tc>
          <w:tcPr>
            <w:tcW w:w="1417" w:type="dxa"/>
          </w:tcPr>
          <w:p w14:paraId="6EB75D9A">
            <w:pPr>
              <w:spacing w:line="400" w:lineRule="exact"/>
              <w:rPr>
                <w:rFonts w:hint="eastAsia" w:ascii="仿宋" w:hAnsi="仿宋" w:eastAsia="仿宋" w:cs="仿宋"/>
                <w:sz w:val="24"/>
              </w:rPr>
            </w:pPr>
          </w:p>
        </w:tc>
        <w:tc>
          <w:tcPr>
            <w:tcW w:w="1039" w:type="dxa"/>
          </w:tcPr>
          <w:p w14:paraId="00EE9029">
            <w:pPr>
              <w:spacing w:line="400" w:lineRule="exact"/>
              <w:rPr>
                <w:rFonts w:hint="eastAsia" w:ascii="仿宋" w:hAnsi="仿宋" w:eastAsia="仿宋" w:cs="仿宋"/>
                <w:sz w:val="24"/>
              </w:rPr>
            </w:pPr>
          </w:p>
        </w:tc>
      </w:tr>
      <w:tr w14:paraId="1E73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0A8AC6B8">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135" w:type="dxa"/>
            <w:vAlign w:val="center"/>
          </w:tcPr>
          <w:p w14:paraId="42B3EDAA">
            <w:pPr>
              <w:widowControl/>
              <w:adjustRightInd w:val="0"/>
              <w:snapToGrid w:val="0"/>
              <w:jc w:val="center"/>
              <w:rPr>
                <w:rFonts w:hint="eastAsia" w:ascii="仿宋" w:hAnsi="仿宋" w:eastAsia="仿宋" w:cs="仿宋"/>
                <w:sz w:val="24"/>
              </w:rPr>
            </w:pPr>
          </w:p>
        </w:tc>
        <w:tc>
          <w:tcPr>
            <w:tcW w:w="800" w:type="dxa"/>
          </w:tcPr>
          <w:p w14:paraId="7C795006">
            <w:pPr>
              <w:spacing w:line="400" w:lineRule="exact"/>
              <w:rPr>
                <w:rFonts w:hint="eastAsia" w:ascii="仿宋" w:hAnsi="仿宋" w:eastAsia="仿宋" w:cs="仿宋"/>
                <w:sz w:val="24"/>
              </w:rPr>
            </w:pPr>
          </w:p>
        </w:tc>
        <w:tc>
          <w:tcPr>
            <w:tcW w:w="2976" w:type="dxa"/>
          </w:tcPr>
          <w:p w14:paraId="11272E56">
            <w:pPr>
              <w:spacing w:line="400" w:lineRule="exact"/>
              <w:rPr>
                <w:rFonts w:hint="eastAsia" w:ascii="仿宋" w:hAnsi="仿宋" w:eastAsia="仿宋" w:cs="仿宋"/>
                <w:sz w:val="24"/>
              </w:rPr>
            </w:pPr>
          </w:p>
        </w:tc>
        <w:tc>
          <w:tcPr>
            <w:tcW w:w="2127" w:type="dxa"/>
          </w:tcPr>
          <w:p w14:paraId="63D975FA">
            <w:pPr>
              <w:spacing w:line="400" w:lineRule="exact"/>
              <w:rPr>
                <w:rFonts w:hint="eastAsia" w:ascii="仿宋" w:hAnsi="仿宋" w:eastAsia="仿宋" w:cs="仿宋"/>
                <w:sz w:val="24"/>
              </w:rPr>
            </w:pPr>
          </w:p>
        </w:tc>
        <w:tc>
          <w:tcPr>
            <w:tcW w:w="1417" w:type="dxa"/>
          </w:tcPr>
          <w:p w14:paraId="3357A07E">
            <w:pPr>
              <w:spacing w:line="400" w:lineRule="exact"/>
              <w:rPr>
                <w:rFonts w:hint="eastAsia" w:ascii="仿宋" w:hAnsi="仿宋" w:eastAsia="仿宋" w:cs="仿宋"/>
                <w:sz w:val="24"/>
              </w:rPr>
            </w:pPr>
          </w:p>
        </w:tc>
        <w:tc>
          <w:tcPr>
            <w:tcW w:w="1039" w:type="dxa"/>
          </w:tcPr>
          <w:p w14:paraId="45609977">
            <w:pPr>
              <w:spacing w:line="400" w:lineRule="exact"/>
              <w:rPr>
                <w:rFonts w:hint="eastAsia" w:ascii="仿宋" w:hAnsi="仿宋" w:eastAsia="仿宋" w:cs="仿宋"/>
                <w:sz w:val="24"/>
              </w:rPr>
            </w:pPr>
          </w:p>
        </w:tc>
      </w:tr>
      <w:tr w14:paraId="1D27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DD3757">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135" w:type="dxa"/>
            <w:vAlign w:val="center"/>
          </w:tcPr>
          <w:p w14:paraId="0CCCA970">
            <w:pPr>
              <w:widowControl/>
              <w:adjustRightInd w:val="0"/>
              <w:snapToGrid w:val="0"/>
              <w:jc w:val="center"/>
              <w:rPr>
                <w:rFonts w:hint="eastAsia" w:ascii="仿宋" w:hAnsi="仿宋" w:eastAsia="仿宋" w:cs="仿宋"/>
                <w:sz w:val="24"/>
              </w:rPr>
            </w:pPr>
          </w:p>
        </w:tc>
        <w:tc>
          <w:tcPr>
            <w:tcW w:w="800" w:type="dxa"/>
          </w:tcPr>
          <w:p w14:paraId="6E40F81F">
            <w:pPr>
              <w:spacing w:line="400" w:lineRule="exact"/>
              <w:rPr>
                <w:rFonts w:hint="eastAsia" w:ascii="仿宋" w:hAnsi="仿宋" w:eastAsia="仿宋" w:cs="仿宋"/>
                <w:sz w:val="24"/>
              </w:rPr>
            </w:pPr>
          </w:p>
        </w:tc>
        <w:tc>
          <w:tcPr>
            <w:tcW w:w="2976" w:type="dxa"/>
          </w:tcPr>
          <w:p w14:paraId="5F5880D0">
            <w:pPr>
              <w:spacing w:line="400" w:lineRule="exact"/>
              <w:rPr>
                <w:rFonts w:hint="eastAsia" w:ascii="仿宋" w:hAnsi="仿宋" w:eastAsia="仿宋" w:cs="仿宋"/>
                <w:sz w:val="24"/>
              </w:rPr>
            </w:pPr>
          </w:p>
        </w:tc>
        <w:tc>
          <w:tcPr>
            <w:tcW w:w="2127" w:type="dxa"/>
          </w:tcPr>
          <w:p w14:paraId="72CB20E1">
            <w:pPr>
              <w:spacing w:line="400" w:lineRule="exact"/>
              <w:rPr>
                <w:rFonts w:hint="eastAsia" w:ascii="仿宋" w:hAnsi="仿宋" w:eastAsia="仿宋" w:cs="仿宋"/>
                <w:sz w:val="24"/>
              </w:rPr>
            </w:pPr>
          </w:p>
        </w:tc>
        <w:tc>
          <w:tcPr>
            <w:tcW w:w="1417" w:type="dxa"/>
          </w:tcPr>
          <w:p w14:paraId="5BDFA9C7">
            <w:pPr>
              <w:spacing w:line="400" w:lineRule="exact"/>
              <w:rPr>
                <w:rFonts w:hint="eastAsia" w:ascii="仿宋" w:hAnsi="仿宋" w:eastAsia="仿宋" w:cs="仿宋"/>
                <w:sz w:val="24"/>
              </w:rPr>
            </w:pPr>
          </w:p>
        </w:tc>
        <w:tc>
          <w:tcPr>
            <w:tcW w:w="1039" w:type="dxa"/>
          </w:tcPr>
          <w:p w14:paraId="59C60C06">
            <w:pPr>
              <w:spacing w:line="400" w:lineRule="exact"/>
              <w:rPr>
                <w:rFonts w:hint="eastAsia" w:ascii="仿宋" w:hAnsi="仿宋" w:eastAsia="仿宋" w:cs="仿宋"/>
                <w:sz w:val="24"/>
              </w:rPr>
            </w:pPr>
          </w:p>
        </w:tc>
      </w:tr>
      <w:tr w14:paraId="5F513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4DF5D33F">
            <w:pPr>
              <w:spacing w:line="400" w:lineRule="exact"/>
              <w:rPr>
                <w:rFonts w:hint="eastAsia" w:ascii="仿宋" w:hAnsi="仿宋" w:eastAsia="仿宋" w:cs="仿宋"/>
                <w:sz w:val="24"/>
              </w:rPr>
            </w:pPr>
          </w:p>
        </w:tc>
        <w:tc>
          <w:tcPr>
            <w:tcW w:w="1135" w:type="dxa"/>
          </w:tcPr>
          <w:p w14:paraId="3E36A6BC">
            <w:pPr>
              <w:spacing w:line="400" w:lineRule="exact"/>
              <w:rPr>
                <w:rFonts w:hint="eastAsia" w:ascii="仿宋" w:hAnsi="仿宋" w:eastAsia="仿宋" w:cs="仿宋"/>
                <w:bCs/>
                <w:sz w:val="24"/>
              </w:rPr>
            </w:pPr>
          </w:p>
        </w:tc>
        <w:tc>
          <w:tcPr>
            <w:tcW w:w="800" w:type="dxa"/>
          </w:tcPr>
          <w:p w14:paraId="285130A0">
            <w:pPr>
              <w:spacing w:line="400" w:lineRule="exact"/>
              <w:rPr>
                <w:rFonts w:hint="eastAsia" w:ascii="仿宋" w:hAnsi="仿宋" w:eastAsia="仿宋" w:cs="仿宋"/>
                <w:sz w:val="24"/>
              </w:rPr>
            </w:pPr>
          </w:p>
        </w:tc>
        <w:tc>
          <w:tcPr>
            <w:tcW w:w="2976" w:type="dxa"/>
          </w:tcPr>
          <w:p w14:paraId="241D121C">
            <w:pPr>
              <w:spacing w:line="400" w:lineRule="exact"/>
              <w:rPr>
                <w:rFonts w:hint="eastAsia" w:ascii="仿宋" w:hAnsi="仿宋" w:eastAsia="仿宋" w:cs="仿宋"/>
                <w:sz w:val="24"/>
              </w:rPr>
            </w:pPr>
          </w:p>
        </w:tc>
        <w:tc>
          <w:tcPr>
            <w:tcW w:w="2127" w:type="dxa"/>
          </w:tcPr>
          <w:p w14:paraId="3E34C15F">
            <w:pPr>
              <w:spacing w:line="400" w:lineRule="exact"/>
              <w:rPr>
                <w:rFonts w:hint="eastAsia" w:ascii="仿宋" w:hAnsi="仿宋" w:eastAsia="仿宋" w:cs="仿宋"/>
                <w:sz w:val="24"/>
              </w:rPr>
            </w:pPr>
          </w:p>
        </w:tc>
        <w:tc>
          <w:tcPr>
            <w:tcW w:w="1417" w:type="dxa"/>
          </w:tcPr>
          <w:p w14:paraId="53DF895A">
            <w:pPr>
              <w:spacing w:line="400" w:lineRule="exact"/>
              <w:rPr>
                <w:rFonts w:hint="eastAsia" w:ascii="仿宋" w:hAnsi="仿宋" w:eastAsia="仿宋" w:cs="仿宋"/>
                <w:sz w:val="24"/>
              </w:rPr>
            </w:pPr>
          </w:p>
        </w:tc>
        <w:tc>
          <w:tcPr>
            <w:tcW w:w="1039" w:type="dxa"/>
          </w:tcPr>
          <w:p w14:paraId="702C11C9">
            <w:pPr>
              <w:spacing w:line="400" w:lineRule="exact"/>
              <w:rPr>
                <w:rFonts w:hint="eastAsia" w:ascii="仿宋" w:hAnsi="仿宋" w:eastAsia="仿宋" w:cs="仿宋"/>
                <w:sz w:val="24"/>
              </w:rPr>
            </w:pPr>
          </w:p>
        </w:tc>
      </w:tr>
    </w:tbl>
    <w:p w14:paraId="315632AA">
      <w:pPr>
        <w:spacing w:line="360" w:lineRule="auto"/>
        <w:ind w:firstLine="1920" w:firstLineChars="800"/>
        <w:rPr>
          <w:rFonts w:hint="eastAsia" w:ascii="仿宋" w:hAnsi="仿宋" w:eastAsia="仿宋" w:cs="仿宋"/>
          <w:sz w:val="24"/>
        </w:rPr>
      </w:pPr>
    </w:p>
    <w:p w14:paraId="43C7361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9F717E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F6EF5E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25242AA">
      <w:pPr>
        <w:spacing w:line="360" w:lineRule="auto"/>
        <w:rPr>
          <w:rFonts w:hint="eastAsia" w:ascii="仿宋" w:hAnsi="仿宋" w:eastAsia="仿宋" w:cs="仿宋"/>
        </w:rPr>
      </w:pPr>
    </w:p>
    <w:p w14:paraId="6AD03FBC">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2FC87EC4">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529AD52">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1E62F529">
      <w:pPr>
        <w:tabs>
          <w:tab w:val="left" w:pos="1200"/>
        </w:tabs>
        <w:snapToGrid w:val="0"/>
        <w:spacing w:after="120" w:afterLines="50"/>
        <w:ind w:left="850" w:leftChars="203" w:hanging="424" w:hangingChars="202"/>
        <w:rPr>
          <w:rFonts w:hint="eastAsia" w:ascii="仿宋" w:hAnsi="仿宋" w:eastAsia="仿宋" w:cs="仿宋"/>
          <w:b/>
          <w:sz w:val="32"/>
          <w:szCs w:val="32"/>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1AD93A60">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1CB8C439">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51EC1FB2">
      <w:pPr>
        <w:pStyle w:val="22"/>
        <w:rPr>
          <w:rFonts w:hint="eastAsia" w:ascii="仿宋" w:hAnsi="仿宋" w:eastAsia="仿宋" w:cs="仿宋"/>
          <w:lang w:val="zh-CN"/>
        </w:rPr>
      </w:pPr>
    </w:p>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14:paraId="0610CACF">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1"/>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6E47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200380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58304C1C">
            <w:pPr>
              <w:jc w:val="center"/>
              <w:rPr>
                <w:rFonts w:hint="eastAsia" w:ascii="仿宋" w:hAnsi="仿宋" w:eastAsia="仿宋" w:cs="仿宋"/>
                <w:color w:val="auto"/>
                <w:sz w:val="24"/>
                <w:highlight w:val="none"/>
              </w:rPr>
            </w:pPr>
          </w:p>
        </w:tc>
      </w:tr>
      <w:tr w14:paraId="0E64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6F7BE17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086D8281">
            <w:pPr>
              <w:jc w:val="center"/>
              <w:rPr>
                <w:rFonts w:hint="eastAsia" w:ascii="仿宋" w:hAnsi="仿宋" w:eastAsia="仿宋" w:cs="仿宋"/>
                <w:color w:val="auto"/>
                <w:sz w:val="24"/>
                <w:highlight w:val="none"/>
              </w:rPr>
            </w:pPr>
          </w:p>
        </w:tc>
        <w:tc>
          <w:tcPr>
            <w:tcW w:w="1135" w:type="dxa"/>
            <w:noWrap w:val="0"/>
            <w:vAlign w:val="center"/>
          </w:tcPr>
          <w:p w14:paraId="48CE5B3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24433891">
            <w:pPr>
              <w:jc w:val="center"/>
              <w:rPr>
                <w:rFonts w:hint="eastAsia" w:ascii="仿宋" w:hAnsi="仿宋" w:eastAsia="仿宋" w:cs="仿宋"/>
                <w:color w:val="auto"/>
                <w:sz w:val="24"/>
                <w:highlight w:val="none"/>
              </w:rPr>
            </w:pPr>
          </w:p>
        </w:tc>
      </w:tr>
      <w:tr w14:paraId="2ACE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3A6430C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026887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36867413">
            <w:pPr>
              <w:jc w:val="center"/>
              <w:rPr>
                <w:rFonts w:hint="eastAsia" w:ascii="仿宋" w:hAnsi="仿宋" w:eastAsia="仿宋" w:cs="仿宋"/>
                <w:color w:val="auto"/>
                <w:sz w:val="24"/>
                <w:highlight w:val="none"/>
              </w:rPr>
            </w:pPr>
          </w:p>
        </w:tc>
        <w:tc>
          <w:tcPr>
            <w:tcW w:w="1135" w:type="dxa"/>
            <w:noWrap w:val="0"/>
            <w:vAlign w:val="center"/>
          </w:tcPr>
          <w:p w14:paraId="5326BF7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01ACBFDE">
            <w:pPr>
              <w:jc w:val="center"/>
              <w:rPr>
                <w:rFonts w:hint="eastAsia" w:ascii="仿宋" w:hAnsi="仿宋" w:eastAsia="仿宋" w:cs="仿宋"/>
                <w:color w:val="auto"/>
                <w:sz w:val="24"/>
                <w:highlight w:val="none"/>
              </w:rPr>
            </w:pPr>
          </w:p>
        </w:tc>
      </w:tr>
      <w:tr w14:paraId="7CD2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7E8641C6">
            <w:pPr>
              <w:jc w:val="center"/>
              <w:rPr>
                <w:rFonts w:hint="eastAsia" w:ascii="仿宋" w:hAnsi="仿宋" w:eastAsia="仿宋" w:cs="仿宋"/>
                <w:color w:val="auto"/>
                <w:sz w:val="24"/>
                <w:highlight w:val="none"/>
              </w:rPr>
            </w:pPr>
          </w:p>
        </w:tc>
        <w:tc>
          <w:tcPr>
            <w:tcW w:w="1277" w:type="dxa"/>
            <w:noWrap w:val="0"/>
            <w:vAlign w:val="center"/>
          </w:tcPr>
          <w:p w14:paraId="20BF146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04C8F050">
            <w:pPr>
              <w:jc w:val="center"/>
              <w:rPr>
                <w:rFonts w:hint="eastAsia" w:ascii="仿宋" w:hAnsi="仿宋" w:eastAsia="仿宋" w:cs="仿宋"/>
                <w:color w:val="auto"/>
                <w:sz w:val="24"/>
                <w:highlight w:val="none"/>
              </w:rPr>
            </w:pPr>
          </w:p>
        </w:tc>
        <w:tc>
          <w:tcPr>
            <w:tcW w:w="1135" w:type="dxa"/>
            <w:noWrap w:val="0"/>
            <w:vAlign w:val="center"/>
          </w:tcPr>
          <w:p w14:paraId="1A4372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59966229">
            <w:pPr>
              <w:jc w:val="center"/>
              <w:rPr>
                <w:rFonts w:hint="eastAsia" w:ascii="仿宋" w:hAnsi="仿宋" w:eastAsia="仿宋" w:cs="仿宋"/>
                <w:color w:val="auto"/>
                <w:sz w:val="24"/>
                <w:highlight w:val="none"/>
              </w:rPr>
            </w:pPr>
          </w:p>
        </w:tc>
      </w:tr>
      <w:tr w14:paraId="0170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2EB1C5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449AC2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15B5EB66">
            <w:pPr>
              <w:jc w:val="center"/>
              <w:rPr>
                <w:rFonts w:hint="eastAsia" w:ascii="仿宋" w:hAnsi="仿宋" w:eastAsia="仿宋" w:cs="仿宋"/>
                <w:color w:val="auto"/>
                <w:sz w:val="24"/>
                <w:highlight w:val="none"/>
              </w:rPr>
            </w:pPr>
          </w:p>
        </w:tc>
        <w:tc>
          <w:tcPr>
            <w:tcW w:w="1135" w:type="dxa"/>
            <w:noWrap w:val="0"/>
            <w:vAlign w:val="center"/>
          </w:tcPr>
          <w:p w14:paraId="2DD2FAF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49F867E8">
            <w:pPr>
              <w:jc w:val="center"/>
              <w:rPr>
                <w:rFonts w:hint="eastAsia" w:ascii="仿宋" w:hAnsi="仿宋" w:eastAsia="仿宋" w:cs="仿宋"/>
                <w:color w:val="auto"/>
                <w:sz w:val="24"/>
                <w:highlight w:val="none"/>
              </w:rPr>
            </w:pPr>
          </w:p>
        </w:tc>
      </w:tr>
      <w:tr w14:paraId="0D06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9E830D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6F892BD6">
            <w:pPr>
              <w:jc w:val="center"/>
              <w:rPr>
                <w:rFonts w:hint="eastAsia" w:ascii="仿宋" w:hAnsi="仿宋" w:eastAsia="仿宋" w:cs="仿宋"/>
                <w:color w:val="auto"/>
                <w:sz w:val="24"/>
                <w:highlight w:val="none"/>
              </w:rPr>
            </w:pPr>
          </w:p>
        </w:tc>
        <w:tc>
          <w:tcPr>
            <w:tcW w:w="5672" w:type="dxa"/>
            <w:gridSpan w:val="5"/>
            <w:noWrap w:val="0"/>
            <w:vAlign w:val="center"/>
          </w:tcPr>
          <w:p w14:paraId="12E3F12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1AD3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EC82E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01505DA4">
            <w:pPr>
              <w:jc w:val="center"/>
              <w:rPr>
                <w:rFonts w:hint="eastAsia" w:ascii="仿宋" w:hAnsi="仿宋" w:eastAsia="仿宋" w:cs="仿宋"/>
                <w:color w:val="auto"/>
                <w:sz w:val="24"/>
                <w:highlight w:val="none"/>
              </w:rPr>
            </w:pPr>
          </w:p>
        </w:tc>
        <w:tc>
          <w:tcPr>
            <w:tcW w:w="890" w:type="dxa"/>
            <w:vMerge w:val="restart"/>
            <w:noWrap w:val="0"/>
            <w:vAlign w:val="center"/>
          </w:tcPr>
          <w:p w14:paraId="05097E6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501D89A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38E88A35">
            <w:pPr>
              <w:jc w:val="center"/>
              <w:rPr>
                <w:rFonts w:hint="eastAsia" w:ascii="仿宋" w:hAnsi="仿宋" w:eastAsia="仿宋" w:cs="仿宋"/>
                <w:color w:val="auto"/>
                <w:sz w:val="24"/>
                <w:highlight w:val="none"/>
              </w:rPr>
            </w:pPr>
          </w:p>
        </w:tc>
      </w:tr>
      <w:tr w14:paraId="2D76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0BA78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0D7B99CA">
            <w:pPr>
              <w:jc w:val="center"/>
              <w:rPr>
                <w:rFonts w:hint="eastAsia" w:ascii="仿宋" w:hAnsi="仿宋" w:eastAsia="仿宋" w:cs="仿宋"/>
                <w:color w:val="auto"/>
                <w:sz w:val="24"/>
                <w:highlight w:val="none"/>
              </w:rPr>
            </w:pPr>
          </w:p>
        </w:tc>
        <w:tc>
          <w:tcPr>
            <w:tcW w:w="890" w:type="dxa"/>
            <w:vMerge w:val="continue"/>
            <w:noWrap w:val="0"/>
            <w:vAlign w:val="center"/>
          </w:tcPr>
          <w:p w14:paraId="73833047">
            <w:pPr>
              <w:jc w:val="center"/>
              <w:rPr>
                <w:rFonts w:hint="eastAsia" w:ascii="仿宋" w:hAnsi="仿宋" w:eastAsia="仿宋" w:cs="仿宋"/>
                <w:color w:val="auto"/>
                <w:sz w:val="24"/>
                <w:highlight w:val="none"/>
              </w:rPr>
            </w:pPr>
          </w:p>
        </w:tc>
        <w:tc>
          <w:tcPr>
            <w:tcW w:w="2041" w:type="dxa"/>
            <w:gridSpan w:val="3"/>
            <w:noWrap w:val="0"/>
            <w:vAlign w:val="center"/>
          </w:tcPr>
          <w:p w14:paraId="1E18377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9E7C813">
            <w:pPr>
              <w:jc w:val="center"/>
              <w:rPr>
                <w:rFonts w:hint="eastAsia" w:ascii="仿宋" w:hAnsi="仿宋" w:eastAsia="仿宋" w:cs="仿宋"/>
                <w:color w:val="auto"/>
                <w:sz w:val="24"/>
                <w:highlight w:val="none"/>
              </w:rPr>
            </w:pPr>
          </w:p>
        </w:tc>
      </w:tr>
      <w:tr w14:paraId="5B0B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59853A9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7A7773B7">
            <w:pPr>
              <w:jc w:val="center"/>
              <w:rPr>
                <w:rFonts w:hint="eastAsia" w:ascii="仿宋" w:hAnsi="仿宋" w:eastAsia="仿宋" w:cs="仿宋"/>
                <w:color w:val="auto"/>
                <w:sz w:val="24"/>
                <w:highlight w:val="none"/>
              </w:rPr>
            </w:pPr>
          </w:p>
        </w:tc>
        <w:tc>
          <w:tcPr>
            <w:tcW w:w="890" w:type="dxa"/>
            <w:vMerge w:val="continue"/>
            <w:noWrap w:val="0"/>
            <w:vAlign w:val="center"/>
          </w:tcPr>
          <w:p w14:paraId="548EF684">
            <w:pPr>
              <w:jc w:val="center"/>
              <w:rPr>
                <w:rFonts w:hint="eastAsia" w:ascii="仿宋" w:hAnsi="仿宋" w:eastAsia="仿宋" w:cs="仿宋"/>
                <w:color w:val="auto"/>
                <w:sz w:val="24"/>
                <w:highlight w:val="none"/>
              </w:rPr>
            </w:pPr>
          </w:p>
        </w:tc>
        <w:tc>
          <w:tcPr>
            <w:tcW w:w="2041" w:type="dxa"/>
            <w:gridSpan w:val="3"/>
            <w:noWrap w:val="0"/>
            <w:vAlign w:val="center"/>
          </w:tcPr>
          <w:p w14:paraId="3292438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42A9076B">
            <w:pPr>
              <w:jc w:val="center"/>
              <w:rPr>
                <w:rFonts w:hint="eastAsia" w:ascii="仿宋" w:hAnsi="仿宋" w:eastAsia="仿宋" w:cs="仿宋"/>
                <w:color w:val="auto"/>
                <w:sz w:val="24"/>
                <w:highlight w:val="none"/>
              </w:rPr>
            </w:pPr>
          </w:p>
        </w:tc>
      </w:tr>
      <w:tr w14:paraId="0ACF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455D7F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2931FDB3">
            <w:pPr>
              <w:jc w:val="center"/>
              <w:rPr>
                <w:rFonts w:hint="eastAsia" w:ascii="仿宋" w:hAnsi="仿宋" w:eastAsia="仿宋" w:cs="仿宋"/>
                <w:color w:val="auto"/>
                <w:sz w:val="24"/>
                <w:highlight w:val="none"/>
              </w:rPr>
            </w:pPr>
          </w:p>
        </w:tc>
        <w:tc>
          <w:tcPr>
            <w:tcW w:w="890" w:type="dxa"/>
            <w:vMerge w:val="continue"/>
            <w:noWrap w:val="0"/>
            <w:vAlign w:val="center"/>
          </w:tcPr>
          <w:p w14:paraId="64EC26FB">
            <w:pPr>
              <w:jc w:val="center"/>
              <w:rPr>
                <w:rFonts w:hint="eastAsia" w:ascii="仿宋" w:hAnsi="仿宋" w:eastAsia="仿宋" w:cs="仿宋"/>
                <w:color w:val="auto"/>
                <w:sz w:val="24"/>
                <w:highlight w:val="none"/>
              </w:rPr>
            </w:pPr>
          </w:p>
        </w:tc>
        <w:tc>
          <w:tcPr>
            <w:tcW w:w="2041" w:type="dxa"/>
            <w:gridSpan w:val="3"/>
            <w:noWrap w:val="0"/>
            <w:vAlign w:val="center"/>
          </w:tcPr>
          <w:p w14:paraId="45F018D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0BCC83EA">
            <w:pPr>
              <w:jc w:val="center"/>
              <w:rPr>
                <w:rFonts w:hint="eastAsia" w:ascii="仿宋" w:hAnsi="仿宋" w:eastAsia="仿宋" w:cs="仿宋"/>
                <w:color w:val="auto"/>
                <w:sz w:val="24"/>
                <w:highlight w:val="none"/>
              </w:rPr>
            </w:pPr>
          </w:p>
        </w:tc>
      </w:tr>
      <w:tr w14:paraId="0905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42B7C50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193E367D">
            <w:pPr>
              <w:jc w:val="center"/>
              <w:rPr>
                <w:rFonts w:hint="eastAsia" w:ascii="仿宋" w:hAnsi="仿宋" w:eastAsia="仿宋" w:cs="仿宋"/>
                <w:color w:val="auto"/>
                <w:sz w:val="24"/>
                <w:highlight w:val="none"/>
              </w:rPr>
            </w:pPr>
          </w:p>
        </w:tc>
        <w:tc>
          <w:tcPr>
            <w:tcW w:w="890" w:type="dxa"/>
            <w:vMerge w:val="continue"/>
            <w:noWrap w:val="0"/>
            <w:vAlign w:val="center"/>
          </w:tcPr>
          <w:p w14:paraId="267D34ED">
            <w:pPr>
              <w:jc w:val="center"/>
              <w:rPr>
                <w:rFonts w:hint="eastAsia" w:ascii="仿宋" w:hAnsi="仿宋" w:eastAsia="仿宋" w:cs="仿宋"/>
                <w:color w:val="auto"/>
                <w:sz w:val="24"/>
                <w:highlight w:val="none"/>
              </w:rPr>
            </w:pPr>
          </w:p>
        </w:tc>
        <w:tc>
          <w:tcPr>
            <w:tcW w:w="2041" w:type="dxa"/>
            <w:gridSpan w:val="3"/>
            <w:noWrap w:val="0"/>
            <w:vAlign w:val="center"/>
          </w:tcPr>
          <w:p w14:paraId="550CF6D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1C8FAEAD">
            <w:pPr>
              <w:jc w:val="center"/>
              <w:rPr>
                <w:rFonts w:hint="eastAsia" w:ascii="仿宋" w:hAnsi="仿宋" w:eastAsia="仿宋" w:cs="仿宋"/>
                <w:color w:val="auto"/>
                <w:sz w:val="24"/>
                <w:highlight w:val="none"/>
              </w:rPr>
            </w:pPr>
          </w:p>
        </w:tc>
      </w:tr>
      <w:tr w14:paraId="5BDE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49D15CB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5BA8C78C">
            <w:pPr>
              <w:jc w:val="center"/>
              <w:rPr>
                <w:rFonts w:hint="eastAsia" w:ascii="仿宋" w:hAnsi="仿宋" w:eastAsia="仿宋" w:cs="仿宋"/>
                <w:color w:val="auto"/>
                <w:sz w:val="24"/>
                <w:highlight w:val="none"/>
              </w:rPr>
            </w:pPr>
          </w:p>
        </w:tc>
      </w:tr>
      <w:tr w14:paraId="5E25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660A2C8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29061CD4">
            <w:pPr>
              <w:jc w:val="center"/>
              <w:rPr>
                <w:rFonts w:hint="eastAsia" w:ascii="仿宋" w:hAnsi="仿宋" w:eastAsia="仿宋" w:cs="仿宋"/>
                <w:color w:val="auto"/>
                <w:sz w:val="24"/>
                <w:highlight w:val="none"/>
              </w:rPr>
            </w:pPr>
          </w:p>
        </w:tc>
      </w:tr>
    </w:tbl>
    <w:p w14:paraId="0B0F28C4">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143618A">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79EC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6BAD134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6F2CB12B">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46D5256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122D2302">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429171C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4E00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006F7BF1">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80F7592">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67E0782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7839822C">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074220A">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17812147">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EBCA1DE">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4A594954">
            <w:pPr>
              <w:snapToGrid w:val="0"/>
              <w:spacing w:line="360" w:lineRule="auto"/>
              <w:jc w:val="center"/>
              <w:rPr>
                <w:rFonts w:hint="eastAsia" w:ascii="仿宋" w:hAnsi="仿宋" w:eastAsia="仿宋" w:cs="仿宋"/>
                <w:bCs/>
                <w:sz w:val="21"/>
                <w:szCs w:val="21"/>
              </w:rPr>
            </w:pPr>
          </w:p>
        </w:tc>
      </w:tr>
      <w:tr w14:paraId="55F2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D0AEB5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C7D4FAF">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6BC6A43">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D1849AD">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4197C1">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6703766">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5BB6C9E">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6F3CB3">
            <w:pPr>
              <w:snapToGrid w:val="0"/>
              <w:spacing w:line="360" w:lineRule="auto"/>
              <w:jc w:val="center"/>
              <w:rPr>
                <w:rFonts w:hint="eastAsia" w:ascii="仿宋" w:hAnsi="仿宋" w:eastAsia="仿宋" w:cs="仿宋"/>
                <w:bCs/>
                <w:sz w:val="21"/>
                <w:szCs w:val="21"/>
              </w:rPr>
            </w:pPr>
          </w:p>
        </w:tc>
      </w:tr>
      <w:tr w14:paraId="32A1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0D15AE">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3F427E8">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D3E05E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5E73446">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31D8C5F">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A19C4DE">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B40EE17">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96DD5E1">
            <w:pPr>
              <w:snapToGrid w:val="0"/>
              <w:spacing w:line="360" w:lineRule="auto"/>
              <w:jc w:val="center"/>
              <w:rPr>
                <w:rFonts w:hint="eastAsia" w:ascii="仿宋" w:hAnsi="仿宋" w:eastAsia="仿宋" w:cs="仿宋"/>
                <w:bCs/>
                <w:sz w:val="21"/>
                <w:szCs w:val="21"/>
              </w:rPr>
            </w:pPr>
          </w:p>
        </w:tc>
      </w:tr>
      <w:tr w14:paraId="09A5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20B253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8C942B">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150647C1">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0D5B02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342056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AAF818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BAC05F2">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473CD3C">
            <w:pPr>
              <w:snapToGrid w:val="0"/>
              <w:spacing w:line="360" w:lineRule="auto"/>
              <w:jc w:val="center"/>
              <w:rPr>
                <w:rFonts w:hint="eastAsia" w:ascii="仿宋" w:hAnsi="仿宋" w:eastAsia="仿宋" w:cs="仿宋"/>
                <w:b/>
                <w:bCs/>
                <w:sz w:val="21"/>
                <w:szCs w:val="21"/>
              </w:rPr>
            </w:pPr>
          </w:p>
        </w:tc>
      </w:tr>
      <w:tr w14:paraId="0CFC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6A921BB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EB0B3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04FA7FF">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652AEF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A7A3690">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D10008C">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DA928D6">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EA1B">
            <w:pPr>
              <w:snapToGrid w:val="0"/>
              <w:spacing w:line="360" w:lineRule="auto"/>
              <w:jc w:val="center"/>
              <w:rPr>
                <w:rFonts w:hint="eastAsia" w:ascii="仿宋" w:hAnsi="仿宋" w:eastAsia="仿宋" w:cs="仿宋"/>
                <w:b/>
                <w:bCs/>
                <w:sz w:val="21"/>
                <w:szCs w:val="21"/>
              </w:rPr>
            </w:pPr>
          </w:p>
        </w:tc>
      </w:tr>
      <w:tr w14:paraId="7150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1B6D55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E4B154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B6FFA1">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551D5A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5D5882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181373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0607BF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A620004">
            <w:pPr>
              <w:snapToGrid w:val="0"/>
              <w:spacing w:line="360" w:lineRule="auto"/>
              <w:jc w:val="center"/>
              <w:rPr>
                <w:rFonts w:hint="eastAsia" w:ascii="仿宋" w:hAnsi="仿宋" w:eastAsia="仿宋" w:cs="仿宋"/>
                <w:b/>
                <w:bCs/>
                <w:sz w:val="21"/>
                <w:szCs w:val="21"/>
              </w:rPr>
            </w:pPr>
          </w:p>
        </w:tc>
      </w:tr>
      <w:tr w14:paraId="38F1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E6628C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180CA1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42E1B1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D7225A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65E6B82">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10C2234">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2974972">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2EB0530">
            <w:pPr>
              <w:snapToGrid w:val="0"/>
              <w:spacing w:line="360" w:lineRule="auto"/>
              <w:jc w:val="center"/>
              <w:rPr>
                <w:rFonts w:hint="eastAsia" w:ascii="仿宋" w:hAnsi="仿宋" w:eastAsia="仿宋" w:cs="仿宋"/>
                <w:b/>
                <w:bCs/>
                <w:sz w:val="21"/>
                <w:szCs w:val="21"/>
              </w:rPr>
            </w:pPr>
          </w:p>
        </w:tc>
      </w:tr>
      <w:tr w14:paraId="39C8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B0EB96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AEBE22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0D460C9">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0BC485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D20EE8D">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23696A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6E3C4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B8F6093">
            <w:pPr>
              <w:snapToGrid w:val="0"/>
              <w:spacing w:line="360" w:lineRule="auto"/>
              <w:jc w:val="center"/>
              <w:rPr>
                <w:rFonts w:hint="eastAsia" w:ascii="仿宋" w:hAnsi="仿宋" w:eastAsia="仿宋" w:cs="仿宋"/>
                <w:b/>
                <w:bCs/>
                <w:sz w:val="21"/>
                <w:szCs w:val="21"/>
              </w:rPr>
            </w:pPr>
          </w:p>
        </w:tc>
      </w:tr>
      <w:tr w14:paraId="377E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C8ABFF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F30905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7C72F1C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55EC4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9FBBE4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8388CC1">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CF2BE0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9F75873">
            <w:pPr>
              <w:snapToGrid w:val="0"/>
              <w:spacing w:line="360" w:lineRule="auto"/>
              <w:jc w:val="center"/>
              <w:rPr>
                <w:rFonts w:hint="eastAsia" w:ascii="仿宋" w:hAnsi="仿宋" w:eastAsia="仿宋" w:cs="仿宋"/>
                <w:b/>
                <w:bCs/>
                <w:sz w:val="21"/>
                <w:szCs w:val="21"/>
              </w:rPr>
            </w:pPr>
          </w:p>
        </w:tc>
      </w:tr>
      <w:tr w14:paraId="18BE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0637D2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C40774B">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A9357B">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799075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C702BB">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E71C672">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389F06">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9F4928B">
            <w:pPr>
              <w:snapToGrid w:val="0"/>
              <w:spacing w:line="360" w:lineRule="auto"/>
              <w:jc w:val="center"/>
              <w:rPr>
                <w:rFonts w:hint="eastAsia" w:ascii="仿宋" w:hAnsi="仿宋" w:eastAsia="仿宋" w:cs="仿宋"/>
                <w:b/>
                <w:bCs/>
                <w:sz w:val="21"/>
                <w:szCs w:val="21"/>
              </w:rPr>
            </w:pPr>
          </w:p>
        </w:tc>
      </w:tr>
      <w:tr w14:paraId="664F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925DBD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8A1A2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1997A9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090F0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EADEC8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9C9726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9817A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7881871">
            <w:pPr>
              <w:snapToGrid w:val="0"/>
              <w:spacing w:line="360" w:lineRule="auto"/>
              <w:jc w:val="center"/>
              <w:rPr>
                <w:rFonts w:hint="eastAsia" w:ascii="仿宋" w:hAnsi="仿宋" w:eastAsia="仿宋" w:cs="仿宋"/>
                <w:b/>
                <w:bCs/>
                <w:sz w:val="21"/>
                <w:szCs w:val="21"/>
              </w:rPr>
            </w:pPr>
          </w:p>
        </w:tc>
      </w:tr>
      <w:tr w14:paraId="6305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206B1D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C3222C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99778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E8CE3C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E926788">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AC4BBD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2846EA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F238F9E">
            <w:pPr>
              <w:snapToGrid w:val="0"/>
              <w:spacing w:line="360" w:lineRule="auto"/>
              <w:jc w:val="center"/>
              <w:rPr>
                <w:rFonts w:hint="eastAsia" w:ascii="仿宋" w:hAnsi="仿宋" w:eastAsia="仿宋" w:cs="仿宋"/>
                <w:b/>
                <w:bCs/>
                <w:sz w:val="21"/>
                <w:szCs w:val="21"/>
              </w:rPr>
            </w:pPr>
          </w:p>
        </w:tc>
      </w:tr>
      <w:tr w14:paraId="6664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38499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8DDD00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108BE8E0">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79F2F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752343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BDA161">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598DE8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58E314C">
            <w:pPr>
              <w:snapToGrid w:val="0"/>
              <w:spacing w:line="360" w:lineRule="auto"/>
              <w:jc w:val="center"/>
              <w:rPr>
                <w:rFonts w:hint="eastAsia" w:ascii="仿宋" w:hAnsi="仿宋" w:eastAsia="仿宋" w:cs="仿宋"/>
                <w:b/>
                <w:bCs/>
                <w:sz w:val="21"/>
                <w:szCs w:val="21"/>
              </w:rPr>
            </w:pPr>
          </w:p>
        </w:tc>
      </w:tr>
      <w:tr w14:paraId="5999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067B43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13E92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8C25318">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64E78C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87A65E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93FCC39">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12E446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915A9E0">
            <w:pPr>
              <w:snapToGrid w:val="0"/>
              <w:spacing w:line="360" w:lineRule="auto"/>
              <w:jc w:val="center"/>
              <w:rPr>
                <w:rFonts w:hint="eastAsia" w:ascii="仿宋" w:hAnsi="仿宋" w:eastAsia="仿宋" w:cs="仿宋"/>
                <w:b/>
                <w:bCs/>
                <w:sz w:val="21"/>
                <w:szCs w:val="21"/>
              </w:rPr>
            </w:pPr>
          </w:p>
        </w:tc>
      </w:tr>
      <w:tr w14:paraId="4498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D1600D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FC83DA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024748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916172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7150FF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55B06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63A510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430CF90">
            <w:pPr>
              <w:snapToGrid w:val="0"/>
              <w:spacing w:line="360" w:lineRule="auto"/>
              <w:jc w:val="center"/>
              <w:rPr>
                <w:rFonts w:hint="eastAsia" w:ascii="仿宋" w:hAnsi="仿宋" w:eastAsia="仿宋" w:cs="仿宋"/>
                <w:b/>
                <w:bCs/>
                <w:sz w:val="21"/>
                <w:szCs w:val="21"/>
              </w:rPr>
            </w:pPr>
          </w:p>
        </w:tc>
      </w:tr>
    </w:tbl>
    <w:p w14:paraId="6B6E4E30">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注：项目经理和技术负责人要求详见下表，其他主要人员应附职称证（执业证或上岗证书）。</w:t>
      </w:r>
    </w:p>
    <w:p w14:paraId="0F1F5C78">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79138CC7">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4AE9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55C2B94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24DA88BA">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3DF33B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69043298">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55A74A7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028B5269">
            <w:pPr>
              <w:spacing w:line="360" w:lineRule="auto"/>
              <w:jc w:val="center"/>
              <w:rPr>
                <w:rFonts w:hint="eastAsia" w:ascii="仿宋" w:hAnsi="仿宋" w:eastAsia="仿宋" w:cs="仿宋"/>
                <w:color w:val="auto"/>
                <w:sz w:val="24"/>
                <w:highlight w:val="none"/>
              </w:rPr>
            </w:pPr>
          </w:p>
        </w:tc>
      </w:tr>
      <w:tr w14:paraId="0CF0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3FFC7B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06136FF">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0DF19F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7F29CBF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1A70C67C">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088B48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2E88CE48">
            <w:pPr>
              <w:spacing w:line="360" w:lineRule="auto"/>
              <w:jc w:val="center"/>
              <w:rPr>
                <w:rFonts w:hint="eastAsia" w:ascii="仿宋" w:hAnsi="仿宋" w:eastAsia="仿宋" w:cs="仿宋"/>
                <w:color w:val="auto"/>
                <w:sz w:val="24"/>
                <w:highlight w:val="none"/>
              </w:rPr>
            </w:pPr>
          </w:p>
        </w:tc>
      </w:tr>
      <w:tr w14:paraId="1D6F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82CDA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7F7F1A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0522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19DEAB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3778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74C394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619992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64179B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76CC01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64D438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318C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6A935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4A22CF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F85DFE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69EBD653">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0781D8D">
            <w:pPr>
              <w:spacing w:line="360" w:lineRule="auto"/>
              <w:rPr>
                <w:rFonts w:hint="eastAsia" w:ascii="仿宋" w:hAnsi="仿宋" w:eastAsia="仿宋" w:cs="仿宋"/>
                <w:color w:val="auto"/>
                <w:sz w:val="24"/>
                <w:highlight w:val="none"/>
              </w:rPr>
            </w:pPr>
          </w:p>
        </w:tc>
      </w:tr>
      <w:tr w14:paraId="08CD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A3935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27F0AA68">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957CC5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BBD1A5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1B47E34">
            <w:pPr>
              <w:spacing w:line="360" w:lineRule="auto"/>
              <w:rPr>
                <w:rFonts w:hint="eastAsia" w:ascii="仿宋" w:hAnsi="仿宋" w:eastAsia="仿宋" w:cs="仿宋"/>
                <w:color w:val="auto"/>
                <w:sz w:val="24"/>
                <w:highlight w:val="none"/>
              </w:rPr>
            </w:pPr>
          </w:p>
        </w:tc>
      </w:tr>
      <w:tr w14:paraId="7027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EDBE20A">
            <w:pPr>
              <w:spacing w:line="360" w:lineRule="auto"/>
              <w:rPr>
                <w:rFonts w:hint="eastAsia" w:ascii="仿宋" w:hAnsi="仿宋" w:eastAsia="仿宋" w:cs="仿宋"/>
                <w:color w:val="auto"/>
                <w:sz w:val="24"/>
                <w:highlight w:val="none"/>
              </w:rPr>
            </w:pPr>
          </w:p>
        </w:tc>
        <w:tc>
          <w:tcPr>
            <w:tcW w:w="2268" w:type="dxa"/>
            <w:gridSpan w:val="2"/>
            <w:noWrap w:val="0"/>
            <w:vAlign w:val="center"/>
          </w:tcPr>
          <w:p w14:paraId="6DDB1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37645CE7">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355B940">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63E035B">
            <w:pPr>
              <w:spacing w:line="360" w:lineRule="auto"/>
              <w:rPr>
                <w:rFonts w:hint="eastAsia" w:ascii="仿宋" w:hAnsi="仿宋" w:eastAsia="仿宋" w:cs="仿宋"/>
                <w:color w:val="auto"/>
                <w:sz w:val="24"/>
                <w:highlight w:val="none"/>
              </w:rPr>
            </w:pPr>
          </w:p>
        </w:tc>
      </w:tr>
      <w:tr w14:paraId="2A3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AA4F4B2">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4D7ECC4">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8889FEC">
            <w:pPr>
              <w:spacing w:line="360" w:lineRule="auto"/>
              <w:rPr>
                <w:rFonts w:hint="eastAsia" w:ascii="仿宋" w:hAnsi="仿宋" w:eastAsia="仿宋" w:cs="仿宋"/>
                <w:color w:val="auto"/>
                <w:sz w:val="24"/>
                <w:highlight w:val="none"/>
              </w:rPr>
            </w:pPr>
          </w:p>
        </w:tc>
        <w:tc>
          <w:tcPr>
            <w:tcW w:w="1261" w:type="dxa"/>
            <w:gridSpan w:val="2"/>
            <w:noWrap w:val="0"/>
            <w:vAlign w:val="center"/>
          </w:tcPr>
          <w:p w14:paraId="596AA67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50F768E">
            <w:pPr>
              <w:spacing w:line="360" w:lineRule="auto"/>
              <w:rPr>
                <w:rFonts w:hint="eastAsia" w:ascii="仿宋" w:hAnsi="仿宋" w:eastAsia="仿宋" w:cs="仿宋"/>
                <w:color w:val="auto"/>
                <w:sz w:val="24"/>
                <w:highlight w:val="none"/>
              </w:rPr>
            </w:pPr>
          </w:p>
        </w:tc>
      </w:tr>
      <w:tr w14:paraId="3E51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33D24D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7A7F6480">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A6920C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2673FC6">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C5C0855">
            <w:pPr>
              <w:spacing w:line="360" w:lineRule="auto"/>
              <w:rPr>
                <w:rFonts w:hint="eastAsia" w:ascii="仿宋" w:hAnsi="仿宋" w:eastAsia="仿宋" w:cs="仿宋"/>
                <w:color w:val="auto"/>
                <w:sz w:val="24"/>
                <w:highlight w:val="none"/>
              </w:rPr>
            </w:pPr>
          </w:p>
        </w:tc>
      </w:tr>
      <w:tr w14:paraId="3296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3A4DD6A">
            <w:pPr>
              <w:spacing w:line="360" w:lineRule="auto"/>
              <w:rPr>
                <w:rFonts w:hint="eastAsia" w:ascii="仿宋" w:hAnsi="仿宋" w:eastAsia="仿宋" w:cs="仿宋"/>
                <w:color w:val="auto"/>
                <w:sz w:val="24"/>
                <w:highlight w:val="none"/>
              </w:rPr>
            </w:pPr>
          </w:p>
        </w:tc>
        <w:tc>
          <w:tcPr>
            <w:tcW w:w="2268" w:type="dxa"/>
            <w:gridSpan w:val="2"/>
            <w:noWrap w:val="0"/>
            <w:vAlign w:val="center"/>
          </w:tcPr>
          <w:p w14:paraId="24614B3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081FAA7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3F5ADB17">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5EBD9EA">
            <w:pPr>
              <w:spacing w:line="360" w:lineRule="auto"/>
              <w:rPr>
                <w:rFonts w:hint="eastAsia" w:ascii="仿宋" w:hAnsi="仿宋" w:eastAsia="仿宋" w:cs="仿宋"/>
                <w:color w:val="auto"/>
                <w:sz w:val="24"/>
                <w:highlight w:val="none"/>
              </w:rPr>
            </w:pPr>
          </w:p>
        </w:tc>
      </w:tr>
      <w:tr w14:paraId="75E4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1320CA1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745432B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0E191049">
            <w:pPr>
              <w:spacing w:line="360" w:lineRule="auto"/>
              <w:rPr>
                <w:rFonts w:hint="eastAsia" w:ascii="仿宋" w:hAnsi="仿宋" w:eastAsia="仿宋" w:cs="仿宋"/>
                <w:color w:val="auto"/>
                <w:sz w:val="24"/>
                <w:highlight w:val="none"/>
              </w:rPr>
            </w:pPr>
          </w:p>
        </w:tc>
        <w:tc>
          <w:tcPr>
            <w:tcW w:w="1261" w:type="dxa"/>
            <w:gridSpan w:val="2"/>
            <w:noWrap w:val="0"/>
            <w:vAlign w:val="center"/>
          </w:tcPr>
          <w:p w14:paraId="51C610D8">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E4CB849">
            <w:pPr>
              <w:spacing w:line="360" w:lineRule="auto"/>
              <w:rPr>
                <w:rFonts w:hint="eastAsia" w:ascii="仿宋" w:hAnsi="仿宋" w:eastAsia="仿宋" w:cs="仿宋"/>
                <w:color w:val="auto"/>
                <w:sz w:val="24"/>
                <w:highlight w:val="none"/>
              </w:rPr>
            </w:pPr>
          </w:p>
        </w:tc>
      </w:tr>
    </w:tbl>
    <w:p w14:paraId="37667953">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EF9A7D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此表后须附注册建造师执业资格证书、安全生产考核合格证、职称证、身份证等资料复印件</w:t>
      </w:r>
    </w:p>
    <w:p w14:paraId="13497EE2">
      <w:pPr>
        <w:spacing w:line="360" w:lineRule="auto"/>
        <w:rPr>
          <w:rFonts w:hint="eastAsia" w:ascii="仿宋" w:hAnsi="仿宋" w:eastAsia="仿宋" w:cs="仿宋"/>
          <w:color w:val="auto"/>
          <w:sz w:val="24"/>
          <w:highlight w:val="none"/>
        </w:rPr>
      </w:pPr>
    </w:p>
    <w:p w14:paraId="46FE36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72CCCD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B7B329D">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8"/>
        <w:tblW w:w="74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105"/>
        <w:gridCol w:w="709"/>
        <w:gridCol w:w="710"/>
        <w:gridCol w:w="914"/>
        <w:gridCol w:w="991"/>
        <w:gridCol w:w="991"/>
        <w:gridCol w:w="784"/>
      </w:tblGrid>
      <w:tr w14:paraId="111BF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1259" w:type="dxa"/>
            <w:noWrap w:val="0"/>
            <w:vAlign w:val="top"/>
          </w:tcPr>
          <w:p w14:paraId="048300C4">
            <w:pPr>
              <w:spacing w:line="360" w:lineRule="auto"/>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105" w:type="dxa"/>
            <w:noWrap w:val="0"/>
            <w:vAlign w:val="top"/>
          </w:tcPr>
          <w:p w14:paraId="4BDD9D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9" w:type="dxa"/>
            <w:noWrap w:val="0"/>
            <w:vAlign w:val="top"/>
          </w:tcPr>
          <w:p w14:paraId="7562C37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05A85AA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710" w:type="dxa"/>
            <w:noWrap w:val="0"/>
            <w:vAlign w:val="top"/>
          </w:tcPr>
          <w:p w14:paraId="212013E7">
            <w:pPr>
              <w:spacing w:line="360" w:lineRule="auto"/>
              <w:ind w:left="0" w:leftChars="0" w:firstLine="0" w:firstLineChars="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数量</w:t>
            </w:r>
          </w:p>
        </w:tc>
        <w:tc>
          <w:tcPr>
            <w:tcW w:w="914" w:type="dxa"/>
            <w:noWrap w:val="0"/>
            <w:vAlign w:val="top"/>
          </w:tcPr>
          <w:p w14:paraId="3147E27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0DA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04B4FF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54F426B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991" w:type="dxa"/>
            <w:noWrap w:val="0"/>
            <w:vAlign w:val="top"/>
          </w:tcPr>
          <w:p w14:paraId="786ACCD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0A375F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0368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65C8B1E">
            <w:pPr>
              <w:rPr>
                <w:rFonts w:hint="eastAsia" w:ascii="仿宋" w:hAnsi="仿宋" w:eastAsia="仿宋" w:cs="仿宋"/>
                <w:sz w:val="21"/>
              </w:rPr>
            </w:pPr>
          </w:p>
        </w:tc>
        <w:tc>
          <w:tcPr>
            <w:tcW w:w="1105" w:type="dxa"/>
            <w:noWrap w:val="0"/>
            <w:vAlign w:val="top"/>
          </w:tcPr>
          <w:p w14:paraId="24D0C51F">
            <w:pPr>
              <w:rPr>
                <w:rFonts w:hint="eastAsia" w:ascii="仿宋" w:hAnsi="仿宋" w:eastAsia="仿宋" w:cs="仿宋"/>
                <w:sz w:val="21"/>
              </w:rPr>
            </w:pPr>
          </w:p>
        </w:tc>
        <w:tc>
          <w:tcPr>
            <w:tcW w:w="709" w:type="dxa"/>
            <w:noWrap w:val="0"/>
            <w:vAlign w:val="top"/>
          </w:tcPr>
          <w:p w14:paraId="3437BAFB">
            <w:pPr>
              <w:rPr>
                <w:rFonts w:hint="eastAsia" w:ascii="仿宋" w:hAnsi="仿宋" w:eastAsia="仿宋" w:cs="仿宋"/>
                <w:sz w:val="21"/>
              </w:rPr>
            </w:pPr>
          </w:p>
        </w:tc>
        <w:tc>
          <w:tcPr>
            <w:tcW w:w="710" w:type="dxa"/>
            <w:noWrap w:val="0"/>
            <w:vAlign w:val="top"/>
          </w:tcPr>
          <w:p w14:paraId="151A8415">
            <w:pPr>
              <w:rPr>
                <w:rFonts w:hint="eastAsia" w:ascii="仿宋" w:hAnsi="仿宋" w:eastAsia="仿宋" w:cs="仿宋"/>
                <w:sz w:val="21"/>
              </w:rPr>
            </w:pPr>
          </w:p>
        </w:tc>
        <w:tc>
          <w:tcPr>
            <w:tcW w:w="914" w:type="dxa"/>
            <w:noWrap w:val="0"/>
            <w:vAlign w:val="top"/>
          </w:tcPr>
          <w:p w14:paraId="5B75DB3F">
            <w:pPr>
              <w:rPr>
                <w:rFonts w:hint="eastAsia" w:ascii="仿宋" w:hAnsi="仿宋" w:eastAsia="仿宋" w:cs="仿宋"/>
                <w:sz w:val="21"/>
              </w:rPr>
            </w:pPr>
          </w:p>
        </w:tc>
        <w:tc>
          <w:tcPr>
            <w:tcW w:w="991" w:type="dxa"/>
            <w:noWrap w:val="0"/>
            <w:vAlign w:val="top"/>
          </w:tcPr>
          <w:p w14:paraId="4ED26B44">
            <w:pPr>
              <w:rPr>
                <w:rFonts w:hint="eastAsia" w:ascii="仿宋" w:hAnsi="仿宋" w:eastAsia="仿宋" w:cs="仿宋"/>
                <w:sz w:val="21"/>
              </w:rPr>
            </w:pPr>
          </w:p>
        </w:tc>
        <w:tc>
          <w:tcPr>
            <w:tcW w:w="991" w:type="dxa"/>
            <w:noWrap w:val="0"/>
            <w:vAlign w:val="top"/>
          </w:tcPr>
          <w:p w14:paraId="2FB3E66D">
            <w:pPr>
              <w:rPr>
                <w:rFonts w:hint="eastAsia" w:ascii="仿宋" w:hAnsi="仿宋" w:eastAsia="仿宋" w:cs="仿宋"/>
                <w:sz w:val="21"/>
              </w:rPr>
            </w:pPr>
          </w:p>
        </w:tc>
        <w:tc>
          <w:tcPr>
            <w:tcW w:w="784" w:type="dxa"/>
            <w:noWrap w:val="0"/>
            <w:vAlign w:val="top"/>
          </w:tcPr>
          <w:p w14:paraId="4B6AD64C">
            <w:pPr>
              <w:rPr>
                <w:rFonts w:hint="eastAsia" w:ascii="仿宋" w:hAnsi="仿宋" w:eastAsia="仿宋" w:cs="仿宋"/>
                <w:sz w:val="21"/>
              </w:rPr>
            </w:pPr>
          </w:p>
        </w:tc>
      </w:tr>
      <w:tr w14:paraId="21673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7E1DE42E">
            <w:pPr>
              <w:rPr>
                <w:rFonts w:hint="eastAsia" w:ascii="仿宋" w:hAnsi="仿宋" w:eastAsia="仿宋" w:cs="仿宋"/>
                <w:sz w:val="21"/>
              </w:rPr>
            </w:pPr>
          </w:p>
        </w:tc>
        <w:tc>
          <w:tcPr>
            <w:tcW w:w="1105" w:type="dxa"/>
            <w:noWrap w:val="0"/>
            <w:vAlign w:val="top"/>
          </w:tcPr>
          <w:p w14:paraId="50CCF537">
            <w:pPr>
              <w:rPr>
                <w:rFonts w:hint="eastAsia" w:ascii="仿宋" w:hAnsi="仿宋" w:eastAsia="仿宋" w:cs="仿宋"/>
                <w:sz w:val="21"/>
              </w:rPr>
            </w:pPr>
          </w:p>
        </w:tc>
        <w:tc>
          <w:tcPr>
            <w:tcW w:w="709" w:type="dxa"/>
            <w:noWrap w:val="0"/>
            <w:vAlign w:val="top"/>
          </w:tcPr>
          <w:p w14:paraId="45C677B6">
            <w:pPr>
              <w:rPr>
                <w:rFonts w:hint="eastAsia" w:ascii="仿宋" w:hAnsi="仿宋" w:eastAsia="仿宋" w:cs="仿宋"/>
                <w:sz w:val="21"/>
              </w:rPr>
            </w:pPr>
          </w:p>
        </w:tc>
        <w:tc>
          <w:tcPr>
            <w:tcW w:w="710" w:type="dxa"/>
            <w:noWrap w:val="0"/>
            <w:vAlign w:val="top"/>
          </w:tcPr>
          <w:p w14:paraId="388BE99F">
            <w:pPr>
              <w:rPr>
                <w:rFonts w:hint="eastAsia" w:ascii="仿宋" w:hAnsi="仿宋" w:eastAsia="仿宋" w:cs="仿宋"/>
                <w:sz w:val="21"/>
              </w:rPr>
            </w:pPr>
          </w:p>
        </w:tc>
        <w:tc>
          <w:tcPr>
            <w:tcW w:w="914" w:type="dxa"/>
            <w:noWrap w:val="0"/>
            <w:vAlign w:val="top"/>
          </w:tcPr>
          <w:p w14:paraId="1A6ADB96">
            <w:pPr>
              <w:rPr>
                <w:rFonts w:hint="eastAsia" w:ascii="仿宋" w:hAnsi="仿宋" w:eastAsia="仿宋" w:cs="仿宋"/>
                <w:sz w:val="21"/>
              </w:rPr>
            </w:pPr>
          </w:p>
        </w:tc>
        <w:tc>
          <w:tcPr>
            <w:tcW w:w="991" w:type="dxa"/>
            <w:noWrap w:val="0"/>
            <w:vAlign w:val="top"/>
          </w:tcPr>
          <w:p w14:paraId="402C34D4">
            <w:pPr>
              <w:rPr>
                <w:rFonts w:hint="eastAsia" w:ascii="仿宋" w:hAnsi="仿宋" w:eastAsia="仿宋" w:cs="仿宋"/>
                <w:sz w:val="21"/>
              </w:rPr>
            </w:pPr>
          </w:p>
        </w:tc>
        <w:tc>
          <w:tcPr>
            <w:tcW w:w="991" w:type="dxa"/>
            <w:noWrap w:val="0"/>
            <w:vAlign w:val="top"/>
          </w:tcPr>
          <w:p w14:paraId="14F449BB">
            <w:pPr>
              <w:rPr>
                <w:rFonts w:hint="eastAsia" w:ascii="仿宋" w:hAnsi="仿宋" w:eastAsia="仿宋" w:cs="仿宋"/>
                <w:sz w:val="21"/>
              </w:rPr>
            </w:pPr>
          </w:p>
        </w:tc>
        <w:tc>
          <w:tcPr>
            <w:tcW w:w="784" w:type="dxa"/>
            <w:noWrap w:val="0"/>
            <w:vAlign w:val="top"/>
          </w:tcPr>
          <w:p w14:paraId="6703069A">
            <w:pPr>
              <w:rPr>
                <w:rFonts w:hint="eastAsia" w:ascii="仿宋" w:hAnsi="仿宋" w:eastAsia="仿宋" w:cs="仿宋"/>
                <w:sz w:val="21"/>
              </w:rPr>
            </w:pPr>
          </w:p>
        </w:tc>
      </w:tr>
      <w:tr w14:paraId="25D70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020FC07">
            <w:pPr>
              <w:rPr>
                <w:rFonts w:hint="eastAsia" w:ascii="仿宋" w:hAnsi="仿宋" w:eastAsia="仿宋" w:cs="仿宋"/>
                <w:sz w:val="21"/>
              </w:rPr>
            </w:pPr>
          </w:p>
        </w:tc>
        <w:tc>
          <w:tcPr>
            <w:tcW w:w="1105" w:type="dxa"/>
            <w:noWrap w:val="0"/>
            <w:vAlign w:val="top"/>
          </w:tcPr>
          <w:p w14:paraId="062DBE36">
            <w:pPr>
              <w:rPr>
                <w:rFonts w:hint="eastAsia" w:ascii="仿宋" w:hAnsi="仿宋" w:eastAsia="仿宋" w:cs="仿宋"/>
                <w:sz w:val="21"/>
              </w:rPr>
            </w:pPr>
          </w:p>
        </w:tc>
        <w:tc>
          <w:tcPr>
            <w:tcW w:w="709" w:type="dxa"/>
            <w:noWrap w:val="0"/>
            <w:vAlign w:val="top"/>
          </w:tcPr>
          <w:p w14:paraId="63F259F8">
            <w:pPr>
              <w:rPr>
                <w:rFonts w:hint="eastAsia" w:ascii="仿宋" w:hAnsi="仿宋" w:eastAsia="仿宋" w:cs="仿宋"/>
                <w:sz w:val="21"/>
              </w:rPr>
            </w:pPr>
          </w:p>
        </w:tc>
        <w:tc>
          <w:tcPr>
            <w:tcW w:w="710" w:type="dxa"/>
            <w:noWrap w:val="0"/>
            <w:vAlign w:val="top"/>
          </w:tcPr>
          <w:p w14:paraId="7C3FA487">
            <w:pPr>
              <w:rPr>
                <w:rFonts w:hint="eastAsia" w:ascii="仿宋" w:hAnsi="仿宋" w:eastAsia="仿宋" w:cs="仿宋"/>
                <w:sz w:val="21"/>
              </w:rPr>
            </w:pPr>
          </w:p>
        </w:tc>
        <w:tc>
          <w:tcPr>
            <w:tcW w:w="914" w:type="dxa"/>
            <w:noWrap w:val="0"/>
            <w:vAlign w:val="top"/>
          </w:tcPr>
          <w:p w14:paraId="37F5A359">
            <w:pPr>
              <w:rPr>
                <w:rFonts w:hint="eastAsia" w:ascii="仿宋" w:hAnsi="仿宋" w:eastAsia="仿宋" w:cs="仿宋"/>
                <w:sz w:val="21"/>
              </w:rPr>
            </w:pPr>
          </w:p>
        </w:tc>
        <w:tc>
          <w:tcPr>
            <w:tcW w:w="991" w:type="dxa"/>
            <w:noWrap w:val="0"/>
            <w:vAlign w:val="top"/>
          </w:tcPr>
          <w:p w14:paraId="4DE97878">
            <w:pPr>
              <w:rPr>
                <w:rFonts w:hint="eastAsia" w:ascii="仿宋" w:hAnsi="仿宋" w:eastAsia="仿宋" w:cs="仿宋"/>
                <w:sz w:val="21"/>
              </w:rPr>
            </w:pPr>
          </w:p>
        </w:tc>
        <w:tc>
          <w:tcPr>
            <w:tcW w:w="991" w:type="dxa"/>
            <w:noWrap w:val="0"/>
            <w:vAlign w:val="top"/>
          </w:tcPr>
          <w:p w14:paraId="25D4EFC9">
            <w:pPr>
              <w:rPr>
                <w:rFonts w:hint="eastAsia" w:ascii="仿宋" w:hAnsi="仿宋" w:eastAsia="仿宋" w:cs="仿宋"/>
                <w:sz w:val="21"/>
              </w:rPr>
            </w:pPr>
          </w:p>
        </w:tc>
        <w:tc>
          <w:tcPr>
            <w:tcW w:w="784" w:type="dxa"/>
            <w:noWrap w:val="0"/>
            <w:vAlign w:val="top"/>
          </w:tcPr>
          <w:p w14:paraId="36E2B064">
            <w:pPr>
              <w:rPr>
                <w:rFonts w:hint="eastAsia" w:ascii="仿宋" w:hAnsi="仿宋" w:eastAsia="仿宋" w:cs="仿宋"/>
                <w:sz w:val="21"/>
              </w:rPr>
            </w:pPr>
          </w:p>
        </w:tc>
      </w:tr>
      <w:tr w14:paraId="45CB2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53640C98">
            <w:pPr>
              <w:rPr>
                <w:rFonts w:hint="eastAsia" w:ascii="仿宋" w:hAnsi="仿宋" w:eastAsia="仿宋" w:cs="仿宋"/>
                <w:sz w:val="21"/>
              </w:rPr>
            </w:pPr>
          </w:p>
        </w:tc>
        <w:tc>
          <w:tcPr>
            <w:tcW w:w="1105" w:type="dxa"/>
            <w:noWrap w:val="0"/>
            <w:vAlign w:val="top"/>
          </w:tcPr>
          <w:p w14:paraId="103A1CF5">
            <w:pPr>
              <w:rPr>
                <w:rFonts w:hint="eastAsia" w:ascii="仿宋" w:hAnsi="仿宋" w:eastAsia="仿宋" w:cs="仿宋"/>
                <w:sz w:val="21"/>
              </w:rPr>
            </w:pPr>
          </w:p>
        </w:tc>
        <w:tc>
          <w:tcPr>
            <w:tcW w:w="709" w:type="dxa"/>
            <w:noWrap w:val="0"/>
            <w:vAlign w:val="top"/>
          </w:tcPr>
          <w:p w14:paraId="0ACDA8A6">
            <w:pPr>
              <w:rPr>
                <w:rFonts w:hint="eastAsia" w:ascii="仿宋" w:hAnsi="仿宋" w:eastAsia="仿宋" w:cs="仿宋"/>
                <w:sz w:val="21"/>
              </w:rPr>
            </w:pPr>
          </w:p>
        </w:tc>
        <w:tc>
          <w:tcPr>
            <w:tcW w:w="710" w:type="dxa"/>
            <w:noWrap w:val="0"/>
            <w:vAlign w:val="top"/>
          </w:tcPr>
          <w:p w14:paraId="7E521985">
            <w:pPr>
              <w:rPr>
                <w:rFonts w:hint="eastAsia" w:ascii="仿宋" w:hAnsi="仿宋" w:eastAsia="仿宋" w:cs="仿宋"/>
                <w:sz w:val="21"/>
              </w:rPr>
            </w:pPr>
          </w:p>
        </w:tc>
        <w:tc>
          <w:tcPr>
            <w:tcW w:w="914" w:type="dxa"/>
            <w:noWrap w:val="0"/>
            <w:vAlign w:val="top"/>
          </w:tcPr>
          <w:p w14:paraId="2B4EBAD2">
            <w:pPr>
              <w:rPr>
                <w:rFonts w:hint="eastAsia" w:ascii="仿宋" w:hAnsi="仿宋" w:eastAsia="仿宋" w:cs="仿宋"/>
                <w:sz w:val="21"/>
              </w:rPr>
            </w:pPr>
          </w:p>
        </w:tc>
        <w:tc>
          <w:tcPr>
            <w:tcW w:w="991" w:type="dxa"/>
            <w:noWrap w:val="0"/>
            <w:vAlign w:val="top"/>
          </w:tcPr>
          <w:p w14:paraId="614A66B0">
            <w:pPr>
              <w:rPr>
                <w:rFonts w:hint="eastAsia" w:ascii="仿宋" w:hAnsi="仿宋" w:eastAsia="仿宋" w:cs="仿宋"/>
                <w:sz w:val="21"/>
              </w:rPr>
            </w:pPr>
          </w:p>
        </w:tc>
        <w:tc>
          <w:tcPr>
            <w:tcW w:w="991" w:type="dxa"/>
            <w:noWrap w:val="0"/>
            <w:vAlign w:val="top"/>
          </w:tcPr>
          <w:p w14:paraId="65B756D2">
            <w:pPr>
              <w:rPr>
                <w:rFonts w:hint="eastAsia" w:ascii="仿宋" w:hAnsi="仿宋" w:eastAsia="仿宋" w:cs="仿宋"/>
                <w:sz w:val="21"/>
              </w:rPr>
            </w:pPr>
          </w:p>
        </w:tc>
        <w:tc>
          <w:tcPr>
            <w:tcW w:w="784" w:type="dxa"/>
            <w:noWrap w:val="0"/>
            <w:vAlign w:val="top"/>
          </w:tcPr>
          <w:p w14:paraId="238C9648">
            <w:pPr>
              <w:rPr>
                <w:rFonts w:hint="eastAsia" w:ascii="仿宋" w:hAnsi="仿宋" w:eastAsia="仿宋" w:cs="仿宋"/>
                <w:sz w:val="21"/>
              </w:rPr>
            </w:pPr>
          </w:p>
        </w:tc>
      </w:tr>
      <w:tr w14:paraId="6FEEE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3698C39C">
            <w:pPr>
              <w:rPr>
                <w:rFonts w:hint="eastAsia" w:ascii="仿宋" w:hAnsi="仿宋" w:eastAsia="仿宋" w:cs="仿宋"/>
                <w:sz w:val="21"/>
              </w:rPr>
            </w:pPr>
          </w:p>
        </w:tc>
        <w:tc>
          <w:tcPr>
            <w:tcW w:w="1105" w:type="dxa"/>
            <w:noWrap w:val="0"/>
            <w:vAlign w:val="top"/>
          </w:tcPr>
          <w:p w14:paraId="46B42951">
            <w:pPr>
              <w:rPr>
                <w:rFonts w:hint="eastAsia" w:ascii="仿宋" w:hAnsi="仿宋" w:eastAsia="仿宋" w:cs="仿宋"/>
                <w:sz w:val="21"/>
              </w:rPr>
            </w:pPr>
          </w:p>
        </w:tc>
        <w:tc>
          <w:tcPr>
            <w:tcW w:w="709" w:type="dxa"/>
            <w:noWrap w:val="0"/>
            <w:vAlign w:val="top"/>
          </w:tcPr>
          <w:p w14:paraId="5DF61131">
            <w:pPr>
              <w:rPr>
                <w:rFonts w:hint="eastAsia" w:ascii="仿宋" w:hAnsi="仿宋" w:eastAsia="仿宋" w:cs="仿宋"/>
                <w:sz w:val="21"/>
              </w:rPr>
            </w:pPr>
          </w:p>
        </w:tc>
        <w:tc>
          <w:tcPr>
            <w:tcW w:w="710" w:type="dxa"/>
            <w:noWrap w:val="0"/>
            <w:vAlign w:val="top"/>
          </w:tcPr>
          <w:p w14:paraId="623CF734">
            <w:pPr>
              <w:rPr>
                <w:rFonts w:hint="eastAsia" w:ascii="仿宋" w:hAnsi="仿宋" w:eastAsia="仿宋" w:cs="仿宋"/>
                <w:sz w:val="21"/>
              </w:rPr>
            </w:pPr>
          </w:p>
        </w:tc>
        <w:tc>
          <w:tcPr>
            <w:tcW w:w="914" w:type="dxa"/>
            <w:noWrap w:val="0"/>
            <w:vAlign w:val="top"/>
          </w:tcPr>
          <w:p w14:paraId="4987312A">
            <w:pPr>
              <w:rPr>
                <w:rFonts w:hint="eastAsia" w:ascii="仿宋" w:hAnsi="仿宋" w:eastAsia="仿宋" w:cs="仿宋"/>
                <w:sz w:val="21"/>
              </w:rPr>
            </w:pPr>
          </w:p>
        </w:tc>
        <w:tc>
          <w:tcPr>
            <w:tcW w:w="991" w:type="dxa"/>
            <w:noWrap w:val="0"/>
            <w:vAlign w:val="top"/>
          </w:tcPr>
          <w:p w14:paraId="5AE077F5">
            <w:pPr>
              <w:rPr>
                <w:rFonts w:hint="eastAsia" w:ascii="仿宋" w:hAnsi="仿宋" w:eastAsia="仿宋" w:cs="仿宋"/>
                <w:sz w:val="21"/>
              </w:rPr>
            </w:pPr>
          </w:p>
        </w:tc>
        <w:tc>
          <w:tcPr>
            <w:tcW w:w="991" w:type="dxa"/>
            <w:noWrap w:val="0"/>
            <w:vAlign w:val="top"/>
          </w:tcPr>
          <w:p w14:paraId="68F969C5">
            <w:pPr>
              <w:rPr>
                <w:rFonts w:hint="eastAsia" w:ascii="仿宋" w:hAnsi="仿宋" w:eastAsia="仿宋" w:cs="仿宋"/>
                <w:sz w:val="21"/>
              </w:rPr>
            </w:pPr>
          </w:p>
        </w:tc>
        <w:tc>
          <w:tcPr>
            <w:tcW w:w="784" w:type="dxa"/>
            <w:noWrap w:val="0"/>
            <w:vAlign w:val="top"/>
          </w:tcPr>
          <w:p w14:paraId="213FBB0F">
            <w:pPr>
              <w:rPr>
                <w:rFonts w:hint="eastAsia" w:ascii="仿宋" w:hAnsi="仿宋" w:eastAsia="仿宋" w:cs="仿宋"/>
                <w:sz w:val="21"/>
              </w:rPr>
            </w:pPr>
          </w:p>
        </w:tc>
      </w:tr>
      <w:tr w14:paraId="66393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BC8BAA3">
            <w:pPr>
              <w:rPr>
                <w:rFonts w:hint="eastAsia" w:ascii="仿宋" w:hAnsi="仿宋" w:eastAsia="仿宋" w:cs="仿宋"/>
                <w:sz w:val="21"/>
              </w:rPr>
            </w:pPr>
          </w:p>
        </w:tc>
        <w:tc>
          <w:tcPr>
            <w:tcW w:w="1105" w:type="dxa"/>
            <w:noWrap w:val="0"/>
            <w:vAlign w:val="top"/>
          </w:tcPr>
          <w:p w14:paraId="1958DC68">
            <w:pPr>
              <w:rPr>
                <w:rFonts w:hint="eastAsia" w:ascii="仿宋" w:hAnsi="仿宋" w:eastAsia="仿宋" w:cs="仿宋"/>
                <w:sz w:val="21"/>
              </w:rPr>
            </w:pPr>
          </w:p>
        </w:tc>
        <w:tc>
          <w:tcPr>
            <w:tcW w:w="709" w:type="dxa"/>
            <w:noWrap w:val="0"/>
            <w:vAlign w:val="top"/>
          </w:tcPr>
          <w:p w14:paraId="415EE82D">
            <w:pPr>
              <w:rPr>
                <w:rFonts w:hint="eastAsia" w:ascii="仿宋" w:hAnsi="仿宋" w:eastAsia="仿宋" w:cs="仿宋"/>
                <w:sz w:val="21"/>
              </w:rPr>
            </w:pPr>
          </w:p>
        </w:tc>
        <w:tc>
          <w:tcPr>
            <w:tcW w:w="710" w:type="dxa"/>
            <w:noWrap w:val="0"/>
            <w:vAlign w:val="top"/>
          </w:tcPr>
          <w:p w14:paraId="4A8EDDA3">
            <w:pPr>
              <w:rPr>
                <w:rFonts w:hint="eastAsia" w:ascii="仿宋" w:hAnsi="仿宋" w:eastAsia="仿宋" w:cs="仿宋"/>
                <w:sz w:val="21"/>
              </w:rPr>
            </w:pPr>
          </w:p>
        </w:tc>
        <w:tc>
          <w:tcPr>
            <w:tcW w:w="914" w:type="dxa"/>
            <w:noWrap w:val="0"/>
            <w:vAlign w:val="top"/>
          </w:tcPr>
          <w:p w14:paraId="1C1AA110">
            <w:pPr>
              <w:rPr>
                <w:rFonts w:hint="eastAsia" w:ascii="仿宋" w:hAnsi="仿宋" w:eastAsia="仿宋" w:cs="仿宋"/>
                <w:sz w:val="21"/>
              </w:rPr>
            </w:pPr>
          </w:p>
        </w:tc>
        <w:tc>
          <w:tcPr>
            <w:tcW w:w="991" w:type="dxa"/>
            <w:noWrap w:val="0"/>
            <w:vAlign w:val="top"/>
          </w:tcPr>
          <w:p w14:paraId="23B73C30">
            <w:pPr>
              <w:rPr>
                <w:rFonts w:hint="eastAsia" w:ascii="仿宋" w:hAnsi="仿宋" w:eastAsia="仿宋" w:cs="仿宋"/>
                <w:sz w:val="21"/>
              </w:rPr>
            </w:pPr>
          </w:p>
        </w:tc>
        <w:tc>
          <w:tcPr>
            <w:tcW w:w="991" w:type="dxa"/>
            <w:noWrap w:val="0"/>
            <w:vAlign w:val="top"/>
          </w:tcPr>
          <w:p w14:paraId="74F976B8">
            <w:pPr>
              <w:rPr>
                <w:rFonts w:hint="eastAsia" w:ascii="仿宋" w:hAnsi="仿宋" w:eastAsia="仿宋" w:cs="仿宋"/>
                <w:sz w:val="21"/>
              </w:rPr>
            </w:pPr>
          </w:p>
        </w:tc>
        <w:tc>
          <w:tcPr>
            <w:tcW w:w="784" w:type="dxa"/>
            <w:noWrap w:val="0"/>
            <w:vAlign w:val="top"/>
          </w:tcPr>
          <w:p w14:paraId="0D32A9DB">
            <w:pPr>
              <w:rPr>
                <w:rFonts w:hint="eastAsia" w:ascii="仿宋" w:hAnsi="仿宋" w:eastAsia="仿宋" w:cs="仿宋"/>
                <w:sz w:val="21"/>
              </w:rPr>
            </w:pPr>
          </w:p>
        </w:tc>
      </w:tr>
      <w:tr w14:paraId="149A8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7E5AD511">
            <w:pPr>
              <w:rPr>
                <w:rFonts w:hint="eastAsia" w:ascii="仿宋" w:hAnsi="仿宋" w:eastAsia="仿宋" w:cs="仿宋"/>
                <w:sz w:val="21"/>
              </w:rPr>
            </w:pPr>
          </w:p>
        </w:tc>
        <w:tc>
          <w:tcPr>
            <w:tcW w:w="1105" w:type="dxa"/>
            <w:noWrap w:val="0"/>
            <w:vAlign w:val="top"/>
          </w:tcPr>
          <w:p w14:paraId="717B5D87">
            <w:pPr>
              <w:rPr>
                <w:rFonts w:hint="eastAsia" w:ascii="仿宋" w:hAnsi="仿宋" w:eastAsia="仿宋" w:cs="仿宋"/>
                <w:sz w:val="21"/>
              </w:rPr>
            </w:pPr>
          </w:p>
        </w:tc>
        <w:tc>
          <w:tcPr>
            <w:tcW w:w="709" w:type="dxa"/>
            <w:noWrap w:val="0"/>
            <w:vAlign w:val="top"/>
          </w:tcPr>
          <w:p w14:paraId="75393980">
            <w:pPr>
              <w:rPr>
                <w:rFonts w:hint="eastAsia" w:ascii="仿宋" w:hAnsi="仿宋" w:eastAsia="仿宋" w:cs="仿宋"/>
                <w:sz w:val="21"/>
              </w:rPr>
            </w:pPr>
          </w:p>
        </w:tc>
        <w:tc>
          <w:tcPr>
            <w:tcW w:w="710" w:type="dxa"/>
            <w:noWrap w:val="0"/>
            <w:vAlign w:val="top"/>
          </w:tcPr>
          <w:p w14:paraId="154ADAC9">
            <w:pPr>
              <w:rPr>
                <w:rFonts w:hint="eastAsia" w:ascii="仿宋" w:hAnsi="仿宋" w:eastAsia="仿宋" w:cs="仿宋"/>
                <w:sz w:val="21"/>
              </w:rPr>
            </w:pPr>
          </w:p>
        </w:tc>
        <w:tc>
          <w:tcPr>
            <w:tcW w:w="914" w:type="dxa"/>
            <w:noWrap w:val="0"/>
            <w:vAlign w:val="top"/>
          </w:tcPr>
          <w:p w14:paraId="05976AC9">
            <w:pPr>
              <w:rPr>
                <w:rFonts w:hint="eastAsia" w:ascii="仿宋" w:hAnsi="仿宋" w:eastAsia="仿宋" w:cs="仿宋"/>
                <w:sz w:val="21"/>
              </w:rPr>
            </w:pPr>
          </w:p>
        </w:tc>
        <w:tc>
          <w:tcPr>
            <w:tcW w:w="991" w:type="dxa"/>
            <w:noWrap w:val="0"/>
            <w:vAlign w:val="top"/>
          </w:tcPr>
          <w:p w14:paraId="3133472F">
            <w:pPr>
              <w:rPr>
                <w:rFonts w:hint="eastAsia" w:ascii="仿宋" w:hAnsi="仿宋" w:eastAsia="仿宋" w:cs="仿宋"/>
                <w:sz w:val="21"/>
              </w:rPr>
            </w:pPr>
          </w:p>
        </w:tc>
        <w:tc>
          <w:tcPr>
            <w:tcW w:w="991" w:type="dxa"/>
            <w:noWrap w:val="0"/>
            <w:vAlign w:val="top"/>
          </w:tcPr>
          <w:p w14:paraId="2A53350F">
            <w:pPr>
              <w:rPr>
                <w:rFonts w:hint="eastAsia" w:ascii="仿宋" w:hAnsi="仿宋" w:eastAsia="仿宋" w:cs="仿宋"/>
                <w:sz w:val="21"/>
              </w:rPr>
            </w:pPr>
          </w:p>
        </w:tc>
        <w:tc>
          <w:tcPr>
            <w:tcW w:w="784" w:type="dxa"/>
            <w:noWrap w:val="0"/>
            <w:vAlign w:val="top"/>
          </w:tcPr>
          <w:p w14:paraId="7D628E6A">
            <w:pPr>
              <w:rPr>
                <w:rFonts w:hint="eastAsia" w:ascii="仿宋" w:hAnsi="仿宋" w:eastAsia="仿宋" w:cs="仿宋"/>
                <w:sz w:val="21"/>
              </w:rPr>
            </w:pPr>
          </w:p>
        </w:tc>
      </w:tr>
      <w:tr w14:paraId="6C02E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70ACEF09">
            <w:pPr>
              <w:rPr>
                <w:rFonts w:hint="eastAsia" w:ascii="仿宋" w:hAnsi="仿宋" w:eastAsia="仿宋" w:cs="仿宋"/>
                <w:sz w:val="21"/>
              </w:rPr>
            </w:pPr>
          </w:p>
        </w:tc>
        <w:tc>
          <w:tcPr>
            <w:tcW w:w="1105" w:type="dxa"/>
            <w:noWrap w:val="0"/>
            <w:vAlign w:val="top"/>
          </w:tcPr>
          <w:p w14:paraId="58788E04">
            <w:pPr>
              <w:rPr>
                <w:rFonts w:hint="eastAsia" w:ascii="仿宋" w:hAnsi="仿宋" w:eastAsia="仿宋" w:cs="仿宋"/>
                <w:sz w:val="21"/>
              </w:rPr>
            </w:pPr>
          </w:p>
        </w:tc>
        <w:tc>
          <w:tcPr>
            <w:tcW w:w="709" w:type="dxa"/>
            <w:noWrap w:val="0"/>
            <w:vAlign w:val="top"/>
          </w:tcPr>
          <w:p w14:paraId="361E2827">
            <w:pPr>
              <w:rPr>
                <w:rFonts w:hint="eastAsia" w:ascii="仿宋" w:hAnsi="仿宋" w:eastAsia="仿宋" w:cs="仿宋"/>
                <w:sz w:val="21"/>
              </w:rPr>
            </w:pPr>
          </w:p>
        </w:tc>
        <w:tc>
          <w:tcPr>
            <w:tcW w:w="710" w:type="dxa"/>
            <w:noWrap w:val="0"/>
            <w:vAlign w:val="top"/>
          </w:tcPr>
          <w:p w14:paraId="458ECA82">
            <w:pPr>
              <w:rPr>
                <w:rFonts w:hint="eastAsia" w:ascii="仿宋" w:hAnsi="仿宋" w:eastAsia="仿宋" w:cs="仿宋"/>
                <w:sz w:val="21"/>
              </w:rPr>
            </w:pPr>
          </w:p>
        </w:tc>
        <w:tc>
          <w:tcPr>
            <w:tcW w:w="914" w:type="dxa"/>
            <w:noWrap w:val="0"/>
            <w:vAlign w:val="top"/>
          </w:tcPr>
          <w:p w14:paraId="755FCE4F">
            <w:pPr>
              <w:rPr>
                <w:rFonts w:hint="eastAsia" w:ascii="仿宋" w:hAnsi="仿宋" w:eastAsia="仿宋" w:cs="仿宋"/>
                <w:sz w:val="21"/>
              </w:rPr>
            </w:pPr>
          </w:p>
        </w:tc>
        <w:tc>
          <w:tcPr>
            <w:tcW w:w="991" w:type="dxa"/>
            <w:noWrap w:val="0"/>
            <w:vAlign w:val="top"/>
          </w:tcPr>
          <w:p w14:paraId="5863E506">
            <w:pPr>
              <w:rPr>
                <w:rFonts w:hint="eastAsia" w:ascii="仿宋" w:hAnsi="仿宋" w:eastAsia="仿宋" w:cs="仿宋"/>
                <w:sz w:val="21"/>
              </w:rPr>
            </w:pPr>
          </w:p>
        </w:tc>
        <w:tc>
          <w:tcPr>
            <w:tcW w:w="991" w:type="dxa"/>
            <w:noWrap w:val="0"/>
            <w:vAlign w:val="top"/>
          </w:tcPr>
          <w:p w14:paraId="7A8783CE">
            <w:pPr>
              <w:rPr>
                <w:rFonts w:hint="eastAsia" w:ascii="仿宋" w:hAnsi="仿宋" w:eastAsia="仿宋" w:cs="仿宋"/>
                <w:sz w:val="21"/>
              </w:rPr>
            </w:pPr>
          </w:p>
        </w:tc>
        <w:tc>
          <w:tcPr>
            <w:tcW w:w="784" w:type="dxa"/>
            <w:noWrap w:val="0"/>
            <w:vAlign w:val="top"/>
          </w:tcPr>
          <w:p w14:paraId="4653E382">
            <w:pPr>
              <w:rPr>
                <w:rFonts w:hint="eastAsia" w:ascii="仿宋" w:hAnsi="仿宋" w:eastAsia="仿宋" w:cs="仿宋"/>
                <w:sz w:val="21"/>
              </w:rPr>
            </w:pPr>
          </w:p>
        </w:tc>
      </w:tr>
      <w:tr w14:paraId="5A52F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844C4E0">
            <w:pPr>
              <w:rPr>
                <w:rFonts w:hint="eastAsia" w:ascii="仿宋" w:hAnsi="仿宋" w:eastAsia="仿宋" w:cs="仿宋"/>
                <w:sz w:val="21"/>
              </w:rPr>
            </w:pPr>
          </w:p>
        </w:tc>
        <w:tc>
          <w:tcPr>
            <w:tcW w:w="1105" w:type="dxa"/>
            <w:noWrap w:val="0"/>
            <w:vAlign w:val="top"/>
          </w:tcPr>
          <w:p w14:paraId="460C77E6">
            <w:pPr>
              <w:rPr>
                <w:rFonts w:hint="eastAsia" w:ascii="仿宋" w:hAnsi="仿宋" w:eastAsia="仿宋" w:cs="仿宋"/>
                <w:sz w:val="21"/>
              </w:rPr>
            </w:pPr>
          </w:p>
        </w:tc>
        <w:tc>
          <w:tcPr>
            <w:tcW w:w="709" w:type="dxa"/>
            <w:noWrap w:val="0"/>
            <w:vAlign w:val="top"/>
          </w:tcPr>
          <w:p w14:paraId="6D3BF584">
            <w:pPr>
              <w:rPr>
                <w:rFonts w:hint="eastAsia" w:ascii="仿宋" w:hAnsi="仿宋" w:eastAsia="仿宋" w:cs="仿宋"/>
                <w:sz w:val="21"/>
              </w:rPr>
            </w:pPr>
          </w:p>
        </w:tc>
        <w:tc>
          <w:tcPr>
            <w:tcW w:w="710" w:type="dxa"/>
            <w:noWrap w:val="0"/>
            <w:vAlign w:val="top"/>
          </w:tcPr>
          <w:p w14:paraId="78571647">
            <w:pPr>
              <w:rPr>
                <w:rFonts w:hint="eastAsia" w:ascii="仿宋" w:hAnsi="仿宋" w:eastAsia="仿宋" w:cs="仿宋"/>
                <w:sz w:val="21"/>
              </w:rPr>
            </w:pPr>
          </w:p>
        </w:tc>
        <w:tc>
          <w:tcPr>
            <w:tcW w:w="914" w:type="dxa"/>
            <w:noWrap w:val="0"/>
            <w:vAlign w:val="top"/>
          </w:tcPr>
          <w:p w14:paraId="63CCBB10">
            <w:pPr>
              <w:rPr>
                <w:rFonts w:hint="eastAsia" w:ascii="仿宋" w:hAnsi="仿宋" w:eastAsia="仿宋" w:cs="仿宋"/>
                <w:sz w:val="21"/>
              </w:rPr>
            </w:pPr>
          </w:p>
        </w:tc>
        <w:tc>
          <w:tcPr>
            <w:tcW w:w="991" w:type="dxa"/>
            <w:noWrap w:val="0"/>
            <w:vAlign w:val="top"/>
          </w:tcPr>
          <w:p w14:paraId="69DBAC54">
            <w:pPr>
              <w:rPr>
                <w:rFonts w:hint="eastAsia" w:ascii="仿宋" w:hAnsi="仿宋" w:eastAsia="仿宋" w:cs="仿宋"/>
                <w:sz w:val="21"/>
              </w:rPr>
            </w:pPr>
          </w:p>
        </w:tc>
        <w:tc>
          <w:tcPr>
            <w:tcW w:w="991" w:type="dxa"/>
            <w:noWrap w:val="0"/>
            <w:vAlign w:val="top"/>
          </w:tcPr>
          <w:p w14:paraId="576517B2">
            <w:pPr>
              <w:rPr>
                <w:rFonts w:hint="eastAsia" w:ascii="仿宋" w:hAnsi="仿宋" w:eastAsia="仿宋" w:cs="仿宋"/>
                <w:sz w:val="21"/>
              </w:rPr>
            </w:pPr>
          </w:p>
        </w:tc>
        <w:tc>
          <w:tcPr>
            <w:tcW w:w="784" w:type="dxa"/>
            <w:noWrap w:val="0"/>
            <w:vAlign w:val="top"/>
          </w:tcPr>
          <w:p w14:paraId="043DD269">
            <w:pPr>
              <w:rPr>
                <w:rFonts w:hint="eastAsia" w:ascii="仿宋" w:hAnsi="仿宋" w:eastAsia="仿宋" w:cs="仿宋"/>
                <w:sz w:val="21"/>
              </w:rPr>
            </w:pPr>
          </w:p>
        </w:tc>
      </w:tr>
      <w:tr w14:paraId="3D5B0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C27F82A">
            <w:pPr>
              <w:rPr>
                <w:rFonts w:hint="eastAsia" w:ascii="仿宋" w:hAnsi="仿宋" w:eastAsia="仿宋" w:cs="仿宋"/>
                <w:sz w:val="21"/>
              </w:rPr>
            </w:pPr>
          </w:p>
        </w:tc>
        <w:tc>
          <w:tcPr>
            <w:tcW w:w="1105" w:type="dxa"/>
            <w:noWrap w:val="0"/>
            <w:vAlign w:val="top"/>
          </w:tcPr>
          <w:p w14:paraId="40DC4E47">
            <w:pPr>
              <w:rPr>
                <w:rFonts w:hint="eastAsia" w:ascii="仿宋" w:hAnsi="仿宋" w:eastAsia="仿宋" w:cs="仿宋"/>
                <w:sz w:val="21"/>
              </w:rPr>
            </w:pPr>
          </w:p>
        </w:tc>
        <w:tc>
          <w:tcPr>
            <w:tcW w:w="709" w:type="dxa"/>
            <w:noWrap w:val="0"/>
            <w:vAlign w:val="top"/>
          </w:tcPr>
          <w:p w14:paraId="52FD04E2">
            <w:pPr>
              <w:rPr>
                <w:rFonts w:hint="eastAsia" w:ascii="仿宋" w:hAnsi="仿宋" w:eastAsia="仿宋" w:cs="仿宋"/>
                <w:sz w:val="21"/>
              </w:rPr>
            </w:pPr>
          </w:p>
        </w:tc>
        <w:tc>
          <w:tcPr>
            <w:tcW w:w="710" w:type="dxa"/>
            <w:noWrap w:val="0"/>
            <w:vAlign w:val="top"/>
          </w:tcPr>
          <w:p w14:paraId="79F60E2E">
            <w:pPr>
              <w:rPr>
                <w:rFonts w:hint="eastAsia" w:ascii="仿宋" w:hAnsi="仿宋" w:eastAsia="仿宋" w:cs="仿宋"/>
                <w:sz w:val="21"/>
              </w:rPr>
            </w:pPr>
          </w:p>
        </w:tc>
        <w:tc>
          <w:tcPr>
            <w:tcW w:w="914" w:type="dxa"/>
            <w:noWrap w:val="0"/>
            <w:vAlign w:val="top"/>
          </w:tcPr>
          <w:p w14:paraId="1ECD7DC1">
            <w:pPr>
              <w:rPr>
                <w:rFonts w:hint="eastAsia" w:ascii="仿宋" w:hAnsi="仿宋" w:eastAsia="仿宋" w:cs="仿宋"/>
                <w:sz w:val="21"/>
              </w:rPr>
            </w:pPr>
          </w:p>
        </w:tc>
        <w:tc>
          <w:tcPr>
            <w:tcW w:w="991" w:type="dxa"/>
            <w:noWrap w:val="0"/>
            <w:vAlign w:val="top"/>
          </w:tcPr>
          <w:p w14:paraId="07FDBD4B">
            <w:pPr>
              <w:rPr>
                <w:rFonts w:hint="eastAsia" w:ascii="仿宋" w:hAnsi="仿宋" w:eastAsia="仿宋" w:cs="仿宋"/>
                <w:sz w:val="21"/>
              </w:rPr>
            </w:pPr>
          </w:p>
        </w:tc>
        <w:tc>
          <w:tcPr>
            <w:tcW w:w="991" w:type="dxa"/>
            <w:noWrap w:val="0"/>
            <w:vAlign w:val="top"/>
          </w:tcPr>
          <w:p w14:paraId="1A31CA7F">
            <w:pPr>
              <w:rPr>
                <w:rFonts w:hint="eastAsia" w:ascii="仿宋" w:hAnsi="仿宋" w:eastAsia="仿宋" w:cs="仿宋"/>
                <w:sz w:val="21"/>
              </w:rPr>
            </w:pPr>
          </w:p>
        </w:tc>
        <w:tc>
          <w:tcPr>
            <w:tcW w:w="784" w:type="dxa"/>
            <w:noWrap w:val="0"/>
            <w:vAlign w:val="top"/>
          </w:tcPr>
          <w:p w14:paraId="34A9737A">
            <w:pPr>
              <w:rPr>
                <w:rFonts w:hint="eastAsia" w:ascii="仿宋" w:hAnsi="仿宋" w:eastAsia="仿宋" w:cs="仿宋"/>
                <w:sz w:val="21"/>
              </w:rPr>
            </w:pPr>
          </w:p>
        </w:tc>
      </w:tr>
      <w:tr w14:paraId="5109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3A062F0">
            <w:pPr>
              <w:rPr>
                <w:rFonts w:hint="eastAsia" w:ascii="仿宋" w:hAnsi="仿宋" w:eastAsia="仿宋" w:cs="仿宋"/>
                <w:sz w:val="21"/>
              </w:rPr>
            </w:pPr>
          </w:p>
        </w:tc>
        <w:tc>
          <w:tcPr>
            <w:tcW w:w="1105" w:type="dxa"/>
            <w:noWrap w:val="0"/>
            <w:vAlign w:val="top"/>
          </w:tcPr>
          <w:p w14:paraId="3D85061F">
            <w:pPr>
              <w:rPr>
                <w:rFonts w:hint="eastAsia" w:ascii="仿宋" w:hAnsi="仿宋" w:eastAsia="仿宋" w:cs="仿宋"/>
                <w:sz w:val="21"/>
              </w:rPr>
            </w:pPr>
          </w:p>
        </w:tc>
        <w:tc>
          <w:tcPr>
            <w:tcW w:w="709" w:type="dxa"/>
            <w:noWrap w:val="0"/>
            <w:vAlign w:val="top"/>
          </w:tcPr>
          <w:p w14:paraId="748DD3A6">
            <w:pPr>
              <w:rPr>
                <w:rFonts w:hint="eastAsia" w:ascii="仿宋" w:hAnsi="仿宋" w:eastAsia="仿宋" w:cs="仿宋"/>
                <w:sz w:val="21"/>
              </w:rPr>
            </w:pPr>
          </w:p>
        </w:tc>
        <w:tc>
          <w:tcPr>
            <w:tcW w:w="710" w:type="dxa"/>
            <w:noWrap w:val="0"/>
            <w:vAlign w:val="top"/>
          </w:tcPr>
          <w:p w14:paraId="59F3D1CE">
            <w:pPr>
              <w:rPr>
                <w:rFonts w:hint="eastAsia" w:ascii="仿宋" w:hAnsi="仿宋" w:eastAsia="仿宋" w:cs="仿宋"/>
                <w:sz w:val="21"/>
              </w:rPr>
            </w:pPr>
          </w:p>
        </w:tc>
        <w:tc>
          <w:tcPr>
            <w:tcW w:w="914" w:type="dxa"/>
            <w:noWrap w:val="0"/>
            <w:vAlign w:val="top"/>
          </w:tcPr>
          <w:p w14:paraId="2BB45F3B">
            <w:pPr>
              <w:rPr>
                <w:rFonts w:hint="eastAsia" w:ascii="仿宋" w:hAnsi="仿宋" w:eastAsia="仿宋" w:cs="仿宋"/>
                <w:sz w:val="21"/>
              </w:rPr>
            </w:pPr>
          </w:p>
        </w:tc>
        <w:tc>
          <w:tcPr>
            <w:tcW w:w="991" w:type="dxa"/>
            <w:noWrap w:val="0"/>
            <w:vAlign w:val="top"/>
          </w:tcPr>
          <w:p w14:paraId="48EC7C63">
            <w:pPr>
              <w:rPr>
                <w:rFonts w:hint="eastAsia" w:ascii="仿宋" w:hAnsi="仿宋" w:eastAsia="仿宋" w:cs="仿宋"/>
                <w:sz w:val="21"/>
              </w:rPr>
            </w:pPr>
          </w:p>
        </w:tc>
        <w:tc>
          <w:tcPr>
            <w:tcW w:w="991" w:type="dxa"/>
            <w:noWrap w:val="0"/>
            <w:vAlign w:val="top"/>
          </w:tcPr>
          <w:p w14:paraId="7D5F037D">
            <w:pPr>
              <w:rPr>
                <w:rFonts w:hint="eastAsia" w:ascii="仿宋" w:hAnsi="仿宋" w:eastAsia="仿宋" w:cs="仿宋"/>
                <w:sz w:val="21"/>
              </w:rPr>
            </w:pPr>
          </w:p>
        </w:tc>
        <w:tc>
          <w:tcPr>
            <w:tcW w:w="784" w:type="dxa"/>
            <w:noWrap w:val="0"/>
            <w:vAlign w:val="top"/>
          </w:tcPr>
          <w:p w14:paraId="28A62DE9">
            <w:pPr>
              <w:rPr>
                <w:rFonts w:hint="eastAsia" w:ascii="仿宋" w:hAnsi="仿宋" w:eastAsia="仿宋" w:cs="仿宋"/>
                <w:sz w:val="21"/>
              </w:rPr>
            </w:pPr>
          </w:p>
        </w:tc>
      </w:tr>
      <w:tr w14:paraId="02911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6BF51700">
            <w:pPr>
              <w:rPr>
                <w:rFonts w:hint="eastAsia" w:ascii="仿宋" w:hAnsi="仿宋" w:eastAsia="仿宋" w:cs="仿宋"/>
                <w:sz w:val="21"/>
              </w:rPr>
            </w:pPr>
          </w:p>
        </w:tc>
        <w:tc>
          <w:tcPr>
            <w:tcW w:w="1105" w:type="dxa"/>
            <w:noWrap w:val="0"/>
            <w:vAlign w:val="top"/>
          </w:tcPr>
          <w:p w14:paraId="4D8F2513">
            <w:pPr>
              <w:rPr>
                <w:rFonts w:hint="eastAsia" w:ascii="仿宋" w:hAnsi="仿宋" w:eastAsia="仿宋" w:cs="仿宋"/>
                <w:sz w:val="21"/>
              </w:rPr>
            </w:pPr>
          </w:p>
        </w:tc>
        <w:tc>
          <w:tcPr>
            <w:tcW w:w="709" w:type="dxa"/>
            <w:noWrap w:val="0"/>
            <w:vAlign w:val="top"/>
          </w:tcPr>
          <w:p w14:paraId="08941744">
            <w:pPr>
              <w:rPr>
                <w:rFonts w:hint="eastAsia" w:ascii="仿宋" w:hAnsi="仿宋" w:eastAsia="仿宋" w:cs="仿宋"/>
                <w:sz w:val="21"/>
              </w:rPr>
            </w:pPr>
          </w:p>
        </w:tc>
        <w:tc>
          <w:tcPr>
            <w:tcW w:w="710" w:type="dxa"/>
            <w:noWrap w:val="0"/>
            <w:vAlign w:val="top"/>
          </w:tcPr>
          <w:p w14:paraId="4EFE449C">
            <w:pPr>
              <w:rPr>
                <w:rFonts w:hint="eastAsia" w:ascii="仿宋" w:hAnsi="仿宋" w:eastAsia="仿宋" w:cs="仿宋"/>
                <w:sz w:val="21"/>
              </w:rPr>
            </w:pPr>
          </w:p>
        </w:tc>
        <w:tc>
          <w:tcPr>
            <w:tcW w:w="914" w:type="dxa"/>
            <w:noWrap w:val="0"/>
            <w:vAlign w:val="top"/>
          </w:tcPr>
          <w:p w14:paraId="6AB020E3">
            <w:pPr>
              <w:rPr>
                <w:rFonts w:hint="eastAsia" w:ascii="仿宋" w:hAnsi="仿宋" w:eastAsia="仿宋" w:cs="仿宋"/>
                <w:sz w:val="21"/>
              </w:rPr>
            </w:pPr>
          </w:p>
        </w:tc>
        <w:tc>
          <w:tcPr>
            <w:tcW w:w="991" w:type="dxa"/>
            <w:noWrap w:val="0"/>
            <w:vAlign w:val="top"/>
          </w:tcPr>
          <w:p w14:paraId="5FCECB31">
            <w:pPr>
              <w:rPr>
                <w:rFonts w:hint="eastAsia" w:ascii="仿宋" w:hAnsi="仿宋" w:eastAsia="仿宋" w:cs="仿宋"/>
                <w:sz w:val="21"/>
              </w:rPr>
            </w:pPr>
          </w:p>
        </w:tc>
        <w:tc>
          <w:tcPr>
            <w:tcW w:w="991" w:type="dxa"/>
            <w:noWrap w:val="0"/>
            <w:vAlign w:val="top"/>
          </w:tcPr>
          <w:p w14:paraId="373DA544">
            <w:pPr>
              <w:rPr>
                <w:rFonts w:hint="eastAsia" w:ascii="仿宋" w:hAnsi="仿宋" w:eastAsia="仿宋" w:cs="仿宋"/>
                <w:sz w:val="21"/>
              </w:rPr>
            </w:pPr>
          </w:p>
        </w:tc>
        <w:tc>
          <w:tcPr>
            <w:tcW w:w="784" w:type="dxa"/>
            <w:noWrap w:val="0"/>
            <w:vAlign w:val="top"/>
          </w:tcPr>
          <w:p w14:paraId="352F4D8B">
            <w:pPr>
              <w:rPr>
                <w:rFonts w:hint="eastAsia" w:ascii="仿宋" w:hAnsi="仿宋" w:eastAsia="仿宋" w:cs="仿宋"/>
                <w:sz w:val="21"/>
              </w:rPr>
            </w:pPr>
          </w:p>
        </w:tc>
      </w:tr>
      <w:tr w14:paraId="79456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1259" w:type="dxa"/>
            <w:noWrap w:val="0"/>
            <w:vAlign w:val="top"/>
          </w:tcPr>
          <w:p w14:paraId="7B9FA153">
            <w:pPr>
              <w:rPr>
                <w:rFonts w:hint="eastAsia" w:ascii="仿宋" w:hAnsi="仿宋" w:eastAsia="仿宋" w:cs="仿宋"/>
                <w:sz w:val="21"/>
              </w:rPr>
            </w:pPr>
          </w:p>
        </w:tc>
        <w:tc>
          <w:tcPr>
            <w:tcW w:w="1105" w:type="dxa"/>
            <w:noWrap w:val="0"/>
            <w:vAlign w:val="top"/>
          </w:tcPr>
          <w:p w14:paraId="10C6FC1B">
            <w:pPr>
              <w:rPr>
                <w:rFonts w:hint="eastAsia" w:ascii="仿宋" w:hAnsi="仿宋" w:eastAsia="仿宋" w:cs="仿宋"/>
                <w:sz w:val="21"/>
              </w:rPr>
            </w:pPr>
          </w:p>
        </w:tc>
        <w:tc>
          <w:tcPr>
            <w:tcW w:w="709" w:type="dxa"/>
            <w:noWrap w:val="0"/>
            <w:vAlign w:val="top"/>
          </w:tcPr>
          <w:p w14:paraId="5CF1D84E">
            <w:pPr>
              <w:rPr>
                <w:rFonts w:hint="eastAsia" w:ascii="仿宋" w:hAnsi="仿宋" w:eastAsia="仿宋" w:cs="仿宋"/>
                <w:sz w:val="21"/>
              </w:rPr>
            </w:pPr>
          </w:p>
        </w:tc>
        <w:tc>
          <w:tcPr>
            <w:tcW w:w="710" w:type="dxa"/>
            <w:noWrap w:val="0"/>
            <w:vAlign w:val="top"/>
          </w:tcPr>
          <w:p w14:paraId="211C9F4F">
            <w:pPr>
              <w:rPr>
                <w:rFonts w:hint="eastAsia" w:ascii="仿宋" w:hAnsi="仿宋" w:eastAsia="仿宋" w:cs="仿宋"/>
                <w:sz w:val="21"/>
              </w:rPr>
            </w:pPr>
          </w:p>
        </w:tc>
        <w:tc>
          <w:tcPr>
            <w:tcW w:w="914" w:type="dxa"/>
            <w:noWrap w:val="0"/>
            <w:vAlign w:val="top"/>
          </w:tcPr>
          <w:p w14:paraId="78354482">
            <w:pPr>
              <w:rPr>
                <w:rFonts w:hint="eastAsia" w:ascii="仿宋" w:hAnsi="仿宋" w:eastAsia="仿宋" w:cs="仿宋"/>
                <w:sz w:val="21"/>
              </w:rPr>
            </w:pPr>
          </w:p>
        </w:tc>
        <w:tc>
          <w:tcPr>
            <w:tcW w:w="991" w:type="dxa"/>
            <w:noWrap w:val="0"/>
            <w:vAlign w:val="top"/>
          </w:tcPr>
          <w:p w14:paraId="7A67411E">
            <w:pPr>
              <w:rPr>
                <w:rFonts w:hint="eastAsia" w:ascii="仿宋" w:hAnsi="仿宋" w:eastAsia="仿宋" w:cs="仿宋"/>
                <w:sz w:val="21"/>
              </w:rPr>
            </w:pPr>
          </w:p>
        </w:tc>
        <w:tc>
          <w:tcPr>
            <w:tcW w:w="991" w:type="dxa"/>
            <w:noWrap w:val="0"/>
            <w:vAlign w:val="top"/>
          </w:tcPr>
          <w:p w14:paraId="0433FD7C">
            <w:pPr>
              <w:rPr>
                <w:rFonts w:hint="eastAsia" w:ascii="仿宋" w:hAnsi="仿宋" w:eastAsia="仿宋" w:cs="仿宋"/>
                <w:sz w:val="21"/>
              </w:rPr>
            </w:pPr>
          </w:p>
        </w:tc>
        <w:tc>
          <w:tcPr>
            <w:tcW w:w="784" w:type="dxa"/>
            <w:noWrap w:val="0"/>
            <w:vAlign w:val="top"/>
          </w:tcPr>
          <w:p w14:paraId="33663EA9">
            <w:pPr>
              <w:rPr>
                <w:rFonts w:hint="eastAsia" w:ascii="仿宋" w:hAnsi="仿宋" w:eastAsia="仿宋" w:cs="仿宋"/>
                <w:sz w:val="21"/>
              </w:rPr>
            </w:pPr>
          </w:p>
        </w:tc>
      </w:tr>
    </w:tbl>
    <w:p w14:paraId="246CEBEB">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60D2C9FB">
      <w:pPr>
        <w:spacing w:line="218" w:lineRule="exact"/>
        <w:rPr>
          <w:rFonts w:hint="eastAsia" w:ascii="仿宋" w:hAnsi="仿宋" w:eastAsia="仿宋" w:cs="仿宋"/>
        </w:rPr>
      </w:pPr>
    </w:p>
    <w:tbl>
      <w:tblPr>
        <w:tblStyle w:val="298"/>
        <w:tblW w:w="8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854"/>
        <w:gridCol w:w="1050"/>
        <w:gridCol w:w="737"/>
        <w:gridCol w:w="954"/>
        <w:gridCol w:w="1405"/>
        <w:gridCol w:w="1091"/>
        <w:gridCol w:w="1077"/>
      </w:tblGrid>
      <w:tr w14:paraId="6EA6A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vAlign w:val="top"/>
          </w:tcPr>
          <w:p w14:paraId="0067D456">
            <w:pPr>
              <w:spacing w:line="360" w:lineRule="auto"/>
              <w:jc w:val="both"/>
              <w:rPr>
                <w:rFonts w:hint="eastAsia" w:ascii="仿宋" w:hAnsi="仿宋" w:eastAsia="仿宋" w:cs="仿宋"/>
                <w:sz w:val="24"/>
                <w:szCs w:val="24"/>
              </w:rPr>
            </w:pPr>
            <w:r>
              <w:rPr>
                <w:rFonts w:hint="eastAsia" w:ascii="仿宋" w:hAnsi="仿宋" w:eastAsia="仿宋" w:cs="仿宋"/>
                <w:color w:val="auto"/>
                <w:sz w:val="24"/>
                <w:highlight w:val="none"/>
                <w:lang w:eastAsia="zh-CN"/>
              </w:rPr>
              <w:t>序号</w:t>
            </w:r>
          </w:p>
        </w:tc>
        <w:tc>
          <w:tcPr>
            <w:tcW w:w="1854" w:type="dxa"/>
            <w:tcBorders>
              <w:top w:val="single" w:color="000000" w:sz="2" w:space="0"/>
              <w:bottom w:val="single" w:color="000000" w:sz="2" w:space="0"/>
            </w:tcBorders>
            <w:noWrap w:val="0"/>
            <w:vAlign w:val="top"/>
          </w:tcPr>
          <w:p w14:paraId="6D63F9A5">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设备名称</w:t>
            </w:r>
          </w:p>
        </w:tc>
        <w:tc>
          <w:tcPr>
            <w:tcW w:w="1050" w:type="dxa"/>
            <w:tcBorders>
              <w:top w:val="single" w:color="000000" w:sz="2" w:space="0"/>
              <w:bottom w:val="single" w:color="000000" w:sz="2" w:space="0"/>
            </w:tcBorders>
            <w:noWrap w:val="0"/>
            <w:vAlign w:val="top"/>
          </w:tcPr>
          <w:p w14:paraId="5F40630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0300159D">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规格</w:t>
            </w:r>
          </w:p>
        </w:tc>
        <w:tc>
          <w:tcPr>
            <w:tcW w:w="737" w:type="dxa"/>
            <w:tcBorders>
              <w:top w:val="single" w:color="000000" w:sz="2" w:space="0"/>
              <w:bottom w:val="single" w:color="000000" w:sz="2" w:space="0"/>
            </w:tcBorders>
            <w:noWrap w:val="0"/>
            <w:vAlign w:val="top"/>
          </w:tcPr>
          <w:p w14:paraId="3376F09C">
            <w:pPr>
              <w:spacing w:line="360" w:lineRule="auto"/>
              <w:ind w:left="0" w:leftChars="0" w:firstLine="0" w:firstLineChars="0"/>
              <w:jc w:val="both"/>
              <w:rPr>
                <w:rFonts w:hint="eastAsia" w:ascii="仿宋" w:hAnsi="仿宋" w:eastAsia="仿宋" w:cs="仿宋"/>
                <w:sz w:val="24"/>
                <w:szCs w:val="24"/>
              </w:rPr>
            </w:pPr>
            <w:r>
              <w:rPr>
                <w:rFonts w:hint="eastAsia" w:ascii="仿宋" w:hAnsi="仿宋" w:eastAsia="仿宋" w:cs="仿宋"/>
                <w:color w:val="auto"/>
                <w:sz w:val="24"/>
                <w:highlight w:val="none"/>
                <w:lang w:eastAsia="zh-CN"/>
              </w:rPr>
              <w:t>数量</w:t>
            </w:r>
          </w:p>
        </w:tc>
        <w:tc>
          <w:tcPr>
            <w:tcW w:w="954" w:type="dxa"/>
            <w:tcBorders>
              <w:top w:val="single" w:color="000000" w:sz="2" w:space="0"/>
              <w:bottom w:val="single" w:color="000000" w:sz="2" w:space="0"/>
            </w:tcBorders>
            <w:noWrap w:val="0"/>
            <w:vAlign w:val="top"/>
          </w:tcPr>
          <w:p w14:paraId="6C566C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592A3A51">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产地</w:t>
            </w:r>
          </w:p>
        </w:tc>
        <w:tc>
          <w:tcPr>
            <w:tcW w:w="1405" w:type="dxa"/>
            <w:tcBorders>
              <w:top w:val="single" w:color="000000" w:sz="2" w:space="0"/>
              <w:bottom w:val="single" w:color="000000" w:sz="2" w:space="0"/>
            </w:tcBorders>
            <w:noWrap w:val="0"/>
            <w:vAlign w:val="top"/>
          </w:tcPr>
          <w:p w14:paraId="0FFA106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42E7392E">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年份</w:t>
            </w:r>
          </w:p>
        </w:tc>
        <w:tc>
          <w:tcPr>
            <w:tcW w:w="1091" w:type="dxa"/>
            <w:tcBorders>
              <w:top w:val="single" w:color="000000" w:sz="2" w:space="0"/>
              <w:bottom w:val="single" w:color="000000" w:sz="2" w:space="0"/>
            </w:tcBorders>
            <w:noWrap w:val="0"/>
            <w:vAlign w:val="top"/>
          </w:tcPr>
          <w:p w14:paraId="20B9512E">
            <w:pPr>
              <w:spacing w:before="271" w:line="230" w:lineRule="auto"/>
              <w:ind w:left="295"/>
              <w:rPr>
                <w:rFonts w:hint="eastAsia" w:ascii="仿宋" w:hAnsi="仿宋" w:eastAsia="仿宋" w:cs="仿宋"/>
                <w:sz w:val="24"/>
                <w:szCs w:val="24"/>
              </w:rPr>
            </w:pPr>
            <w:r>
              <w:rPr>
                <w:rFonts w:hint="eastAsia" w:ascii="仿宋" w:hAnsi="仿宋" w:eastAsia="仿宋" w:cs="仿宋"/>
                <w:spacing w:val="4"/>
                <w:sz w:val="24"/>
                <w:szCs w:val="24"/>
              </w:rPr>
              <w:t>用</w:t>
            </w:r>
            <w:r>
              <w:rPr>
                <w:rFonts w:hint="eastAsia" w:ascii="仿宋" w:hAnsi="仿宋" w:eastAsia="仿宋" w:cs="仿宋"/>
                <w:spacing w:val="3"/>
                <w:sz w:val="24"/>
                <w:szCs w:val="24"/>
              </w:rPr>
              <w:t>途</w:t>
            </w:r>
          </w:p>
        </w:tc>
        <w:tc>
          <w:tcPr>
            <w:tcW w:w="1077" w:type="dxa"/>
            <w:tcBorders>
              <w:top w:val="single" w:color="000000" w:sz="2" w:space="0"/>
              <w:bottom w:val="single" w:color="000000" w:sz="2" w:space="0"/>
            </w:tcBorders>
            <w:noWrap w:val="0"/>
            <w:vAlign w:val="top"/>
          </w:tcPr>
          <w:p w14:paraId="51DC9711">
            <w:pPr>
              <w:spacing w:before="271" w:line="230" w:lineRule="auto"/>
              <w:ind w:left="208"/>
              <w:rPr>
                <w:rFonts w:hint="eastAsia" w:ascii="仿宋" w:hAnsi="仿宋" w:eastAsia="仿宋" w:cs="仿宋"/>
                <w:sz w:val="24"/>
                <w:szCs w:val="24"/>
              </w:rPr>
            </w:pPr>
            <w:r>
              <w:rPr>
                <w:rFonts w:hint="eastAsia" w:ascii="仿宋" w:hAnsi="仿宋" w:eastAsia="仿宋" w:cs="仿宋"/>
                <w:spacing w:val="4"/>
                <w:sz w:val="24"/>
                <w:szCs w:val="24"/>
              </w:rPr>
              <w:t>备</w:t>
            </w:r>
            <w:r>
              <w:rPr>
                <w:rFonts w:hint="eastAsia" w:ascii="仿宋" w:hAnsi="仿宋" w:eastAsia="仿宋" w:cs="仿宋"/>
                <w:spacing w:val="3"/>
                <w:sz w:val="24"/>
                <w:szCs w:val="24"/>
              </w:rPr>
              <w:t>注</w:t>
            </w:r>
          </w:p>
        </w:tc>
      </w:tr>
      <w:tr w14:paraId="4DFE4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2CEA8A5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38B58AA8">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3C80A588">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AAFE7E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3B306EE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75BD316E">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6EFF2EFF">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132CE977">
            <w:pPr>
              <w:rPr>
                <w:rFonts w:hint="eastAsia" w:ascii="仿宋" w:hAnsi="仿宋" w:eastAsia="仿宋" w:cs="仿宋"/>
                <w:sz w:val="24"/>
                <w:szCs w:val="24"/>
              </w:rPr>
            </w:pPr>
          </w:p>
        </w:tc>
      </w:tr>
      <w:tr w14:paraId="50EB3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3E7DDBA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5392CA6F">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E8953B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DD6F8E9">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0A9AB2F9">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F0469C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0E09E737">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2D95CD8D">
            <w:pPr>
              <w:rPr>
                <w:rFonts w:hint="eastAsia" w:ascii="仿宋" w:hAnsi="仿宋" w:eastAsia="仿宋" w:cs="仿宋"/>
                <w:sz w:val="24"/>
                <w:szCs w:val="24"/>
              </w:rPr>
            </w:pPr>
          </w:p>
        </w:tc>
      </w:tr>
      <w:tr w14:paraId="01EAB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04548E4F">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042A7C98">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116258FB">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4E2657B4">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690CA11E">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294D0642">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31B741A">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41123253">
            <w:pPr>
              <w:rPr>
                <w:rFonts w:hint="eastAsia" w:ascii="仿宋" w:hAnsi="仿宋" w:eastAsia="仿宋" w:cs="仿宋"/>
                <w:sz w:val="24"/>
                <w:szCs w:val="24"/>
              </w:rPr>
            </w:pPr>
          </w:p>
        </w:tc>
      </w:tr>
      <w:tr w14:paraId="6FA6B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5B2CCBED">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114051D9">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784A142">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8913A4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CE8257D">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EEAD9BD">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95736A4">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297A9B90">
            <w:pPr>
              <w:rPr>
                <w:rFonts w:hint="eastAsia" w:ascii="仿宋" w:hAnsi="仿宋" w:eastAsia="仿宋" w:cs="仿宋"/>
                <w:sz w:val="24"/>
                <w:szCs w:val="24"/>
              </w:rPr>
            </w:pPr>
          </w:p>
        </w:tc>
      </w:tr>
      <w:tr w14:paraId="6CA8D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55AB2BB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78036FD2">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6BBAC4B">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0E62F3AB">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A330233">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AEDF853">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440143EF">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0F8EE37E">
            <w:pPr>
              <w:rPr>
                <w:rFonts w:hint="eastAsia" w:ascii="仿宋" w:hAnsi="仿宋" w:eastAsia="仿宋" w:cs="仿宋"/>
                <w:sz w:val="24"/>
                <w:szCs w:val="24"/>
              </w:rPr>
            </w:pPr>
          </w:p>
        </w:tc>
      </w:tr>
      <w:tr w14:paraId="6442C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47741D17">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6ABC8C2B">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23CFB5AE">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76B0A1B">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D1E1E00">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6B8F85F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22E6389">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0058B107">
            <w:pPr>
              <w:rPr>
                <w:rFonts w:hint="eastAsia" w:ascii="仿宋" w:hAnsi="仿宋" w:eastAsia="仿宋" w:cs="仿宋"/>
                <w:sz w:val="24"/>
                <w:szCs w:val="24"/>
              </w:rPr>
            </w:pPr>
          </w:p>
        </w:tc>
      </w:tr>
      <w:tr w14:paraId="19D4E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5FBB4F2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28D7326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C8EDE51">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3116215">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3651AF5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4E7D69C">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2D2B5466">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C840E7F">
            <w:pPr>
              <w:rPr>
                <w:rFonts w:hint="eastAsia" w:ascii="仿宋" w:hAnsi="仿宋" w:eastAsia="仿宋" w:cs="仿宋"/>
                <w:sz w:val="24"/>
                <w:szCs w:val="24"/>
              </w:rPr>
            </w:pPr>
          </w:p>
        </w:tc>
      </w:tr>
      <w:tr w14:paraId="37835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217D899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501FF69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6488887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60AF5FE">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A0AFB62">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289168A">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1686371B">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57CA805A">
            <w:pPr>
              <w:rPr>
                <w:rFonts w:hint="eastAsia" w:ascii="仿宋" w:hAnsi="仿宋" w:eastAsia="仿宋" w:cs="仿宋"/>
                <w:sz w:val="24"/>
                <w:szCs w:val="24"/>
              </w:rPr>
            </w:pPr>
          </w:p>
        </w:tc>
      </w:tr>
      <w:tr w14:paraId="3459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63E05FC6">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76998C9F">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94A639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51132C0">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51D7C35">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3F6945E5">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4A05050">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EF4B87C">
            <w:pPr>
              <w:rPr>
                <w:rFonts w:hint="eastAsia" w:ascii="仿宋" w:hAnsi="仿宋" w:eastAsia="仿宋" w:cs="仿宋"/>
                <w:sz w:val="24"/>
                <w:szCs w:val="24"/>
              </w:rPr>
            </w:pPr>
          </w:p>
        </w:tc>
      </w:tr>
      <w:tr w14:paraId="68F56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0B7A294C">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261A831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1588DB0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CD217A0">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04F13A2C">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2F5AEFA6">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6967D3B">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4336E891">
            <w:pPr>
              <w:rPr>
                <w:rFonts w:hint="eastAsia" w:ascii="仿宋" w:hAnsi="仿宋" w:eastAsia="仿宋" w:cs="仿宋"/>
                <w:sz w:val="24"/>
                <w:szCs w:val="24"/>
              </w:rPr>
            </w:pPr>
          </w:p>
        </w:tc>
      </w:tr>
      <w:tr w14:paraId="55BA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0502292E">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3FDEFAB4">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23FD68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F871297">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BE0ED04">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A15CB6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0D90C18">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0899ED1">
            <w:pPr>
              <w:rPr>
                <w:rFonts w:hint="eastAsia" w:ascii="仿宋" w:hAnsi="仿宋" w:eastAsia="仿宋" w:cs="仿宋"/>
                <w:sz w:val="24"/>
                <w:szCs w:val="24"/>
              </w:rPr>
            </w:pPr>
          </w:p>
        </w:tc>
      </w:tr>
      <w:tr w14:paraId="3A605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1320D7E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12504A61">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CB32BB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04B9574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AF540B2">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A77391E">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41560890">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50D6BED1">
            <w:pPr>
              <w:rPr>
                <w:rFonts w:hint="eastAsia" w:ascii="仿宋" w:hAnsi="仿宋" w:eastAsia="仿宋" w:cs="仿宋"/>
                <w:sz w:val="24"/>
                <w:szCs w:val="24"/>
              </w:rPr>
            </w:pPr>
          </w:p>
        </w:tc>
      </w:tr>
      <w:tr w14:paraId="24CA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vAlign w:val="top"/>
          </w:tcPr>
          <w:p w14:paraId="55DFA541">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0A56CAEE">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00971ED7">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5DA110C8">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41DB50A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3263F507">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75034939">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D548E01">
            <w:pPr>
              <w:rPr>
                <w:rFonts w:hint="eastAsia" w:ascii="仿宋" w:hAnsi="仿宋" w:eastAsia="仿宋" w:cs="仿宋"/>
                <w:sz w:val="24"/>
                <w:szCs w:val="24"/>
              </w:rPr>
            </w:pPr>
          </w:p>
        </w:tc>
      </w:tr>
    </w:tbl>
    <w:p w14:paraId="4B43D5FD">
      <w:pPr>
        <w:pStyle w:val="4"/>
        <w:numPr>
          <w:ilvl w:val="0"/>
          <w:numId w:val="0"/>
        </w:numPr>
        <w:spacing w:line="360" w:lineRule="auto"/>
        <w:ind w:leftChars="0"/>
        <w:rPr>
          <w:rFonts w:hint="eastAsia" w:ascii="仿宋" w:hAnsi="仿宋" w:eastAsia="仿宋" w:cs="仿宋"/>
        </w:rPr>
      </w:pPr>
    </w:p>
    <w:p w14:paraId="6AF5AAFE">
      <w:pPr>
        <w:pStyle w:val="4"/>
        <w:numPr>
          <w:ilvl w:val="0"/>
          <w:numId w:val="0"/>
        </w:numPr>
        <w:spacing w:line="360" w:lineRule="auto"/>
        <w:ind w:leftChars="0"/>
        <w:rPr>
          <w:rFonts w:hint="eastAsia" w:ascii="仿宋" w:hAnsi="仿宋" w:eastAsia="仿宋" w:cs="仿宋"/>
        </w:rPr>
      </w:pPr>
    </w:p>
    <w:p w14:paraId="42F197CA">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3EF725A0">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6B98B104">
      <w:pPr>
        <w:spacing w:line="147" w:lineRule="exact"/>
        <w:rPr>
          <w:rFonts w:hint="eastAsia" w:ascii="仿宋" w:hAnsi="仿宋" w:eastAsia="仿宋" w:cs="仿宋"/>
        </w:rPr>
      </w:pPr>
    </w:p>
    <w:tbl>
      <w:tblPr>
        <w:tblStyle w:val="298"/>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2247E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322195EE">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5F3E1FAE">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44D9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2C7F8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A92DF5A">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751AF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84598E3">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A3A1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DBD619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1DC986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FCCB32C">
            <w:pPr>
              <w:rPr>
                <w:rFonts w:hint="eastAsia" w:ascii="仿宋" w:hAnsi="仿宋" w:eastAsia="仿宋" w:cs="仿宋"/>
                <w:sz w:val="24"/>
                <w:szCs w:val="24"/>
              </w:rPr>
            </w:pPr>
          </w:p>
        </w:tc>
      </w:tr>
      <w:tr w14:paraId="75485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32A048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E37B65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4C58E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AC51E7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60EBB4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8321A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DA32B43">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593E9C1">
            <w:pPr>
              <w:rPr>
                <w:rFonts w:hint="eastAsia" w:ascii="仿宋" w:hAnsi="仿宋" w:eastAsia="仿宋" w:cs="仿宋"/>
                <w:sz w:val="24"/>
                <w:szCs w:val="24"/>
              </w:rPr>
            </w:pPr>
          </w:p>
        </w:tc>
      </w:tr>
      <w:tr w14:paraId="01D8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339FFAA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7A0DA0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21AF6E4">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93C567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19C07D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0B46E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5BD3BE1">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D9373E6">
            <w:pPr>
              <w:rPr>
                <w:rFonts w:hint="eastAsia" w:ascii="仿宋" w:hAnsi="仿宋" w:eastAsia="仿宋" w:cs="仿宋"/>
                <w:sz w:val="24"/>
                <w:szCs w:val="24"/>
              </w:rPr>
            </w:pPr>
          </w:p>
        </w:tc>
      </w:tr>
      <w:tr w14:paraId="6CA49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F0E9E8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442358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462C3">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28F8D4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B3F9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83B5C3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E8E5B5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3FD0C9C">
            <w:pPr>
              <w:rPr>
                <w:rFonts w:hint="eastAsia" w:ascii="仿宋" w:hAnsi="仿宋" w:eastAsia="仿宋" w:cs="仿宋"/>
                <w:sz w:val="24"/>
                <w:szCs w:val="24"/>
              </w:rPr>
            </w:pPr>
          </w:p>
        </w:tc>
      </w:tr>
      <w:tr w14:paraId="43458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B3ADD3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541453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AE19BE4">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EBE26B">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3E669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B92E9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38834A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2C7E897D">
            <w:pPr>
              <w:rPr>
                <w:rFonts w:hint="eastAsia" w:ascii="仿宋" w:hAnsi="仿宋" w:eastAsia="仿宋" w:cs="仿宋"/>
                <w:sz w:val="24"/>
                <w:szCs w:val="24"/>
              </w:rPr>
            </w:pPr>
          </w:p>
        </w:tc>
      </w:tr>
      <w:tr w14:paraId="4E5CC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443BBB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C2F591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ABF433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2D2A5B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DC7AA1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6CAEB0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9B7A63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2E402735">
            <w:pPr>
              <w:rPr>
                <w:rFonts w:hint="eastAsia" w:ascii="仿宋" w:hAnsi="仿宋" w:eastAsia="仿宋" w:cs="仿宋"/>
                <w:sz w:val="24"/>
                <w:szCs w:val="24"/>
              </w:rPr>
            </w:pPr>
          </w:p>
        </w:tc>
      </w:tr>
      <w:tr w14:paraId="35A1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2EFFE0B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F7FB02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C67870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886A03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4FACA8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863DA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A3E5772">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F14454D">
            <w:pPr>
              <w:rPr>
                <w:rFonts w:hint="eastAsia" w:ascii="仿宋" w:hAnsi="仿宋" w:eastAsia="仿宋" w:cs="仿宋"/>
                <w:sz w:val="24"/>
                <w:szCs w:val="24"/>
              </w:rPr>
            </w:pPr>
          </w:p>
        </w:tc>
      </w:tr>
      <w:tr w14:paraId="23D9B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3F219CD2">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DD6D80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7DAC2ED">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493243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DE03D0A">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C838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90D2DD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35A4D33">
            <w:pPr>
              <w:rPr>
                <w:rFonts w:hint="eastAsia" w:ascii="仿宋" w:hAnsi="仿宋" w:eastAsia="仿宋" w:cs="仿宋"/>
                <w:sz w:val="24"/>
                <w:szCs w:val="24"/>
              </w:rPr>
            </w:pPr>
          </w:p>
        </w:tc>
      </w:tr>
      <w:tr w14:paraId="4A0DB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2F212EF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6CA0CC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E01179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6A01B7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4AD75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90BAD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F54707D">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6B1FB4C">
            <w:pPr>
              <w:rPr>
                <w:rFonts w:hint="eastAsia" w:ascii="仿宋" w:hAnsi="仿宋" w:eastAsia="仿宋" w:cs="仿宋"/>
                <w:sz w:val="24"/>
                <w:szCs w:val="24"/>
              </w:rPr>
            </w:pPr>
          </w:p>
        </w:tc>
      </w:tr>
      <w:tr w14:paraId="282D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1AA78C4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FD3A9D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B1C86C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989EF5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1913A1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D925A2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8C8A2E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8858544">
            <w:pPr>
              <w:rPr>
                <w:rFonts w:hint="eastAsia" w:ascii="仿宋" w:hAnsi="仿宋" w:eastAsia="仿宋" w:cs="仿宋"/>
                <w:sz w:val="24"/>
                <w:szCs w:val="24"/>
              </w:rPr>
            </w:pPr>
          </w:p>
        </w:tc>
      </w:tr>
      <w:tr w14:paraId="7A748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E35BA5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F229D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0892B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82B704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863F48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4928E1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92BBB4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B9379A9">
            <w:pPr>
              <w:rPr>
                <w:rFonts w:hint="eastAsia" w:ascii="仿宋" w:hAnsi="仿宋" w:eastAsia="仿宋" w:cs="仿宋"/>
                <w:sz w:val="24"/>
                <w:szCs w:val="24"/>
              </w:rPr>
            </w:pPr>
          </w:p>
        </w:tc>
      </w:tr>
      <w:tr w14:paraId="48B15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66F35D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74E8C8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F73A8D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7E54B8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8CBC0A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034878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3E5B45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3A2799B">
            <w:pPr>
              <w:rPr>
                <w:rFonts w:hint="eastAsia" w:ascii="仿宋" w:hAnsi="仿宋" w:eastAsia="仿宋" w:cs="仿宋"/>
                <w:sz w:val="24"/>
                <w:szCs w:val="24"/>
              </w:rPr>
            </w:pPr>
          </w:p>
        </w:tc>
      </w:tr>
    </w:tbl>
    <w:p w14:paraId="74901392">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2ADB5F06">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2816B041">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5FF5CA09">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488" w:name="_Toc60928916"/>
      <w:bookmarkStart w:id="489" w:name="_Toc60929148"/>
    </w:p>
    <w:bookmarkEnd w:id="488"/>
    <w:bookmarkEnd w:id="489"/>
    <w:p w14:paraId="4B0D18D7">
      <w:pPr>
        <w:pStyle w:val="22"/>
        <w:tabs>
          <w:tab w:val="left" w:pos="567"/>
        </w:tabs>
        <w:jc w:val="center"/>
        <w:rPr>
          <w:rFonts w:hint="eastAsia" w:ascii="仿宋" w:hAnsi="仿宋" w:eastAsia="仿宋" w:cs="仿宋"/>
          <w:b/>
          <w:bCs/>
          <w:sz w:val="32"/>
          <w:szCs w:val="32"/>
          <w:lang w:eastAsia="zh-CN"/>
        </w:rPr>
      </w:pPr>
      <w:bookmarkStart w:id="490" w:name="_Toc60929149"/>
      <w:bookmarkStart w:id="491" w:name="_Toc60928917"/>
      <w:r>
        <w:rPr>
          <w:rFonts w:hint="eastAsia" w:ascii="仿宋" w:hAnsi="仿宋" w:eastAsia="仿宋" w:cs="仿宋"/>
          <w:b/>
          <w:bCs/>
          <w:sz w:val="32"/>
          <w:szCs w:val="32"/>
          <w:lang w:eastAsia="zh-CN"/>
        </w:rPr>
        <w:t>施工组织设计方案</w:t>
      </w:r>
    </w:p>
    <w:p w14:paraId="18E41A2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490"/>
      <w:bookmarkEnd w:id="491"/>
    </w:p>
    <w:p w14:paraId="21DBF29B">
      <w:pPr>
        <w:rPr>
          <w:rFonts w:hint="eastAsia" w:ascii="仿宋" w:hAnsi="仿宋" w:eastAsia="仿宋" w:cs="仿宋"/>
        </w:rPr>
      </w:pPr>
    </w:p>
    <w:p w14:paraId="721A7DA3">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5240AC41">
      <w:pPr>
        <w:pStyle w:val="5"/>
        <w:ind w:firstLine="0" w:firstLineChars="0"/>
        <w:jc w:val="center"/>
        <w:rPr>
          <w:rFonts w:hint="eastAsia" w:ascii="仿宋" w:hAnsi="仿宋" w:eastAsia="仿宋" w:cs="仿宋"/>
          <w:sz w:val="32"/>
          <w:szCs w:val="32"/>
        </w:rPr>
      </w:pPr>
      <w:bookmarkStart w:id="492" w:name="_Toc60929150"/>
      <w:bookmarkStart w:id="493" w:name="_Toc60928918"/>
      <w:bookmarkStart w:id="494" w:name="_Toc62194361"/>
      <w:r>
        <w:rPr>
          <w:rFonts w:hint="eastAsia" w:ascii="仿宋" w:hAnsi="仿宋" w:eastAsia="仿宋" w:cs="仿宋"/>
          <w:sz w:val="32"/>
          <w:szCs w:val="32"/>
        </w:rPr>
        <w:t>业绩一览表</w:t>
      </w:r>
      <w:bookmarkEnd w:id="492"/>
      <w:bookmarkEnd w:id="493"/>
      <w:bookmarkEnd w:id="494"/>
    </w:p>
    <w:p w14:paraId="389111EB">
      <w:pPr>
        <w:rPr>
          <w:rFonts w:hint="eastAsia" w:ascii="仿宋" w:hAnsi="仿宋" w:eastAsia="仿宋" w:cs="仿宋"/>
          <w:sz w:val="24"/>
          <w:u w:val="single"/>
        </w:rPr>
      </w:pPr>
    </w:p>
    <w:tbl>
      <w:tblPr>
        <w:tblStyle w:val="5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ED73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5FA210F">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47D9E9C">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7562312F">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7E0FBE7">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060560A5">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5E150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1C97DC5">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00577E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2F257E6">
            <w:pPr>
              <w:jc w:val="center"/>
              <w:rPr>
                <w:rFonts w:hint="eastAsia" w:ascii="仿宋" w:hAnsi="仿宋" w:eastAsia="仿宋" w:cs="仿宋"/>
                <w:sz w:val="24"/>
              </w:rPr>
            </w:pPr>
          </w:p>
        </w:tc>
        <w:tc>
          <w:tcPr>
            <w:tcW w:w="1441" w:type="dxa"/>
            <w:noWrap w:val="0"/>
            <w:vAlign w:val="center"/>
          </w:tcPr>
          <w:p w14:paraId="1764F48F">
            <w:pPr>
              <w:jc w:val="center"/>
              <w:rPr>
                <w:rFonts w:hint="eastAsia" w:ascii="仿宋" w:hAnsi="仿宋" w:eastAsia="仿宋" w:cs="仿宋"/>
                <w:sz w:val="24"/>
              </w:rPr>
            </w:pPr>
          </w:p>
        </w:tc>
        <w:tc>
          <w:tcPr>
            <w:tcW w:w="2700" w:type="dxa"/>
            <w:noWrap w:val="0"/>
            <w:vAlign w:val="top"/>
          </w:tcPr>
          <w:p w14:paraId="4F4649B5">
            <w:pPr>
              <w:jc w:val="center"/>
              <w:rPr>
                <w:rFonts w:hint="eastAsia" w:ascii="仿宋" w:hAnsi="仿宋" w:eastAsia="仿宋" w:cs="仿宋"/>
                <w:sz w:val="24"/>
              </w:rPr>
            </w:pPr>
          </w:p>
        </w:tc>
      </w:tr>
      <w:tr w14:paraId="69687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7E18DBF">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3F56D1E3">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7139E1F">
            <w:pPr>
              <w:jc w:val="center"/>
              <w:rPr>
                <w:rFonts w:hint="eastAsia" w:ascii="仿宋" w:hAnsi="仿宋" w:eastAsia="仿宋" w:cs="仿宋"/>
                <w:sz w:val="24"/>
              </w:rPr>
            </w:pPr>
          </w:p>
        </w:tc>
        <w:tc>
          <w:tcPr>
            <w:tcW w:w="1441" w:type="dxa"/>
            <w:noWrap w:val="0"/>
            <w:vAlign w:val="center"/>
          </w:tcPr>
          <w:p w14:paraId="03772636">
            <w:pPr>
              <w:jc w:val="center"/>
              <w:rPr>
                <w:rFonts w:hint="eastAsia" w:ascii="仿宋" w:hAnsi="仿宋" w:eastAsia="仿宋" w:cs="仿宋"/>
                <w:sz w:val="24"/>
              </w:rPr>
            </w:pPr>
          </w:p>
        </w:tc>
        <w:tc>
          <w:tcPr>
            <w:tcW w:w="2700" w:type="dxa"/>
            <w:noWrap w:val="0"/>
            <w:vAlign w:val="top"/>
          </w:tcPr>
          <w:p w14:paraId="3EFBE899">
            <w:pPr>
              <w:jc w:val="center"/>
              <w:rPr>
                <w:rFonts w:hint="eastAsia" w:ascii="仿宋" w:hAnsi="仿宋" w:eastAsia="仿宋" w:cs="仿宋"/>
                <w:sz w:val="24"/>
              </w:rPr>
            </w:pPr>
          </w:p>
        </w:tc>
      </w:tr>
      <w:tr w14:paraId="22908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8EF8EF5">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1D88E40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49A0368">
            <w:pPr>
              <w:jc w:val="center"/>
              <w:rPr>
                <w:rFonts w:hint="eastAsia" w:ascii="仿宋" w:hAnsi="仿宋" w:eastAsia="仿宋" w:cs="仿宋"/>
                <w:sz w:val="24"/>
              </w:rPr>
            </w:pPr>
          </w:p>
        </w:tc>
        <w:tc>
          <w:tcPr>
            <w:tcW w:w="1441" w:type="dxa"/>
            <w:noWrap w:val="0"/>
            <w:vAlign w:val="center"/>
          </w:tcPr>
          <w:p w14:paraId="67859EF1">
            <w:pPr>
              <w:jc w:val="center"/>
              <w:rPr>
                <w:rFonts w:hint="eastAsia" w:ascii="仿宋" w:hAnsi="仿宋" w:eastAsia="仿宋" w:cs="仿宋"/>
                <w:sz w:val="24"/>
              </w:rPr>
            </w:pPr>
          </w:p>
        </w:tc>
        <w:tc>
          <w:tcPr>
            <w:tcW w:w="2700" w:type="dxa"/>
            <w:noWrap w:val="0"/>
            <w:vAlign w:val="top"/>
          </w:tcPr>
          <w:p w14:paraId="6466B8C6">
            <w:pPr>
              <w:jc w:val="center"/>
              <w:rPr>
                <w:rFonts w:hint="eastAsia" w:ascii="仿宋" w:hAnsi="仿宋" w:eastAsia="仿宋" w:cs="仿宋"/>
                <w:sz w:val="24"/>
              </w:rPr>
            </w:pPr>
          </w:p>
        </w:tc>
      </w:tr>
      <w:tr w14:paraId="38D5C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9CCA814">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3981B5FE">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08E7556D">
            <w:pPr>
              <w:jc w:val="center"/>
              <w:rPr>
                <w:rFonts w:hint="eastAsia" w:ascii="仿宋" w:hAnsi="仿宋" w:eastAsia="仿宋" w:cs="仿宋"/>
                <w:sz w:val="24"/>
              </w:rPr>
            </w:pPr>
          </w:p>
        </w:tc>
        <w:tc>
          <w:tcPr>
            <w:tcW w:w="1441" w:type="dxa"/>
            <w:noWrap w:val="0"/>
            <w:vAlign w:val="center"/>
          </w:tcPr>
          <w:p w14:paraId="71AB148B">
            <w:pPr>
              <w:jc w:val="center"/>
              <w:rPr>
                <w:rFonts w:hint="eastAsia" w:ascii="仿宋" w:hAnsi="仿宋" w:eastAsia="仿宋" w:cs="仿宋"/>
                <w:sz w:val="24"/>
              </w:rPr>
            </w:pPr>
          </w:p>
        </w:tc>
        <w:tc>
          <w:tcPr>
            <w:tcW w:w="2700" w:type="dxa"/>
            <w:noWrap w:val="0"/>
            <w:vAlign w:val="top"/>
          </w:tcPr>
          <w:p w14:paraId="4878949B">
            <w:pPr>
              <w:jc w:val="center"/>
              <w:rPr>
                <w:rFonts w:hint="eastAsia" w:ascii="仿宋" w:hAnsi="仿宋" w:eastAsia="仿宋" w:cs="仿宋"/>
                <w:sz w:val="24"/>
              </w:rPr>
            </w:pPr>
          </w:p>
        </w:tc>
      </w:tr>
      <w:tr w14:paraId="0089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F5C8549">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41C353F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494147F">
            <w:pPr>
              <w:jc w:val="center"/>
              <w:rPr>
                <w:rFonts w:hint="eastAsia" w:ascii="仿宋" w:hAnsi="仿宋" w:eastAsia="仿宋" w:cs="仿宋"/>
                <w:sz w:val="24"/>
              </w:rPr>
            </w:pPr>
          </w:p>
        </w:tc>
        <w:tc>
          <w:tcPr>
            <w:tcW w:w="1441" w:type="dxa"/>
            <w:noWrap w:val="0"/>
            <w:vAlign w:val="center"/>
          </w:tcPr>
          <w:p w14:paraId="46E5A843">
            <w:pPr>
              <w:jc w:val="center"/>
              <w:rPr>
                <w:rFonts w:hint="eastAsia" w:ascii="仿宋" w:hAnsi="仿宋" w:eastAsia="仿宋" w:cs="仿宋"/>
                <w:sz w:val="24"/>
              </w:rPr>
            </w:pPr>
          </w:p>
        </w:tc>
        <w:tc>
          <w:tcPr>
            <w:tcW w:w="2700" w:type="dxa"/>
            <w:noWrap w:val="0"/>
            <w:vAlign w:val="top"/>
          </w:tcPr>
          <w:p w14:paraId="00761E06">
            <w:pPr>
              <w:jc w:val="center"/>
              <w:rPr>
                <w:rFonts w:hint="eastAsia" w:ascii="仿宋" w:hAnsi="仿宋" w:eastAsia="仿宋" w:cs="仿宋"/>
                <w:sz w:val="24"/>
              </w:rPr>
            </w:pPr>
          </w:p>
        </w:tc>
      </w:tr>
      <w:tr w14:paraId="7F5ED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2" w:hRule="atLeast"/>
        </w:trPr>
        <w:tc>
          <w:tcPr>
            <w:tcW w:w="748" w:type="dxa"/>
            <w:noWrap w:val="0"/>
            <w:vAlign w:val="center"/>
          </w:tcPr>
          <w:p w14:paraId="0403ED81">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0D299290">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5C6196F">
            <w:pPr>
              <w:jc w:val="center"/>
              <w:rPr>
                <w:rFonts w:hint="eastAsia" w:ascii="仿宋" w:hAnsi="仿宋" w:eastAsia="仿宋" w:cs="仿宋"/>
                <w:sz w:val="24"/>
              </w:rPr>
            </w:pPr>
          </w:p>
        </w:tc>
        <w:tc>
          <w:tcPr>
            <w:tcW w:w="1441" w:type="dxa"/>
            <w:noWrap w:val="0"/>
            <w:vAlign w:val="center"/>
          </w:tcPr>
          <w:p w14:paraId="01DBC968">
            <w:pPr>
              <w:jc w:val="center"/>
              <w:rPr>
                <w:rFonts w:hint="eastAsia" w:ascii="仿宋" w:hAnsi="仿宋" w:eastAsia="仿宋" w:cs="仿宋"/>
                <w:sz w:val="24"/>
              </w:rPr>
            </w:pPr>
          </w:p>
        </w:tc>
        <w:tc>
          <w:tcPr>
            <w:tcW w:w="2700" w:type="dxa"/>
            <w:noWrap w:val="0"/>
            <w:vAlign w:val="top"/>
          </w:tcPr>
          <w:p w14:paraId="5F451F20">
            <w:pPr>
              <w:jc w:val="center"/>
              <w:rPr>
                <w:rFonts w:hint="eastAsia" w:ascii="仿宋" w:hAnsi="仿宋" w:eastAsia="仿宋" w:cs="仿宋"/>
                <w:sz w:val="24"/>
              </w:rPr>
            </w:pPr>
          </w:p>
        </w:tc>
      </w:tr>
      <w:tr w14:paraId="1D9A6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8D0624B">
            <w:pPr>
              <w:jc w:val="center"/>
              <w:rPr>
                <w:rFonts w:hint="eastAsia" w:ascii="仿宋" w:hAnsi="仿宋" w:eastAsia="仿宋" w:cs="仿宋"/>
                <w:sz w:val="24"/>
              </w:rPr>
            </w:pPr>
          </w:p>
        </w:tc>
        <w:tc>
          <w:tcPr>
            <w:tcW w:w="1980" w:type="dxa"/>
            <w:noWrap w:val="0"/>
            <w:vAlign w:val="center"/>
          </w:tcPr>
          <w:p w14:paraId="742BE6F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7CD96599">
            <w:pPr>
              <w:jc w:val="center"/>
              <w:rPr>
                <w:rFonts w:hint="eastAsia" w:ascii="仿宋" w:hAnsi="仿宋" w:eastAsia="仿宋" w:cs="仿宋"/>
                <w:sz w:val="24"/>
              </w:rPr>
            </w:pPr>
          </w:p>
        </w:tc>
        <w:tc>
          <w:tcPr>
            <w:tcW w:w="1441" w:type="dxa"/>
            <w:noWrap w:val="0"/>
            <w:vAlign w:val="center"/>
          </w:tcPr>
          <w:p w14:paraId="4ACA4B01">
            <w:pPr>
              <w:jc w:val="center"/>
              <w:rPr>
                <w:rFonts w:hint="eastAsia" w:ascii="仿宋" w:hAnsi="仿宋" w:eastAsia="仿宋" w:cs="仿宋"/>
                <w:sz w:val="24"/>
              </w:rPr>
            </w:pPr>
          </w:p>
        </w:tc>
        <w:tc>
          <w:tcPr>
            <w:tcW w:w="2700" w:type="dxa"/>
            <w:noWrap w:val="0"/>
            <w:vAlign w:val="top"/>
          </w:tcPr>
          <w:p w14:paraId="2240D4BC">
            <w:pPr>
              <w:jc w:val="center"/>
              <w:rPr>
                <w:rFonts w:hint="eastAsia" w:ascii="仿宋" w:hAnsi="仿宋" w:eastAsia="仿宋" w:cs="仿宋"/>
                <w:sz w:val="24"/>
              </w:rPr>
            </w:pPr>
          </w:p>
        </w:tc>
      </w:tr>
      <w:tr w14:paraId="4A1D9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4B86A2">
            <w:pPr>
              <w:jc w:val="center"/>
              <w:rPr>
                <w:rFonts w:hint="eastAsia" w:ascii="仿宋" w:hAnsi="仿宋" w:eastAsia="仿宋" w:cs="仿宋"/>
                <w:sz w:val="24"/>
              </w:rPr>
            </w:pPr>
          </w:p>
        </w:tc>
        <w:tc>
          <w:tcPr>
            <w:tcW w:w="1980" w:type="dxa"/>
            <w:noWrap w:val="0"/>
            <w:vAlign w:val="center"/>
          </w:tcPr>
          <w:p w14:paraId="0C5A7F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BE95EB">
            <w:pPr>
              <w:jc w:val="center"/>
              <w:rPr>
                <w:rFonts w:hint="eastAsia" w:ascii="仿宋" w:hAnsi="仿宋" w:eastAsia="仿宋" w:cs="仿宋"/>
                <w:sz w:val="24"/>
              </w:rPr>
            </w:pPr>
          </w:p>
        </w:tc>
        <w:tc>
          <w:tcPr>
            <w:tcW w:w="1441" w:type="dxa"/>
            <w:noWrap w:val="0"/>
            <w:vAlign w:val="center"/>
          </w:tcPr>
          <w:p w14:paraId="02500D17">
            <w:pPr>
              <w:jc w:val="center"/>
              <w:rPr>
                <w:rFonts w:hint="eastAsia" w:ascii="仿宋" w:hAnsi="仿宋" w:eastAsia="仿宋" w:cs="仿宋"/>
                <w:sz w:val="24"/>
              </w:rPr>
            </w:pPr>
          </w:p>
        </w:tc>
        <w:tc>
          <w:tcPr>
            <w:tcW w:w="2700" w:type="dxa"/>
            <w:noWrap w:val="0"/>
            <w:vAlign w:val="top"/>
          </w:tcPr>
          <w:p w14:paraId="02F4B601">
            <w:pPr>
              <w:jc w:val="center"/>
              <w:rPr>
                <w:rFonts w:hint="eastAsia" w:ascii="仿宋" w:hAnsi="仿宋" w:eastAsia="仿宋" w:cs="仿宋"/>
                <w:sz w:val="24"/>
              </w:rPr>
            </w:pPr>
          </w:p>
        </w:tc>
      </w:tr>
      <w:tr w14:paraId="76639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FCC9C06">
            <w:pPr>
              <w:jc w:val="center"/>
              <w:rPr>
                <w:rFonts w:hint="eastAsia" w:ascii="仿宋" w:hAnsi="仿宋" w:eastAsia="仿宋" w:cs="仿宋"/>
                <w:sz w:val="24"/>
              </w:rPr>
            </w:pPr>
          </w:p>
        </w:tc>
        <w:tc>
          <w:tcPr>
            <w:tcW w:w="1980" w:type="dxa"/>
            <w:noWrap w:val="0"/>
            <w:vAlign w:val="center"/>
          </w:tcPr>
          <w:p w14:paraId="2AFB524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AAC7C1F">
            <w:pPr>
              <w:jc w:val="center"/>
              <w:rPr>
                <w:rFonts w:hint="eastAsia" w:ascii="仿宋" w:hAnsi="仿宋" w:eastAsia="仿宋" w:cs="仿宋"/>
                <w:sz w:val="24"/>
              </w:rPr>
            </w:pPr>
          </w:p>
        </w:tc>
        <w:tc>
          <w:tcPr>
            <w:tcW w:w="1441" w:type="dxa"/>
            <w:noWrap w:val="0"/>
            <w:vAlign w:val="center"/>
          </w:tcPr>
          <w:p w14:paraId="7689D825">
            <w:pPr>
              <w:jc w:val="center"/>
              <w:rPr>
                <w:rFonts w:hint="eastAsia" w:ascii="仿宋" w:hAnsi="仿宋" w:eastAsia="仿宋" w:cs="仿宋"/>
                <w:sz w:val="24"/>
              </w:rPr>
            </w:pPr>
          </w:p>
        </w:tc>
        <w:tc>
          <w:tcPr>
            <w:tcW w:w="2700" w:type="dxa"/>
            <w:noWrap w:val="0"/>
            <w:vAlign w:val="top"/>
          </w:tcPr>
          <w:p w14:paraId="3A25CC46">
            <w:pPr>
              <w:jc w:val="center"/>
              <w:rPr>
                <w:rFonts w:hint="eastAsia" w:ascii="仿宋" w:hAnsi="仿宋" w:eastAsia="仿宋" w:cs="仿宋"/>
                <w:sz w:val="24"/>
              </w:rPr>
            </w:pPr>
          </w:p>
        </w:tc>
      </w:tr>
      <w:tr w14:paraId="0736B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D5AE634">
            <w:pPr>
              <w:jc w:val="center"/>
              <w:rPr>
                <w:rFonts w:hint="eastAsia" w:ascii="仿宋" w:hAnsi="仿宋" w:eastAsia="仿宋" w:cs="仿宋"/>
                <w:sz w:val="24"/>
              </w:rPr>
            </w:pPr>
          </w:p>
        </w:tc>
        <w:tc>
          <w:tcPr>
            <w:tcW w:w="1980" w:type="dxa"/>
            <w:noWrap w:val="0"/>
            <w:vAlign w:val="center"/>
          </w:tcPr>
          <w:p w14:paraId="43CA425B">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D824982">
            <w:pPr>
              <w:jc w:val="center"/>
              <w:rPr>
                <w:rFonts w:hint="eastAsia" w:ascii="仿宋" w:hAnsi="仿宋" w:eastAsia="仿宋" w:cs="仿宋"/>
                <w:sz w:val="24"/>
              </w:rPr>
            </w:pPr>
          </w:p>
        </w:tc>
        <w:tc>
          <w:tcPr>
            <w:tcW w:w="1441" w:type="dxa"/>
            <w:noWrap w:val="0"/>
            <w:vAlign w:val="center"/>
          </w:tcPr>
          <w:p w14:paraId="60B457AB">
            <w:pPr>
              <w:jc w:val="center"/>
              <w:rPr>
                <w:rFonts w:hint="eastAsia" w:ascii="仿宋" w:hAnsi="仿宋" w:eastAsia="仿宋" w:cs="仿宋"/>
                <w:sz w:val="24"/>
              </w:rPr>
            </w:pPr>
          </w:p>
        </w:tc>
        <w:tc>
          <w:tcPr>
            <w:tcW w:w="2700" w:type="dxa"/>
            <w:noWrap w:val="0"/>
            <w:vAlign w:val="top"/>
          </w:tcPr>
          <w:p w14:paraId="2CCE3CB1">
            <w:pPr>
              <w:jc w:val="center"/>
              <w:rPr>
                <w:rFonts w:hint="eastAsia" w:ascii="仿宋" w:hAnsi="仿宋" w:eastAsia="仿宋" w:cs="仿宋"/>
                <w:sz w:val="24"/>
              </w:rPr>
            </w:pPr>
          </w:p>
        </w:tc>
      </w:tr>
    </w:tbl>
    <w:p w14:paraId="640D89E9">
      <w:pPr>
        <w:snapToGrid w:val="0"/>
        <w:ind w:left="349" w:hanging="348" w:hangingChars="166"/>
        <w:rPr>
          <w:rFonts w:hint="eastAsia" w:ascii="仿宋" w:hAnsi="仿宋" w:eastAsia="仿宋" w:cs="仿宋"/>
        </w:rPr>
      </w:pPr>
    </w:p>
    <w:p w14:paraId="4906E9FC">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17F56BEA">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E510B93">
      <w:pPr>
        <w:rPr>
          <w:rFonts w:hint="eastAsia" w:ascii="仿宋" w:hAnsi="仿宋" w:eastAsia="仿宋" w:cs="仿宋"/>
        </w:rPr>
      </w:pPr>
    </w:p>
    <w:p w14:paraId="6182E643">
      <w:pPr>
        <w:pStyle w:val="22"/>
        <w:tabs>
          <w:tab w:val="left" w:pos="567"/>
        </w:tabs>
        <w:rPr>
          <w:rFonts w:hint="eastAsia" w:ascii="仿宋" w:hAnsi="仿宋" w:eastAsia="仿宋" w:cs="仿宋"/>
        </w:rPr>
      </w:pPr>
    </w:p>
    <w:p w14:paraId="414CBBE4">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6F77D40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39EAAF19">
      <w:pPr>
        <w:pStyle w:val="29"/>
        <w:tabs>
          <w:tab w:val="left" w:pos="5580"/>
        </w:tabs>
        <w:spacing w:line="360" w:lineRule="auto"/>
        <w:ind w:firstLine="1920" w:firstLineChars="8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7F977E2A">
      <w:pPr>
        <w:spacing w:after="120"/>
        <w:rPr>
          <w:rFonts w:hint="eastAsia" w:ascii="仿宋" w:hAnsi="仿宋" w:eastAsia="仿宋" w:cs="仿宋"/>
        </w:rPr>
      </w:pPr>
      <w:r>
        <w:rPr>
          <w:rFonts w:hint="eastAsia" w:ascii="仿宋" w:hAnsi="仿宋" w:eastAsia="仿宋" w:cs="仿宋"/>
        </w:rPr>
        <w:br w:type="page"/>
      </w:r>
    </w:p>
    <w:p w14:paraId="01D9AC2D">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5F817653">
      <w:pPr>
        <w:pStyle w:val="5"/>
        <w:jc w:val="center"/>
        <w:rPr>
          <w:rFonts w:hint="eastAsia" w:ascii="仿宋" w:hAnsi="仿宋" w:eastAsia="仿宋" w:cs="仿宋"/>
          <w:b/>
          <w:bCs/>
          <w:sz w:val="28"/>
          <w:szCs w:val="36"/>
        </w:rPr>
      </w:pPr>
      <w:bookmarkStart w:id="495" w:name="_Toc7005133"/>
      <w:r>
        <w:rPr>
          <w:rFonts w:hint="eastAsia" w:ascii="仿宋" w:hAnsi="仿宋" w:eastAsia="仿宋" w:cs="仿宋"/>
          <w:b/>
          <w:bCs/>
          <w:sz w:val="28"/>
          <w:szCs w:val="36"/>
        </w:rPr>
        <w:t>中小企业声明函（工程）</w:t>
      </w:r>
    </w:p>
    <w:p w14:paraId="751E4B55">
      <w:pPr>
        <w:rPr>
          <w:rFonts w:hint="eastAsia" w:ascii="仿宋" w:hAnsi="仿宋" w:eastAsia="仿宋" w:cs="仿宋"/>
          <w:kern w:val="0"/>
          <w:sz w:val="30"/>
          <w:szCs w:val="30"/>
        </w:rPr>
      </w:pPr>
    </w:p>
    <w:p w14:paraId="07EE2717">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活动，工程的施工单位全部为符合政策要求的中小企业。相关企业（含联合体中的中小企业、签订分包意向协议的中小企业）的具体情况如下：</w:t>
      </w:r>
    </w:p>
    <w:p w14:paraId="214E3B35">
      <w:pPr>
        <w:pStyle w:val="69"/>
        <w:numPr>
          <w:ilvl w:val="0"/>
          <w:numId w:val="14"/>
        </w:numPr>
        <w:spacing w:line="560" w:lineRule="exact"/>
        <w:ind w:left="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35C11F94">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6067E579">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2FA0B3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75621911">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DADFA4">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27DFF459">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58A54C94">
      <w:pPr>
        <w:spacing w:line="560" w:lineRule="exact"/>
        <w:ind w:firstLine="4320" w:firstLineChars="1800"/>
        <w:rPr>
          <w:rFonts w:hint="eastAsia" w:ascii="仿宋" w:hAnsi="仿宋" w:eastAsia="仿宋" w:cs="仿宋"/>
          <w:kern w:val="0"/>
          <w:sz w:val="30"/>
          <w:szCs w:val="30"/>
          <w:u w:val="single"/>
        </w:rPr>
      </w:pPr>
      <w:r>
        <w:rPr>
          <w:rFonts w:hint="eastAsia" w:ascii="仿宋" w:hAnsi="仿宋" w:eastAsia="仿宋" w:cs="仿宋"/>
          <w:kern w:val="0"/>
          <w:sz w:val="24"/>
        </w:rPr>
        <w:t>日期：</w:t>
      </w:r>
      <w:r>
        <w:rPr>
          <w:rFonts w:hint="eastAsia" w:ascii="仿宋" w:hAnsi="仿宋" w:eastAsia="仿宋" w:cs="仿宋"/>
          <w:kern w:val="0"/>
          <w:sz w:val="30"/>
          <w:szCs w:val="30"/>
          <w:u w:val="single"/>
        </w:rPr>
        <w:t xml:space="preserve">                                        </w:t>
      </w:r>
    </w:p>
    <w:p w14:paraId="5F0DDB79">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08859CF5">
      <w:pPr>
        <w:rPr>
          <w:rFonts w:hint="eastAsia" w:ascii="仿宋" w:hAnsi="仿宋" w:eastAsia="仿宋" w:cs="仿宋"/>
          <w:b/>
          <w:sz w:val="28"/>
          <w:szCs w:val="28"/>
        </w:rPr>
      </w:pPr>
      <w:r>
        <w:rPr>
          <w:rFonts w:hint="eastAsia" w:ascii="仿宋" w:hAnsi="仿宋" w:eastAsia="仿宋" w:cs="仿宋"/>
          <w:b/>
          <w:sz w:val="28"/>
          <w:szCs w:val="28"/>
        </w:rPr>
        <w:br w:type="page"/>
      </w:r>
    </w:p>
    <w:bookmarkEnd w:id="495"/>
    <w:p w14:paraId="2058D624">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794257A0">
      <w:pPr>
        <w:spacing w:line="360" w:lineRule="auto"/>
        <w:rPr>
          <w:rFonts w:hint="eastAsia" w:ascii="仿宋" w:hAnsi="仿宋" w:eastAsia="仿宋" w:cs="仿宋"/>
          <w:b/>
          <w:kern w:val="0"/>
          <w:sz w:val="24"/>
          <w:szCs w:val="20"/>
        </w:rPr>
      </w:pPr>
    </w:p>
    <w:p w14:paraId="1816635E">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1B130188">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2153BA2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5BCE376B">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D8CF90D">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06AAF07">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854A663">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05024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1109F5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0EA051C">
      <w:pPr>
        <w:widowControl/>
        <w:spacing w:before="100" w:beforeAutospacing="1" w:after="100" w:afterAutospacing="1" w:line="360" w:lineRule="auto"/>
        <w:jc w:val="left"/>
        <w:rPr>
          <w:rFonts w:hint="eastAsia" w:ascii="仿宋" w:hAnsi="仿宋" w:eastAsia="仿宋" w:cs="仿宋"/>
          <w:kern w:val="0"/>
          <w:sz w:val="24"/>
          <w:u w:val="single"/>
        </w:rPr>
      </w:pPr>
    </w:p>
    <w:p w14:paraId="0E07F4D9">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5DD8675">
      <w:pPr>
        <w:rPr>
          <w:rFonts w:hint="eastAsia" w:ascii="仿宋" w:hAnsi="仿宋" w:eastAsia="仿宋" w:cs="仿宋"/>
          <w:sz w:val="32"/>
          <w:szCs w:val="32"/>
        </w:rPr>
      </w:pPr>
    </w:p>
    <w:p w14:paraId="140A9139">
      <w:pPr>
        <w:pStyle w:val="5"/>
        <w:jc w:val="center"/>
        <w:rPr>
          <w:rFonts w:hint="eastAsia" w:ascii="仿宋" w:hAnsi="仿宋" w:eastAsia="仿宋" w:cs="仿宋"/>
          <w:b/>
          <w:sz w:val="32"/>
          <w:szCs w:val="32"/>
        </w:rPr>
      </w:pPr>
      <w:bookmarkStart w:id="496"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496"/>
    </w:p>
    <w:p w14:paraId="352CAC3E">
      <w:pPr>
        <w:spacing w:after="120"/>
        <w:rPr>
          <w:rFonts w:hint="eastAsia" w:ascii="仿宋" w:hAnsi="仿宋" w:eastAsia="仿宋" w:cs="仿宋"/>
        </w:rPr>
      </w:pPr>
    </w:p>
    <w:p w14:paraId="0298067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5E52D30A">
      <w:pPr>
        <w:rPr>
          <w:rFonts w:hint="eastAsia" w:ascii="仿宋" w:hAnsi="仿宋" w:eastAsia="仿宋" w:cs="仿宋"/>
          <w:sz w:val="24"/>
        </w:rPr>
      </w:pPr>
    </w:p>
    <w:p w14:paraId="55B297A5">
      <w:pPr>
        <w:spacing w:line="360" w:lineRule="auto"/>
        <w:rPr>
          <w:rFonts w:hint="eastAsia" w:ascii="仿宋" w:hAnsi="仿宋" w:eastAsia="仿宋" w:cs="仿宋"/>
          <w:sz w:val="24"/>
        </w:rPr>
      </w:pPr>
    </w:p>
    <w:p w14:paraId="669EC6C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D34A45F">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48BD137">
      <w:pPr>
        <w:spacing w:line="360" w:lineRule="auto"/>
        <w:rPr>
          <w:rFonts w:hint="eastAsia" w:ascii="仿宋" w:hAnsi="仿宋" w:eastAsia="仿宋" w:cs="仿宋"/>
          <w:sz w:val="24"/>
        </w:rPr>
      </w:pPr>
    </w:p>
    <w:p w14:paraId="36F5D529">
      <w:pPr>
        <w:rPr>
          <w:rFonts w:hint="eastAsia" w:ascii="仿宋" w:hAnsi="仿宋" w:eastAsia="仿宋" w:cs="仿宋"/>
          <w:sz w:val="24"/>
        </w:rPr>
      </w:pPr>
      <w:r>
        <w:rPr>
          <w:rFonts w:hint="eastAsia" w:ascii="仿宋" w:hAnsi="仿宋" w:eastAsia="仿宋" w:cs="仿宋"/>
          <w:sz w:val="24"/>
        </w:rPr>
        <w:t xml:space="preserve"> </w:t>
      </w:r>
    </w:p>
    <w:p w14:paraId="3BF7D1DB">
      <w:pPr>
        <w:rPr>
          <w:rFonts w:hint="eastAsia" w:ascii="仿宋" w:hAnsi="仿宋" w:eastAsia="仿宋" w:cs="仿宋"/>
          <w:sz w:val="24"/>
        </w:rPr>
      </w:pPr>
    </w:p>
    <w:p w14:paraId="53F2553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F20DB63">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5540F76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6C4709E">
      <w:pPr>
        <w:ind w:firstLine="3600" w:firstLineChars="1500"/>
        <w:rPr>
          <w:rFonts w:hint="eastAsia" w:ascii="仿宋" w:hAnsi="仿宋" w:eastAsia="仿宋" w:cs="仿宋"/>
          <w:sz w:val="24"/>
        </w:rPr>
      </w:pPr>
    </w:p>
    <w:p w14:paraId="53EC7074">
      <w:pPr>
        <w:rPr>
          <w:rFonts w:hint="eastAsia" w:ascii="仿宋" w:hAnsi="仿宋" w:eastAsia="仿宋" w:cs="仿宋"/>
          <w:sz w:val="24"/>
        </w:rPr>
      </w:pPr>
    </w:p>
    <w:p w14:paraId="5DE3BCBB">
      <w:pPr>
        <w:snapToGrid w:val="0"/>
        <w:spacing w:before="120" w:beforeLines="50"/>
        <w:jc w:val="center"/>
        <w:rPr>
          <w:rFonts w:hint="eastAsia" w:ascii="仿宋" w:hAnsi="仿宋" w:eastAsia="仿宋" w:cs="仿宋"/>
          <w:b/>
          <w:sz w:val="24"/>
          <w:szCs w:val="21"/>
        </w:rPr>
      </w:pPr>
    </w:p>
    <w:p w14:paraId="6CF43D61">
      <w:pPr>
        <w:widowControl/>
        <w:jc w:val="left"/>
        <w:rPr>
          <w:rFonts w:hint="eastAsia" w:ascii="仿宋" w:hAnsi="仿宋" w:eastAsia="仿宋" w:cs="仿宋"/>
          <w:sz w:val="24"/>
        </w:rPr>
      </w:pPr>
      <w:r>
        <w:rPr>
          <w:rFonts w:hint="eastAsia" w:ascii="仿宋" w:hAnsi="仿宋" w:eastAsia="仿宋" w:cs="仿宋"/>
          <w:sz w:val="24"/>
        </w:rPr>
        <w:br w:type="page"/>
      </w:r>
    </w:p>
    <w:p w14:paraId="7EC5A27A">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20416F7C">
      <w:pPr>
        <w:spacing w:line="360" w:lineRule="auto"/>
        <w:rPr>
          <w:rFonts w:hint="eastAsia" w:ascii="仿宋" w:hAnsi="仿宋" w:eastAsia="仿宋" w:cs="仿宋"/>
          <w:sz w:val="24"/>
        </w:rPr>
      </w:pPr>
    </w:p>
    <w:p w14:paraId="2EBEE8A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0A5B5C0B">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09FB8914">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54535B78">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17D85737">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203D5E4E">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6A3C4709">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70E39253">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5BA018FB">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262F2674">
      <w:pPr>
        <w:spacing w:line="360" w:lineRule="auto"/>
        <w:ind w:firstLine="480" w:firstLineChars="200"/>
        <w:rPr>
          <w:rFonts w:hint="eastAsia" w:ascii="仿宋" w:hAnsi="仿宋" w:eastAsia="仿宋" w:cs="仿宋"/>
          <w:sz w:val="24"/>
        </w:rPr>
      </w:pPr>
    </w:p>
    <w:p w14:paraId="31E5C57A">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92590CA">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497"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497"/>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3"/>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6D68C4AA">
      <w:pPr>
        <w:pStyle w:val="3"/>
        <w:jc w:val="center"/>
        <w:rPr>
          <w:rFonts w:hint="eastAsia" w:ascii="仿宋" w:hAnsi="仿宋" w:eastAsia="仿宋" w:cs="仿宋"/>
          <w:b/>
          <w:bCs/>
        </w:rPr>
      </w:pPr>
    </w:p>
    <w:p w14:paraId="35FA6458">
      <w:pPr>
        <w:pStyle w:val="196"/>
        <w:rPr>
          <w:rFonts w:hint="eastAsia" w:ascii="仿宋" w:hAnsi="仿宋" w:eastAsia="仿宋" w:cs="仿宋"/>
          <w:b/>
          <w:sz w:val="32"/>
          <w:szCs w:val="32"/>
        </w:rPr>
      </w:pPr>
    </w:p>
    <w:p w14:paraId="2D5DD31F">
      <w:pPr>
        <w:rPr>
          <w:rFonts w:hint="eastAsia" w:ascii="仿宋" w:hAnsi="仿宋" w:eastAsia="仿宋" w:cs="仿宋"/>
          <w:sz w:val="24"/>
        </w:rPr>
      </w:pPr>
    </w:p>
    <w:p w14:paraId="09987A35">
      <w:pPr>
        <w:spacing w:after="120"/>
        <w:rPr>
          <w:rFonts w:hint="eastAsia" w:ascii="仿宋" w:hAnsi="仿宋" w:eastAsia="仿宋" w:cs="仿宋"/>
        </w:rPr>
      </w:pPr>
    </w:p>
    <w:p w14:paraId="45E0FABC">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498"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w:t>
      </w:r>
      <w:r>
        <w:rPr>
          <w:rFonts w:hint="eastAsia" w:ascii="仿宋" w:hAnsi="仿宋" w:eastAsia="仿宋" w:cs="仿宋"/>
          <w:b/>
          <w:bCs/>
          <w:sz w:val="28"/>
          <w:szCs w:val="28"/>
          <w:lang w:val="en-US" w:eastAsia="zh-CN"/>
        </w:rPr>
        <w:t>工程</w:t>
      </w:r>
      <w:bookmarkStart w:id="500" w:name="_GoBack"/>
      <w:bookmarkEnd w:id="500"/>
      <w:r>
        <w:rPr>
          <w:rFonts w:hint="eastAsia" w:ascii="仿宋" w:hAnsi="仿宋" w:eastAsia="仿宋" w:cs="仿宋"/>
          <w:b/>
          <w:bCs/>
          <w:sz w:val="28"/>
          <w:szCs w:val="28"/>
        </w:rPr>
        <w:t>类项目供应商信用承诺书（须上传至信用中国（陕西榆林）附件中进行公示）</w:t>
      </w:r>
      <w:bookmarkEnd w:id="498"/>
    </w:p>
    <w:p w14:paraId="48A879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499"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499"/>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A31742">
      <w:pPr>
        <w:spacing w:line="480" w:lineRule="auto"/>
        <w:ind w:right="-2"/>
        <w:jc w:val="center"/>
        <w:rPr>
          <w:rFonts w:hint="eastAsia" w:ascii="仿宋" w:hAnsi="仿宋" w:eastAsia="仿宋" w:cs="仿宋"/>
          <w:b/>
          <w:bCs/>
          <w:sz w:val="32"/>
          <w:szCs w:val="32"/>
          <w:highlight w:val="none"/>
        </w:rPr>
        <w:sectPr>
          <w:footerReference r:id="rId15" w:type="default"/>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719A581">
      <w:pPr>
        <w:pStyle w:val="5"/>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20"/>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21"/>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5"/>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8"/>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9"/>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p w14:paraId="4AD8052E">
      <w:pPr>
        <w:autoSpaceDE w:val="0"/>
        <w:autoSpaceDN w:val="0"/>
        <w:adjustRightInd w:val="0"/>
        <w:spacing w:line="360" w:lineRule="auto"/>
        <w:jc w:val="center"/>
        <w:rPr>
          <w:rFonts w:hint="eastAsia" w:ascii="仿宋" w:hAnsi="仿宋" w:eastAsia="仿宋" w:cs="仿宋"/>
          <w:szCs w:val="21"/>
        </w:rPr>
      </w:pPr>
    </w:p>
    <w:sectPr>
      <w:footerReference r:id="rId18" w:type="first"/>
      <w:headerReference r:id="rId16" w:type="default"/>
      <w:footerReference r:id="rId1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3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E83B">
    <w:pPr>
      <w:pStyle w:val="3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F291B">
                          <w:pPr>
                            <w:pStyle w:val="3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157F291B">
                    <w:pPr>
                      <w:pStyle w:val="3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4"/>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61EF">
    <w:pPr>
      <w:pStyle w:val="34"/>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36F7">
    <w:pPr>
      <w:pStyle w:val="34"/>
      <w:jc w:val="center"/>
      <w:rPr>
        <w:rFonts w:hint="eastAsia"/>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9F610">
    <w:pPr>
      <w:pStyle w:val="34"/>
      <w:jc w:val="center"/>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7CDE9">
                          <w:pPr>
                            <w:pStyle w:val="34"/>
                            <w:jc w:val="cente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1CF7CDE9">
                    <w:pPr>
                      <w:pStyle w:val="34"/>
                      <w:jc w:val="cente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C9D94">
    <w:pPr>
      <w:pStyle w:val="34"/>
      <w:jc w:val="center"/>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5A1B7F">
                          <w:pPr>
                            <w:pStyle w:val="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45A1B7F">
                    <w:pPr>
                      <w:pStyle w:val="3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第</w:t>
    </w:r>
    <w:r>
      <w:rPr>
        <w:rFonts w:hint="eastAsia"/>
        <w:lang w:val="en-US" w:eastAsia="zh-CN"/>
      </w:rPr>
      <w:t>1页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70CF4">
    <w:pPr>
      <w:pStyle w:val="34"/>
      <w:jc w:val="center"/>
      <w:rPr>
        <w:rFonts w:hint="eastAsia" w:eastAsia="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76C9E">
                          <w:pPr>
                            <w:pStyle w:val="3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0BC76C9E">
                    <w:pPr>
                      <w:pStyle w:val="3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CDD9">
    <w:pPr>
      <w:pStyle w:val="34"/>
      <w:jc w:val="center"/>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9E45E1">
                          <w:pPr>
                            <w:pStyle w:val="3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D9E45E1">
                    <w:pPr>
                      <w:pStyle w:val="3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DC77FAEA"/>
    <w:multiLevelType w:val="singleLevel"/>
    <w:tmpl w:val="DC77FAEA"/>
    <w:lvl w:ilvl="0" w:tentative="0">
      <w:start w:val="1"/>
      <w:numFmt w:val="decimal"/>
      <w:suff w:val="nothing"/>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FA2D3D5B"/>
    <w:multiLevelType w:val="singleLevel"/>
    <w:tmpl w:val="FA2D3D5B"/>
    <w:lvl w:ilvl="0" w:tentative="0">
      <w:start w:val="30"/>
      <w:numFmt w:val="decimal"/>
      <w:suff w:val="space"/>
      <w:lvlText w:val="%1."/>
      <w:lvlJc w:val="left"/>
    </w:lvl>
  </w:abstractNum>
  <w:abstractNum w:abstractNumId="3">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339CA047"/>
    <w:multiLevelType w:val="singleLevel"/>
    <w:tmpl w:val="339CA047"/>
    <w:lvl w:ilvl="0" w:tentative="0">
      <w:start w:val="15"/>
      <w:numFmt w:val="decimal"/>
      <w:suff w:val="space"/>
      <w:lvlText w:val="%1."/>
      <w:lvlJc w:val="left"/>
    </w:lvl>
  </w:abstractNum>
  <w:abstractNum w:abstractNumId="7">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37AA372"/>
    <w:multiLevelType w:val="singleLevel"/>
    <w:tmpl w:val="537AA372"/>
    <w:lvl w:ilvl="0" w:tentative="0">
      <w:start w:val="21"/>
      <w:numFmt w:val="decimal"/>
      <w:suff w:val="space"/>
      <w:lvlText w:val="%1."/>
      <w:lvlJc w:val="left"/>
    </w:lvl>
  </w:abstractNum>
  <w:abstractNum w:abstractNumId="9">
    <w:nsid w:val="58E9361C"/>
    <w:multiLevelType w:val="multilevel"/>
    <w:tmpl w:val="58E9361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0">
    <w:nsid w:val="624D1350"/>
    <w:multiLevelType w:val="singleLevel"/>
    <w:tmpl w:val="624D1350"/>
    <w:lvl w:ilvl="0" w:tentative="0">
      <w:start w:val="25"/>
      <w:numFmt w:val="decimal"/>
      <w:suff w:val="space"/>
      <w:lvlText w:val="%1."/>
      <w:lvlJc w:val="left"/>
    </w:lvl>
  </w:abstractNum>
  <w:abstractNum w:abstractNumId="11">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3"/>
  </w:num>
  <w:num w:numId="3">
    <w:abstractNumId w:val="11"/>
  </w:num>
  <w:num w:numId="4">
    <w:abstractNumId w:val="13"/>
  </w:num>
  <w:num w:numId="5">
    <w:abstractNumId w:val="7"/>
  </w:num>
  <w:num w:numId="6">
    <w:abstractNumId w:val="5"/>
  </w:num>
  <w:num w:numId="7">
    <w:abstractNumId w:val="1"/>
  </w:num>
  <w:num w:numId="8">
    <w:abstractNumId w:val="6"/>
  </w:num>
  <w:num w:numId="9">
    <w:abstractNumId w:val="8"/>
  </w:num>
  <w:num w:numId="10">
    <w:abstractNumId w:val="10"/>
  </w:num>
  <w:num w:numId="11">
    <w:abstractNumId w:val="2"/>
  </w:num>
  <w:num w:numId="12">
    <w:abstractNumId w:val="0"/>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B4CFD"/>
    <w:rsid w:val="017E0CD4"/>
    <w:rsid w:val="01A56820"/>
    <w:rsid w:val="01B73196"/>
    <w:rsid w:val="01DB0F21"/>
    <w:rsid w:val="01F85948"/>
    <w:rsid w:val="021A27AB"/>
    <w:rsid w:val="021A6C4F"/>
    <w:rsid w:val="027D1EDC"/>
    <w:rsid w:val="02AA6F17"/>
    <w:rsid w:val="02E6429D"/>
    <w:rsid w:val="032E5AB3"/>
    <w:rsid w:val="03374FA4"/>
    <w:rsid w:val="036219CF"/>
    <w:rsid w:val="0380752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AF4B4D"/>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837EE6"/>
    <w:rsid w:val="128D1331"/>
    <w:rsid w:val="12C1355D"/>
    <w:rsid w:val="12C34799"/>
    <w:rsid w:val="12EA1EE6"/>
    <w:rsid w:val="12EF7289"/>
    <w:rsid w:val="13330CAC"/>
    <w:rsid w:val="133D7CD4"/>
    <w:rsid w:val="134D5A81"/>
    <w:rsid w:val="13AC42B6"/>
    <w:rsid w:val="13BF6991"/>
    <w:rsid w:val="13F03DED"/>
    <w:rsid w:val="13F225EB"/>
    <w:rsid w:val="13F95DC4"/>
    <w:rsid w:val="142A3E2D"/>
    <w:rsid w:val="144A7973"/>
    <w:rsid w:val="149F40AE"/>
    <w:rsid w:val="14A10B0A"/>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A26079"/>
    <w:rsid w:val="17BA6E64"/>
    <w:rsid w:val="17C957C9"/>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341EE8"/>
    <w:rsid w:val="1A497C7A"/>
    <w:rsid w:val="1A612D7C"/>
    <w:rsid w:val="1A654C99"/>
    <w:rsid w:val="1A7F6A7E"/>
    <w:rsid w:val="1A807E72"/>
    <w:rsid w:val="1A8A2A47"/>
    <w:rsid w:val="1AE52A74"/>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3256DAA"/>
    <w:rsid w:val="23291785"/>
    <w:rsid w:val="23485633"/>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BC57A4"/>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A7B82"/>
    <w:rsid w:val="2C3F7504"/>
    <w:rsid w:val="2C8165FA"/>
    <w:rsid w:val="2C944EC5"/>
    <w:rsid w:val="2CAC7CBD"/>
    <w:rsid w:val="2CCC08A3"/>
    <w:rsid w:val="2D0A514C"/>
    <w:rsid w:val="2D2B7225"/>
    <w:rsid w:val="2D2F30DD"/>
    <w:rsid w:val="2D3F44AA"/>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CE1050"/>
    <w:rsid w:val="35C97D56"/>
    <w:rsid w:val="35EE5D6B"/>
    <w:rsid w:val="36054F45"/>
    <w:rsid w:val="3637765B"/>
    <w:rsid w:val="363A3F05"/>
    <w:rsid w:val="365311E6"/>
    <w:rsid w:val="36687282"/>
    <w:rsid w:val="367112A8"/>
    <w:rsid w:val="368E4F3A"/>
    <w:rsid w:val="36A55B5D"/>
    <w:rsid w:val="37063377"/>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084B8F"/>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3FD725B"/>
    <w:rsid w:val="442326F2"/>
    <w:rsid w:val="442418FE"/>
    <w:rsid w:val="442E5667"/>
    <w:rsid w:val="44781DAA"/>
    <w:rsid w:val="44C9249B"/>
    <w:rsid w:val="44CA357E"/>
    <w:rsid w:val="44D54B81"/>
    <w:rsid w:val="4587776E"/>
    <w:rsid w:val="45CF460B"/>
    <w:rsid w:val="45D77461"/>
    <w:rsid w:val="45E27E1E"/>
    <w:rsid w:val="45E32481"/>
    <w:rsid w:val="46142700"/>
    <w:rsid w:val="470316C4"/>
    <w:rsid w:val="470E368E"/>
    <w:rsid w:val="477631E0"/>
    <w:rsid w:val="47835CCA"/>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663938"/>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6E3428"/>
    <w:rsid w:val="522C7142"/>
    <w:rsid w:val="52321D93"/>
    <w:rsid w:val="52420452"/>
    <w:rsid w:val="524A5FDD"/>
    <w:rsid w:val="52533FC1"/>
    <w:rsid w:val="525C30D5"/>
    <w:rsid w:val="52B85DAB"/>
    <w:rsid w:val="52E95362"/>
    <w:rsid w:val="52F30FD8"/>
    <w:rsid w:val="530973DA"/>
    <w:rsid w:val="53227B20"/>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084281"/>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BCB77E7"/>
    <w:rsid w:val="5C4A2BD7"/>
    <w:rsid w:val="5C990F6F"/>
    <w:rsid w:val="5CAF68F6"/>
    <w:rsid w:val="5CF60894"/>
    <w:rsid w:val="5CF84E92"/>
    <w:rsid w:val="5D20527E"/>
    <w:rsid w:val="5D213D72"/>
    <w:rsid w:val="5D4E247E"/>
    <w:rsid w:val="5D63632E"/>
    <w:rsid w:val="5D89138F"/>
    <w:rsid w:val="5DD63758"/>
    <w:rsid w:val="5E2775BD"/>
    <w:rsid w:val="5E326512"/>
    <w:rsid w:val="5E4205CC"/>
    <w:rsid w:val="5E504C73"/>
    <w:rsid w:val="5E985E8A"/>
    <w:rsid w:val="5EE54D87"/>
    <w:rsid w:val="5F773F0E"/>
    <w:rsid w:val="5F97635E"/>
    <w:rsid w:val="5FB455AB"/>
    <w:rsid w:val="5FCB7633"/>
    <w:rsid w:val="5FD539BB"/>
    <w:rsid w:val="5FD8479E"/>
    <w:rsid w:val="5FE3411D"/>
    <w:rsid w:val="5FEF4FD0"/>
    <w:rsid w:val="5FF11588"/>
    <w:rsid w:val="5FF7262C"/>
    <w:rsid w:val="60585DBB"/>
    <w:rsid w:val="606028E1"/>
    <w:rsid w:val="60747F1B"/>
    <w:rsid w:val="609F50E9"/>
    <w:rsid w:val="61394E2C"/>
    <w:rsid w:val="617F4494"/>
    <w:rsid w:val="61A4521B"/>
    <w:rsid w:val="61BF6E9A"/>
    <w:rsid w:val="61D70C94"/>
    <w:rsid w:val="61FE7898"/>
    <w:rsid w:val="621C7A8F"/>
    <w:rsid w:val="62A11A47"/>
    <w:rsid w:val="62B4089B"/>
    <w:rsid w:val="62E94FF3"/>
    <w:rsid w:val="62F475B6"/>
    <w:rsid w:val="630C6A64"/>
    <w:rsid w:val="631F7E44"/>
    <w:rsid w:val="63376FCF"/>
    <w:rsid w:val="635D124F"/>
    <w:rsid w:val="637C04DD"/>
    <w:rsid w:val="638B61DA"/>
    <w:rsid w:val="63964CCA"/>
    <w:rsid w:val="63B3451B"/>
    <w:rsid w:val="64203CCE"/>
    <w:rsid w:val="643C6CB2"/>
    <w:rsid w:val="64504D2E"/>
    <w:rsid w:val="648D18F2"/>
    <w:rsid w:val="64F732A1"/>
    <w:rsid w:val="65143FAD"/>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7B7F3A"/>
    <w:rsid w:val="688751BF"/>
    <w:rsid w:val="688F3871"/>
    <w:rsid w:val="6893310E"/>
    <w:rsid w:val="68D862F5"/>
    <w:rsid w:val="68DC76F5"/>
    <w:rsid w:val="68E74072"/>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2A53E5"/>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761CCB"/>
    <w:rsid w:val="7A822D65"/>
    <w:rsid w:val="7A9B68AB"/>
    <w:rsid w:val="7AE00762"/>
    <w:rsid w:val="7AEA0E27"/>
    <w:rsid w:val="7B3E36DA"/>
    <w:rsid w:val="7B455A6D"/>
    <w:rsid w:val="7B4E6BA2"/>
    <w:rsid w:val="7B892BA7"/>
    <w:rsid w:val="7BAF6112"/>
    <w:rsid w:val="7BBE1FE9"/>
    <w:rsid w:val="7BEE5100"/>
    <w:rsid w:val="7C266648"/>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8540D"/>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next w:val="23"/>
    <w:link w:val="135"/>
    <w:autoRedefine/>
    <w:qFormat/>
    <w:uiPriority w:val="99"/>
    <w:pPr>
      <w:spacing w:line="360" w:lineRule="auto"/>
    </w:pPr>
    <w:rPr>
      <w:rFonts w:ascii="Tahoma" w:hAnsi="Tahoma"/>
    </w:rPr>
  </w:style>
  <w:style w:type="paragraph" w:customStyle="1" w:styleId="2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300"/>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29"/>
    <w:autoRedefine/>
    <w:unhideWhenUsed/>
    <w:qFormat/>
    <w:uiPriority w:val="99"/>
    <w:pPr>
      <w:spacing w:line="440" w:lineRule="exact"/>
    </w:pPr>
    <w:rPr>
      <w:b/>
      <w:bCs/>
      <w:sz w:val="24"/>
      <w:szCs w:val="28"/>
    </w:rPr>
  </w:style>
  <w:style w:type="paragraph" w:styleId="49">
    <w:name w:val="Body Text First Indent"/>
    <w:basedOn w:val="2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3"/>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99"/>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0"/>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0"/>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3"/>
    <w:link w:val="44"/>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 w:type="character" w:customStyle="1" w:styleId="299">
    <w:name w:val="font31"/>
    <w:basedOn w:val="53"/>
    <w:qFormat/>
    <w:uiPriority w:val="0"/>
    <w:rPr>
      <w:rFonts w:hint="eastAsia" w:ascii="宋体" w:hAnsi="宋体" w:eastAsia="宋体" w:cs="宋体"/>
      <w:color w:val="000000"/>
      <w:sz w:val="32"/>
      <w:szCs w:val="32"/>
      <w:u w:val="none"/>
    </w:rPr>
  </w:style>
  <w:style w:type="character" w:customStyle="1" w:styleId="300">
    <w:name w:val="标题 Char"/>
    <w:link w:val="47"/>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127</Pages>
  <Words>19831</Words>
  <Characters>21774</Characters>
  <Lines>287</Lines>
  <Paragraphs>80</Paragraphs>
  <TotalTime>1</TotalTime>
  <ScaleCrop>false</ScaleCrop>
  <LinksUpToDate>false</LinksUpToDate>
  <CharactersWithSpaces>22585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2025-04-23T06:15:18Z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