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3F" w:rsidRPr="00807C2C" w:rsidRDefault="00FA7A3F" w:rsidP="00FA7A3F">
      <w:pPr>
        <w:pStyle w:val="null3"/>
        <w:spacing w:line="360" w:lineRule="auto"/>
        <w:jc w:val="center"/>
        <w:rPr>
          <w:rFonts w:ascii="宋体" w:eastAsia="宋体" w:hAnsi="宋体" w:hint="default"/>
        </w:rPr>
      </w:pPr>
      <w:r w:rsidRPr="00807C2C">
        <w:rPr>
          <w:rFonts w:ascii="宋体" w:eastAsia="宋体" w:hAnsi="宋体" w:cs="宋体"/>
          <w:b/>
          <w:color w:val="000000"/>
        </w:rPr>
        <w:t>工程内容和施工地点、工期、缺陷责任期、质量保</w:t>
      </w:r>
      <w:r w:rsidRPr="00807C2C">
        <w:rPr>
          <w:rFonts w:ascii="宋体" w:eastAsia="宋体" w:hAnsi="宋体" w:cs="宋体"/>
          <w:b/>
        </w:rPr>
        <w:t>修期</w:t>
      </w:r>
    </w:p>
    <w:p w:rsidR="00FA7A3F" w:rsidRPr="00807C2C" w:rsidRDefault="00FA7A3F" w:rsidP="00FA7A3F">
      <w:pPr>
        <w:pStyle w:val="null3"/>
        <w:spacing w:line="360" w:lineRule="auto"/>
        <w:rPr>
          <w:rFonts w:ascii="宋体" w:eastAsia="宋体" w:hAnsi="宋体" w:cs="宋体" w:hint="default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一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工程内容：本次史馆数字化建设包括购置显示设备、多媒体交互设备、史馆装饰，完善附属设施、应用系统的开发等。拟以四部分主题划分展厅空间，根据空间及各主题的不同配置不同尺寸样式的显示屏体与交互设备，并可满足后期更换其他展览的展览需要。</w:t>
      </w:r>
    </w:p>
    <w:p w:rsidR="00FA7A3F" w:rsidRPr="00807C2C" w:rsidRDefault="00FA7A3F" w:rsidP="00FA7A3F">
      <w:pPr>
        <w:pStyle w:val="null3"/>
        <w:spacing w:line="360" w:lineRule="auto"/>
        <w:jc w:val="both"/>
        <w:rPr>
          <w:rFonts w:ascii="宋体" w:eastAsia="宋体" w:hAnsi="宋体" w:hint="default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二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工程地点：陕西省工人疗养院</w:t>
      </w:r>
    </w:p>
    <w:p w:rsidR="00FA7A3F" w:rsidRPr="00807C2C" w:rsidRDefault="00FA7A3F" w:rsidP="00FA7A3F">
      <w:pPr>
        <w:pStyle w:val="null3"/>
        <w:spacing w:line="360" w:lineRule="auto"/>
        <w:jc w:val="both"/>
        <w:rPr>
          <w:rFonts w:ascii="宋体" w:eastAsia="宋体" w:hAnsi="宋体" w:hint="default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三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工期：</w:t>
      </w:r>
      <w:r w:rsidRPr="00807C2C">
        <w:rPr>
          <w:rFonts w:ascii="宋体" w:eastAsia="宋体" w:hAnsi="宋体" w:cs="仿宋"/>
        </w:rPr>
        <w:t>自合同签订之日起30个日历日内完成项目</w:t>
      </w:r>
      <w:bookmarkStart w:id="0" w:name="_GoBack"/>
      <w:bookmarkEnd w:id="0"/>
      <w:r w:rsidRPr="00807C2C">
        <w:rPr>
          <w:rFonts w:ascii="宋体" w:eastAsia="宋体" w:hAnsi="宋体" w:cs="仿宋"/>
        </w:rPr>
        <w:t>建设</w:t>
      </w:r>
      <w:r w:rsidRPr="00807C2C">
        <w:rPr>
          <w:rFonts w:ascii="宋体" w:eastAsia="宋体" w:hAnsi="宋体" w:cs="宋体"/>
        </w:rPr>
        <w:t>。</w:t>
      </w:r>
    </w:p>
    <w:p w:rsidR="00FA7A3F" w:rsidRPr="00807C2C" w:rsidRDefault="00FA7A3F" w:rsidP="00FA7A3F">
      <w:pPr>
        <w:pStyle w:val="null3"/>
        <w:spacing w:line="360" w:lineRule="auto"/>
        <w:jc w:val="both"/>
        <w:rPr>
          <w:rFonts w:ascii="宋体" w:eastAsia="宋体" w:hAnsi="宋体" w:hint="default"/>
          <w:lang w:eastAsia="zh-CN"/>
        </w:rPr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四</w:t>
      </w:r>
      <w:r w:rsidRPr="00807C2C">
        <w:rPr>
          <w:rFonts w:ascii="宋体" w:eastAsia="宋体" w:hAnsi="宋体" w:cs="Calibri"/>
        </w:rPr>
        <w:t>)</w:t>
      </w:r>
      <w:bookmarkStart w:id="1" w:name="OLE_LINK9"/>
      <w:r w:rsidRPr="00807C2C">
        <w:rPr>
          <w:rFonts w:ascii="宋体" w:eastAsia="宋体" w:hAnsi="宋体" w:cs="宋体"/>
        </w:rPr>
        <w:t>缺陷责任期</w:t>
      </w:r>
      <w:bookmarkEnd w:id="1"/>
      <w:r w:rsidRPr="00807C2C">
        <w:rPr>
          <w:rFonts w:ascii="宋体" w:eastAsia="宋体" w:hAnsi="宋体" w:cs="宋体"/>
          <w:lang w:eastAsia="zh-CN"/>
        </w:rPr>
        <w:t>：</w:t>
      </w:r>
      <w:r w:rsidRPr="00807C2C">
        <w:rPr>
          <w:rFonts w:ascii="宋体" w:eastAsia="宋体" w:hAnsi="宋体" w:cs="宋体"/>
        </w:rPr>
        <w:t>本工程缺陷责任期为</w:t>
      </w:r>
      <w:r w:rsidRPr="00807C2C">
        <w:rPr>
          <w:rFonts w:ascii="宋体" w:eastAsia="宋体" w:hAnsi="宋体" w:cs="Calibri"/>
        </w:rPr>
        <w:t>12</w:t>
      </w:r>
      <w:r w:rsidRPr="00807C2C">
        <w:rPr>
          <w:rFonts w:ascii="宋体" w:eastAsia="宋体" w:hAnsi="宋体" w:cs="宋体"/>
        </w:rPr>
        <w:t>个月，</w:t>
      </w:r>
      <w:r w:rsidRPr="00807C2C">
        <w:rPr>
          <w:rFonts w:ascii="Arial" w:hAnsi="Arial" w:cs="Arial"/>
          <w:color w:val="333333"/>
          <w:sz w:val="21"/>
          <w:szCs w:val="21"/>
          <w:shd w:val="clear" w:color="auto" w:fill="FFFFFF"/>
        </w:rPr>
        <w:t>缺陷责任期从工程实际竣工日期起算</w:t>
      </w:r>
      <w:r w:rsidRPr="00807C2C"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。</w:t>
      </w:r>
    </w:p>
    <w:p w:rsidR="00042ECA" w:rsidRDefault="00FA7A3F" w:rsidP="00FA7A3F">
      <w:pPr>
        <w:spacing w:line="360" w:lineRule="auto"/>
      </w:pPr>
      <w:r w:rsidRPr="00807C2C">
        <w:rPr>
          <w:rFonts w:ascii="宋体" w:eastAsia="宋体" w:hAnsi="宋体" w:cs="Calibri"/>
        </w:rPr>
        <w:t>(</w:t>
      </w:r>
      <w:r w:rsidRPr="00807C2C">
        <w:rPr>
          <w:rFonts w:ascii="宋体" w:eastAsia="宋体" w:hAnsi="宋体" w:cs="宋体"/>
        </w:rPr>
        <w:t>五</w:t>
      </w:r>
      <w:r w:rsidRPr="00807C2C">
        <w:rPr>
          <w:rFonts w:ascii="宋体" w:eastAsia="宋体" w:hAnsi="宋体" w:cs="Calibri"/>
        </w:rPr>
        <w:t>)</w:t>
      </w:r>
      <w:r w:rsidRPr="00807C2C">
        <w:rPr>
          <w:rFonts w:ascii="宋体" w:eastAsia="宋体" w:hAnsi="宋体" w:cs="宋体"/>
        </w:rPr>
        <w:t>质量保修期：按照国家质量保修相关条例执行，本项目质量保修期为2年，质量保修期从工程竣工验收合格之日起计算。</w:t>
      </w:r>
    </w:p>
    <w:sectPr w:rsidR="0004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FE" w:rsidRDefault="009C79FE" w:rsidP="00FA7A3F">
      <w:r>
        <w:separator/>
      </w:r>
    </w:p>
  </w:endnote>
  <w:endnote w:type="continuationSeparator" w:id="0">
    <w:p w:rsidR="009C79FE" w:rsidRDefault="009C79FE" w:rsidP="00FA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FE" w:rsidRDefault="009C79FE" w:rsidP="00FA7A3F">
      <w:r>
        <w:separator/>
      </w:r>
    </w:p>
  </w:footnote>
  <w:footnote w:type="continuationSeparator" w:id="0">
    <w:p w:rsidR="009C79FE" w:rsidRDefault="009C79FE" w:rsidP="00FA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D0"/>
    <w:rsid w:val="00042ECA"/>
    <w:rsid w:val="009C79FE"/>
    <w:rsid w:val="00EA74D0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C0BC"/>
  <w15:chartTrackingRefBased/>
  <w15:docId w15:val="{BF288148-8A79-423D-9C3A-CC332BDC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A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A3F"/>
    <w:rPr>
      <w:sz w:val="18"/>
      <w:szCs w:val="18"/>
    </w:rPr>
  </w:style>
  <w:style w:type="paragraph" w:customStyle="1" w:styleId="null3">
    <w:name w:val="null3"/>
    <w:hidden/>
    <w:qFormat/>
    <w:rsid w:val="00FA7A3F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2025-05-09T05:35:00Z</dcterms:created>
  <dcterms:modified xsi:type="dcterms:W3CDTF">2025-05-09T05:36:00Z</dcterms:modified>
</cp:coreProperties>
</file>