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0DB7D">
      <w:pPr>
        <w:pStyle w:val="2"/>
        <w:bidi w:val="0"/>
        <w:jc w:val="center"/>
      </w:pPr>
      <w:r>
        <w:rPr>
          <w:rFonts w:hint="eastAsia"/>
          <w:lang w:val="en-US" w:eastAsia="zh-CN"/>
        </w:rPr>
        <w:t>陇县兽医工作站陇县兽医实验室建设项目竞争性磋商公告</w:t>
      </w:r>
    </w:p>
    <w:p w14:paraId="61453EA0">
      <w:pPr>
        <w:pStyle w:val="3"/>
        <w:bidi w:val="0"/>
      </w:pPr>
      <w:r>
        <w:t>项目概况</w:t>
      </w:r>
    </w:p>
    <w:p w14:paraId="7DA6B4EF">
      <w:pPr>
        <w:bidi w:val="0"/>
      </w:pPr>
      <w:r>
        <w:t>陇县兽医实验室建设项目</w:t>
      </w:r>
      <w:r>
        <w:rPr>
          <w:rFonts w:hint="eastAsia"/>
        </w:rPr>
        <w:t>采购项目的潜在供应商应在全国公共资源交易平台(陕西省·宝鸡市)获取采购文件，并于 2025年05月20日 14时00分 （北京时间）前提交响应文件。</w:t>
      </w:r>
    </w:p>
    <w:p w14:paraId="61086325">
      <w:pPr>
        <w:pStyle w:val="3"/>
        <w:bidi w:val="0"/>
      </w:pPr>
      <w:r>
        <w:t>一、项目基本情况</w:t>
      </w:r>
    </w:p>
    <w:p w14:paraId="3E2DBD18">
      <w:pPr>
        <w:bidi w:val="0"/>
      </w:pPr>
      <w:r>
        <w:rPr>
          <w:rFonts w:hint="eastAsia"/>
        </w:rPr>
        <w:t>项目编号：SXZXYC-2025-18</w:t>
      </w:r>
    </w:p>
    <w:p w14:paraId="394360ED">
      <w:pPr>
        <w:bidi w:val="0"/>
      </w:pPr>
      <w:r>
        <w:rPr>
          <w:rFonts w:hint="eastAsia"/>
        </w:rPr>
        <w:t>项目名称：陇县兽医实验室建设项目</w:t>
      </w:r>
    </w:p>
    <w:p w14:paraId="223FC85A">
      <w:pPr>
        <w:bidi w:val="0"/>
      </w:pPr>
      <w:r>
        <w:rPr>
          <w:rFonts w:hint="eastAsia"/>
        </w:rPr>
        <w:t>采购方式：竞争性磋商</w:t>
      </w:r>
    </w:p>
    <w:p w14:paraId="63E5A708">
      <w:pPr>
        <w:bidi w:val="0"/>
      </w:pPr>
      <w:r>
        <w:rPr>
          <w:rFonts w:hint="eastAsia"/>
        </w:rPr>
        <w:t>预算金额：3,500,000.00元</w:t>
      </w:r>
    </w:p>
    <w:p w14:paraId="7F6ABD9A">
      <w:pPr>
        <w:bidi w:val="0"/>
      </w:pPr>
      <w:r>
        <w:rPr>
          <w:rFonts w:hint="eastAsia"/>
        </w:rPr>
        <w:t>采购需求：</w:t>
      </w:r>
    </w:p>
    <w:p w14:paraId="0D124BD3">
      <w:pPr>
        <w:bidi w:val="0"/>
      </w:pPr>
      <w:r>
        <w:rPr>
          <w:rFonts w:hint="eastAsia"/>
        </w:rPr>
        <w:t>合同包1(陇县兽医实验室大楼建设工程):</w:t>
      </w:r>
    </w:p>
    <w:p w14:paraId="76469680">
      <w:pPr>
        <w:bidi w:val="0"/>
      </w:pPr>
      <w:r>
        <w:rPr>
          <w:rFonts w:hint="eastAsia"/>
        </w:rPr>
        <w:t>合同包预算金额：2,482,000.00元</w:t>
      </w:r>
    </w:p>
    <w:p w14:paraId="62A1FEFA">
      <w:pPr>
        <w:bidi w:val="0"/>
      </w:pPr>
      <w:r>
        <w:rPr>
          <w:rFonts w:hint="eastAsia"/>
        </w:rPr>
        <w:t>合同包最高限价：2,482,000.00元</w:t>
      </w:r>
    </w:p>
    <w:tbl>
      <w:tblPr>
        <w:tblStyle w:val="7"/>
        <w:tblW w:w="9012" w:type="dxa"/>
        <w:tblInd w:w="-23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96"/>
        <w:gridCol w:w="1032"/>
        <w:gridCol w:w="1608"/>
        <w:gridCol w:w="1037"/>
        <w:gridCol w:w="2119"/>
        <w:gridCol w:w="1224"/>
        <w:gridCol w:w="1296"/>
      </w:tblGrid>
      <w:tr w14:paraId="186A20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69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AC74E37">
            <w:pPr>
              <w:keepNext w:val="0"/>
              <w:keepLines w:val="0"/>
              <w:widowControl/>
              <w:suppressLineNumbers w:val="0"/>
              <w:wordWrap w:val="0"/>
              <w:spacing w:before="0" w:beforeAutospacing="0" w:after="0" w:afterAutospacing="0" w:line="288" w:lineRule="atLeast"/>
              <w:ind w:left="0" w:leftChars="0" w:right="0" w:firstLine="0" w:firstLineChars="0"/>
              <w:jc w:val="both"/>
              <w:rPr>
                <w:b/>
                <w:bCs/>
                <w:color w:val="auto"/>
                <w:sz w:val="16"/>
                <w:szCs w:val="16"/>
              </w:rPr>
            </w:pPr>
            <w:r>
              <w:rPr>
                <w:rFonts w:ascii="宋体" w:hAnsi="宋体" w:eastAsia="宋体" w:cs="宋体"/>
                <w:b/>
                <w:bCs/>
                <w:color w:val="auto"/>
                <w:kern w:val="0"/>
                <w:sz w:val="16"/>
                <w:szCs w:val="16"/>
                <w:lang w:val="en-US" w:eastAsia="zh-CN" w:bidi="ar"/>
              </w:rPr>
              <w:t>品目号</w:t>
            </w:r>
          </w:p>
        </w:tc>
        <w:tc>
          <w:tcPr>
            <w:tcW w:w="103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18CD235">
            <w:pPr>
              <w:keepNext w:val="0"/>
              <w:keepLines w:val="0"/>
              <w:widowControl/>
              <w:suppressLineNumbers w:val="0"/>
              <w:wordWrap w:val="0"/>
              <w:spacing w:before="0" w:beforeAutospacing="0" w:after="0" w:afterAutospacing="0" w:line="288" w:lineRule="atLeast"/>
              <w:ind w:left="0" w:leftChars="0" w:right="0" w:firstLine="0" w:firstLineChars="0"/>
              <w:jc w:val="both"/>
              <w:rPr>
                <w:b/>
                <w:bCs/>
                <w:color w:val="auto"/>
                <w:sz w:val="16"/>
                <w:szCs w:val="16"/>
              </w:rPr>
            </w:pPr>
            <w:r>
              <w:rPr>
                <w:rFonts w:ascii="宋体" w:hAnsi="宋体" w:eastAsia="宋体" w:cs="宋体"/>
                <w:b/>
                <w:bCs/>
                <w:color w:val="auto"/>
                <w:kern w:val="0"/>
                <w:sz w:val="16"/>
                <w:szCs w:val="16"/>
                <w:lang w:val="en-US" w:eastAsia="zh-CN" w:bidi="ar"/>
              </w:rPr>
              <w:t>品目名称</w:t>
            </w:r>
          </w:p>
        </w:tc>
        <w:tc>
          <w:tcPr>
            <w:tcW w:w="160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6839201">
            <w:pPr>
              <w:keepNext w:val="0"/>
              <w:keepLines w:val="0"/>
              <w:widowControl/>
              <w:suppressLineNumbers w:val="0"/>
              <w:wordWrap w:val="0"/>
              <w:spacing w:before="0" w:beforeAutospacing="0" w:after="0" w:afterAutospacing="0" w:line="288" w:lineRule="atLeast"/>
              <w:ind w:right="0"/>
              <w:jc w:val="both"/>
              <w:rPr>
                <w:b/>
                <w:bCs/>
                <w:color w:val="auto"/>
                <w:sz w:val="16"/>
                <w:szCs w:val="16"/>
              </w:rPr>
            </w:pPr>
            <w:r>
              <w:rPr>
                <w:rFonts w:ascii="宋体" w:hAnsi="宋体" w:eastAsia="宋体" w:cs="宋体"/>
                <w:b/>
                <w:bCs/>
                <w:color w:val="auto"/>
                <w:kern w:val="0"/>
                <w:sz w:val="16"/>
                <w:szCs w:val="16"/>
                <w:lang w:val="en-US" w:eastAsia="zh-CN" w:bidi="ar"/>
              </w:rPr>
              <w:t>采购标的</w:t>
            </w:r>
          </w:p>
        </w:tc>
        <w:tc>
          <w:tcPr>
            <w:tcW w:w="103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631DC22">
            <w:pPr>
              <w:keepNext w:val="0"/>
              <w:keepLines w:val="0"/>
              <w:widowControl/>
              <w:suppressLineNumbers w:val="0"/>
              <w:wordWrap w:val="0"/>
              <w:spacing w:before="0" w:beforeAutospacing="0" w:after="0" w:afterAutospacing="0" w:line="288" w:lineRule="atLeast"/>
              <w:ind w:left="0" w:leftChars="0" w:right="0" w:firstLine="0" w:firstLineChars="0"/>
              <w:jc w:val="both"/>
              <w:rPr>
                <w:b/>
                <w:bCs/>
                <w:color w:val="auto"/>
                <w:sz w:val="16"/>
                <w:szCs w:val="16"/>
              </w:rPr>
            </w:pPr>
            <w:r>
              <w:rPr>
                <w:rFonts w:ascii="宋体" w:hAnsi="宋体" w:eastAsia="宋体" w:cs="宋体"/>
                <w:b/>
                <w:bCs/>
                <w:color w:val="auto"/>
                <w:kern w:val="0"/>
                <w:sz w:val="16"/>
                <w:szCs w:val="16"/>
                <w:lang w:val="en-US" w:eastAsia="zh-CN" w:bidi="ar"/>
              </w:rPr>
              <w:t>数量（单位）</w:t>
            </w:r>
          </w:p>
        </w:tc>
        <w:tc>
          <w:tcPr>
            <w:tcW w:w="21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793B508">
            <w:pPr>
              <w:keepNext w:val="0"/>
              <w:keepLines w:val="0"/>
              <w:widowControl/>
              <w:suppressLineNumbers w:val="0"/>
              <w:wordWrap w:val="0"/>
              <w:spacing w:before="0" w:beforeAutospacing="0" w:after="0" w:afterAutospacing="0" w:line="288" w:lineRule="atLeast"/>
              <w:ind w:left="0" w:leftChars="0" w:right="0" w:firstLine="0" w:firstLineChars="0"/>
              <w:jc w:val="both"/>
              <w:rPr>
                <w:b/>
                <w:bCs/>
                <w:color w:val="auto"/>
                <w:sz w:val="16"/>
                <w:szCs w:val="16"/>
              </w:rPr>
            </w:pPr>
            <w:r>
              <w:rPr>
                <w:rFonts w:ascii="宋体" w:hAnsi="宋体" w:eastAsia="宋体" w:cs="宋体"/>
                <w:b/>
                <w:bCs/>
                <w:color w:val="auto"/>
                <w:kern w:val="0"/>
                <w:sz w:val="16"/>
                <w:szCs w:val="16"/>
                <w:lang w:val="en-US" w:eastAsia="zh-CN" w:bidi="ar"/>
              </w:rPr>
              <w:t>技术规格、参数及要求</w:t>
            </w:r>
          </w:p>
        </w:tc>
        <w:tc>
          <w:tcPr>
            <w:tcW w:w="122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C76B74A">
            <w:pPr>
              <w:keepNext w:val="0"/>
              <w:keepLines w:val="0"/>
              <w:widowControl/>
              <w:suppressLineNumbers w:val="0"/>
              <w:wordWrap w:val="0"/>
              <w:spacing w:before="0" w:beforeAutospacing="0" w:after="0" w:afterAutospacing="0" w:line="288" w:lineRule="atLeast"/>
              <w:ind w:left="0" w:leftChars="0" w:right="0" w:firstLine="0" w:firstLineChars="0"/>
              <w:jc w:val="both"/>
              <w:rPr>
                <w:b/>
                <w:bCs/>
                <w:color w:val="auto"/>
                <w:sz w:val="16"/>
                <w:szCs w:val="16"/>
              </w:rPr>
            </w:pPr>
            <w:r>
              <w:rPr>
                <w:rFonts w:ascii="宋体" w:hAnsi="宋体" w:eastAsia="宋体" w:cs="宋体"/>
                <w:b/>
                <w:bCs/>
                <w:color w:val="auto"/>
                <w:kern w:val="0"/>
                <w:sz w:val="16"/>
                <w:szCs w:val="16"/>
                <w:lang w:val="en-US" w:eastAsia="zh-CN" w:bidi="ar"/>
              </w:rPr>
              <w:t>品目预算(元)</w:t>
            </w:r>
          </w:p>
        </w:tc>
        <w:tc>
          <w:tcPr>
            <w:tcW w:w="129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B0AF2C8">
            <w:pPr>
              <w:keepNext w:val="0"/>
              <w:keepLines w:val="0"/>
              <w:widowControl/>
              <w:suppressLineNumbers w:val="0"/>
              <w:wordWrap w:val="0"/>
              <w:spacing w:before="0" w:beforeAutospacing="0" w:after="0" w:afterAutospacing="0" w:line="288" w:lineRule="atLeast"/>
              <w:ind w:left="0" w:leftChars="0" w:right="0" w:firstLine="0" w:firstLineChars="0"/>
              <w:jc w:val="both"/>
              <w:rPr>
                <w:b/>
                <w:bCs/>
                <w:color w:val="auto"/>
                <w:sz w:val="16"/>
                <w:szCs w:val="16"/>
              </w:rPr>
            </w:pPr>
            <w:r>
              <w:rPr>
                <w:rFonts w:ascii="宋体" w:hAnsi="宋体" w:eastAsia="宋体" w:cs="宋体"/>
                <w:b/>
                <w:bCs/>
                <w:color w:val="auto"/>
                <w:kern w:val="0"/>
                <w:sz w:val="16"/>
                <w:szCs w:val="16"/>
                <w:lang w:val="en-US" w:eastAsia="zh-CN" w:bidi="ar"/>
              </w:rPr>
              <w:t>最高限价(元)</w:t>
            </w:r>
          </w:p>
        </w:tc>
      </w:tr>
      <w:tr w14:paraId="4FEE5A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69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8E266C0">
            <w:pPr>
              <w:keepNext w:val="0"/>
              <w:keepLines w:val="0"/>
              <w:widowControl/>
              <w:suppressLineNumbers w:val="0"/>
              <w:wordWrap w:val="0"/>
              <w:spacing w:before="0" w:beforeAutospacing="0" w:after="0" w:afterAutospacing="0" w:line="288" w:lineRule="atLeast"/>
              <w:ind w:left="0" w:leftChars="0" w:right="0" w:firstLine="0" w:firstLineChars="0"/>
              <w:jc w:val="both"/>
              <w:rPr>
                <w:color w:val="auto"/>
                <w:sz w:val="16"/>
                <w:szCs w:val="16"/>
              </w:rPr>
            </w:pPr>
            <w:r>
              <w:rPr>
                <w:rFonts w:ascii="宋体" w:hAnsi="宋体" w:eastAsia="宋体" w:cs="宋体"/>
                <w:color w:val="auto"/>
                <w:kern w:val="0"/>
                <w:sz w:val="16"/>
                <w:szCs w:val="16"/>
                <w:lang w:val="en-US" w:eastAsia="zh-CN" w:bidi="ar"/>
              </w:rPr>
              <w:t>1-1</w:t>
            </w:r>
          </w:p>
        </w:tc>
        <w:tc>
          <w:tcPr>
            <w:tcW w:w="103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6E19975">
            <w:pPr>
              <w:keepNext w:val="0"/>
              <w:keepLines w:val="0"/>
              <w:widowControl/>
              <w:suppressLineNumbers w:val="0"/>
              <w:wordWrap w:val="0"/>
              <w:spacing w:before="0" w:beforeAutospacing="0" w:after="0" w:afterAutospacing="0" w:line="288" w:lineRule="atLeast"/>
              <w:ind w:left="0" w:leftChars="0" w:right="0" w:firstLine="0" w:firstLineChars="0"/>
              <w:jc w:val="both"/>
              <w:rPr>
                <w:color w:val="auto"/>
                <w:sz w:val="16"/>
                <w:szCs w:val="16"/>
              </w:rPr>
            </w:pPr>
            <w:r>
              <w:rPr>
                <w:rFonts w:hint="eastAsia"/>
                <w:color w:val="auto"/>
                <w:sz w:val="16"/>
                <w:szCs w:val="16"/>
                <w:lang w:val="en-US" w:eastAsia="zh-CN"/>
              </w:rPr>
              <w:t>科研用房施工</w:t>
            </w:r>
          </w:p>
        </w:tc>
        <w:tc>
          <w:tcPr>
            <w:tcW w:w="160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619C51A">
            <w:pPr>
              <w:keepNext w:val="0"/>
              <w:keepLines w:val="0"/>
              <w:widowControl/>
              <w:suppressLineNumbers w:val="0"/>
              <w:wordWrap w:val="0"/>
              <w:spacing w:before="0" w:beforeAutospacing="0" w:after="0" w:afterAutospacing="0" w:line="288" w:lineRule="atLeast"/>
              <w:ind w:left="0" w:leftChars="0" w:right="0" w:firstLine="0" w:firstLineChars="0"/>
              <w:jc w:val="both"/>
              <w:rPr>
                <w:color w:val="auto"/>
                <w:sz w:val="16"/>
                <w:szCs w:val="16"/>
              </w:rPr>
            </w:pPr>
            <w:r>
              <w:rPr>
                <w:rFonts w:hint="eastAsia"/>
                <w:color w:val="auto"/>
                <w:sz w:val="16"/>
                <w:szCs w:val="16"/>
                <w:lang w:val="en-US" w:eastAsia="zh-CN"/>
              </w:rPr>
              <w:t>陇县兽医实验室大楼建设工程</w:t>
            </w:r>
          </w:p>
        </w:tc>
        <w:tc>
          <w:tcPr>
            <w:tcW w:w="103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F1D7F94">
            <w:pPr>
              <w:keepNext w:val="0"/>
              <w:keepLines w:val="0"/>
              <w:widowControl/>
              <w:suppressLineNumbers w:val="0"/>
              <w:wordWrap w:val="0"/>
              <w:spacing w:before="0" w:beforeAutospacing="0" w:after="0" w:afterAutospacing="0" w:line="288" w:lineRule="atLeast"/>
              <w:ind w:left="0" w:leftChars="0" w:right="0" w:firstLine="0" w:firstLineChars="0"/>
              <w:jc w:val="both"/>
              <w:rPr>
                <w:color w:val="auto"/>
                <w:sz w:val="16"/>
                <w:szCs w:val="16"/>
              </w:rPr>
            </w:pPr>
            <w:r>
              <w:rPr>
                <w:rFonts w:ascii="宋体" w:hAnsi="宋体" w:eastAsia="宋体" w:cs="宋体"/>
                <w:color w:val="auto"/>
                <w:kern w:val="0"/>
                <w:sz w:val="16"/>
                <w:szCs w:val="16"/>
                <w:lang w:val="en-US" w:eastAsia="zh-CN" w:bidi="ar"/>
              </w:rPr>
              <w:t>1(项)</w:t>
            </w:r>
          </w:p>
        </w:tc>
        <w:tc>
          <w:tcPr>
            <w:tcW w:w="21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EBF35E4">
            <w:pPr>
              <w:keepNext w:val="0"/>
              <w:keepLines w:val="0"/>
              <w:widowControl/>
              <w:suppressLineNumbers w:val="0"/>
              <w:wordWrap w:val="0"/>
              <w:spacing w:before="0" w:beforeAutospacing="0" w:after="0" w:afterAutospacing="0" w:line="288" w:lineRule="atLeast"/>
              <w:ind w:left="0" w:leftChars="0" w:right="0" w:firstLine="0" w:firstLineChars="0"/>
              <w:jc w:val="both"/>
              <w:rPr>
                <w:color w:val="auto"/>
                <w:sz w:val="16"/>
                <w:szCs w:val="16"/>
              </w:rPr>
            </w:pPr>
            <w:r>
              <w:rPr>
                <w:rFonts w:ascii="宋体" w:hAnsi="宋体" w:eastAsia="宋体" w:cs="宋体"/>
                <w:color w:val="auto"/>
                <w:kern w:val="0"/>
                <w:sz w:val="16"/>
                <w:szCs w:val="16"/>
                <w:lang w:val="en-US" w:eastAsia="zh-CN" w:bidi="ar"/>
              </w:rPr>
              <w:t>详见采购文件</w:t>
            </w:r>
          </w:p>
        </w:tc>
        <w:tc>
          <w:tcPr>
            <w:tcW w:w="122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3210654">
            <w:pPr>
              <w:keepNext w:val="0"/>
              <w:keepLines w:val="0"/>
              <w:widowControl/>
              <w:suppressLineNumbers w:val="0"/>
              <w:wordWrap/>
              <w:spacing w:before="0" w:beforeAutospacing="0" w:after="0" w:afterAutospacing="0" w:line="288" w:lineRule="atLeast"/>
              <w:ind w:left="0" w:leftChars="0" w:right="0" w:firstLine="0" w:firstLineChars="0"/>
              <w:jc w:val="both"/>
              <w:rPr>
                <w:color w:val="auto"/>
                <w:sz w:val="16"/>
                <w:szCs w:val="16"/>
              </w:rPr>
            </w:pPr>
            <w:r>
              <w:rPr>
                <w:rFonts w:ascii="宋体" w:hAnsi="宋体" w:eastAsia="宋体" w:cs="宋体"/>
                <w:color w:val="auto"/>
                <w:kern w:val="0"/>
                <w:sz w:val="16"/>
                <w:szCs w:val="16"/>
                <w:lang w:val="en-US" w:eastAsia="zh-CN" w:bidi="ar"/>
              </w:rPr>
              <w:t>2,482,000.00</w:t>
            </w:r>
          </w:p>
        </w:tc>
        <w:tc>
          <w:tcPr>
            <w:tcW w:w="129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B8E9798">
            <w:pPr>
              <w:keepNext w:val="0"/>
              <w:keepLines w:val="0"/>
              <w:widowControl/>
              <w:suppressLineNumbers w:val="0"/>
              <w:wordWrap/>
              <w:spacing w:before="0" w:beforeAutospacing="0" w:after="0" w:afterAutospacing="0" w:line="288" w:lineRule="atLeast"/>
              <w:ind w:left="0" w:leftChars="0" w:right="0" w:firstLine="0" w:firstLineChars="0"/>
              <w:jc w:val="both"/>
              <w:rPr>
                <w:color w:val="auto"/>
                <w:sz w:val="16"/>
                <w:szCs w:val="16"/>
              </w:rPr>
            </w:pPr>
            <w:r>
              <w:rPr>
                <w:rFonts w:ascii="宋体" w:hAnsi="宋体" w:eastAsia="宋体" w:cs="宋体"/>
                <w:color w:val="auto"/>
                <w:kern w:val="0"/>
                <w:sz w:val="16"/>
                <w:szCs w:val="16"/>
                <w:lang w:val="en-US" w:eastAsia="zh-CN" w:bidi="ar"/>
              </w:rPr>
              <w:t>2,482,000.00</w:t>
            </w:r>
          </w:p>
        </w:tc>
      </w:tr>
    </w:tbl>
    <w:p w14:paraId="096358DD">
      <w:pPr>
        <w:bidi w:val="0"/>
      </w:pPr>
      <w:r>
        <w:rPr>
          <w:rFonts w:hint="eastAsia"/>
        </w:rPr>
        <w:t>本合同包不接受联合体投标</w:t>
      </w:r>
    </w:p>
    <w:p w14:paraId="22CDEAE7">
      <w:pPr>
        <w:bidi w:val="0"/>
      </w:pPr>
      <w:r>
        <w:rPr>
          <w:rFonts w:hint="eastAsia"/>
        </w:rPr>
        <w:t>合同履行期限：自合同签订之日起90个日历日</w:t>
      </w:r>
    </w:p>
    <w:p w14:paraId="129F2ADF">
      <w:pPr>
        <w:bidi w:val="0"/>
      </w:pPr>
      <w:r>
        <w:rPr>
          <w:rFonts w:hint="eastAsia"/>
        </w:rPr>
        <w:t>合同包2(新建BSL-2兽医实验室设施设备安装及改造工程):</w:t>
      </w:r>
    </w:p>
    <w:p w14:paraId="42D75A56">
      <w:pPr>
        <w:bidi w:val="0"/>
      </w:pPr>
      <w:r>
        <w:rPr>
          <w:rFonts w:hint="eastAsia"/>
        </w:rPr>
        <w:t>合同包预算金额：1,018,000.00元</w:t>
      </w:r>
    </w:p>
    <w:p w14:paraId="2004D618">
      <w:pPr>
        <w:bidi w:val="0"/>
      </w:pPr>
      <w:r>
        <w:rPr>
          <w:rFonts w:hint="eastAsia"/>
        </w:rPr>
        <w:t>合同包最高限价：1,018,000.00元</w:t>
      </w:r>
    </w:p>
    <w:tbl>
      <w:tblPr>
        <w:tblStyle w:val="7"/>
        <w:tblW w:w="9036" w:type="dxa"/>
        <w:tblInd w:w="-23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18"/>
        <w:gridCol w:w="1026"/>
        <w:gridCol w:w="1592"/>
        <w:gridCol w:w="1284"/>
        <w:gridCol w:w="1812"/>
        <w:gridCol w:w="1284"/>
        <w:gridCol w:w="1320"/>
      </w:tblGrid>
      <w:tr w14:paraId="5675B9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71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CCC386B">
            <w:pPr>
              <w:keepNext w:val="0"/>
              <w:keepLines w:val="0"/>
              <w:widowControl/>
              <w:suppressLineNumbers w:val="0"/>
              <w:wordWrap w:val="0"/>
              <w:spacing w:before="0" w:beforeAutospacing="0" w:after="0" w:afterAutospacing="0" w:line="288" w:lineRule="atLeast"/>
              <w:ind w:left="0" w:leftChars="0" w:right="0" w:firstLine="0" w:firstLineChars="0"/>
              <w:jc w:val="both"/>
              <w:rPr>
                <w:b/>
                <w:bCs/>
                <w:color w:val="auto"/>
                <w:sz w:val="16"/>
                <w:szCs w:val="16"/>
              </w:rPr>
            </w:pPr>
            <w:r>
              <w:rPr>
                <w:rFonts w:ascii="宋体" w:hAnsi="宋体" w:eastAsia="宋体" w:cs="宋体"/>
                <w:b/>
                <w:bCs/>
                <w:color w:val="auto"/>
                <w:kern w:val="0"/>
                <w:sz w:val="16"/>
                <w:szCs w:val="16"/>
                <w:lang w:val="en-US" w:eastAsia="zh-CN" w:bidi="ar"/>
              </w:rPr>
              <w:t>品目号</w:t>
            </w:r>
          </w:p>
        </w:tc>
        <w:tc>
          <w:tcPr>
            <w:tcW w:w="102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EFC7F6F">
            <w:pPr>
              <w:keepNext w:val="0"/>
              <w:keepLines w:val="0"/>
              <w:widowControl/>
              <w:suppressLineNumbers w:val="0"/>
              <w:wordWrap w:val="0"/>
              <w:spacing w:before="0" w:beforeAutospacing="0" w:after="0" w:afterAutospacing="0" w:line="288" w:lineRule="atLeast"/>
              <w:ind w:left="0" w:leftChars="0" w:right="0" w:firstLine="0" w:firstLineChars="0"/>
              <w:jc w:val="both"/>
              <w:rPr>
                <w:b/>
                <w:bCs/>
                <w:color w:val="auto"/>
                <w:sz w:val="16"/>
                <w:szCs w:val="16"/>
              </w:rPr>
            </w:pPr>
            <w:r>
              <w:rPr>
                <w:rFonts w:ascii="宋体" w:hAnsi="宋体" w:eastAsia="宋体" w:cs="宋体"/>
                <w:b/>
                <w:bCs/>
                <w:color w:val="auto"/>
                <w:kern w:val="0"/>
                <w:sz w:val="16"/>
                <w:szCs w:val="16"/>
                <w:lang w:val="en-US" w:eastAsia="zh-CN" w:bidi="ar"/>
              </w:rPr>
              <w:t>品目名称</w:t>
            </w:r>
          </w:p>
        </w:tc>
        <w:tc>
          <w:tcPr>
            <w:tcW w:w="159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ED9025C">
            <w:pPr>
              <w:keepNext w:val="0"/>
              <w:keepLines w:val="0"/>
              <w:widowControl/>
              <w:suppressLineNumbers w:val="0"/>
              <w:wordWrap w:val="0"/>
              <w:spacing w:before="0" w:beforeAutospacing="0" w:after="0" w:afterAutospacing="0" w:line="288" w:lineRule="atLeast"/>
              <w:ind w:right="0"/>
              <w:jc w:val="both"/>
              <w:rPr>
                <w:b/>
                <w:bCs/>
                <w:color w:val="auto"/>
                <w:sz w:val="16"/>
                <w:szCs w:val="16"/>
              </w:rPr>
            </w:pPr>
            <w:r>
              <w:rPr>
                <w:rFonts w:ascii="宋体" w:hAnsi="宋体" w:eastAsia="宋体" w:cs="宋体"/>
                <w:b/>
                <w:bCs/>
                <w:color w:val="auto"/>
                <w:kern w:val="0"/>
                <w:sz w:val="16"/>
                <w:szCs w:val="16"/>
                <w:lang w:val="en-US" w:eastAsia="zh-CN" w:bidi="ar"/>
              </w:rPr>
              <w:t>采购标的</w:t>
            </w:r>
          </w:p>
        </w:tc>
        <w:tc>
          <w:tcPr>
            <w:tcW w:w="128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B38D9BD">
            <w:pPr>
              <w:keepNext w:val="0"/>
              <w:keepLines w:val="0"/>
              <w:widowControl/>
              <w:suppressLineNumbers w:val="0"/>
              <w:wordWrap w:val="0"/>
              <w:spacing w:before="0" w:beforeAutospacing="0" w:after="0" w:afterAutospacing="0" w:line="288" w:lineRule="atLeast"/>
              <w:ind w:left="0" w:leftChars="0" w:right="0" w:firstLine="0" w:firstLineChars="0"/>
              <w:jc w:val="both"/>
              <w:rPr>
                <w:b/>
                <w:bCs/>
                <w:color w:val="auto"/>
                <w:sz w:val="16"/>
                <w:szCs w:val="16"/>
              </w:rPr>
            </w:pPr>
            <w:r>
              <w:rPr>
                <w:rFonts w:ascii="宋体" w:hAnsi="宋体" w:eastAsia="宋体" w:cs="宋体"/>
                <w:b/>
                <w:bCs/>
                <w:color w:val="auto"/>
                <w:kern w:val="0"/>
                <w:sz w:val="16"/>
                <w:szCs w:val="16"/>
                <w:lang w:val="en-US" w:eastAsia="zh-CN" w:bidi="ar"/>
              </w:rPr>
              <w:t>数量（单位）</w:t>
            </w:r>
          </w:p>
        </w:tc>
        <w:tc>
          <w:tcPr>
            <w:tcW w:w="18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2BC4D1D">
            <w:pPr>
              <w:keepNext w:val="0"/>
              <w:keepLines w:val="0"/>
              <w:widowControl/>
              <w:suppressLineNumbers w:val="0"/>
              <w:wordWrap w:val="0"/>
              <w:spacing w:before="0" w:beforeAutospacing="0" w:after="0" w:afterAutospacing="0" w:line="288" w:lineRule="atLeast"/>
              <w:ind w:left="0" w:leftChars="0" w:right="0" w:firstLine="0" w:firstLineChars="0"/>
              <w:jc w:val="both"/>
              <w:rPr>
                <w:b/>
                <w:bCs/>
                <w:color w:val="auto"/>
                <w:sz w:val="16"/>
                <w:szCs w:val="16"/>
              </w:rPr>
            </w:pPr>
            <w:r>
              <w:rPr>
                <w:rFonts w:ascii="宋体" w:hAnsi="宋体" w:eastAsia="宋体" w:cs="宋体"/>
                <w:b/>
                <w:bCs/>
                <w:color w:val="auto"/>
                <w:kern w:val="0"/>
                <w:sz w:val="16"/>
                <w:szCs w:val="16"/>
                <w:lang w:val="en-US" w:eastAsia="zh-CN" w:bidi="ar"/>
              </w:rPr>
              <w:t>技术规格、参数及要求</w:t>
            </w:r>
          </w:p>
        </w:tc>
        <w:tc>
          <w:tcPr>
            <w:tcW w:w="128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25B5BEF">
            <w:pPr>
              <w:keepNext w:val="0"/>
              <w:keepLines w:val="0"/>
              <w:widowControl/>
              <w:suppressLineNumbers w:val="0"/>
              <w:wordWrap w:val="0"/>
              <w:spacing w:before="0" w:beforeAutospacing="0" w:after="0" w:afterAutospacing="0" w:line="288" w:lineRule="atLeast"/>
              <w:ind w:left="0" w:leftChars="0" w:right="0" w:firstLine="0" w:firstLineChars="0"/>
              <w:jc w:val="both"/>
              <w:rPr>
                <w:b/>
                <w:bCs/>
                <w:color w:val="auto"/>
                <w:sz w:val="16"/>
                <w:szCs w:val="16"/>
              </w:rPr>
            </w:pPr>
            <w:r>
              <w:rPr>
                <w:rFonts w:ascii="宋体" w:hAnsi="宋体" w:eastAsia="宋体" w:cs="宋体"/>
                <w:b/>
                <w:bCs/>
                <w:color w:val="auto"/>
                <w:kern w:val="0"/>
                <w:sz w:val="16"/>
                <w:szCs w:val="16"/>
                <w:lang w:val="en-US" w:eastAsia="zh-CN" w:bidi="ar"/>
              </w:rPr>
              <w:t>品目预算(元)</w:t>
            </w:r>
          </w:p>
        </w:tc>
        <w:tc>
          <w:tcPr>
            <w:tcW w:w="13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A8C276E">
            <w:pPr>
              <w:keepNext w:val="0"/>
              <w:keepLines w:val="0"/>
              <w:widowControl/>
              <w:suppressLineNumbers w:val="0"/>
              <w:wordWrap w:val="0"/>
              <w:spacing w:before="0" w:beforeAutospacing="0" w:after="0" w:afterAutospacing="0" w:line="288" w:lineRule="atLeast"/>
              <w:ind w:left="0" w:leftChars="0" w:right="0" w:firstLine="0" w:firstLineChars="0"/>
              <w:jc w:val="both"/>
              <w:rPr>
                <w:b/>
                <w:bCs/>
                <w:color w:val="auto"/>
                <w:sz w:val="16"/>
                <w:szCs w:val="16"/>
              </w:rPr>
            </w:pPr>
            <w:r>
              <w:rPr>
                <w:rFonts w:ascii="宋体" w:hAnsi="宋体" w:eastAsia="宋体" w:cs="宋体"/>
                <w:b/>
                <w:bCs/>
                <w:color w:val="auto"/>
                <w:kern w:val="0"/>
                <w:sz w:val="16"/>
                <w:szCs w:val="16"/>
                <w:lang w:val="en-US" w:eastAsia="zh-CN" w:bidi="ar"/>
              </w:rPr>
              <w:t>最高限价(元)</w:t>
            </w:r>
          </w:p>
        </w:tc>
      </w:tr>
      <w:tr w14:paraId="281475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71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B0B9D2C">
            <w:pPr>
              <w:keepNext w:val="0"/>
              <w:keepLines w:val="0"/>
              <w:widowControl/>
              <w:suppressLineNumbers w:val="0"/>
              <w:wordWrap w:val="0"/>
              <w:spacing w:before="0" w:beforeAutospacing="0" w:after="0" w:afterAutospacing="0" w:line="288" w:lineRule="atLeast"/>
              <w:ind w:left="0" w:leftChars="0" w:right="0" w:firstLine="0" w:firstLineChars="0"/>
              <w:jc w:val="both"/>
              <w:rPr>
                <w:color w:val="auto"/>
                <w:sz w:val="16"/>
                <w:szCs w:val="16"/>
              </w:rPr>
            </w:pPr>
            <w:r>
              <w:rPr>
                <w:rFonts w:ascii="宋体" w:hAnsi="宋体" w:eastAsia="宋体" w:cs="宋体"/>
                <w:color w:val="auto"/>
                <w:kern w:val="0"/>
                <w:sz w:val="16"/>
                <w:szCs w:val="16"/>
                <w:lang w:val="en-US" w:eastAsia="zh-CN" w:bidi="ar"/>
              </w:rPr>
              <w:t>2-1</w:t>
            </w:r>
          </w:p>
        </w:tc>
        <w:tc>
          <w:tcPr>
            <w:tcW w:w="102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088062C">
            <w:pPr>
              <w:keepNext w:val="0"/>
              <w:keepLines w:val="0"/>
              <w:widowControl/>
              <w:suppressLineNumbers w:val="0"/>
              <w:wordWrap w:val="0"/>
              <w:spacing w:before="0" w:beforeAutospacing="0" w:after="0" w:afterAutospacing="0" w:line="288" w:lineRule="atLeast"/>
              <w:ind w:left="0" w:leftChars="0" w:right="0" w:firstLine="0" w:firstLineChars="0"/>
              <w:jc w:val="both"/>
              <w:rPr>
                <w:color w:val="auto"/>
                <w:sz w:val="16"/>
                <w:szCs w:val="16"/>
              </w:rPr>
            </w:pPr>
            <w:r>
              <w:rPr>
                <w:rFonts w:hint="eastAsia"/>
                <w:color w:val="auto"/>
                <w:sz w:val="16"/>
                <w:szCs w:val="16"/>
                <w:lang w:val="en-US" w:eastAsia="zh-CN"/>
              </w:rPr>
              <w:t>实验室设施及设备改造工程</w:t>
            </w:r>
          </w:p>
        </w:tc>
        <w:tc>
          <w:tcPr>
            <w:tcW w:w="159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67BF006">
            <w:pPr>
              <w:keepNext w:val="0"/>
              <w:keepLines w:val="0"/>
              <w:widowControl/>
              <w:suppressLineNumbers w:val="0"/>
              <w:wordWrap w:val="0"/>
              <w:spacing w:before="0" w:beforeAutospacing="0" w:after="0" w:afterAutospacing="0" w:line="288" w:lineRule="atLeast"/>
              <w:ind w:left="0" w:leftChars="0" w:right="0" w:firstLine="0" w:firstLineChars="0"/>
              <w:jc w:val="both"/>
              <w:rPr>
                <w:color w:val="auto"/>
                <w:sz w:val="16"/>
                <w:szCs w:val="16"/>
              </w:rPr>
            </w:pPr>
            <w:r>
              <w:rPr>
                <w:rFonts w:hint="eastAsia"/>
                <w:color w:val="auto"/>
                <w:sz w:val="16"/>
                <w:szCs w:val="16"/>
                <w:lang w:val="en-US" w:eastAsia="zh-CN"/>
              </w:rPr>
              <w:t>新建BSL-2兽医实验室设施设备安装及改造工程</w:t>
            </w:r>
          </w:p>
        </w:tc>
        <w:tc>
          <w:tcPr>
            <w:tcW w:w="128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04F086E">
            <w:pPr>
              <w:keepNext w:val="0"/>
              <w:keepLines w:val="0"/>
              <w:widowControl/>
              <w:suppressLineNumbers w:val="0"/>
              <w:wordWrap w:val="0"/>
              <w:spacing w:before="0" w:beforeAutospacing="0" w:after="0" w:afterAutospacing="0" w:line="288" w:lineRule="atLeast"/>
              <w:ind w:left="0" w:leftChars="0" w:right="0" w:firstLine="0" w:firstLineChars="0"/>
              <w:jc w:val="both"/>
              <w:rPr>
                <w:color w:val="auto"/>
                <w:sz w:val="16"/>
                <w:szCs w:val="16"/>
              </w:rPr>
            </w:pPr>
            <w:r>
              <w:rPr>
                <w:rFonts w:ascii="宋体" w:hAnsi="宋体" w:eastAsia="宋体" w:cs="宋体"/>
                <w:color w:val="auto"/>
                <w:kern w:val="0"/>
                <w:sz w:val="16"/>
                <w:szCs w:val="16"/>
                <w:lang w:val="en-US" w:eastAsia="zh-CN" w:bidi="ar"/>
              </w:rPr>
              <w:t>1(项)</w:t>
            </w:r>
          </w:p>
        </w:tc>
        <w:tc>
          <w:tcPr>
            <w:tcW w:w="18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021D683">
            <w:pPr>
              <w:keepNext w:val="0"/>
              <w:keepLines w:val="0"/>
              <w:widowControl/>
              <w:suppressLineNumbers w:val="0"/>
              <w:wordWrap w:val="0"/>
              <w:spacing w:before="0" w:beforeAutospacing="0" w:after="0" w:afterAutospacing="0" w:line="288" w:lineRule="atLeast"/>
              <w:ind w:left="0" w:leftChars="0" w:right="0" w:firstLine="0" w:firstLineChars="0"/>
              <w:jc w:val="both"/>
              <w:rPr>
                <w:color w:val="auto"/>
                <w:sz w:val="16"/>
                <w:szCs w:val="16"/>
              </w:rPr>
            </w:pPr>
            <w:r>
              <w:rPr>
                <w:rFonts w:ascii="宋体" w:hAnsi="宋体" w:eastAsia="宋体" w:cs="宋体"/>
                <w:color w:val="auto"/>
                <w:kern w:val="0"/>
                <w:sz w:val="16"/>
                <w:szCs w:val="16"/>
                <w:lang w:val="en-US" w:eastAsia="zh-CN" w:bidi="ar"/>
              </w:rPr>
              <w:t>详见采购文件</w:t>
            </w:r>
          </w:p>
        </w:tc>
        <w:tc>
          <w:tcPr>
            <w:tcW w:w="128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56CC0F7">
            <w:pPr>
              <w:keepNext w:val="0"/>
              <w:keepLines w:val="0"/>
              <w:widowControl/>
              <w:suppressLineNumbers w:val="0"/>
              <w:wordWrap/>
              <w:spacing w:before="0" w:beforeAutospacing="0" w:after="0" w:afterAutospacing="0" w:line="288" w:lineRule="atLeast"/>
              <w:ind w:left="0" w:leftChars="0" w:right="0" w:firstLine="0" w:firstLineChars="0"/>
              <w:jc w:val="both"/>
              <w:rPr>
                <w:color w:val="auto"/>
                <w:sz w:val="16"/>
                <w:szCs w:val="16"/>
              </w:rPr>
            </w:pPr>
            <w:r>
              <w:rPr>
                <w:rFonts w:ascii="宋体" w:hAnsi="宋体" w:eastAsia="宋体" w:cs="宋体"/>
                <w:color w:val="auto"/>
                <w:kern w:val="0"/>
                <w:sz w:val="16"/>
                <w:szCs w:val="16"/>
                <w:lang w:val="en-US" w:eastAsia="zh-CN" w:bidi="ar"/>
              </w:rPr>
              <w:t>1,018,000.00</w:t>
            </w:r>
          </w:p>
        </w:tc>
        <w:tc>
          <w:tcPr>
            <w:tcW w:w="13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94CEAF2">
            <w:pPr>
              <w:keepNext w:val="0"/>
              <w:keepLines w:val="0"/>
              <w:widowControl/>
              <w:suppressLineNumbers w:val="0"/>
              <w:wordWrap/>
              <w:spacing w:before="0" w:beforeAutospacing="0" w:after="0" w:afterAutospacing="0" w:line="288" w:lineRule="atLeast"/>
              <w:ind w:left="0" w:leftChars="0" w:right="0" w:firstLine="0" w:firstLineChars="0"/>
              <w:jc w:val="both"/>
              <w:rPr>
                <w:color w:val="auto"/>
                <w:sz w:val="16"/>
                <w:szCs w:val="16"/>
              </w:rPr>
            </w:pPr>
            <w:r>
              <w:rPr>
                <w:rFonts w:ascii="宋体" w:hAnsi="宋体" w:eastAsia="宋体" w:cs="宋体"/>
                <w:color w:val="auto"/>
                <w:kern w:val="0"/>
                <w:sz w:val="16"/>
                <w:szCs w:val="16"/>
                <w:lang w:val="en-US" w:eastAsia="zh-CN" w:bidi="ar"/>
              </w:rPr>
              <w:t>1,018,000.00</w:t>
            </w:r>
          </w:p>
        </w:tc>
      </w:tr>
    </w:tbl>
    <w:p w14:paraId="4C1518AB">
      <w:pPr>
        <w:bidi w:val="0"/>
      </w:pPr>
      <w:r>
        <w:rPr>
          <w:rFonts w:hint="eastAsia"/>
        </w:rPr>
        <w:t>本合同包不接受联合体投标</w:t>
      </w:r>
    </w:p>
    <w:p w14:paraId="25587E65">
      <w:pPr>
        <w:bidi w:val="0"/>
      </w:pPr>
      <w:r>
        <w:rPr>
          <w:rFonts w:hint="eastAsia"/>
        </w:rPr>
        <w:t>合同履行期限：自合同签订之日起90个日历日</w:t>
      </w:r>
    </w:p>
    <w:p w14:paraId="241FEAC9">
      <w:pPr>
        <w:pStyle w:val="3"/>
        <w:bidi w:val="0"/>
      </w:pPr>
      <w:r>
        <w:t>二、申请人的资格要求：</w:t>
      </w:r>
    </w:p>
    <w:p w14:paraId="7834C93A">
      <w:pPr>
        <w:bidi w:val="0"/>
      </w:pPr>
      <w:r>
        <w:rPr>
          <w:rFonts w:hint="eastAsia"/>
        </w:rPr>
        <w:t>1.满足《中华人民共和国政府采购法》第二十二条规定;</w:t>
      </w:r>
    </w:p>
    <w:p w14:paraId="61EB54B8">
      <w:pPr>
        <w:bidi w:val="0"/>
      </w:pPr>
      <w:r>
        <w:rPr>
          <w:rFonts w:hint="eastAsia"/>
        </w:rPr>
        <w:t>2.落实政府采购政策需满足的资格要求：</w:t>
      </w:r>
    </w:p>
    <w:p w14:paraId="3A0A159E">
      <w:pPr>
        <w:bidi w:val="0"/>
        <w:rPr>
          <w:b/>
          <w:bCs/>
        </w:rPr>
      </w:pPr>
      <w:r>
        <w:rPr>
          <w:rFonts w:hint="eastAsia"/>
          <w:b/>
          <w:bCs/>
        </w:rPr>
        <w:t>合同包1(陇县兽医实验室大楼建设工程)落实政府采购政策需满足的资格要求如下:</w:t>
      </w:r>
    </w:p>
    <w:p w14:paraId="6F3530E3">
      <w:pPr>
        <w:bidi w:val="0"/>
        <w:ind w:left="0" w:leftChars="0" w:firstLine="0" w:firstLineChars="0"/>
      </w:pPr>
      <w:r>
        <w:rPr>
          <w:rFonts w:hint="eastAsia"/>
        </w:rPr>
        <w:t>（1）《政府采购促进中小企业发展管理办法》的通知--财库[2020]46号 </w:t>
      </w:r>
      <w:r>
        <w:rPr>
          <w:rFonts w:hint="eastAsia"/>
        </w:rPr>
        <w:br w:type="textWrapping"/>
      </w:r>
      <w:r>
        <w:rPr>
          <w:rFonts w:hint="eastAsia"/>
        </w:rPr>
        <w:t>（2）财政部司法部关于政府采购支持监狱企业发展有关问题的通知--财库〔2014〕68号 </w:t>
      </w:r>
      <w:r>
        <w:rPr>
          <w:rFonts w:hint="eastAsia"/>
        </w:rPr>
        <w:br w:type="textWrapping"/>
      </w:r>
      <w:r>
        <w:rPr>
          <w:rFonts w:hint="eastAsia"/>
        </w:rPr>
        <w:t>（3）《国务院办公厅关于建立政府强制采购节能产品制度的通知》--国办发〔2007〕51号 </w:t>
      </w:r>
      <w:r>
        <w:rPr>
          <w:rFonts w:hint="eastAsia"/>
        </w:rPr>
        <w:br w:type="textWrapping"/>
      </w:r>
      <w:r>
        <w:rPr>
          <w:rFonts w:hint="eastAsia"/>
        </w:rPr>
        <w:t>（4）《关于印发环境标志产品政府采购品目清单的通知》--（财库〔2019〕18号） </w:t>
      </w:r>
      <w:r>
        <w:rPr>
          <w:rFonts w:hint="eastAsia"/>
        </w:rPr>
        <w:br w:type="textWrapping"/>
      </w:r>
      <w:r>
        <w:rPr>
          <w:rFonts w:hint="eastAsia"/>
        </w:rPr>
        <w:t>（5）《关于印发节能产品政府采购品目清单的通知》--（财库〔2019〕19号）</w:t>
      </w:r>
      <w:r>
        <w:rPr>
          <w:rFonts w:hint="eastAsia"/>
        </w:rPr>
        <w:br w:type="textWrapping"/>
      </w:r>
      <w:r>
        <w:rPr>
          <w:rFonts w:hint="eastAsia"/>
        </w:rPr>
        <w:t>（6）《财政部民政部中国残疾人联合会关于促进残疾人就业政府采购政策的通知》--（财库〔2017〕141号）</w:t>
      </w:r>
      <w:r>
        <w:rPr>
          <w:rFonts w:hint="eastAsia"/>
        </w:rPr>
        <w:br w:type="textWrapping"/>
      </w:r>
      <w:r>
        <w:rPr>
          <w:rFonts w:hint="eastAsia"/>
        </w:rPr>
        <w:t>（7）《关于运用政府采购政策支持乡村产业振兴的通知》（财库〔2021〕19号）</w:t>
      </w:r>
      <w:r>
        <w:rPr>
          <w:rFonts w:hint="eastAsia"/>
        </w:rPr>
        <w:br w:type="textWrapping"/>
      </w:r>
      <w:r>
        <w:rPr>
          <w:rFonts w:hint="eastAsia"/>
        </w:rPr>
        <w:t>（8）陕西省财政厅关于印发《陕西省中小企业政府采购信用融资办法》（陕财办采〔2018〕23号） </w:t>
      </w:r>
      <w:r>
        <w:rPr>
          <w:rFonts w:hint="eastAsia"/>
        </w:rPr>
        <w:br w:type="textWrapping"/>
      </w:r>
      <w:r>
        <w:rPr>
          <w:rFonts w:hint="eastAsia"/>
        </w:rPr>
        <w:t>（9）《陕西省财政厅关于加快推进我省中小企业政府采购信用融资工作的通知》（陕财办采〔2020〕15号）</w:t>
      </w:r>
      <w:r>
        <w:rPr>
          <w:rFonts w:hint="eastAsia"/>
        </w:rPr>
        <w:br w:type="textWrapping"/>
      </w:r>
      <w:r>
        <w:rPr>
          <w:rFonts w:hint="eastAsia"/>
        </w:rPr>
        <w:t>(10)《关于进一步加强政府绿色采购有关问题的通知》（陕财办采〔2021〕29号）</w:t>
      </w:r>
      <w:r>
        <w:rPr>
          <w:rFonts w:hint="eastAsia"/>
        </w:rPr>
        <w:br w:type="textWrapping"/>
      </w:r>
      <w:r>
        <w:rPr>
          <w:rFonts w:hint="eastAsia"/>
        </w:rPr>
        <w:t>(11)其他需要落实的政府采购政策</w:t>
      </w:r>
    </w:p>
    <w:p w14:paraId="0026FA9C">
      <w:pPr>
        <w:bidi w:val="0"/>
        <w:rPr>
          <w:b/>
          <w:bCs/>
        </w:rPr>
      </w:pPr>
      <w:r>
        <w:rPr>
          <w:rFonts w:hint="eastAsia"/>
          <w:b/>
          <w:bCs/>
        </w:rPr>
        <w:t>合同包2(新建BSL-2兽医实验室设施设备安装及改造工程)落实政府采购政策需满足的资格要求如下:</w:t>
      </w:r>
    </w:p>
    <w:p w14:paraId="6C6D3A57">
      <w:pPr>
        <w:bidi w:val="0"/>
        <w:ind w:left="0" w:leftChars="0" w:firstLine="0" w:firstLineChars="0"/>
      </w:pPr>
      <w:r>
        <w:rPr>
          <w:rFonts w:hint="eastAsia"/>
        </w:rPr>
        <w:t>（1）《政府采购促进中小企业发展管理办法》的通知--财库[2020]46号 </w:t>
      </w:r>
      <w:r>
        <w:rPr>
          <w:rFonts w:hint="eastAsia"/>
        </w:rPr>
        <w:br w:type="textWrapping"/>
      </w:r>
      <w:r>
        <w:rPr>
          <w:rFonts w:hint="eastAsia"/>
        </w:rPr>
        <w:t>（2）财政部司法部关于政府采购支持监狱企业发展有关问题的通知--财库〔2014〕68号 </w:t>
      </w:r>
      <w:r>
        <w:rPr>
          <w:rFonts w:hint="eastAsia"/>
        </w:rPr>
        <w:br w:type="textWrapping"/>
      </w:r>
      <w:r>
        <w:rPr>
          <w:rFonts w:hint="eastAsia"/>
        </w:rPr>
        <w:t>（3）《国务院办公厅关于建立政府强制采购节能产品制度的通知》--国办发〔2007〕51号 </w:t>
      </w:r>
      <w:r>
        <w:rPr>
          <w:rFonts w:hint="eastAsia"/>
        </w:rPr>
        <w:br w:type="textWrapping"/>
      </w:r>
      <w:r>
        <w:rPr>
          <w:rFonts w:hint="eastAsia"/>
        </w:rPr>
        <w:t>（4）《关于印发环境标志产品政府采购品目清单的通知》--（财库〔2019〕18号） </w:t>
      </w:r>
      <w:r>
        <w:rPr>
          <w:rFonts w:hint="eastAsia"/>
        </w:rPr>
        <w:br w:type="textWrapping"/>
      </w:r>
      <w:r>
        <w:rPr>
          <w:rFonts w:hint="eastAsia"/>
        </w:rPr>
        <w:t>（5）《关于印发节能产品政府采购品目清单的通知》--（财库〔2019〕19号）</w:t>
      </w:r>
      <w:r>
        <w:rPr>
          <w:rFonts w:hint="eastAsia"/>
        </w:rPr>
        <w:br w:type="textWrapping"/>
      </w:r>
      <w:r>
        <w:rPr>
          <w:rFonts w:hint="eastAsia"/>
        </w:rPr>
        <w:t>（6）《财政部民政部中国残疾人联合会关于促进残疾人就业政府采购政策的通知》--（财库〔2017〕141号）</w:t>
      </w:r>
      <w:r>
        <w:rPr>
          <w:rFonts w:hint="eastAsia"/>
        </w:rPr>
        <w:br w:type="textWrapping"/>
      </w:r>
      <w:r>
        <w:rPr>
          <w:rFonts w:hint="eastAsia"/>
        </w:rPr>
        <w:t>（7）《关于运用政府采购政策支持乡村产业振兴的通知》（财库〔2021〕19号）</w:t>
      </w:r>
      <w:r>
        <w:rPr>
          <w:rFonts w:hint="eastAsia"/>
        </w:rPr>
        <w:br w:type="textWrapping"/>
      </w:r>
      <w:r>
        <w:rPr>
          <w:rFonts w:hint="eastAsia"/>
        </w:rPr>
        <w:t>（8）陕西省财政厅关于印发《陕西省中小企业政府采购信用融资办法》（陕财办采〔2018〕23号） </w:t>
      </w:r>
      <w:r>
        <w:rPr>
          <w:rFonts w:hint="eastAsia"/>
        </w:rPr>
        <w:br w:type="textWrapping"/>
      </w:r>
      <w:r>
        <w:rPr>
          <w:rFonts w:hint="eastAsia"/>
        </w:rPr>
        <w:t>（9）《陕西省财政厅关于加快推进我省中小企业政府采购信用融资工作的通知》（陕财办采〔2020〕15号）</w:t>
      </w:r>
      <w:r>
        <w:rPr>
          <w:rFonts w:hint="eastAsia"/>
        </w:rPr>
        <w:br w:type="textWrapping"/>
      </w:r>
      <w:r>
        <w:rPr>
          <w:rFonts w:hint="eastAsia"/>
        </w:rPr>
        <w:t>(10)《关于进一步加强政府绿色采购有关问题的通知》（陕财办采〔2021〕29号）</w:t>
      </w:r>
      <w:r>
        <w:rPr>
          <w:rFonts w:hint="eastAsia"/>
        </w:rPr>
        <w:br w:type="textWrapping"/>
      </w:r>
      <w:r>
        <w:rPr>
          <w:rFonts w:hint="eastAsia"/>
        </w:rPr>
        <w:t>(11)其他需要落实的政府采购政策</w:t>
      </w:r>
    </w:p>
    <w:p w14:paraId="0D44CEC5">
      <w:pPr>
        <w:bidi w:val="0"/>
      </w:pPr>
      <w:r>
        <w:rPr>
          <w:rFonts w:hint="eastAsia"/>
        </w:rPr>
        <w:t>3.本项目的特定资格要求：</w:t>
      </w:r>
    </w:p>
    <w:p w14:paraId="53894CDA">
      <w:pPr>
        <w:bidi w:val="0"/>
        <w:rPr>
          <w:b/>
          <w:bCs/>
        </w:rPr>
      </w:pPr>
      <w:r>
        <w:rPr>
          <w:rFonts w:hint="eastAsia"/>
          <w:b/>
          <w:bCs/>
        </w:rPr>
        <w:t>合同包1(陇县兽医实验室大楼建设工程)特定资格要求如下:</w:t>
      </w:r>
    </w:p>
    <w:p w14:paraId="7B8EDC68">
      <w:pPr>
        <w:bidi w:val="0"/>
        <w:ind w:left="0" w:leftChars="0" w:firstLine="0" w:firstLineChars="0"/>
      </w:pPr>
      <w:r>
        <w:rPr>
          <w:rFonts w:hint="eastAsia"/>
        </w:rPr>
        <w:t>(1)供应商应是参加磋商响应的法人或者其他组织，且具有合法有效的营业执照；</w:t>
      </w:r>
      <w:r>
        <w:rPr>
          <w:rFonts w:hint="eastAsia"/>
        </w:rPr>
        <w:br w:type="textWrapping"/>
      </w:r>
      <w:r>
        <w:rPr>
          <w:rFonts w:hint="eastAsia"/>
        </w:rPr>
        <w:t>(2)截止竞争性磋商响应文件递交截止时间之前，供应商不得在“信用中国”网站（www.creditchina.gov.cn）中被列入失信被执行人、或被列入异常经营名录及税收违法黑名单、“中国政府采购网(www.ccgp.gov.cn)” 未被列入政府采购严重违法失信行为记录名单；</w:t>
      </w:r>
      <w:r>
        <w:rPr>
          <w:rFonts w:hint="eastAsia"/>
        </w:rPr>
        <w:br w:type="textWrapping"/>
      </w:r>
      <w:r>
        <w:rPr>
          <w:rFonts w:hint="eastAsia"/>
        </w:rPr>
        <w:t>(3)参加本项目的供应商应具备建设行政主管部门颁发合法有效的建筑工程施工总承包三级（含）以上资质，具备合法有效的安全生产许可证，并在人员、设备、资金等方面具备相应施工能力且无不良记录；</w:t>
      </w:r>
      <w:r>
        <w:rPr>
          <w:rFonts w:hint="eastAsia"/>
        </w:rPr>
        <w:br w:type="textWrapping"/>
      </w:r>
      <w:r>
        <w:rPr>
          <w:rFonts w:hint="eastAsia"/>
        </w:rPr>
        <w:t>(4)供应商拟派项目经理须具备合法有效的建筑工程专业注册建造师二级（含）以上执业资格和安全生产考核合格证书（安全B证）、在本单位注册且无在建工程。</w:t>
      </w:r>
      <w:r>
        <w:rPr>
          <w:rFonts w:hint="eastAsia"/>
        </w:rPr>
        <w:br w:type="textWrapping"/>
      </w:r>
      <w:r>
        <w:rPr>
          <w:rFonts w:hint="eastAsia"/>
        </w:rPr>
        <w:t>(5)提供2024年度经第三方会计事务所审计过的财务报告，或磋商截止时间前90天内基本账户银行出具的资信证明。注：①提供财务报告的，内容至少包括审计报告、附注。②提供资信证明的，必须提供资信证明全部页以及基本户信息（提供开户许可证或提供基本银行账户信息）。银行出具的存款证明不能代替资信证明，存款证明无效，并进行电子签章；</w:t>
      </w:r>
      <w:r>
        <w:rPr>
          <w:rFonts w:hint="eastAsia"/>
        </w:rPr>
        <w:br w:type="textWrapping"/>
      </w:r>
      <w:r>
        <w:rPr>
          <w:rFonts w:hint="eastAsia"/>
        </w:rPr>
        <w:t>(6)提供磋商截止日前一年内连续三个月依法纳税的相关凭证(税种至少为增值税或企业所得税中的一种)。注：依法免税的应提供说明，无须缴纳税收的应提供说明以及6个月内的纳税凭证，零报税的提供申报成功的凭证；成立不足一个月的 提供将依法纳税的承诺书（格式自拟）；时间以税款所属时段为准，并进行电子签章；</w:t>
      </w:r>
      <w:r>
        <w:rPr>
          <w:rFonts w:hint="eastAsia"/>
        </w:rPr>
        <w:br w:type="textWrapping"/>
      </w:r>
      <w:r>
        <w:rPr>
          <w:rFonts w:hint="eastAsia"/>
        </w:rPr>
        <w:t>(7)提供磋商截止日前一年内连续三个月的社会保障资金缴存凭证或社保机构开具的社会保险参保缴费情况凭证；依法不需要缴纳社会保障资金的提供说明；成立不足一个月的提供将依法交纳社会保障资金的承诺书（格式自拟）。注：①通过代缴方式缴存的，需提供链条完整的证明材料，证明材料至少包括代缴方的缴存凭证、供应商向代缴方用于缴存社保的银行转账单据。②供应商可自行打印带有社保机构公章的缴存凭证；提供银行交纳单据的，单据应显示社保缴存项（任一项），并进行电子签章；</w:t>
      </w:r>
      <w:r>
        <w:rPr>
          <w:rFonts w:hint="eastAsia"/>
        </w:rPr>
        <w:br w:type="textWrapping"/>
      </w:r>
      <w:r>
        <w:rPr>
          <w:rFonts w:hint="eastAsia"/>
        </w:rPr>
        <w:t>(8)具有履行合同所必需的设备和专业技术能力的书面声明</w:t>
      </w:r>
      <w:r>
        <w:rPr>
          <w:rFonts w:hint="eastAsia"/>
        </w:rPr>
        <w:br w:type="textWrapping"/>
      </w:r>
      <w:r>
        <w:rPr>
          <w:rFonts w:hint="eastAsia"/>
        </w:rPr>
        <w:t>(9)非法定代表人参加投标的，须提供法定代表人委托授权书及被授权人身份证，法定代表人参加投标时,只需提供法定代表人身份证</w:t>
      </w:r>
      <w:r>
        <w:rPr>
          <w:rFonts w:hint="eastAsia"/>
        </w:rPr>
        <w:br w:type="textWrapping"/>
      </w:r>
      <w:r>
        <w:rPr>
          <w:rFonts w:hint="eastAsia"/>
        </w:rPr>
        <w:t>(10)参加政府采购活动前3年内在经营活动中没有重大违法记录的书面声明</w:t>
      </w:r>
      <w:r>
        <w:rPr>
          <w:rFonts w:hint="eastAsia"/>
        </w:rPr>
        <w:br w:type="textWrapping"/>
      </w:r>
      <w:r>
        <w:rPr>
          <w:rFonts w:hint="eastAsia"/>
        </w:rPr>
        <w:t>(11)本项目为专门面向中小企业项目，供应商须提供中小企业声明函或残疾人福利性单位声明函或监狱企业的证明文件。</w:t>
      </w:r>
      <w:r>
        <w:rPr>
          <w:rFonts w:hint="eastAsia"/>
        </w:rPr>
        <w:br w:type="textWrapping"/>
      </w:r>
      <w:r>
        <w:rPr>
          <w:rFonts w:hint="eastAsia"/>
        </w:rPr>
        <w:t>(12)非联合体投标声明</w:t>
      </w:r>
    </w:p>
    <w:p w14:paraId="621310B2">
      <w:pPr>
        <w:bidi w:val="0"/>
        <w:rPr>
          <w:b/>
          <w:bCs/>
        </w:rPr>
      </w:pPr>
      <w:r>
        <w:rPr>
          <w:rFonts w:hint="eastAsia"/>
          <w:b/>
          <w:bCs/>
        </w:rPr>
        <w:t>合同包2(新建BSL-2兽医实验室设施设备安装及改造工程)特定资格要求如下:</w:t>
      </w:r>
    </w:p>
    <w:p w14:paraId="38A8A19E">
      <w:pPr>
        <w:bidi w:val="0"/>
        <w:ind w:left="0" w:leftChars="0" w:firstLine="0" w:firstLineChars="0"/>
      </w:pPr>
      <w:r>
        <w:rPr>
          <w:rFonts w:hint="eastAsia"/>
        </w:rPr>
        <w:t>(1)供应商应是参加磋商响应的法人或者其他组织，且具有合法有效的营业执照。</w:t>
      </w:r>
      <w:r>
        <w:rPr>
          <w:rFonts w:hint="eastAsia"/>
        </w:rPr>
        <w:br w:type="textWrapping"/>
      </w:r>
      <w:r>
        <w:rPr>
          <w:rFonts w:hint="eastAsia"/>
        </w:rPr>
        <w:t>(2)截止竞争性磋商响应文件递交截止时间之前，供应商不得在“信用中国”网站（www.creditchina.gov.cn）中被列入失信被执行人、或被列入异常经营名录及税收违法黑名单、“中国政府采购网(www.ccgp.gov.cn)” 未被列入政府采购严重违法失信行为记录名单；</w:t>
      </w:r>
      <w:r>
        <w:rPr>
          <w:rFonts w:hint="eastAsia"/>
        </w:rPr>
        <w:br w:type="textWrapping"/>
      </w:r>
      <w:r>
        <w:rPr>
          <w:rFonts w:hint="eastAsia"/>
        </w:rPr>
        <w:t>(3)参加本项目的供应商应具备建设行政主管部门颁发合法有效的建筑装修装饰工程专业承包二级(含二级)及以上资质和机电工程施工总承包三级</w:t>
      </w:r>
      <w:r>
        <w:rPr>
          <w:rFonts w:hint="eastAsia"/>
          <w:lang w:val="en-US" w:eastAsia="zh-CN"/>
        </w:rPr>
        <w:t>（含三级）</w:t>
      </w:r>
      <w:r>
        <w:rPr>
          <w:rFonts w:hint="eastAsia"/>
        </w:rPr>
        <w:t>及以上资质或建筑机电安装工程专业承包三级</w:t>
      </w:r>
      <w:r>
        <w:rPr>
          <w:rFonts w:hint="eastAsia"/>
          <w:lang w:eastAsia="zh-CN"/>
        </w:rPr>
        <w:t>（</w:t>
      </w:r>
      <w:r>
        <w:rPr>
          <w:rFonts w:hint="eastAsia"/>
          <w:lang w:val="en-US" w:eastAsia="zh-CN"/>
        </w:rPr>
        <w:t>含三级</w:t>
      </w:r>
      <w:r>
        <w:rPr>
          <w:rFonts w:hint="eastAsia"/>
          <w:lang w:eastAsia="zh-CN"/>
        </w:rPr>
        <w:t>）</w:t>
      </w:r>
      <w:r>
        <w:rPr>
          <w:rFonts w:hint="eastAsia"/>
        </w:rPr>
        <w:t>及以上资质，具备合法有效的安全生产许可证，并在人员、设备、资金等方面具备相应施工能力且无不良记录；</w:t>
      </w:r>
      <w:r>
        <w:rPr>
          <w:rFonts w:hint="eastAsia"/>
        </w:rPr>
        <w:br w:type="textWrapping"/>
      </w:r>
      <w:r>
        <w:rPr>
          <w:rFonts w:hint="eastAsia"/>
        </w:rPr>
        <w:t>(4)供应商拟派项目经理须具备合法有效的建筑工程专业或机电工程注册建造师二级（含）以上执业资格和安全生产考核合格证书（安全B证）、在本单位注册且无在建工程。</w:t>
      </w:r>
      <w:r>
        <w:rPr>
          <w:rFonts w:hint="eastAsia"/>
        </w:rPr>
        <w:br w:type="textWrapping"/>
      </w:r>
      <w:r>
        <w:rPr>
          <w:rFonts w:hint="eastAsia"/>
        </w:rPr>
        <w:t>(5)提供2024年度经第三方会计事务所审计过的财务报告，或磋商截止时间前90天内基本账户银行出具的资信证明。注：①提供财务报告的，内容至少包括审计报告、附注。②提供资信证明的，必须提供资信证明全部页以及基本户信息（提供 开户许可证或提供基本银行账户信息）。银行出具的存款证明不能代替资信证明，存款证明无效，并进行电子签章；</w:t>
      </w:r>
      <w:r>
        <w:rPr>
          <w:rFonts w:hint="eastAsia"/>
        </w:rPr>
        <w:br w:type="textWrapping"/>
      </w:r>
      <w:r>
        <w:rPr>
          <w:rFonts w:hint="eastAsia"/>
        </w:rPr>
        <w:t>(6)提供磋商截止日前一年内连续三个月依法纳税的相关凭证(税种至少为增值税或企业所得税中的一种)。注：依法免税的应提供说明，无须缴纳税收的应 提供说明以及6个月内的纳税凭证，零报税的提供申报成功的凭证；成立不足一个月的 提供将依法纳税的承诺书（格式自拟）；时间以税款所属时段为准，并进行电子签章；</w:t>
      </w:r>
      <w:r>
        <w:rPr>
          <w:rFonts w:hint="eastAsia"/>
        </w:rPr>
        <w:br w:type="textWrapping"/>
      </w:r>
      <w:r>
        <w:rPr>
          <w:rFonts w:hint="eastAsia"/>
        </w:rPr>
        <w:t>(7)提供磋商截止日前一年内连续三个月的社会保障资金缴存凭证或社保机构开具的社会保险参保缴费情况凭证；依法不需要缴纳社会保障资金的提供说明；成立不足一个月的提供将依法交纳社会保障资金的承诺书（格式自拟）。注：①通过代缴方式缴存的，需提供链条完整的证明材料，证明材料至少包括代缴方的缴存凭证、供应商向代缴方用于缴存社保的银行转账单据。②供应商可自行打印带有社保机构公章的缴存凭证；提供银行交纳单据的，单据应显示社保缴存项（任一项），并进行电子签章；</w:t>
      </w:r>
      <w:r>
        <w:rPr>
          <w:rFonts w:hint="eastAsia"/>
        </w:rPr>
        <w:br w:type="textWrapping"/>
      </w:r>
      <w:r>
        <w:rPr>
          <w:rFonts w:hint="eastAsia"/>
        </w:rPr>
        <w:t>(8)具有履行合同所必需的设备和专业技术能力的书面声明</w:t>
      </w:r>
      <w:r>
        <w:rPr>
          <w:rFonts w:hint="eastAsia"/>
        </w:rPr>
        <w:br w:type="textWrapping"/>
      </w:r>
      <w:r>
        <w:rPr>
          <w:rFonts w:hint="eastAsia"/>
        </w:rPr>
        <w:t>(9)非法定代表人参加投标的，须提供法定代表人委托授权书及被授权人身份证，法定代表人参加投标时,只需提供法定代表人身份证</w:t>
      </w:r>
      <w:r>
        <w:rPr>
          <w:rFonts w:hint="eastAsia"/>
        </w:rPr>
        <w:br w:type="textWrapping"/>
      </w:r>
      <w:r>
        <w:rPr>
          <w:rFonts w:hint="eastAsia"/>
        </w:rPr>
        <w:t>(10)参加政府采购活动前3年内在经营活动中没有重大违法记录的书面声明</w:t>
      </w:r>
      <w:r>
        <w:rPr>
          <w:rFonts w:hint="eastAsia"/>
        </w:rPr>
        <w:br w:type="textWrapping"/>
      </w:r>
      <w:r>
        <w:rPr>
          <w:rFonts w:hint="eastAsia"/>
        </w:rPr>
        <w:t>(11)本项目为专门面向中小企业项目，供应商须提供中小企业声明函或残疾人福利性单位声明函或监狱企业的证明文件。</w:t>
      </w:r>
      <w:r>
        <w:rPr>
          <w:rFonts w:hint="eastAsia"/>
        </w:rPr>
        <w:br w:type="textWrapping"/>
      </w:r>
      <w:r>
        <w:rPr>
          <w:rFonts w:hint="eastAsia"/>
        </w:rPr>
        <w:t>(12)非联合体投标声明</w:t>
      </w:r>
    </w:p>
    <w:p w14:paraId="666EB90D">
      <w:pPr>
        <w:pStyle w:val="3"/>
        <w:bidi w:val="0"/>
      </w:pPr>
      <w:r>
        <w:t>三、获取采购文件</w:t>
      </w:r>
    </w:p>
    <w:p w14:paraId="3443A6BF">
      <w:pPr>
        <w:bidi w:val="0"/>
      </w:pPr>
      <w:r>
        <w:rPr>
          <w:rFonts w:hint="eastAsia"/>
        </w:rPr>
        <w:t>时间： 2025年05月</w:t>
      </w:r>
      <w:r>
        <w:rPr>
          <w:rFonts w:hint="eastAsia"/>
          <w:lang w:val="en-US" w:eastAsia="zh-CN"/>
        </w:rPr>
        <w:t>09</w:t>
      </w:r>
      <w:r>
        <w:rPr>
          <w:rFonts w:hint="eastAsia"/>
        </w:rPr>
        <w:t>日 至 2025年05月</w:t>
      </w:r>
      <w:r>
        <w:rPr>
          <w:rFonts w:hint="eastAsia"/>
          <w:lang w:val="en-US" w:eastAsia="zh-CN"/>
        </w:rPr>
        <w:t>16</w:t>
      </w:r>
      <w:r>
        <w:rPr>
          <w:rFonts w:hint="eastAsia"/>
        </w:rPr>
        <w:t>日 ，每天上午 </w:t>
      </w:r>
      <w:r>
        <w:rPr>
          <w:rFonts w:hint="eastAsia"/>
          <w:lang w:val="en-US" w:eastAsia="zh-CN"/>
        </w:rPr>
        <w:t>00</w:t>
      </w:r>
      <w:r>
        <w:rPr>
          <w:rFonts w:hint="eastAsia"/>
        </w:rPr>
        <w:t>:00:00 至 12:00:00 ，下午 12:00:00 至 </w:t>
      </w:r>
      <w:r>
        <w:rPr>
          <w:rFonts w:hint="eastAsia"/>
          <w:lang w:val="en-US" w:eastAsia="zh-CN"/>
        </w:rPr>
        <w:t>23</w:t>
      </w:r>
      <w:r>
        <w:rPr>
          <w:rFonts w:hint="eastAsia"/>
        </w:rPr>
        <w:t>:</w:t>
      </w:r>
      <w:r>
        <w:rPr>
          <w:rFonts w:hint="eastAsia"/>
          <w:lang w:val="en-US" w:eastAsia="zh-CN"/>
        </w:rPr>
        <w:t>59</w:t>
      </w:r>
      <w:r>
        <w:rPr>
          <w:rFonts w:hint="eastAsia"/>
        </w:rPr>
        <w:t>:</w:t>
      </w:r>
      <w:r>
        <w:rPr>
          <w:rFonts w:hint="eastAsia"/>
          <w:lang w:val="en-US" w:eastAsia="zh-CN"/>
        </w:rPr>
        <w:t>59</w:t>
      </w:r>
      <w:r>
        <w:rPr>
          <w:rFonts w:hint="eastAsia"/>
        </w:rPr>
        <w:t> （北京时间）</w:t>
      </w:r>
    </w:p>
    <w:p w14:paraId="4F23FB78">
      <w:pPr>
        <w:bidi w:val="0"/>
      </w:pPr>
      <w:r>
        <w:rPr>
          <w:rFonts w:hint="eastAsia"/>
        </w:rPr>
        <w:t>途径：全国公共资源交易平台(陕西省</w:t>
      </w:r>
      <w:bookmarkStart w:id="0" w:name="_GoBack"/>
      <w:bookmarkEnd w:id="0"/>
      <w:r>
        <w:rPr>
          <w:rFonts w:hint="eastAsia"/>
        </w:rPr>
        <w:t>·宝鸡市)</w:t>
      </w:r>
    </w:p>
    <w:p w14:paraId="5B60543A">
      <w:pPr>
        <w:bidi w:val="0"/>
      </w:pPr>
      <w:r>
        <w:rPr>
          <w:rFonts w:hint="eastAsia"/>
        </w:rPr>
        <w:t>方式：现场获取</w:t>
      </w:r>
    </w:p>
    <w:p w14:paraId="0E7168AD">
      <w:pPr>
        <w:bidi w:val="0"/>
      </w:pPr>
      <w:r>
        <w:rPr>
          <w:rFonts w:hint="eastAsia"/>
        </w:rPr>
        <w:t>售价： 0元</w:t>
      </w:r>
    </w:p>
    <w:p w14:paraId="29DF2EC2">
      <w:pPr>
        <w:pStyle w:val="3"/>
        <w:bidi w:val="0"/>
      </w:pPr>
      <w:r>
        <w:t>四、响应文件提交</w:t>
      </w:r>
    </w:p>
    <w:p w14:paraId="133B3722">
      <w:pPr>
        <w:bidi w:val="0"/>
      </w:pPr>
      <w:r>
        <w:rPr>
          <w:rFonts w:hint="eastAsia"/>
        </w:rPr>
        <w:t>截止时间： 2025年05月20日 14时00分00秒 （北京时间）</w:t>
      </w:r>
    </w:p>
    <w:p w14:paraId="10C78433">
      <w:pPr>
        <w:bidi w:val="0"/>
      </w:pPr>
      <w:r>
        <w:rPr>
          <w:rFonts w:hint="eastAsia"/>
        </w:rPr>
        <w:t>地点：全国公共资源交易平台（陕西省·宝鸡市）在线提交</w:t>
      </w:r>
    </w:p>
    <w:p w14:paraId="6B754CB6">
      <w:pPr>
        <w:pStyle w:val="3"/>
        <w:bidi w:val="0"/>
      </w:pPr>
      <w:r>
        <w:t>五、开启</w:t>
      </w:r>
    </w:p>
    <w:p w14:paraId="5F0B7C2F">
      <w:pPr>
        <w:bidi w:val="0"/>
      </w:pPr>
      <w:r>
        <w:rPr>
          <w:rFonts w:hint="eastAsia"/>
        </w:rPr>
        <w:t>时间： 2025年05月20日 14时00分00秒 （北京时间）</w:t>
      </w:r>
    </w:p>
    <w:p w14:paraId="274F4790">
      <w:pPr>
        <w:bidi w:val="0"/>
      </w:pPr>
      <w:r>
        <w:rPr>
          <w:rFonts w:hint="eastAsia"/>
        </w:rPr>
        <w:t>地点：宝鸡市公共资源交易中心五楼第10开标室(32席)</w:t>
      </w:r>
    </w:p>
    <w:p w14:paraId="0A46B867">
      <w:pPr>
        <w:pStyle w:val="3"/>
        <w:bidi w:val="0"/>
      </w:pPr>
      <w:r>
        <w:t>六、公告期限</w:t>
      </w:r>
    </w:p>
    <w:p w14:paraId="6A4CCCAD">
      <w:pPr>
        <w:bidi w:val="0"/>
      </w:pPr>
      <w:r>
        <w:rPr>
          <w:rFonts w:hint="eastAsia"/>
        </w:rPr>
        <w:t>自本公告发布之日起3个工作日。</w:t>
      </w:r>
    </w:p>
    <w:p w14:paraId="5A84B84B">
      <w:pPr>
        <w:pStyle w:val="3"/>
        <w:bidi w:val="0"/>
      </w:pPr>
      <w:r>
        <w:t>七、其他补充事宜</w:t>
      </w:r>
    </w:p>
    <w:p w14:paraId="5A87C452">
      <w:pPr>
        <w:bidi w:val="0"/>
      </w:pPr>
      <w:r>
        <w:rPr>
          <w:rFonts w:hint="eastAsia"/>
        </w:rPr>
        <w:t>/</w:t>
      </w:r>
    </w:p>
    <w:p w14:paraId="4B565BC7">
      <w:pPr>
        <w:pStyle w:val="3"/>
        <w:bidi w:val="0"/>
      </w:pPr>
      <w:r>
        <w:t>八、对本次招标提出询问，请按以下方式联系。</w:t>
      </w:r>
    </w:p>
    <w:p w14:paraId="61216965">
      <w:pPr>
        <w:bidi w:val="0"/>
      </w:pPr>
      <w:r>
        <w:t>1.采购人信息</w:t>
      </w:r>
    </w:p>
    <w:p w14:paraId="1A4B9023">
      <w:pPr>
        <w:bidi w:val="0"/>
      </w:pPr>
      <w:r>
        <w:rPr>
          <w:rFonts w:hint="eastAsia"/>
        </w:rPr>
        <w:t>名称：陇县兽医工作站</w:t>
      </w:r>
    </w:p>
    <w:p w14:paraId="03D38AA1">
      <w:pPr>
        <w:bidi w:val="0"/>
      </w:pPr>
      <w:r>
        <w:rPr>
          <w:rFonts w:hint="eastAsia"/>
        </w:rPr>
        <w:t>地址：陇县城关镇东大街126号</w:t>
      </w:r>
    </w:p>
    <w:p w14:paraId="42CA47A2">
      <w:pPr>
        <w:bidi w:val="0"/>
        <w:rPr>
          <w:rFonts w:hint="eastAsia" w:eastAsiaTheme="minorEastAsia"/>
          <w:lang w:val="en-US" w:eastAsia="zh-CN"/>
        </w:rPr>
      </w:pPr>
      <w:r>
        <w:rPr>
          <w:rFonts w:hint="eastAsia"/>
        </w:rPr>
        <w:t>联系方式：13992773116</w:t>
      </w:r>
      <w:r>
        <w:rPr>
          <w:rFonts w:hint="eastAsia"/>
          <w:lang w:val="en-US" w:eastAsia="zh-CN"/>
        </w:rPr>
        <w:t>/15591748662</w:t>
      </w:r>
    </w:p>
    <w:p w14:paraId="483BBD02">
      <w:pPr>
        <w:bidi w:val="0"/>
      </w:pPr>
      <w:r>
        <w:t>2.采购代理机构信息</w:t>
      </w:r>
    </w:p>
    <w:p w14:paraId="30191165">
      <w:pPr>
        <w:bidi w:val="0"/>
      </w:pPr>
      <w:r>
        <w:rPr>
          <w:rFonts w:hint="eastAsia"/>
        </w:rPr>
        <w:t>名称：陕西中鑫悦辰项目管理有限公司</w:t>
      </w:r>
    </w:p>
    <w:p w14:paraId="7C40EBB2">
      <w:pPr>
        <w:bidi w:val="0"/>
      </w:pPr>
      <w:r>
        <w:rPr>
          <w:rFonts w:hint="eastAsia"/>
        </w:rPr>
        <w:t>地址：陕西省宝鸡市金台区陈仓镇联盟社区泽周商务1411室</w:t>
      </w:r>
    </w:p>
    <w:p w14:paraId="33FEF664">
      <w:pPr>
        <w:bidi w:val="0"/>
      </w:pPr>
      <w:r>
        <w:rPr>
          <w:rFonts w:hint="eastAsia"/>
        </w:rPr>
        <w:t>联系方式：</w:t>
      </w:r>
      <w:r>
        <w:rPr>
          <w:rFonts w:hint="eastAsia"/>
          <w:lang w:val="en-US" w:eastAsia="zh-CN"/>
        </w:rPr>
        <w:t>13309277096</w:t>
      </w:r>
    </w:p>
    <w:p w14:paraId="1250271E">
      <w:pPr>
        <w:bidi w:val="0"/>
      </w:pPr>
      <w:r>
        <w:t>3.项目联系方式</w:t>
      </w:r>
    </w:p>
    <w:p w14:paraId="133607C0">
      <w:pPr>
        <w:bidi w:val="0"/>
        <w:rPr>
          <w:rFonts w:hint="eastAsia" w:eastAsiaTheme="minorEastAsia"/>
          <w:lang w:val="en-US" w:eastAsia="zh-CN"/>
        </w:rPr>
      </w:pPr>
      <w:r>
        <w:rPr>
          <w:rFonts w:hint="eastAsia"/>
        </w:rPr>
        <w:t>项目联系人：</w:t>
      </w:r>
      <w:r>
        <w:rPr>
          <w:rFonts w:hint="eastAsia"/>
          <w:lang w:val="en-US" w:eastAsia="zh-CN"/>
        </w:rPr>
        <w:t>许工</w:t>
      </w:r>
    </w:p>
    <w:p w14:paraId="02F68164">
      <w:pPr>
        <w:bidi w:val="0"/>
        <w:rPr>
          <w:rFonts w:hint="default" w:eastAsiaTheme="minorEastAsia"/>
          <w:lang w:val="en-US" w:eastAsia="zh-CN"/>
        </w:rPr>
      </w:pPr>
      <w:r>
        <w:rPr>
          <w:rFonts w:hint="eastAsia"/>
        </w:rPr>
        <w:t>电话：</w:t>
      </w:r>
      <w:r>
        <w:rPr>
          <w:rFonts w:hint="eastAsia"/>
          <w:lang w:val="en-US" w:eastAsia="zh-CN"/>
        </w:rPr>
        <w:t>13309277096</w:t>
      </w:r>
    </w:p>
    <w:p w14:paraId="326CA85C">
      <w:pPr>
        <w:bidi w:val="0"/>
        <w:jc w:val="right"/>
        <w:rPr>
          <w:rFonts w:hint="eastAsia"/>
        </w:rPr>
      </w:pPr>
    </w:p>
    <w:p w14:paraId="061FB5A9">
      <w:pPr>
        <w:bidi w:val="0"/>
        <w:jc w:val="right"/>
      </w:pPr>
      <w:r>
        <w:rPr>
          <w:rFonts w:hint="eastAsia"/>
        </w:rPr>
        <w:t>陕西中鑫悦辰项目管理有限公司</w:t>
      </w:r>
    </w:p>
    <w:p w14:paraId="4E1F57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kern w:val="0"/>
          <w:sz w:val="16"/>
          <w:szCs w:val="16"/>
          <w:shd w:val="clear" w:fill="FFFFFF"/>
          <w:lang w:val="en-US" w:eastAsia="zh-CN" w:bidi="ar"/>
        </w:rPr>
        <w:pict>
          <v:shape id="_x0000_i1025" o:spt="201" type="#_x0000_t201" style="height:0pt;width:0.05pt;" filled="f" coordsize="21600,21600">
            <v:path/>
            <v:fill on="f" focussize="0,0"/>
            <v:stroke/>
            <v:imagedata o:title=""/>
            <o:lock v:ext="edit" aspectratio="t"/>
            <w10:wrap type="none"/>
            <w10:anchorlock/>
          </v:shape>
        </w:pict>
      </w:r>
    </w:p>
    <w:p w14:paraId="42448160">
      <w:pPr>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45AFA"/>
    <w:rsid w:val="11723B7F"/>
    <w:rsid w:val="2C6E63C6"/>
    <w:rsid w:val="3F814B12"/>
    <w:rsid w:val="50F4115E"/>
    <w:rsid w:val="694A282A"/>
    <w:rsid w:val="6B3F7FF2"/>
    <w:rsid w:val="6F545AFA"/>
    <w:rsid w:val="7D201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3856</Words>
  <Characters>4365</Characters>
  <Lines>0</Lines>
  <Paragraphs>0</Paragraphs>
  <TotalTime>0</TotalTime>
  <ScaleCrop>false</ScaleCrop>
  <LinksUpToDate>false</LinksUpToDate>
  <CharactersWithSpaces>4403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2025-05-08T08:35:00Z</dcterms:created>
  <dc:creator>拾染</dc:creator>
  <cp:lastModifiedBy>拾染</cp:lastModifiedBy>
  <dcterms:modified xsi:type="dcterms:W3CDTF">2025-05-09T08:11:47Z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7F064867C5FC46AD89AAB8A36FA3419A_13</vt:lpwstr>
  </property>
  <property fmtid="{D5CDD505-2E9C-101B-9397-08002B2CF9AE}" pid="4" name="KSOTemplateDocerSaveRecord">
    <vt:lpwstr>eyJoZGlkIjoiM2YyYjUzNWY4OTQ0ODA3MGQyNDEzYmIyM2U3MTBkMzQiLCJ1c2VySWQiOiI5Mjc2NjcyNTEifQ==</vt:lpwstr>
  </property>
</Properties>
</file>