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56983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富平县2025年度黄河流域山水林田湖草沙生态保护示范工程勘察设计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项目采购需求</w:t>
      </w:r>
    </w:p>
    <w:p w14:paraId="17B185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5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项目概况</w:t>
      </w:r>
    </w:p>
    <w:p w14:paraId="30B44EF5">
      <w:pPr>
        <w:bidi w:val="0"/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采购内容</w:t>
      </w:r>
      <w:r>
        <w:rPr>
          <w:rFonts w:hint="default"/>
          <w:sz w:val="24"/>
          <w:szCs w:val="32"/>
          <w:lang w:val="en-US" w:eastAsia="zh-CN"/>
        </w:rPr>
        <w:t>:富平县2025年度黄河流域山水林田湖草沙生态保护示范工程勘察设计；</w:t>
      </w:r>
    </w:p>
    <w:p w14:paraId="058ED560">
      <w:pPr>
        <w:bidi w:val="0"/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主要功能或目标</w:t>
      </w:r>
      <w:r>
        <w:rPr>
          <w:rFonts w:hint="default"/>
          <w:sz w:val="24"/>
          <w:szCs w:val="32"/>
          <w:lang w:val="en-US" w:eastAsia="zh-CN"/>
        </w:rPr>
        <w:t>:在重点生态功能区开展山水林田湖草沙生态保护修复项目，拟治理面积607.85hm2，其中历史遗留矿山生态修复面积5.85hm2、防护林提升改造面积214hm2，水土流失治理面积388hm2。改培恢复区内生态功能。</w:t>
      </w:r>
    </w:p>
    <w:p w14:paraId="5EFBD6B9">
      <w:pPr>
        <w:bidi w:val="0"/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需满足的要求</w:t>
      </w:r>
      <w:r>
        <w:rPr>
          <w:rFonts w:hint="default"/>
          <w:sz w:val="24"/>
          <w:szCs w:val="32"/>
          <w:lang w:val="en-US" w:eastAsia="zh-CN"/>
        </w:rPr>
        <w:t>:确保绩效目标如期实现和建设工作取得实效。</w:t>
      </w:r>
    </w:p>
    <w:p w14:paraId="063713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5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项目基本情况</w:t>
      </w:r>
    </w:p>
    <w:p w14:paraId="2EE33D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b/>
          <w:bCs/>
          <w:spacing w:val="3"/>
          <w:sz w:val="24"/>
          <w:szCs w:val="24"/>
        </w:rPr>
        <w:t>ZYXCG-20250103</w:t>
      </w:r>
    </w:p>
    <w:p w14:paraId="4B3359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default"/>
          <w:sz w:val="24"/>
          <w:szCs w:val="32"/>
          <w:lang w:val="en-US" w:eastAsia="zh-CN"/>
        </w:rPr>
        <w:t>富平县2025年度黄河流域山水林田湖草沙生态保护示范工程勘察设计</w:t>
      </w:r>
    </w:p>
    <w:p w14:paraId="42C5A0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采购方式：竞争性磋商</w:t>
      </w:r>
    </w:p>
    <w:p w14:paraId="6B0033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913800.00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45BF2984">
      <w:pPr>
        <w:bidi w:val="0"/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三、技术要求</w:t>
      </w:r>
      <w:bookmarkStart w:id="0" w:name="_GoBack"/>
      <w:bookmarkEnd w:id="0"/>
    </w:p>
    <w:p w14:paraId="402BE6BF">
      <w:pPr>
        <w:bidi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3.1收集项目区的自然人文环境资料，包括自然地理、气象水文、交通运输、人类工程活动等资料;收集项目区矿业活动的历史与现状资料，查明项目区生态环境问题:采取地形测量、工程地质测绘、物探、探等方法，查明项目区的地质环境条件，包括地层岩性、地形地貌、地质构造、水文地质条件、岩土结构特征等;查明项目区生态环境问题，查明并圈定废弃矿山历史遗迹的分布形态及其对环境的影响程度;查明项目区土地类型及植被类型，查明项目区植被受影响及破坏情况;采取岩(土)样，进行室物理力学测试及化学分析，提供治理工程设计参数指标;结合地质环境特点、本区域适生植物(草本及乔木树种)及立地条件等，提出安全可靠、技术可行、经济合理的综合治理绿化方案建议，提交《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富平县2025年度黄河流域山水林田湖草沙生态保护示范工程勘察设计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项目勘察报告》，为治理工程设计提供依据。</w:t>
      </w:r>
    </w:p>
    <w:p w14:paraId="73DA8067">
      <w:pPr>
        <w:bidi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3.2在勘查成果的基础上开展施工图设计，提交《</w:t>
      </w:r>
      <w:r>
        <w:rPr>
          <w:rFonts w:hint="default"/>
          <w:sz w:val="24"/>
          <w:szCs w:val="32"/>
          <w:lang w:val="en-US" w:eastAsia="zh-CN"/>
        </w:rPr>
        <w:t>富平县2025年度黄河流域山水林田湖草沙生态保护示范工程勘察设计</w:t>
      </w:r>
      <w:r>
        <w:rPr>
          <w:rFonts w:hint="eastAsia"/>
          <w:sz w:val="24"/>
          <w:szCs w:val="32"/>
          <w:lang w:val="en-US" w:eastAsia="zh-CN"/>
        </w:rPr>
        <w:t>项目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勘察施工图设计》，设计深度满足现场施工和甲方要求。</w:t>
      </w:r>
    </w:p>
    <w:p w14:paraId="68A4590B">
      <w:pPr>
        <w:bidi w:val="0"/>
        <w:spacing w:line="360" w:lineRule="auto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D4"/>
    <w:rsid w:val="00F650D4"/>
    <w:rsid w:val="102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750</Characters>
  <Lines>0</Lines>
  <Paragraphs>0</Paragraphs>
  <TotalTime>3</TotalTime>
  <ScaleCrop>false</ScaleCrop>
  <LinksUpToDate>false</LinksUpToDate>
  <CharactersWithSpaces>750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2025-05-07T06:13:00Z</dcterms:created>
  <dc:creator>宁静</dc:creator>
  <cp:lastModifiedBy>宁静</cp:lastModifiedBy>
  <dcterms:modified xsi:type="dcterms:W3CDTF">2025-05-07T06:36:02Z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B3A23019A4C1483AA69C5EC8BC401ABB_11</vt:lpwstr>
  </property>
  <property fmtid="{D5CDD505-2E9C-101B-9397-08002B2CF9AE}" pid="4" name="KSOTemplateDocerSaveRecord">
    <vt:lpwstr>eyJoZGlkIjoiMWU1Yjc0NzNmZTAxNTU5ZTk4YWIxNGQzYTFmN2YxOWQiLCJ1c2VySWQiOiI4Mzc1ODU0OTAifQ==</vt:lpwstr>
  </property>
</Properties>
</file>